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46F4A" w14:textId="72A0977F" w:rsidR="00E00C4A" w:rsidRDefault="00CD7CDB" w:rsidP="003B52E3">
      <w:pPr>
        <w:jc w:val="right"/>
      </w:pPr>
      <w:r w:rsidRPr="00A43DB1">
        <w:rPr>
          <w:noProof/>
          <w:lang w:val="pt-PT" w:eastAsia="pt-PT"/>
        </w:rPr>
        <mc:AlternateContent>
          <mc:Choice Requires="wps">
            <w:drawing>
              <wp:anchor distT="0" distB="0" distL="114300" distR="114300" simplePos="0" relativeHeight="251646464" behindDoc="0" locked="0" layoutInCell="1" allowOverlap="1" wp14:anchorId="32186D53" wp14:editId="627EC11E">
                <wp:simplePos x="0" y="0"/>
                <wp:positionH relativeFrom="column">
                  <wp:posOffset>-191541</wp:posOffset>
                </wp:positionH>
                <wp:positionV relativeFrom="paragraph">
                  <wp:posOffset>5465013</wp:posOffset>
                </wp:positionV>
                <wp:extent cx="5867400" cy="1287475"/>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73D3" w14:textId="77777777" w:rsidR="009B7D12" w:rsidRPr="007E3F52" w:rsidRDefault="009B7D12" w:rsidP="00974E21">
                            <w:pPr>
                              <w:rPr>
                                <w:rStyle w:val="Style2"/>
                                <w:rFonts w:ascii="Calibri" w:hAnsi="Calibri"/>
                                <w:sz w:val="22"/>
                              </w:rPr>
                            </w:pPr>
                            <w:r w:rsidRPr="007E3F52">
                              <w:rPr>
                                <w:rStyle w:val="Style2"/>
                                <w:rFonts w:ascii="Calibri" w:hAnsi="Calibri"/>
                                <w:sz w:val="22"/>
                              </w:rPr>
                              <w:t xml:space="preserve">Authors: </w:t>
                            </w:r>
                          </w:p>
                          <w:p w14:paraId="73D0A919" w14:textId="1C4604C3" w:rsidR="009B7D12" w:rsidRPr="00416CFE" w:rsidRDefault="009B7D12" w:rsidP="00416CFE">
                            <w:pPr>
                              <w:spacing w:line="276" w:lineRule="auto"/>
                              <w:ind w:left="1418" w:hanging="1418"/>
                              <w:rPr>
                                <w:rStyle w:val="Style1"/>
                                <w:rFonts w:ascii="Calibri" w:hAnsi="Calibri"/>
                                <w:sz w:val="24"/>
                              </w:rPr>
                            </w:pPr>
                            <w:r w:rsidRPr="00416CFE">
                              <w:rPr>
                                <w:rStyle w:val="Style1"/>
                                <w:rFonts w:ascii="Calibri" w:hAnsi="Calibri"/>
                                <w:sz w:val="24"/>
                              </w:rPr>
                              <w:t xml:space="preserve">ETC Experts: Yoko Dams, Bart Buelens, </w:t>
                            </w:r>
                            <w:r>
                              <w:rPr>
                                <w:rStyle w:val="Style1"/>
                                <w:rFonts w:ascii="Calibri" w:hAnsi="Calibri"/>
                                <w:sz w:val="24"/>
                              </w:rPr>
                              <w:t xml:space="preserve">Pieter Jan Kerstens (VITO), </w:t>
                            </w:r>
                            <w:r w:rsidRPr="00416CFE">
                              <w:rPr>
                                <w:rStyle w:val="Style1"/>
                                <w:rFonts w:ascii="Calibri" w:hAnsi="Calibri"/>
                                <w:sz w:val="24"/>
                              </w:rPr>
                              <w:t>Holger Berg, Maike Jansen,</w:t>
                            </w:r>
                            <w:r>
                              <w:rPr>
                                <w:rStyle w:val="Style1"/>
                                <w:rFonts w:ascii="Calibri" w:hAnsi="Calibri"/>
                                <w:sz w:val="24"/>
                              </w:rPr>
                              <w:t xml:space="preserve"> Jonathan Kirchhoff, </w:t>
                            </w:r>
                            <w:r w:rsidRPr="00416CFE">
                              <w:rPr>
                                <w:rStyle w:val="Style1"/>
                                <w:rFonts w:ascii="Calibri" w:hAnsi="Calibri"/>
                                <w:sz w:val="24"/>
                              </w:rPr>
                              <w:t xml:space="preserve">János Sebestyen </w:t>
                            </w:r>
                            <w:r>
                              <w:rPr>
                                <w:rStyle w:val="Style1"/>
                                <w:rFonts w:ascii="Calibri" w:hAnsi="Calibri"/>
                                <w:sz w:val="24"/>
                              </w:rPr>
                              <w:t>(WI)</w:t>
                            </w:r>
                          </w:p>
                          <w:p w14:paraId="62C44008" w14:textId="4E0D7070" w:rsidR="009B7D12" w:rsidRPr="00200622" w:rsidRDefault="009B7D12" w:rsidP="00416CFE">
                            <w:pPr>
                              <w:spacing w:line="276" w:lineRule="auto"/>
                              <w:ind w:left="1418" w:hanging="1418"/>
                              <w:rPr>
                                <w:rStyle w:val="Style1"/>
                                <w:rFonts w:ascii="Calibri" w:hAnsi="Calibri"/>
                                <w:sz w:val="24"/>
                              </w:rPr>
                            </w:pPr>
                            <w:r w:rsidRPr="00200622">
                              <w:rPr>
                                <w:rStyle w:val="Style1"/>
                                <w:rFonts w:ascii="Calibri" w:hAnsi="Calibri"/>
                                <w:sz w:val="24"/>
                              </w:rPr>
                              <w:t>EEA Experts: Peder Jensen, Shane Colgan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86D53" id="_x0000_t202" coordsize="21600,21600" o:spt="202" path="m,l,21600r21600,l21600,xe">
                <v:stroke joinstyle="miter"/>
                <v:path gradientshapeok="t" o:connecttype="rect"/>
              </v:shapetype>
              <v:shape id="Text Box 10" o:spid="_x0000_s1026" type="#_x0000_t202" style="position:absolute;left:0;text-align:left;margin-left:-15.1pt;margin-top:430.3pt;width:462pt;height:10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" filled="f" stroked="f">
                <v:textbox inset=",7.2pt,,7.2pt">
                  <w:txbxContent>
                    <w:p w14:paraId="019573D3" w14:textId="77777777" w:rsidR="009B7D12" w:rsidRPr="007E3F52" w:rsidRDefault="009B7D12" w:rsidP="00974E21">
                      <w:pPr>
                        <w:rPr>
                          <w:rStyle w:val="Style2"/>
                          <w:rFonts w:ascii="Calibri" w:hAnsi="Calibri"/>
                          <w:sz w:val="22"/>
                        </w:rPr>
                      </w:pPr>
                      <w:r w:rsidRPr="007E3F52">
                        <w:rPr>
                          <w:rStyle w:val="Style2"/>
                          <w:rFonts w:ascii="Calibri" w:hAnsi="Calibri"/>
                          <w:sz w:val="22"/>
                        </w:rPr>
                        <w:t xml:space="preserve">Authors: </w:t>
                      </w:r>
                    </w:p>
                    <w:p w14:paraId="73D0A919" w14:textId="1C4604C3" w:rsidR="009B7D12" w:rsidRPr="00416CFE" w:rsidRDefault="009B7D12" w:rsidP="00416CFE">
                      <w:pPr>
                        <w:spacing w:line="276" w:lineRule="auto"/>
                        <w:ind w:left="1418" w:hanging="1418"/>
                        <w:rPr>
                          <w:rStyle w:val="Style1"/>
                          <w:rFonts w:ascii="Calibri" w:hAnsi="Calibri"/>
                          <w:sz w:val="24"/>
                        </w:rPr>
                      </w:pPr>
                      <w:r w:rsidRPr="00416CFE">
                        <w:rPr>
                          <w:rStyle w:val="Style1"/>
                          <w:rFonts w:ascii="Calibri" w:hAnsi="Calibri"/>
                          <w:sz w:val="24"/>
                        </w:rPr>
                        <w:t xml:space="preserve">ETC Experts: Yoko Dams, Bart Buelens, </w:t>
                      </w:r>
                      <w:r>
                        <w:rPr>
                          <w:rStyle w:val="Style1"/>
                          <w:rFonts w:ascii="Calibri" w:hAnsi="Calibri"/>
                          <w:sz w:val="24"/>
                        </w:rPr>
                        <w:t xml:space="preserve">Pieter Jan Kerstens (VITO), </w:t>
                      </w:r>
                      <w:r w:rsidRPr="00416CFE">
                        <w:rPr>
                          <w:rStyle w:val="Style1"/>
                          <w:rFonts w:ascii="Calibri" w:hAnsi="Calibri"/>
                          <w:sz w:val="24"/>
                        </w:rPr>
                        <w:t>Holger Berg, Maike Jansen,</w:t>
                      </w:r>
                      <w:r>
                        <w:rPr>
                          <w:rStyle w:val="Style1"/>
                          <w:rFonts w:ascii="Calibri" w:hAnsi="Calibri"/>
                          <w:sz w:val="24"/>
                        </w:rPr>
                        <w:t xml:space="preserve"> Jonathan Kirchhoff, </w:t>
                      </w:r>
                      <w:r w:rsidRPr="00416CFE">
                        <w:rPr>
                          <w:rStyle w:val="Style1"/>
                          <w:rFonts w:ascii="Calibri" w:hAnsi="Calibri"/>
                          <w:sz w:val="24"/>
                        </w:rPr>
                        <w:t xml:space="preserve">János Sebestyen </w:t>
                      </w:r>
                      <w:r>
                        <w:rPr>
                          <w:rStyle w:val="Style1"/>
                          <w:rFonts w:ascii="Calibri" w:hAnsi="Calibri"/>
                          <w:sz w:val="24"/>
                        </w:rPr>
                        <w:t>(WI)</w:t>
                      </w:r>
                    </w:p>
                    <w:p w14:paraId="62C44008" w14:textId="4E0D7070" w:rsidR="009B7D12" w:rsidRPr="00200622" w:rsidRDefault="009B7D12" w:rsidP="00416CFE">
                      <w:pPr>
                        <w:spacing w:line="276" w:lineRule="auto"/>
                        <w:ind w:left="1418" w:hanging="1418"/>
                        <w:rPr>
                          <w:rStyle w:val="Style1"/>
                          <w:rFonts w:ascii="Calibri" w:hAnsi="Calibri"/>
                          <w:sz w:val="24"/>
                        </w:rPr>
                      </w:pPr>
                      <w:r w:rsidRPr="00200622">
                        <w:rPr>
                          <w:rStyle w:val="Style1"/>
                          <w:rFonts w:ascii="Calibri" w:hAnsi="Calibri"/>
                          <w:sz w:val="24"/>
                        </w:rPr>
                        <w:t>EEA Experts: Peder Jensen, Shane Colgan</w:t>
                      </w:r>
                    </w:p>
                  </w:txbxContent>
                </v:textbox>
              </v:shape>
            </w:pict>
          </mc:Fallback>
        </mc:AlternateContent>
      </w:r>
      <w:r w:rsidR="00C14764" w:rsidRPr="00A43DB1">
        <w:rPr>
          <w:noProof/>
          <w:lang w:val="pt-PT" w:eastAsia="pt-PT"/>
        </w:rPr>
        <mc:AlternateContent>
          <mc:Choice Requires="wps">
            <w:drawing>
              <wp:anchor distT="0" distB="0" distL="114300" distR="114300" simplePos="0" relativeHeight="251647488" behindDoc="0" locked="0" layoutInCell="1" allowOverlap="1" wp14:anchorId="6299E8D2" wp14:editId="07777777">
                <wp:simplePos x="0" y="0"/>
                <wp:positionH relativeFrom="column">
                  <wp:posOffset>-363220</wp:posOffset>
                </wp:positionH>
                <wp:positionV relativeFrom="paragraph">
                  <wp:posOffset>7067550</wp:posOffset>
                </wp:positionV>
                <wp:extent cx="4038600" cy="104965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6960A" w14:textId="77777777" w:rsidR="009B7D12" w:rsidRPr="002F0363" w:rsidRDefault="009B7D12" w:rsidP="00974E21">
                            <w:pPr>
                              <w:ind w:left="142"/>
                              <w:jc w:val="left"/>
                              <w:rPr>
                                <w:rStyle w:val="Style1"/>
                                <w:rFonts w:ascii="Calibri" w:hAnsi="Calibri"/>
                                <w:color w:val="000000" w:themeColor="text1"/>
                                <w:sz w:val="16"/>
                                <w:szCs w:val="20"/>
                                <w:lang w:val="en-GB"/>
                              </w:rPr>
                            </w:pPr>
                            <w:r w:rsidRPr="002F0363">
                              <w:rPr>
                                <w:rStyle w:val="Style2"/>
                                <w:rFonts w:ascii="Calibri" w:hAnsi="Calibri"/>
                                <w:color w:val="000000" w:themeColor="text1"/>
                                <w:szCs w:val="20"/>
                                <w:lang w:val="en-GB"/>
                              </w:rPr>
                              <w:t>ETC/</w:t>
                            </w:r>
                            <w:r>
                              <w:rPr>
                                <w:rStyle w:val="Style2"/>
                                <w:rFonts w:ascii="Calibri" w:hAnsi="Calibri"/>
                                <w:color w:val="000000" w:themeColor="text1"/>
                                <w:szCs w:val="20"/>
                                <w:lang w:val="en-GB"/>
                              </w:rPr>
                              <w:t>W</w:t>
                            </w:r>
                            <w:r w:rsidRPr="002F0363">
                              <w:rPr>
                                <w:rStyle w:val="Style2"/>
                                <w:rFonts w:ascii="Calibri" w:hAnsi="Calibri"/>
                                <w:color w:val="000000" w:themeColor="text1"/>
                                <w:szCs w:val="20"/>
                                <w:lang w:val="en-GB"/>
                              </w:rPr>
                              <w:t>M</w:t>
                            </w:r>
                            <w:r>
                              <w:rPr>
                                <w:rStyle w:val="Style2"/>
                                <w:rFonts w:ascii="Calibri" w:hAnsi="Calibri"/>
                                <w:color w:val="000000" w:themeColor="text1"/>
                                <w:szCs w:val="20"/>
                                <w:lang w:val="en-GB"/>
                              </w:rPr>
                              <w:t>GE</w:t>
                            </w:r>
                            <w:r w:rsidRPr="002F0363">
                              <w:rPr>
                                <w:rStyle w:val="Style2"/>
                                <w:rFonts w:ascii="Calibri" w:hAnsi="Calibri"/>
                                <w:color w:val="000000" w:themeColor="text1"/>
                                <w:szCs w:val="20"/>
                                <w:lang w:val="en-GB"/>
                              </w:rPr>
                              <w:t xml:space="preserve"> consortium partners: </w:t>
                            </w:r>
                            <w:r w:rsidRPr="008A7A75">
                              <w:rPr>
                                <w:rStyle w:val="Style2"/>
                                <w:rFonts w:ascii="Calibri" w:hAnsi="Calibri"/>
                                <w:color w:val="000000" w:themeColor="text1"/>
                                <w:szCs w:val="20"/>
                                <w:lang w:val="en-GB"/>
                              </w:rPr>
                              <w:t xml:space="preserve">Flemish Institute for Technological Research (VITO), CENIA, Collaborating Centre on Sustainable Consumption and Production (CSCP), Research Institute on Sustainable Economic Growth of National Research Council (IRCrES), The Public Waste Agency of Flanders (OVAM), Sustainability, Environmental Economics and Dynamic Studies (SEEDS), VTT Technical Research Centre of Finland, </w:t>
                            </w:r>
                            <w:proofErr w:type="spellStart"/>
                            <w:r w:rsidRPr="008A7A75">
                              <w:rPr>
                                <w:rStyle w:val="Style2"/>
                                <w:rFonts w:ascii="Calibri" w:hAnsi="Calibri"/>
                                <w:color w:val="000000" w:themeColor="text1"/>
                                <w:szCs w:val="20"/>
                                <w:lang w:val="en-GB"/>
                              </w:rPr>
                              <w:t>Banson</w:t>
                            </w:r>
                            <w:proofErr w:type="spellEnd"/>
                            <w:r>
                              <w:rPr>
                                <w:rStyle w:val="Style2"/>
                                <w:rFonts w:ascii="Calibri" w:hAnsi="Calibri"/>
                                <w:color w:val="000000" w:themeColor="text1"/>
                                <w:szCs w:val="20"/>
                                <w:lang w:val="en-GB"/>
                              </w:rPr>
                              <w:t xml:space="preserve"> Communications Ireland (BCI)</w:t>
                            </w:r>
                            <w:r w:rsidRPr="008A7A75">
                              <w:rPr>
                                <w:rStyle w:val="Style2"/>
                                <w:rFonts w:ascii="Calibri" w:hAnsi="Calibri"/>
                                <w:color w:val="000000" w:themeColor="text1"/>
                                <w:szCs w:val="20"/>
                                <w:lang w:val="en-GB"/>
                              </w:rPr>
                              <w:t>, The Wuppertal Institute for Climate, Environment, Energy (WI)</w:t>
                            </w:r>
                            <w:r>
                              <w:rPr>
                                <w:rStyle w:val="Style2"/>
                                <w:rFonts w:ascii="Calibri" w:hAnsi="Calibri"/>
                                <w:color w:val="000000" w:themeColor="text1"/>
                                <w:szCs w:val="20"/>
                                <w:lang w:val="en-GB"/>
                              </w:rPr>
                              <w:t>, Slovak Environment Agency (SEA)</w:t>
                            </w:r>
                          </w:p>
                          <w:p w14:paraId="672A6659" w14:textId="77777777" w:rsidR="009B7D12" w:rsidRPr="002F0363" w:rsidRDefault="009B7D12" w:rsidP="00974E21">
                            <w:pPr>
                              <w:ind w:left="142"/>
                              <w:jc w:val="left"/>
                              <w:rPr>
                                <w:rStyle w:val="Style1"/>
                                <w:rFonts w:ascii="Calibri" w:hAnsi="Calibri"/>
                                <w:color w:val="000000" w:themeColor="text1"/>
                                <w:sz w:val="16"/>
                                <w:szCs w:val="20"/>
                                <w:lang w:val="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9E8D2" id="Text Box 12" o:spid="_x0000_s1027" type="#_x0000_t202" style="position:absolute;left:0;text-align:left;margin-left:-28.6pt;margin-top:556.5pt;width:318pt;height:8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" filled="f" stroked="f">
                <v:textbox inset=",7.2pt,,7.2pt">
                  <w:txbxContent>
                    <w:p w14:paraId="4AE6960A" w14:textId="77777777" w:rsidR="009B7D12" w:rsidRPr="002F0363" w:rsidRDefault="009B7D12" w:rsidP="00974E21">
                      <w:pPr>
                        <w:ind w:left="142"/>
                        <w:jc w:val="left"/>
                        <w:rPr>
                          <w:rStyle w:val="Style1"/>
                          <w:rFonts w:ascii="Calibri" w:hAnsi="Calibri"/>
                          <w:color w:val="000000" w:themeColor="text1"/>
                          <w:sz w:val="16"/>
                          <w:szCs w:val="20"/>
                          <w:lang w:val="en-GB"/>
                        </w:rPr>
                      </w:pPr>
                      <w:r w:rsidRPr="002F0363">
                        <w:rPr>
                          <w:rStyle w:val="Style2"/>
                          <w:rFonts w:ascii="Calibri" w:hAnsi="Calibri"/>
                          <w:color w:val="000000" w:themeColor="text1"/>
                          <w:szCs w:val="20"/>
                          <w:lang w:val="en-GB"/>
                        </w:rPr>
                        <w:t>ETC/</w:t>
                      </w:r>
                      <w:r>
                        <w:rPr>
                          <w:rStyle w:val="Style2"/>
                          <w:rFonts w:ascii="Calibri" w:hAnsi="Calibri"/>
                          <w:color w:val="000000" w:themeColor="text1"/>
                          <w:szCs w:val="20"/>
                          <w:lang w:val="en-GB"/>
                        </w:rPr>
                        <w:t>W</w:t>
                      </w:r>
                      <w:r w:rsidRPr="002F0363">
                        <w:rPr>
                          <w:rStyle w:val="Style2"/>
                          <w:rFonts w:ascii="Calibri" w:hAnsi="Calibri"/>
                          <w:color w:val="000000" w:themeColor="text1"/>
                          <w:szCs w:val="20"/>
                          <w:lang w:val="en-GB"/>
                        </w:rPr>
                        <w:t>M</w:t>
                      </w:r>
                      <w:r>
                        <w:rPr>
                          <w:rStyle w:val="Style2"/>
                          <w:rFonts w:ascii="Calibri" w:hAnsi="Calibri"/>
                          <w:color w:val="000000" w:themeColor="text1"/>
                          <w:szCs w:val="20"/>
                          <w:lang w:val="en-GB"/>
                        </w:rPr>
                        <w:t>GE</w:t>
                      </w:r>
                      <w:r w:rsidRPr="002F0363">
                        <w:rPr>
                          <w:rStyle w:val="Style2"/>
                          <w:rFonts w:ascii="Calibri" w:hAnsi="Calibri"/>
                          <w:color w:val="000000" w:themeColor="text1"/>
                          <w:szCs w:val="20"/>
                          <w:lang w:val="en-GB"/>
                        </w:rPr>
                        <w:t xml:space="preserve"> consortium partners: </w:t>
                      </w:r>
                      <w:r w:rsidRPr="008A7A75">
                        <w:rPr>
                          <w:rStyle w:val="Style2"/>
                          <w:rFonts w:ascii="Calibri" w:hAnsi="Calibri"/>
                          <w:color w:val="000000" w:themeColor="text1"/>
                          <w:szCs w:val="20"/>
                          <w:lang w:val="en-GB"/>
                        </w:rPr>
                        <w:t xml:space="preserve">Flemish Institute for Technological Research (VITO), CENIA, Collaborating Centre on Sustainable Consumption and Production (CSCP), Research Institute on Sustainable Economic Growth of National Research Council (IRCrES), The Public Waste Agency of Flanders (OVAM), Sustainability, Environmental Economics and Dynamic Studies (SEEDS), VTT Technical Research Centre of Finland, </w:t>
                      </w:r>
                      <w:proofErr w:type="spellStart"/>
                      <w:r w:rsidRPr="008A7A75">
                        <w:rPr>
                          <w:rStyle w:val="Style2"/>
                          <w:rFonts w:ascii="Calibri" w:hAnsi="Calibri"/>
                          <w:color w:val="000000" w:themeColor="text1"/>
                          <w:szCs w:val="20"/>
                          <w:lang w:val="en-GB"/>
                        </w:rPr>
                        <w:t>Banson</w:t>
                      </w:r>
                      <w:proofErr w:type="spellEnd"/>
                      <w:r>
                        <w:rPr>
                          <w:rStyle w:val="Style2"/>
                          <w:rFonts w:ascii="Calibri" w:hAnsi="Calibri"/>
                          <w:color w:val="000000" w:themeColor="text1"/>
                          <w:szCs w:val="20"/>
                          <w:lang w:val="en-GB"/>
                        </w:rPr>
                        <w:t xml:space="preserve"> Communications Ireland (BCI)</w:t>
                      </w:r>
                      <w:r w:rsidRPr="008A7A75">
                        <w:rPr>
                          <w:rStyle w:val="Style2"/>
                          <w:rFonts w:ascii="Calibri" w:hAnsi="Calibri"/>
                          <w:color w:val="000000" w:themeColor="text1"/>
                          <w:szCs w:val="20"/>
                          <w:lang w:val="en-GB"/>
                        </w:rPr>
                        <w:t>, The Wuppertal Institute for Climate, Environment, Energy (WI)</w:t>
                      </w:r>
                      <w:r>
                        <w:rPr>
                          <w:rStyle w:val="Style2"/>
                          <w:rFonts w:ascii="Calibri" w:hAnsi="Calibri"/>
                          <w:color w:val="000000" w:themeColor="text1"/>
                          <w:szCs w:val="20"/>
                          <w:lang w:val="en-GB"/>
                        </w:rPr>
                        <w:t>, Slovak Environment Agency (SEA)</w:t>
                      </w:r>
                    </w:p>
                    <w:p w14:paraId="672A6659" w14:textId="77777777" w:rsidR="009B7D12" w:rsidRPr="002F0363" w:rsidRDefault="009B7D12" w:rsidP="00974E21">
                      <w:pPr>
                        <w:ind w:left="142"/>
                        <w:jc w:val="left"/>
                        <w:rPr>
                          <w:rStyle w:val="Style1"/>
                          <w:rFonts w:ascii="Calibri" w:hAnsi="Calibri"/>
                          <w:color w:val="000000" w:themeColor="text1"/>
                          <w:sz w:val="16"/>
                          <w:szCs w:val="20"/>
                          <w:lang w:val="en-GB"/>
                        </w:rPr>
                      </w:pPr>
                    </w:p>
                  </w:txbxContent>
                </v:textbox>
              </v:shape>
            </w:pict>
          </mc:Fallback>
        </mc:AlternateContent>
      </w:r>
      <w:r w:rsidR="00974E21" w:rsidRPr="00A43DB1">
        <w:rPr>
          <w:noProof/>
          <w:lang w:val="pt-PT" w:eastAsia="pt-PT"/>
        </w:rPr>
        <w:drawing>
          <wp:anchor distT="0" distB="0" distL="114300" distR="114300" simplePos="0" relativeHeight="251648512" behindDoc="0" locked="0" layoutInCell="1" allowOverlap="1" wp14:anchorId="45C00165" wp14:editId="7B94DD1C">
            <wp:simplePos x="0" y="0"/>
            <wp:positionH relativeFrom="column">
              <wp:posOffset>3599180</wp:posOffset>
            </wp:positionH>
            <wp:positionV relativeFrom="paragraph">
              <wp:posOffset>7240905</wp:posOffset>
            </wp:positionV>
            <wp:extent cx="3048000" cy="733425"/>
            <wp:effectExtent l="19050" t="0" r="0" b="0"/>
            <wp:wrapSquare wrapText="bothSides"/>
            <wp:docPr id="3" name="Picture 4" descr="G:\COM\COM 2\Caspersen\Planning\2013\Corporate design\General guidlines\Design guidelines for ETCs\Final file packages for ETCs\ETC-WMGE design guidelines files\Logo\WMGE standard logo\WMGE-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COM 2\Caspersen\Planning\2013\Corporate design\General guidlines\Design guidelines for ETCs\Final file packages for ETCs\ETC-WMGE design guidelines files\Logo\WMGE standard logo\WMGE-cropp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733425"/>
                    </a:xfrm>
                    <a:prstGeom prst="rect">
                      <a:avLst/>
                    </a:prstGeom>
                    <a:noFill/>
                    <a:ln>
                      <a:noFill/>
                    </a:ln>
                  </pic:spPr>
                </pic:pic>
              </a:graphicData>
            </a:graphic>
          </wp:anchor>
        </w:drawing>
      </w:r>
      <w:r w:rsidR="00C14764" w:rsidRPr="00A43DB1">
        <w:rPr>
          <w:noProof/>
          <w:lang w:val="pt-PT" w:eastAsia="pt-PT"/>
        </w:rPr>
        <mc:AlternateContent>
          <mc:Choice Requires="wps">
            <w:drawing>
              <wp:anchor distT="0" distB="0" distL="114300" distR="114300" simplePos="0" relativeHeight="251644416" behindDoc="0" locked="0" layoutInCell="1" allowOverlap="1" wp14:anchorId="0B9104E2" wp14:editId="07777777">
                <wp:simplePos x="0" y="0"/>
                <wp:positionH relativeFrom="column">
                  <wp:posOffset>-810895</wp:posOffset>
                </wp:positionH>
                <wp:positionV relativeFrom="paragraph">
                  <wp:posOffset>4986020</wp:posOffset>
                </wp:positionV>
                <wp:extent cx="7595870" cy="1962150"/>
                <wp:effectExtent l="0" t="0" r="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962150"/>
                        </a:xfrm>
                        <a:prstGeom prst="rect">
                          <a:avLst/>
                        </a:prstGeom>
                        <a:solidFill>
                          <a:srgbClr val="0081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3D62" id="Rectangle 14" o:spid="_x0000_s1026" style="position:absolute;margin-left:-63.85pt;margin-top:392.6pt;width:598.1pt;height:15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" fillcolor="#008173" stroked="f"/>
            </w:pict>
          </mc:Fallback>
        </mc:AlternateContent>
      </w:r>
      <w:r w:rsidR="00C14764" w:rsidRPr="00A43DB1">
        <w:rPr>
          <w:noProof/>
          <w:lang w:val="pt-PT" w:eastAsia="pt-PT"/>
        </w:rPr>
        <mc:AlternateContent>
          <mc:Choice Requires="wps">
            <w:drawing>
              <wp:anchor distT="0" distB="0" distL="114300" distR="114300" simplePos="0" relativeHeight="251645440" behindDoc="0" locked="0" layoutInCell="1" allowOverlap="1" wp14:anchorId="2BE4F6F7" wp14:editId="07777777">
                <wp:simplePos x="0" y="0"/>
                <wp:positionH relativeFrom="column">
                  <wp:posOffset>-810895</wp:posOffset>
                </wp:positionH>
                <wp:positionV relativeFrom="paragraph">
                  <wp:posOffset>255905</wp:posOffset>
                </wp:positionV>
                <wp:extent cx="7595870" cy="5093335"/>
                <wp:effectExtent l="0" t="0" r="0" b="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509333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74504" id="Rectangle 17" o:spid="_x0000_s1026" style="position:absolute;margin-left:-63.85pt;margin-top:20.15pt;width:598.1pt;height:40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" fillcolor="#d1d3d4" stroked="f"/>
            </w:pict>
          </mc:Fallback>
        </mc:AlternateContent>
      </w:r>
      <w:r w:rsidR="00C14764" w:rsidRPr="00A43DB1">
        <w:rPr>
          <w:noProof/>
          <w:lang w:val="pt-PT" w:eastAsia="pt-PT"/>
        </w:rPr>
        <mc:AlternateContent>
          <mc:Choice Requires="wps">
            <w:drawing>
              <wp:anchor distT="0" distB="0" distL="114300" distR="114300" simplePos="0" relativeHeight="251643392" behindDoc="0" locked="0" layoutInCell="1" allowOverlap="1" wp14:anchorId="3DD27767" wp14:editId="07777777">
                <wp:simplePos x="0" y="0"/>
                <wp:positionH relativeFrom="column">
                  <wp:posOffset>-820420</wp:posOffset>
                </wp:positionH>
                <wp:positionV relativeFrom="paragraph">
                  <wp:posOffset>-86995</wp:posOffset>
                </wp:positionV>
                <wp:extent cx="7595870" cy="10795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7950"/>
                        </a:xfrm>
                        <a:prstGeom prst="rect">
                          <a:avLst/>
                        </a:prstGeom>
                        <a:solidFill>
                          <a:srgbClr val="0081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14E2B" id="Rectangle 15" o:spid="_x0000_s1026" style="position:absolute;margin-left:-64.6pt;margin-top:-6.85pt;width:598.1pt;height: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" fillcolor="#008173" stroked="f"/>
            </w:pict>
          </mc:Fallback>
        </mc:AlternateContent>
      </w:r>
      <w:r w:rsidR="00C14764" w:rsidRPr="00A43DB1">
        <w:rPr>
          <w:noProof/>
          <w:lang w:val="pt-PT" w:eastAsia="pt-PT"/>
        </w:rPr>
        <mc:AlternateContent>
          <mc:Choice Requires="wps">
            <w:drawing>
              <wp:anchor distT="0" distB="0" distL="114300" distR="114300" simplePos="0" relativeHeight="251642368" behindDoc="0" locked="0" layoutInCell="1" allowOverlap="1" wp14:anchorId="53157F87" wp14:editId="07777777">
                <wp:simplePos x="0" y="0"/>
                <wp:positionH relativeFrom="column">
                  <wp:posOffset>798830</wp:posOffset>
                </wp:positionH>
                <wp:positionV relativeFrom="paragraph">
                  <wp:posOffset>-1483360</wp:posOffset>
                </wp:positionV>
                <wp:extent cx="5255895" cy="1209675"/>
                <wp:effectExtent l="0" t="1270" r="190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F1CE3" w14:textId="77777777" w:rsidR="009B7D12" w:rsidRPr="00416CFE" w:rsidRDefault="009B7D12" w:rsidP="00416CFE">
                            <w:pPr>
                              <w:pStyle w:val="Title"/>
                              <w:rPr>
                                <w:sz w:val="48"/>
                              </w:rPr>
                            </w:pPr>
                            <w:r w:rsidRPr="00416CFE">
                              <w:rPr>
                                <w:sz w:val="48"/>
                              </w:rPr>
                              <w:t>Further exploration of ‘big data’ and other non-statistical data for CE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7F87" id="Text Box 5" o:spid="_x0000_s1028" type="#_x0000_t202" style="position:absolute;left:0;text-align:left;margin-left:62.9pt;margin-top:-116.8pt;width:413.85pt;height:9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mzugIAAME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" filled="f" stroked="f">
                <v:textbox>
                  <w:txbxContent>
                    <w:p w14:paraId="2ECF1CE3" w14:textId="77777777" w:rsidR="009B7D12" w:rsidRPr="00416CFE" w:rsidRDefault="009B7D12" w:rsidP="00416CFE">
                      <w:pPr>
                        <w:pStyle w:val="Title"/>
                        <w:rPr>
                          <w:sz w:val="48"/>
                        </w:rPr>
                      </w:pPr>
                      <w:r w:rsidRPr="00416CFE">
                        <w:rPr>
                          <w:sz w:val="48"/>
                        </w:rPr>
                        <w:t>Further exploration of ‘big data’ and other non-statistical data for CE monitoring</w:t>
                      </w:r>
                    </w:p>
                  </w:txbxContent>
                </v:textbox>
              </v:shape>
            </w:pict>
          </mc:Fallback>
        </mc:AlternateContent>
      </w:r>
      <w:r w:rsidR="005274F1" w:rsidRPr="00796E97">
        <w:t>D</w:t>
      </w:r>
      <w:r w:rsidR="00A43DB1" w:rsidRPr="00796E97">
        <w:t>ecember</w:t>
      </w:r>
      <w:r w:rsidR="00416CFE" w:rsidRPr="00796E97">
        <w:t xml:space="preserve"> 2021</w:t>
      </w:r>
      <w:r w:rsidR="00E00C4A">
        <w:br w:type="page"/>
      </w:r>
    </w:p>
    <w:p w14:paraId="5DAB6C7B" w14:textId="77777777" w:rsidR="008C2449" w:rsidRDefault="008C2449" w:rsidP="00B97944">
      <w:pPr>
        <w:sectPr w:rsidR="008C2449" w:rsidSect="00B97944">
          <w:headerReference w:type="default" r:id="rId12"/>
          <w:footerReference w:type="default" r:id="rId13"/>
          <w:headerReference w:type="first" r:id="rId14"/>
          <w:footerReference w:type="first" r:id="rId15"/>
          <w:pgSz w:w="11900" w:h="16840"/>
          <w:pgMar w:top="2597" w:right="1247" w:bottom="4111" w:left="1247" w:header="0" w:footer="505" w:gutter="0"/>
          <w:cols w:space="708"/>
          <w:docGrid w:linePitch="360"/>
        </w:sectPr>
      </w:pPr>
    </w:p>
    <w:p w14:paraId="40E5AD01" w14:textId="145040CC" w:rsidR="009A1694" w:rsidRPr="009A1694" w:rsidRDefault="009A1694" w:rsidP="00104BA0">
      <w:pPr>
        <w:spacing w:line="210" w:lineRule="atLeast"/>
        <w:rPr>
          <w:rFonts w:cs="Open Sans"/>
          <w:color w:val="000000"/>
          <w:sz w:val="18"/>
          <w:szCs w:val="17"/>
        </w:rPr>
      </w:pPr>
      <w:r w:rsidRPr="009A1694">
        <w:rPr>
          <w:rFonts w:cs="Open Sans"/>
          <w:color w:val="000000"/>
          <w:sz w:val="18"/>
          <w:szCs w:val="17"/>
        </w:rPr>
        <w:lastRenderedPageBreak/>
        <w:t xml:space="preserve">Cover design: </w:t>
      </w:r>
      <w:r w:rsidR="006D62EC">
        <w:rPr>
          <w:rFonts w:cs="Open Sans"/>
          <w:color w:val="000000"/>
          <w:sz w:val="18"/>
          <w:szCs w:val="17"/>
        </w:rPr>
        <w:t>EEA</w:t>
      </w:r>
    </w:p>
    <w:p w14:paraId="0ABCDE23" w14:textId="5A1C5000" w:rsidR="009A1694" w:rsidRDefault="009A1694" w:rsidP="00104BA0">
      <w:pPr>
        <w:spacing w:line="210" w:lineRule="atLeast"/>
        <w:rPr>
          <w:rFonts w:cs="Open Sans"/>
          <w:color w:val="000000"/>
          <w:sz w:val="18"/>
          <w:szCs w:val="17"/>
        </w:rPr>
      </w:pPr>
      <w:r w:rsidRPr="009A1694">
        <w:rPr>
          <w:rFonts w:cs="Open Sans"/>
          <w:color w:val="000000"/>
          <w:sz w:val="18"/>
          <w:szCs w:val="17"/>
        </w:rPr>
        <w:t xml:space="preserve">Layout: </w:t>
      </w:r>
      <w:r w:rsidR="006D62EC">
        <w:rPr>
          <w:rFonts w:cs="Open Sans"/>
          <w:color w:val="000000"/>
          <w:sz w:val="18"/>
          <w:szCs w:val="17"/>
        </w:rPr>
        <w:t>ETC/WMGE</w:t>
      </w:r>
    </w:p>
    <w:p w14:paraId="02EB378F" w14:textId="77777777" w:rsidR="009A1694" w:rsidRDefault="009A1694" w:rsidP="00104BA0">
      <w:pPr>
        <w:spacing w:line="210" w:lineRule="atLeast"/>
        <w:rPr>
          <w:rFonts w:cs="Open Sans"/>
          <w:color w:val="000000"/>
          <w:sz w:val="18"/>
          <w:szCs w:val="17"/>
        </w:rPr>
      </w:pPr>
    </w:p>
    <w:p w14:paraId="26371756" w14:textId="77777777" w:rsidR="009A73EB" w:rsidRPr="009A73EB" w:rsidRDefault="009A73EB" w:rsidP="00104BA0">
      <w:pPr>
        <w:spacing w:line="210" w:lineRule="atLeast"/>
        <w:rPr>
          <w:b/>
          <w:sz w:val="18"/>
          <w:szCs w:val="18"/>
        </w:rPr>
      </w:pPr>
      <w:r w:rsidRPr="009A73EB">
        <w:rPr>
          <w:b/>
          <w:sz w:val="18"/>
          <w:szCs w:val="18"/>
        </w:rPr>
        <w:t>Legal notice</w:t>
      </w:r>
    </w:p>
    <w:p w14:paraId="2F19E5EA" w14:textId="77777777" w:rsidR="009A73EB" w:rsidRPr="009A73EB" w:rsidRDefault="009A1694" w:rsidP="00104BA0">
      <w:pPr>
        <w:spacing w:line="210" w:lineRule="atLeast"/>
        <w:rPr>
          <w:sz w:val="18"/>
          <w:szCs w:val="18"/>
        </w:rPr>
      </w:pPr>
      <w:r w:rsidRPr="009A73EB">
        <w:rPr>
          <w:sz w:val="18"/>
          <w:szCs w:val="18"/>
        </w:rPr>
        <w:t>The contents of this publication do not necessarily reflect the official opinions of the European Commission or other institutions of the European Union. Neither the European Environment Agency</w:t>
      </w:r>
      <w:r w:rsidR="00396781">
        <w:rPr>
          <w:sz w:val="18"/>
          <w:szCs w:val="18"/>
        </w:rPr>
        <w:t xml:space="preserve">, the European Topic Centre </w:t>
      </w:r>
      <w:r w:rsidR="00500D6E">
        <w:rPr>
          <w:sz w:val="18"/>
          <w:szCs w:val="18"/>
        </w:rPr>
        <w:t>on</w:t>
      </w:r>
      <w:r w:rsidR="00396781">
        <w:rPr>
          <w:sz w:val="18"/>
          <w:szCs w:val="18"/>
        </w:rPr>
        <w:t xml:space="preserve"> </w:t>
      </w:r>
      <w:r w:rsidR="003A3B4C">
        <w:rPr>
          <w:sz w:val="18"/>
          <w:szCs w:val="18"/>
        </w:rPr>
        <w:t>Waste and Materials in a Green Economy</w:t>
      </w:r>
      <w:r w:rsidR="00396781">
        <w:rPr>
          <w:sz w:val="18"/>
          <w:szCs w:val="18"/>
        </w:rPr>
        <w:t xml:space="preserve"> </w:t>
      </w:r>
      <w:r w:rsidRPr="009A73EB">
        <w:rPr>
          <w:sz w:val="18"/>
          <w:szCs w:val="18"/>
        </w:rPr>
        <w:t xml:space="preserve">nor any person or company acting on behalf of the Agency </w:t>
      </w:r>
      <w:r w:rsidR="00396781">
        <w:rPr>
          <w:sz w:val="18"/>
          <w:szCs w:val="18"/>
        </w:rPr>
        <w:t xml:space="preserve">or the Topic Centre </w:t>
      </w:r>
      <w:r w:rsidRPr="009A73EB">
        <w:rPr>
          <w:sz w:val="18"/>
          <w:szCs w:val="18"/>
        </w:rPr>
        <w:t xml:space="preserve">is responsible for the use that may be made of the information contained in this report. </w:t>
      </w:r>
    </w:p>
    <w:p w14:paraId="6A05A809" w14:textId="77777777" w:rsidR="009A73EB" w:rsidRPr="009A73EB" w:rsidRDefault="009A73EB" w:rsidP="00104BA0">
      <w:pPr>
        <w:spacing w:line="210" w:lineRule="atLeast"/>
        <w:rPr>
          <w:sz w:val="18"/>
          <w:szCs w:val="18"/>
        </w:rPr>
      </w:pPr>
    </w:p>
    <w:p w14:paraId="19D041CB" w14:textId="77777777" w:rsidR="009A73EB" w:rsidRPr="009A73EB" w:rsidRDefault="009A73EB" w:rsidP="00104BA0">
      <w:pPr>
        <w:spacing w:line="210" w:lineRule="atLeast"/>
        <w:rPr>
          <w:b/>
          <w:sz w:val="18"/>
          <w:szCs w:val="18"/>
        </w:rPr>
      </w:pPr>
      <w:r w:rsidRPr="009A73EB">
        <w:rPr>
          <w:b/>
          <w:sz w:val="18"/>
          <w:szCs w:val="18"/>
        </w:rPr>
        <w:t>Copyright notice</w:t>
      </w:r>
    </w:p>
    <w:p w14:paraId="3AF8AD88" w14:textId="22DBDD9C" w:rsidR="009A73EB" w:rsidRPr="009A73EB" w:rsidRDefault="009A1694" w:rsidP="00104BA0">
      <w:pPr>
        <w:spacing w:line="210" w:lineRule="atLeast"/>
        <w:rPr>
          <w:sz w:val="18"/>
          <w:szCs w:val="18"/>
        </w:rPr>
      </w:pPr>
      <w:r w:rsidRPr="009A73EB">
        <w:rPr>
          <w:sz w:val="18"/>
          <w:szCs w:val="18"/>
        </w:rPr>
        <w:t xml:space="preserve">© </w:t>
      </w:r>
      <w:r w:rsidR="00DA70A7">
        <w:rPr>
          <w:sz w:val="18"/>
          <w:szCs w:val="18"/>
        </w:rPr>
        <w:t xml:space="preserve">European Topic Centre </w:t>
      </w:r>
      <w:r w:rsidR="003A3B4C">
        <w:rPr>
          <w:sz w:val="18"/>
          <w:szCs w:val="18"/>
        </w:rPr>
        <w:t>Waste and Materials in a Green Economy</w:t>
      </w:r>
      <w:r w:rsidR="009A73EB" w:rsidRPr="009A73EB">
        <w:rPr>
          <w:sz w:val="18"/>
          <w:szCs w:val="18"/>
        </w:rPr>
        <w:t xml:space="preserve"> </w:t>
      </w:r>
      <w:r w:rsidR="00396781">
        <w:rPr>
          <w:sz w:val="18"/>
          <w:szCs w:val="18"/>
        </w:rPr>
        <w:t>(</w:t>
      </w:r>
      <w:r w:rsidR="006D62EC">
        <w:rPr>
          <w:sz w:val="18"/>
          <w:szCs w:val="18"/>
        </w:rPr>
        <w:t>2021</w:t>
      </w:r>
      <w:r w:rsidR="00396781">
        <w:rPr>
          <w:sz w:val="18"/>
          <w:szCs w:val="18"/>
        </w:rPr>
        <w:t>)</w:t>
      </w:r>
    </w:p>
    <w:p w14:paraId="2F72375C" w14:textId="77777777" w:rsidR="009A73EB" w:rsidRPr="000218B1" w:rsidRDefault="009A1694" w:rsidP="00104BA0">
      <w:pPr>
        <w:spacing w:line="210" w:lineRule="atLeast"/>
        <w:rPr>
          <w:sz w:val="18"/>
          <w:szCs w:val="18"/>
        </w:rPr>
      </w:pPr>
      <w:r w:rsidRPr="009A73EB">
        <w:rPr>
          <w:sz w:val="18"/>
          <w:szCs w:val="18"/>
        </w:rPr>
        <w:t>Reproduction is authori</w:t>
      </w:r>
      <w:r w:rsidR="00C43B12">
        <w:rPr>
          <w:sz w:val="18"/>
          <w:szCs w:val="18"/>
        </w:rPr>
        <w:t>z</w:t>
      </w:r>
      <w:r w:rsidRPr="009A73EB">
        <w:rPr>
          <w:sz w:val="18"/>
          <w:szCs w:val="18"/>
        </w:rPr>
        <w:t>ed provi</w:t>
      </w:r>
      <w:r w:rsidR="009A73EB" w:rsidRPr="009A73EB">
        <w:rPr>
          <w:sz w:val="18"/>
          <w:szCs w:val="18"/>
        </w:rPr>
        <w:t>ded the source is acknowledged.</w:t>
      </w:r>
    </w:p>
    <w:p w14:paraId="5A39BBE3" w14:textId="77777777" w:rsidR="009A73EB" w:rsidRPr="009A73EB" w:rsidRDefault="009A73EB" w:rsidP="00104BA0">
      <w:pPr>
        <w:spacing w:line="210" w:lineRule="atLeast"/>
        <w:rPr>
          <w:sz w:val="18"/>
          <w:szCs w:val="18"/>
        </w:rPr>
      </w:pPr>
    </w:p>
    <w:p w14:paraId="602CCD38" w14:textId="77777777" w:rsidR="009A73EB" w:rsidRPr="009A73EB" w:rsidRDefault="009A1694" w:rsidP="00104BA0">
      <w:pPr>
        <w:spacing w:line="210" w:lineRule="atLeast"/>
        <w:rPr>
          <w:sz w:val="18"/>
          <w:szCs w:val="18"/>
        </w:rPr>
      </w:pPr>
      <w:r w:rsidRPr="009A73EB">
        <w:rPr>
          <w:sz w:val="18"/>
          <w:szCs w:val="18"/>
        </w:rPr>
        <w:t>More information on the European Union is available on the Internet (</w:t>
      </w:r>
      <w:r w:rsidR="009A73EB" w:rsidRPr="009A73EB">
        <w:rPr>
          <w:sz w:val="18"/>
          <w:szCs w:val="18"/>
        </w:rPr>
        <w:t>http://europa.eu</w:t>
      </w:r>
      <w:r w:rsidRPr="009A73EB">
        <w:rPr>
          <w:sz w:val="18"/>
          <w:szCs w:val="18"/>
        </w:rPr>
        <w:t xml:space="preserve">). </w:t>
      </w:r>
    </w:p>
    <w:p w14:paraId="41C8F396" w14:textId="77777777" w:rsidR="009A73EB" w:rsidRPr="009A73EB" w:rsidRDefault="009A73EB" w:rsidP="00104BA0">
      <w:pPr>
        <w:spacing w:line="210" w:lineRule="atLeast"/>
        <w:rPr>
          <w:sz w:val="18"/>
          <w:szCs w:val="18"/>
        </w:rPr>
      </w:pPr>
    </w:p>
    <w:p w14:paraId="72A3D3EC" w14:textId="77777777" w:rsidR="009A73EB" w:rsidRPr="009A73EB" w:rsidRDefault="009A73EB" w:rsidP="00104BA0">
      <w:pPr>
        <w:spacing w:line="210" w:lineRule="atLeast"/>
        <w:rPr>
          <w:sz w:val="18"/>
          <w:szCs w:val="18"/>
        </w:rPr>
      </w:pPr>
    </w:p>
    <w:p w14:paraId="0D0B940D" w14:textId="23297763" w:rsidR="009A73EB" w:rsidRDefault="009A73EB" w:rsidP="00104BA0">
      <w:pPr>
        <w:spacing w:line="210" w:lineRule="atLeast"/>
        <w:rPr>
          <w:sz w:val="18"/>
          <w:szCs w:val="18"/>
        </w:rPr>
      </w:pPr>
    </w:p>
    <w:p w14:paraId="08D5C6B1" w14:textId="0C3430D9" w:rsidR="006D62EC" w:rsidRDefault="006D62EC" w:rsidP="00104BA0">
      <w:pPr>
        <w:spacing w:line="210" w:lineRule="atLeast"/>
        <w:rPr>
          <w:sz w:val="18"/>
          <w:szCs w:val="18"/>
        </w:rPr>
      </w:pPr>
    </w:p>
    <w:p w14:paraId="49429F51" w14:textId="1BE6BFE5" w:rsidR="006D62EC" w:rsidRDefault="006D62EC" w:rsidP="00104BA0">
      <w:pPr>
        <w:spacing w:line="210" w:lineRule="atLeast"/>
        <w:rPr>
          <w:sz w:val="18"/>
          <w:szCs w:val="18"/>
        </w:rPr>
      </w:pPr>
    </w:p>
    <w:p w14:paraId="7E5C6305" w14:textId="77777777" w:rsidR="006D62EC" w:rsidRPr="00796E97" w:rsidRDefault="006D62EC" w:rsidP="00104BA0">
      <w:pPr>
        <w:spacing w:line="210" w:lineRule="atLeast"/>
        <w:rPr>
          <w:rFonts w:cs="Open Sans"/>
          <w:color w:val="000000"/>
          <w:sz w:val="18"/>
          <w:szCs w:val="18"/>
        </w:rPr>
      </w:pPr>
    </w:p>
    <w:p w14:paraId="0E27B00A" w14:textId="77777777" w:rsidR="009A73EB" w:rsidRPr="00796E97" w:rsidRDefault="009A73EB" w:rsidP="00104BA0">
      <w:pPr>
        <w:spacing w:line="210" w:lineRule="atLeast"/>
        <w:rPr>
          <w:rFonts w:cs="Open Sans"/>
          <w:color w:val="000000"/>
          <w:sz w:val="18"/>
          <w:szCs w:val="18"/>
        </w:rPr>
      </w:pPr>
    </w:p>
    <w:p w14:paraId="60061E4C" w14:textId="77777777" w:rsidR="009A73EB" w:rsidRPr="00796E97" w:rsidRDefault="009A73EB" w:rsidP="00104BA0">
      <w:pPr>
        <w:spacing w:line="210" w:lineRule="atLeast"/>
        <w:rPr>
          <w:rFonts w:cs="Open Sans"/>
          <w:color w:val="000000"/>
          <w:sz w:val="18"/>
          <w:szCs w:val="18"/>
        </w:rPr>
      </w:pPr>
    </w:p>
    <w:p w14:paraId="44EAFD9C" w14:textId="77777777" w:rsidR="009A73EB" w:rsidRPr="00796E97" w:rsidRDefault="009A73EB" w:rsidP="00104BA0">
      <w:pPr>
        <w:spacing w:line="210" w:lineRule="atLeast"/>
        <w:rPr>
          <w:rFonts w:cs="Open Sans"/>
          <w:color w:val="000000"/>
          <w:sz w:val="18"/>
          <w:szCs w:val="18"/>
        </w:rPr>
      </w:pPr>
    </w:p>
    <w:p w14:paraId="4B94D5A5" w14:textId="77777777" w:rsidR="009A73EB" w:rsidRPr="00796E97" w:rsidRDefault="009A73EB" w:rsidP="00104BA0">
      <w:pPr>
        <w:spacing w:line="210" w:lineRule="atLeast"/>
        <w:rPr>
          <w:rFonts w:cs="Open Sans"/>
          <w:color w:val="000000"/>
          <w:sz w:val="18"/>
          <w:szCs w:val="18"/>
        </w:rPr>
      </w:pPr>
    </w:p>
    <w:p w14:paraId="3DEEC669" w14:textId="77777777" w:rsidR="009A73EB" w:rsidRPr="00796E97" w:rsidRDefault="009A73EB" w:rsidP="00104BA0">
      <w:pPr>
        <w:spacing w:line="210" w:lineRule="atLeast"/>
        <w:rPr>
          <w:rFonts w:cs="Open Sans"/>
          <w:color w:val="000000"/>
          <w:sz w:val="18"/>
          <w:szCs w:val="18"/>
        </w:rPr>
      </w:pPr>
    </w:p>
    <w:p w14:paraId="3656B9AB" w14:textId="77777777" w:rsidR="009A73EB" w:rsidRPr="00796E97" w:rsidRDefault="009A73EB" w:rsidP="00104BA0">
      <w:pPr>
        <w:spacing w:line="210" w:lineRule="atLeast"/>
        <w:rPr>
          <w:rFonts w:cs="Open Sans"/>
          <w:color w:val="000000"/>
          <w:sz w:val="18"/>
          <w:szCs w:val="18"/>
        </w:rPr>
      </w:pPr>
    </w:p>
    <w:p w14:paraId="45FB0818" w14:textId="77777777" w:rsidR="009A73EB" w:rsidRPr="00796E97" w:rsidRDefault="009A73EB" w:rsidP="00104BA0">
      <w:pPr>
        <w:spacing w:line="210" w:lineRule="atLeast"/>
        <w:rPr>
          <w:rFonts w:cs="Open Sans"/>
          <w:color w:val="000000"/>
          <w:sz w:val="18"/>
          <w:szCs w:val="18"/>
        </w:rPr>
      </w:pPr>
    </w:p>
    <w:p w14:paraId="049F31CB" w14:textId="77777777" w:rsidR="009A73EB" w:rsidRPr="00796E97" w:rsidRDefault="009A73EB" w:rsidP="00104BA0">
      <w:pPr>
        <w:spacing w:line="210" w:lineRule="atLeast"/>
        <w:rPr>
          <w:rFonts w:cs="Open Sans"/>
          <w:color w:val="000000"/>
          <w:sz w:val="18"/>
          <w:szCs w:val="18"/>
        </w:rPr>
      </w:pPr>
    </w:p>
    <w:p w14:paraId="53128261" w14:textId="77777777" w:rsidR="009A73EB" w:rsidRPr="00796E97" w:rsidRDefault="009A73EB" w:rsidP="00104BA0">
      <w:pPr>
        <w:spacing w:line="210" w:lineRule="atLeast"/>
        <w:rPr>
          <w:rFonts w:cs="Open Sans"/>
          <w:color w:val="000000"/>
          <w:sz w:val="18"/>
          <w:szCs w:val="18"/>
        </w:rPr>
      </w:pPr>
    </w:p>
    <w:p w14:paraId="62486C05" w14:textId="77777777" w:rsidR="009A73EB" w:rsidRPr="00796E97" w:rsidRDefault="009A73EB" w:rsidP="00104BA0">
      <w:pPr>
        <w:spacing w:line="210" w:lineRule="atLeast"/>
        <w:rPr>
          <w:rFonts w:cs="Open Sans"/>
          <w:color w:val="000000"/>
          <w:sz w:val="18"/>
          <w:szCs w:val="18"/>
        </w:rPr>
      </w:pPr>
    </w:p>
    <w:p w14:paraId="4101652C" w14:textId="77777777" w:rsidR="009A73EB" w:rsidRPr="00796E97" w:rsidRDefault="009A73EB" w:rsidP="00104BA0">
      <w:pPr>
        <w:spacing w:line="210" w:lineRule="atLeast"/>
        <w:rPr>
          <w:rFonts w:cs="Open Sans"/>
          <w:color w:val="000000"/>
          <w:sz w:val="18"/>
          <w:szCs w:val="18"/>
        </w:rPr>
      </w:pPr>
    </w:p>
    <w:p w14:paraId="4B99056E" w14:textId="77777777" w:rsidR="009A73EB" w:rsidRPr="00796E97" w:rsidRDefault="009A73EB" w:rsidP="00104BA0">
      <w:pPr>
        <w:spacing w:line="210" w:lineRule="atLeast"/>
        <w:rPr>
          <w:rFonts w:cs="Open Sans"/>
          <w:color w:val="000000"/>
          <w:sz w:val="18"/>
          <w:szCs w:val="18"/>
        </w:rPr>
      </w:pPr>
    </w:p>
    <w:p w14:paraId="1299C43A" w14:textId="77777777" w:rsidR="009A73EB" w:rsidRPr="00796E97" w:rsidRDefault="009A73EB" w:rsidP="00104BA0">
      <w:pPr>
        <w:spacing w:line="210" w:lineRule="atLeast"/>
        <w:rPr>
          <w:rFonts w:cs="Open Sans"/>
          <w:color w:val="000000"/>
          <w:sz w:val="18"/>
          <w:szCs w:val="18"/>
        </w:rPr>
      </w:pPr>
    </w:p>
    <w:p w14:paraId="4DDBEF00" w14:textId="77777777" w:rsidR="009A73EB" w:rsidRPr="00796E97" w:rsidRDefault="009A73EB" w:rsidP="00104BA0">
      <w:pPr>
        <w:spacing w:line="210" w:lineRule="atLeast"/>
        <w:rPr>
          <w:rFonts w:cs="Open Sans"/>
          <w:color w:val="000000"/>
          <w:sz w:val="18"/>
          <w:szCs w:val="18"/>
        </w:rPr>
      </w:pPr>
    </w:p>
    <w:p w14:paraId="3461D779" w14:textId="77777777" w:rsidR="009A73EB" w:rsidRPr="00796E97" w:rsidRDefault="009A73EB" w:rsidP="00104BA0">
      <w:pPr>
        <w:spacing w:line="210" w:lineRule="atLeast"/>
        <w:rPr>
          <w:rFonts w:cs="Open Sans"/>
          <w:color w:val="000000"/>
          <w:sz w:val="18"/>
          <w:szCs w:val="18"/>
        </w:rPr>
      </w:pPr>
    </w:p>
    <w:p w14:paraId="3CF2D8B6" w14:textId="77777777" w:rsidR="009A73EB" w:rsidRPr="00796E97" w:rsidRDefault="009A73EB" w:rsidP="00104BA0">
      <w:pPr>
        <w:spacing w:line="210" w:lineRule="atLeast"/>
        <w:rPr>
          <w:rFonts w:cs="Open Sans"/>
          <w:color w:val="000000"/>
          <w:sz w:val="18"/>
          <w:szCs w:val="18"/>
        </w:rPr>
      </w:pPr>
    </w:p>
    <w:p w14:paraId="0FB78278" w14:textId="77777777" w:rsidR="009A73EB" w:rsidRPr="00796E97" w:rsidRDefault="009A73EB" w:rsidP="00104BA0">
      <w:pPr>
        <w:spacing w:line="210" w:lineRule="atLeast"/>
        <w:rPr>
          <w:rFonts w:cs="Open Sans"/>
          <w:color w:val="000000"/>
          <w:sz w:val="18"/>
          <w:szCs w:val="18"/>
        </w:rPr>
      </w:pPr>
    </w:p>
    <w:p w14:paraId="1FC39945" w14:textId="77777777" w:rsidR="009A73EB" w:rsidRPr="00796E97" w:rsidRDefault="009A73EB" w:rsidP="00104BA0">
      <w:pPr>
        <w:spacing w:line="210" w:lineRule="atLeast"/>
        <w:rPr>
          <w:rFonts w:cs="Open Sans"/>
          <w:color w:val="000000"/>
          <w:sz w:val="18"/>
          <w:szCs w:val="18"/>
        </w:rPr>
      </w:pPr>
    </w:p>
    <w:p w14:paraId="0562CB0E" w14:textId="77777777" w:rsidR="009A73EB" w:rsidRPr="00796E97" w:rsidRDefault="009A73EB" w:rsidP="00104BA0">
      <w:pPr>
        <w:spacing w:line="210" w:lineRule="atLeast"/>
        <w:rPr>
          <w:rFonts w:cs="Open Sans"/>
          <w:color w:val="000000"/>
          <w:sz w:val="18"/>
          <w:szCs w:val="18"/>
        </w:rPr>
      </w:pPr>
    </w:p>
    <w:p w14:paraId="34CE0A41" w14:textId="77777777" w:rsidR="009A73EB" w:rsidRPr="00796E97" w:rsidRDefault="009A73EB" w:rsidP="00104BA0">
      <w:pPr>
        <w:spacing w:line="210" w:lineRule="atLeast"/>
        <w:rPr>
          <w:rFonts w:cs="Open Sans"/>
          <w:color w:val="000000"/>
          <w:sz w:val="18"/>
          <w:szCs w:val="18"/>
        </w:rPr>
      </w:pPr>
    </w:p>
    <w:p w14:paraId="62EBF3C5" w14:textId="77777777" w:rsidR="009A73EB" w:rsidRPr="00796E97" w:rsidRDefault="009A73EB" w:rsidP="00104BA0">
      <w:pPr>
        <w:spacing w:line="210" w:lineRule="atLeast"/>
        <w:rPr>
          <w:rFonts w:cs="Open Sans"/>
          <w:color w:val="000000"/>
          <w:sz w:val="18"/>
          <w:szCs w:val="18"/>
        </w:rPr>
      </w:pPr>
    </w:p>
    <w:p w14:paraId="6D98A12B" w14:textId="77777777" w:rsidR="009A73EB" w:rsidRPr="00796E97" w:rsidRDefault="009A73EB" w:rsidP="00104BA0">
      <w:pPr>
        <w:spacing w:line="210" w:lineRule="atLeast"/>
        <w:rPr>
          <w:rFonts w:cs="Open Sans"/>
          <w:color w:val="000000"/>
          <w:sz w:val="18"/>
          <w:szCs w:val="18"/>
        </w:rPr>
      </w:pPr>
    </w:p>
    <w:p w14:paraId="2946DB82" w14:textId="77777777" w:rsidR="009A73EB" w:rsidRPr="00796E97" w:rsidRDefault="009A73EB" w:rsidP="00104BA0">
      <w:pPr>
        <w:spacing w:line="210" w:lineRule="atLeast"/>
        <w:rPr>
          <w:rFonts w:cs="Open Sans"/>
          <w:color w:val="000000"/>
          <w:sz w:val="18"/>
          <w:szCs w:val="18"/>
        </w:rPr>
      </w:pPr>
    </w:p>
    <w:p w14:paraId="5997CC1D" w14:textId="77777777" w:rsidR="009A73EB" w:rsidRPr="00796E97" w:rsidRDefault="009A73EB" w:rsidP="00104BA0">
      <w:pPr>
        <w:spacing w:line="210" w:lineRule="atLeast"/>
        <w:rPr>
          <w:rFonts w:cs="Open Sans"/>
          <w:color w:val="000000"/>
          <w:sz w:val="18"/>
          <w:szCs w:val="18"/>
        </w:rPr>
      </w:pPr>
    </w:p>
    <w:p w14:paraId="110FFD37" w14:textId="77777777" w:rsidR="009A73EB" w:rsidRPr="00796E97" w:rsidRDefault="009A73EB" w:rsidP="00104BA0">
      <w:pPr>
        <w:spacing w:line="210" w:lineRule="atLeast"/>
        <w:rPr>
          <w:rFonts w:cs="Open Sans"/>
          <w:color w:val="000000"/>
          <w:sz w:val="18"/>
          <w:szCs w:val="18"/>
        </w:rPr>
      </w:pPr>
    </w:p>
    <w:p w14:paraId="6B699379" w14:textId="77777777" w:rsidR="009A73EB" w:rsidRPr="00796E97" w:rsidRDefault="009A73EB" w:rsidP="00104BA0">
      <w:pPr>
        <w:spacing w:line="210" w:lineRule="atLeast"/>
        <w:rPr>
          <w:rFonts w:cs="Open Sans"/>
          <w:color w:val="000000"/>
          <w:sz w:val="18"/>
          <w:szCs w:val="18"/>
        </w:rPr>
      </w:pPr>
    </w:p>
    <w:p w14:paraId="3FE9F23F" w14:textId="77777777" w:rsidR="009A73EB" w:rsidRPr="00796E97" w:rsidRDefault="009A73EB" w:rsidP="00104BA0">
      <w:pPr>
        <w:spacing w:line="210" w:lineRule="atLeast"/>
        <w:rPr>
          <w:rFonts w:cs="Open Sans"/>
          <w:color w:val="000000"/>
          <w:sz w:val="18"/>
          <w:szCs w:val="18"/>
        </w:rPr>
      </w:pPr>
    </w:p>
    <w:p w14:paraId="1F72F646" w14:textId="77777777" w:rsidR="009A73EB" w:rsidRPr="00796E97" w:rsidRDefault="009A73EB" w:rsidP="00104BA0">
      <w:pPr>
        <w:spacing w:line="210" w:lineRule="atLeast"/>
        <w:rPr>
          <w:rFonts w:cs="Open Sans"/>
          <w:color w:val="000000"/>
          <w:sz w:val="18"/>
          <w:szCs w:val="18"/>
        </w:rPr>
      </w:pPr>
    </w:p>
    <w:p w14:paraId="08CE6F91" w14:textId="77777777" w:rsidR="009A73EB" w:rsidRPr="00796E97" w:rsidRDefault="009A73EB" w:rsidP="00104BA0">
      <w:pPr>
        <w:spacing w:line="210" w:lineRule="atLeast"/>
        <w:rPr>
          <w:rFonts w:cs="Open Sans"/>
          <w:color w:val="000000"/>
          <w:sz w:val="18"/>
          <w:szCs w:val="18"/>
        </w:rPr>
      </w:pPr>
    </w:p>
    <w:p w14:paraId="61CDCEAD" w14:textId="77777777" w:rsidR="009A73EB" w:rsidRPr="00796E97" w:rsidRDefault="009A73EB" w:rsidP="00104BA0">
      <w:pPr>
        <w:spacing w:line="210" w:lineRule="atLeast"/>
        <w:rPr>
          <w:rFonts w:cs="Open Sans"/>
          <w:color w:val="000000"/>
          <w:sz w:val="18"/>
          <w:szCs w:val="18"/>
        </w:rPr>
      </w:pPr>
    </w:p>
    <w:p w14:paraId="6BB9E253" w14:textId="77777777" w:rsidR="009A73EB" w:rsidRPr="00796E97" w:rsidRDefault="009A73EB" w:rsidP="00104BA0">
      <w:pPr>
        <w:spacing w:line="210" w:lineRule="atLeast"/>
        <w:rPr>
          <w:rFonts w:cs="Open Sans"/>
          <w:color w:val="000000"/>
          <w:sz w:val="18"/>
          <w:szCs w:val="18"/>
        </w:rPr>
      </w:pPr>
    </w:p>
    <w:p w14:paraId="23DE523C" w14:textId="77777777" w:rsidR="009A73EB" w:rsidRPr="00796E97" w:rsidRDefault="009A73EB" w:rsidP="00104BA0">
      <w:pPr>
        <w:spacing w:line="210" w:lineRule="atLeast"/>
        <w:rPr>
          <w:rFonts w:cs="Open Sans"/>
          <w:color w:val="000000"/>
          <w:sz w:val="18"/>
          <w:szCs w:val="18"/>
        </w:rPr>
      </w:pPr>
    </w:p>
    <w:p w14:paraId="52E56223" w14:textId="77777777" w:rsidR="009A73EB" w:rsidRPr="00796E97" w:rsidRDefault="009A73EB" w:rsidP="00104BA0">
      <w:pPr>
        <w:spacing w:line="210" w:lineRule="atLeast"/>
        <w:rPr>
          <w:rFonts w:cs="Open Sans"/>
          <w:color w:val="000000"/>
          <w:sz w:val="18"/>
          <w:szCs w:val="18"/>
        </w:rPr>
      </w:pPr>
    </w:p>
    <w:p w14:paraId="3C190346" w14:textId="77777777" w:rsidR="00C43B12" w:rsidRPr="00C43B12" w:rsidRDefault="00C43B12" w:rsidP="00976DDD">
      <w:pPr>
        <w:widowControl w:val="0"/>
        <w:suppressAutoHyphens/>
        <w:autoSpaceDE w:val="0"/>
        <w:autoSpaceDN w:val="0"/>
        <w:adjustRightInd w:val="0"/>
        <w:spacing w:line="276" w:lineRule="auto"/>
        <w:jc w:val="left"/>
        <w:textAlignment w:val="center"/>
        <w:rPr>
          <w:rFonts w:cs="OpenSans"/>
          <w:color w:val="000000"/>
          <w:spacing w:val="2"/>
          <w:sz w:val="18"/>
          <w:szCs w:val="16"/>
        </w:rPr>
      </w:pPr>
      <w:r w:rsidRPr="00C43B12">
        <w:rPr>
          <w:rFonts w:cs="OpenSans"/>
          <w:color w:val="000000"/>
          <w:spacing w:val="2"/>
          <w:sz w:val="18"/>
          <w:szCs w:val="16"/>
        </w:rPr>
        <w:t xml:space="preserve">European Topic Centre </w:t>
      </w:r>
      <w:r w:rsidR="00500D6E">
        <w:rPr>
          <w:rFonts w:cs="OpenSans"/>
          <w:color w:val="000000"/>
          <w:spacing w:val="2"/>
          <w:sz w:val="18"/>
          <w:szCs w:val="16"/>
        </w:rPr>
        <w:t>on</w:t>
      </w:r>
      <w:r w:rsidRPr="00C43B12">
        <w:rPr>
          <w:rFonts w:cs="OpenSans"/>
          <w:color w:val="000000"/>
          <w:spacing w:val="2"/>
          <w:sz w:val="18"/>
          <w:szCs w:val="16"/>
        </w:rPr>
        <w:t xml:space="preserve"> </w:t>
      </w:r>
      <w:r w:rsidR="00D528A1">
        <w:rPr>
          <w:sz w:val="18"/>
          <w:szCs w:val="18"/>
        </w:rPr>
        <w:t xml:space="preserve">Waste and Materials </w:t>
      </w:r>
      <w:r w:rsidR="00D528A1">
        <w:rPr>
          <w:sz w:val="18"/>
          <w:szCs w:val="18"/>
        </w:rPr>
        <w:br/>
        <w:t>in a Green Economy</w:t>
      </w:r>
    </w:p>
    <w:p w14:paraId="663144A5" w14:textId="77777777" w:rsidR="009A73EB" w:rsidRPr="00C43B12" w:rsidRDefault="008413E8" w:rsidP="00976DDD">
      <w:pPr>
        <w:spacing w:line="276" w:lineRule="auto"/>
        <w:rPr>
          <w:sz w:val="18"/>
          <w:szCs w:val="18"/>
          <w:lang w:val="en-GB"/>
        </w:rPr>
      </w:pPr>
      <w:proofErr w:type="spellStart"/>
      <w:r>
        <w:rPr>
          <w:sz w:val="18"/>
          <w:szCs w:val="18"/>
          <w:lang w:val="en-GB"/>
        </w:rPr>
        <w:t>Boeretang</w:t>
      </w:r>
      <w:proofErr w:type="spellEnd"/>
      <w:r>
        <w:rPr>
          <w:sz w:val="18"/>
          <w:szCs w:val="18"/>
          <w:lang w:val="en-GB"/>
        </w:rPr>
        <w:t xml:space="preserve"> 200</w:t>
      </w:r>
    </w:p>
    <w:p w14:paraId="7B715075" w14:textId="77777777" w:rsidR="009A73EB" w:rsidRPr="00C43B12" w:rsidRDefault="008413E8" w:rsidP="00976DDD">
      <w:pPr>
        <w:spacing w:line="276" w:lineRule="auto"/>
        <w:rPr>
          <w:sz w:val="18"/>
          <w:szCs w:val="18"/>
          <w:lang w:val="en-GB"/>
        </w:rPr>
      </w:pPr>
      <w:r>
        <w:rPr>
          <w:sz w:val="18"/>
          <w:szCs w:val="18"/>
          <w:lang w:val="en-GB"/>
        </w:rPr>
        <w:t>BE-2400 Mol</w:t>
      </w:r>
    </w:p>
    <w:p w14:paraId="4DA7A13A" w14:textId="77777777" w:rsidR="009A73EB" w:rsidRPr="00974E21" w:rsidRDefault="009A73EB" w:rsidP="00976DDD">
      <w:pPr>
        <w:spacing w:line="276" w:lineRule="auto"/>
        <w:rPr>
          <w:sz w:val="18"/>
          <w:szCs w:val="18"/>
        </w:rPr>
      </w:pPr>
      <w:r w:rsidRPr="00974E21">
        <w:rPr>
          <w:sz w:val="18"/>
          <w:szCs w:val="18"/>
        </w:rPr>
        <w:t>Tel.: +</w:t>
      </w:r>
      <w:r w:rsidR="008413E8">
        <w:rPr>
          <w:sz w:val="18"/>
          <w:szCs w:val="18"/>
        </w:rPr>
        <w:t>14 33 59 83</w:t>
      </w:r>
    </w:p>
    <w:p w14:paraId="51828298" w14:textId="77777777" w:rsidR="009A73EB" w:rsidRPr="008167EA" w:rsidRDefault="009A73EB" w:rsidP="00976DDD">
      <w:pPr>
        <w:spacing w:line="276" w:lineRule="auto"/>
        <w:rPr>
          <w:sz w:val="18"/>
          <w:szCs w:val="18"/>
        </w:rPr>
      </w:pPr>
      <w:r w:rsidRPr="008167EA">
        <w:rPr>
          <w:sz w:val="18"/>
          <w:szCs w:val="18"/>
        </w:rPr>
        <w:t xml:space="preserve">Web: </w:t>
      </w:r>
      <w:r w:rsidR="008413E8" w:rsidRPr="008167EA">
        <w:rPr>
          <w:sz w:val="18"/>
          <w:szCs w:val="18"/>
        </w:rPr>
        <w:t xml:space="preserve">wmge.eionet.europa.eu </w:t>
      </w:r>
    </w:p>
    <w:p w14:paraId="4CA99067" w14:textId="77777777" w:rsidR="009A73EB" w:rsidRPr="008167EA" w:rsidRDefault="00C43B12" w:rsidP="00976DDD">
      <w:pPr>
        <w:spacing w:line="276" w:lineRule="auto"/>
        <w:rPr>
          <w:sz w:val="18"/>
          <w:szCs w:val="18"/>
        </w:rPr>
      </w:pPr>
      <w:r w:rsidRPr="008167EA">
        <w:rPr>
          <w:sz w:val="18"/>
          <w:szCs w:val="18"/>
        </w:rPr>
        <w:t xml:space="preserve">Email: </w:t>
      </w:r>
      <w:hyperlink r:id="rId16" w:history="1">
        <w:r w:rsidR="008413E8" w:rsidRPr="008167EA">
          <w:rPr>
            <w:rStyle w:val="Hyperlink"/>
            <w:sz w:val="18"/>
            <w:szCs w:val="18"/>
          </w:rPr>
          <w:t>etcwmge@vito.be</w:t>
        </w:r>
      </w:hyperlink>
      <w:r w:rsidR="008413E8" w:rsidRPr="008167EA">
        <w:rPr>
          <w:sz w:val="18"/>
          <w:szCs w:val="18"/>
        </w:rPr>
        <w:t xml:space="preserve"> </w:t>
      </w:r>
    </w:p>
    <w:p w14:paraId="07547A01" w14:textId="77777777" w:rsidR="009A73EB" w:rsidRPr="008167EA" w:rsidRDefault="009A73EB" w:rsidP="00104BA0">
      <w:pPr>
        <w:spacing w:line="210" w:lineRule="atLeast"/>
        <w:rPr>
          <w:rFonts w:cs="Open Sans"/>
          <w:color w:val="000000"/>
          <w:sz w:val="18"/>
          <w:szCs w:val="17"/>
        </w:rPr>
        <w:sectPr w:rsidR="009A73EB" w:rsidRPr="008167EA" w:rsidSect="005D78E8">
          <w:headerReference w:type="default" r:id="rId17"/>
          <w:footerReference w:type="default" r:id="rId18"/>
          <w:headerReference w:type="first" r:id="rId19"/>
          <w:footerReference w:type="first" r:id="rId20"/>
          <w:type w:val="continuous"/>
          <w:pgSz w:w="11900" w:h="16840"/>
          <w:pgMar w:top="1247" w:right="1247" w:bottom="1247" w:left="1247" w:header="0" w:footer="505" w:gutter="0"/>
          <w:cols w:space="708"/>
          <w:titlePg/>
          <w:docGrid w:linePitch="360"/>
        </w:sectPr>
      </w:pPr>
    </w:p>
    <w:p w14:paraId="406425CA" w14:textId="77777777" w:rsidR="009A1694" w:rsidRPr="00B123B9" w:rsidRDefault="009A73EB" w:rsidP="009B108A">
      <w:pPr>
        <w:spacing w:before="240" w:line="210" w:lineRule="atLeast"/>
        <w:rPr>
          <w:rFonts w:cs="Open Sans"/>
          <w:bCs/>
          <w:color w:val="008173"/>
          <w:sz w:val="28"/>
          <w:szCs w:val="28"/>
          <w:lang w:val="pt-PT"/>
        </w:rPr>
      </w:pPr>
      <w:r w:rsidRPr="00B123B9">
        <w:rPr>
          <w:rFonts w:cs="Open Sans"/>
          <w:bCs/>
          <w:color w:val="008173"/>
          <w:sz w:val="28"/>
          <w:szCs w:val="28"/>
          <w:lang w:val="pt-PT"/>
        </w:rPr>
        <w:lastRenderedPageBreak/>
        <w:t>Contents</w:t>
      </w:r>
    </w:p>
    <w:sdt>
      <w:sdtPr>
        <w:rPr>
          <w:rFonts w:asciiTheme="minorHAnsi" w:eastAsiaTheme="minorEastAsia" w:hAnsiTheme="minorHAnsi" w:cstheme="minorBidi"/>
          <w:bCs w:val="0"/>
          <w:color w:val="auto"/>
          <w:sz w:val="18"/>
          <w:szCs w:val="18"/>
          <w:lang w:val="en-US"/>
        </w:rPr>
        <w:id w:val="4572671"/>
        <w:docPartObj>
          <w:docPartGallery w:val="Table of Contents"/>
          <w:docPartUnique/>
        </w:docPartObj>
      </w:sdtPr>
      <w:sdtEndPr>
        <w:rPr>
          <w:rFonts w:ascii="Calibri" w:hAnsi="Calibri"/>
        </w:rPr>
      </w:sdtEndPr>
      <w:sdtContent>
        <w:p w14:paraId="6DFB9E20" w14:textId="77777777" w:rsidR="009B108A" w:rsidRPr="009B108A" w:rsidRDefault="009B108A" w:rsidP="001965EC">
          <w:pPr>
            <w:pStyle w:val="TOCHeading"/>
            <w:numPr>
              <w:ilvl w:val="0"/>
              <w:numId w:val="0"/>
            </w:numPr>
            <w:ind w:left="360"/>
            <w:rPr>
              <w:sz w:val="18"/>
              <w:szCs w:val="18"/>
            </w:rPr>
          </w:pPr>
        </w:p>
        <w:p w14:paraId="1144F900" w14:textId="64F3D6F3" w:rsidR="00F6042B" w:rsidRDefault="00104D7A">
          <w:pPr>
            <w:pStyle w:val="TOC1"/>
            <w:tabs>
              <w:tab w:val="left" w:pos="440"/>
              <w:tab w:val="right" w:leader="dot" w:pos="9396"/>
            </w:tabs>
            <w:rPr>
              <w:rFonts w:asciiTheme="minorHAnsi" w:hAnsiTheme="minorHAnsi"/>
              <w:noProof/>
              <w:szCs w:val="22"/>
            </w:rPr>
          </w:pPr>
          <w:r w:rsidRPr="009B108A">
            <w:rPr>
              <w:sz w:val="18"/>
              <w:szCs w:val="18"/>
              <w:lang w:val="pt-PT"/>
            </w:rPr>
            <w:fldChar w:fldCharType="begin"/>
          </w:r>
          <w:r w:rsidR="009B108A" w:rsidRPr="009B108A">
            <w:rPr>
              <w:sz w:val="18"/>
              <w:szCs w:val="18"/>
              <w:lang w:val="pt-PT"/>
            </w:rPr>
            <w:instrText xml:space="preserve"> TOC \o "1-3" \h \z \u </w:instrText>
          </w:r>
          <w:r w:rsidRPr="009B108A">
            <w:rPr>
              <w:sz w:val="18"/>
              <w:szCs w:val="18"/>
              <w:lang w:val="pt-PT"/>
            </w:rPr>
            <w:fldChar w:fldCharType="separate"/>
          </w:r>
          <w:hyperlink w:anchor="_Toc90282592" w:history="1">
            <w:r w:rsidR="00F6042B" w:rsidRPr="00991E55">
              <w:rPr>
                <w:rStyle w:val="Hyperlink"/>
                <w:noProof/>
              </w:rPr>
              <w:t>1.</w:t>
            </w:r>
            <w:r w:rsidR="00F6042B">
              <w:rPr>
                <w:rFonts w:asciiTheme="minorHAnsi" w:hAnsiTheme="minorHAnsi"/>
                <w:noProof/>
                <w:szCs w:val="22"/>
              </w:rPr>
              <w:tab/>
            </w:r>
            <w:r w:rsidR="00F6042B" w:rsidRPr="00991E55">
              <w:rPr>
                <w:rStyle w:val="Hyperlink"/>
                <w:noProof/>
              </w:rPr>
              <w:t>Introduction</w:t>
            </w:r>
            <w:r w:rsidR="00F6042B">
              <w:rPr>
                <w:noProof/>
                <w:webHidden/>
              </w:rPr>
              <w:tab/>
            </w:r>
            <w:r w:rsidR="00F6042B">
              <w:rPr>
                <w:noProof/>
                <w:webHidden/>
              </w:rPr>
              <w:fldChar w:fldCharType="begin"/>
            </w:r>
            <w:r w:rsidR="00F6042B">
              <w:rPr>
                <w:noProof/>
                <w:webHidden/>
              </w:rPr>
              <w:instrText xml:space="preserve"> PAGEREF _Toc90282592 \h </w:instrText>
            </w:r>
            <w:r w:rsidR="00F6042B">
              <w:rPr>
                <w:noProof/>
                <w:webHidden/>
              </w:rPr>
            </w:r>
            <w:r w:rsidR="00F6042B">
              <w:rPr>
                <w:noProof/>
                <w:webHidden/>
              </w:rPr>
              <w:fldChar w:fldCharType="separate"/>
            </w:r>
            <w:r w:rsidR="00F6042B">
              <w:rPr>
                <w:noProof/>
                <w:webHidden/>
              </w:rPr>
              <w:t>1</w:t>
            </w:r>
            <w:r w:rsidR="00F6042B">
              <w:rPr>
                <w:noProof/>
                <w:webHidden/>
              </w:rPr>
              <w:fldChar w:fldCharType="end"/>
            </w:r>
          </w:hyperlink>
        </w:p>
        <w:p w14:paraId="1E112B1A" w14:textId="5E3AE000" w:rsidR="00F6042B" w:rsidRDefault="00563FA4">
          <w:pPr>
            <w:pStyle w:val="TOC1"/>
            <w:tabs>
              <w:tab w:val="left" w:pos="440"/>
              <w:tab w:val="right" w:leader="dot" w:pos="9396"/>
            </w:tabs>
            <w:rPr>
              <w:rFonts w:asciiTheme="minorHAnsi" w:hAnsiTheme="minorHAnsi"/>
              <w:noProof/>
              <w:szCs w:val="22"/>
            </w:rPr>
          </w:pPr>
          <w:hyperlink w:anchor="_Toc90282593" w:history="1">
            <w:r w:rsidR="00F6042B" w:rsidRPr="00991E55">
              <w:rPr>
                <w:rStyle w:val="Hyperlink"/>
                <w:noProof/>
              </w:rPr>
              <w:t>2.</w:t>
            </w:r>
            <w:r w:rsidR="00F6042B">
              <w:rPr>
                <w:rFonts w:asciiTheme="minorHAnsi" w:hAnsiTheme="minorHAnsi"/>
                <w:noProof/>
                <w:szCs w:val="22"/>
              </w:rPr>
              <w:tab/>
            </w:r>
            <w:r w:rsidR="00F6042B" w:rsidRPr="00991E55">
              <w:rPr>
                <w:rStyle w:val="Hyperlink"/>
                <w:noProof/>
              </w:rPr>
              <w:t>Selection process</w:t>
            </w:r>
            <w:r w:rsidR="00F6042B">
              <w:rPr>
                <w:noProof/>
                <w:webHidden/>
              </w:rPr>
              <w:tab/>
            </w:r>
            <w:r w:rsidR="00F6042B">
              <w:rPr>
                <w:noProof/>
                <w:webHidden/>
              </w:rPr>
              <w:fldChar w:fldCharType="begin"/>
            </w:r>
            <w:r w:rsidR="00F6042B">
              <w:rPr>
                <w:noProof/>
                <w:webHidden/>
              </w:rPr>
              <w:instrText xml:space="preserve"> PAGEREF _Toc90282593 \h </w:instrText>
            </w:r>
            <w:r w:rsidR="00F6042B">
              <w:rPr>
                <w:noProof/>
                <w:webHidden/>
              </w:rPr>
            </w:r>
            <w:r w:rsidR="00F6042B">
              <w:rPr>
                <w:noProof/>
                <w:webHidden/>
              </w:rPr>
              <w:fldChar w:fldCharType="separate"/>
            </w:r>
            <w:r w:rsidR="00F6042B">
              <w:rPr>
                <w:noProof/>
                <w:webHidden/>
              </w:rPr>
              <w:t>2</w:t>
            </w:r>
            <w:r w:rsidR="00F6042B">
              <w:rPr>
                <w:noProof/>
                <w:webHidden/>
              </w:rPr>
              <w:fldChar w:fldCharType="end"/>
            </w:r>
          </w:hyperlink>
        </w:p>
        <w:p w14:paraId="13AF3D78" w14:textId="5B5042D9" w:rsidR="00F6042B" w:rsidRDefault="00563FA4">
          <w:pPr>
            <w:pStyle w:val="TOC2"/>
            <w:tabs>
              <w:tab w:val="left" w:pos="880"/>
              <w:tab w:val="right" w:leader="dot" w:pos="9396"/>
            </w:tabs>
            <w:rPr>
              <w:rFonts w:asciiTheme="minorHAnsi" w:hAnsiTheme="minorHAnsi"/>
              <w:noProof/>
              <w:szCs w:val="22"/>
            </w:rPr>
          </w:pPr>
          <w:hyperlink w:anchor="_Toc90282594" w:history="1">
            <w:r w:rsidR="00F6042B" w:rsidRPr="00991E55">
              <w:rPr>
                <w:rStyle w:val="Hyperlink"/>
                <w:noProof/>
              </w:rPr>
              <w:t>2.1.</w:t>
            </w:r>
            <w:r w:rsidR="00F6042B">
              <w:rPr>
                <w:rFonts w:asciiTheme="minorHAnsi" w:hAnsiTheme="minorHAnsi"/>
                <w:noProof/>
                <w:szCs w:val="22"/>
              </w:rPr>
              <w:tab/>
            </w:r>
            <w:r w:rsidR="00F6042B" w:rsidRPr="00991E55">
              <w:rPr>
                <w:rStyle w:val="Hyperlink"/>
                <w:noProof/>
              </w:rPr>
              <w:t>Long list</w:t>
            </w:r>
            <w:r w:rsidR="00F6042B">
              <w:rPr>
                <w:noProof/>
                <w:webHidden/>
              </w:rPr>
              <w:tab/>
            </w:r>
            <w:r w:rsidR="00F6042B">
              <w:rPr>
                <w:noProof/>
                <w:webHidden/>
              </w:rPr>
              <w:fldChar w:fldCharType="begin"/>
            </w:r>
            <w:r w:rsidR="00F6042B">
              <w:rPr>
                <w:noProof/>
                <w:webHidden/>
              </w:rPr>
              <w:instrText xml:space="preserve"> PAGEREF _Toc90282594 \h </w:instrText>
            </w:r>
            <w:r w:rsidR="00F6042B">
              <w:rPr>
                <w:noProof/>
                <w:webHidden/>
              </w:rPr>
            </w:r>
            <w:r w:rsidR="00F6042B">
              <w:rPr>
                <w:noProof/>
                <w:webHidden/>
              </w:rPr>
              <w:fldChar w:fldCharType="separate"/>
            </w:r>
            <w:r w:rsidR="00F6042B">
              <w:rPr>
                <w:noProof/>
                <w:webHidden/>
              </w:rPr>
              <w:t>2</w:t>
            </w:r>
            <w:r w:rsidR="00F6042B">
              <w:rPr>
                <w:noProof/>
                <w:webHidden/>
              </w:rPr>
              <w:fldChar w:fldCharType="end"/>
            </w:r>
          </w:hyperlink>
        </w:p>
        <w:p w14:paraId="44D5E0D6" w14:textId="73D4E3A0" w:rsidR="00F6042B" w:rsidRDefault="00563FA4">
          <w:pPr>
            <w:pStyle w:val="TOC2"/>
            <w:tabs>
              <w:tab w:val="left" w:pos="880"/>
              <w:tab w:val="right" w:leader="dot" w:pos="9396"/>
            </w:tabs>
            <w:rPr>
              <w:rFonts w:asciiTheme="minorHAnsi" w:hAnsiTheme="minorHAnsi"/>
              <w:noProof/>
              <w:szCs w:val="22"/>
            </w:rPr>
          </w:pPr>
          <w:hyperlink w:anchor="_Toc90282595" w:history="1">
            <w:r w:rsidR="00F6042B" w:rsidRPr="00991E55">
              <w:rPr>
                <w:rStyle w:val="Hyperlink"/>
                <w:noProof/>
              </w:rPr>
              <w:t>2.2.</w:t>
            </w:r>
            <w:r w:rsidR="00F6042B">
              <w:rPr>
                <w:rFonts w:asciiTheme="minorHAnsi" w:hAnsiTheme="minorHAnsi"/>
                <w:noProof/>
                <w:szCs w:val="22"/>
              </w:rPr>
              <w:tab/>
            </w:r>
            <w:r w:rsidR="00F6042B" w:rsidRPr="00991E55">
              <w:rPr>
                <w:rStyle w:val="Hyperlink"/>
                <w:noProof/>
              </w:rPr>
              <w:t>Short list</w:t>
            </w:r>
            <w:r w:rsidR="00F6042B">
              <w:rPr>
                <w:noProof/>
                <w:webHidden/>
              </w:rPr>
              <w:tab/>
            </w:r>
            <w:r w:rsidR="00F6042B">
              <w:rPr>
                <w:noProof/>
                <w:webHidden/>
              </w:rPr>
              <w:fldChar w:fldCharType="begin"/>
            </w:r>
            <w:r w:rsidR="00F6042B">
              <w:rPr>
                <w:noProof/>
                <w:webHidden/>
              </w:rPr>
              <w:instrText xml:space="preserve"> PAGEREF _Toc90282595 \h </w:instrText>
            </w:r>
            <w:r w:rsidR="00F6042B">
              <w:rPr>
                <w:noProof/>
                <w:webHidden/>
              </w:rPr>
            </w:r>
            <w:r w:rsidR="00F6042B">
              <w:rPr>
                <w:noProof/>
                <w:webHidden/>
              </w:rPr>
              <w:fldChar w:fldCharType="separate"/>
            </w:r>
            <w:r w:rsidR="00F6042B">
              <w:rPr>
                <w:noProof/>
                <w:webHidden/>
              </w:rPr>
              <w:t>2</w:t>
            </w:r>
            <w:r w:rsidR="00F6042B">
              <w:rPr>
                <w:noProof/>
                <w:webHidden/>
              </w:rPr>
              <w:fldChar w:fldCharType="end"/>
            </w:r>
          </w:hyperlink>
        </w:p>
        <w:p w14:paraId="5C1F4D14" w14:textId="5D703806" w:rsidR="00F6042B" w:rsidRDefault="00563FA4">
          <w:pPr>
            <w:pStyle w:val="TOC1"/>
            <w:tabs>
              <w:tab w:val="left" w:pos="440"/>
              <w:tab w:val="right" w:leader="dot" w:pos="9396"/>
            </w:tabs>
            <w:rPr>
              <w:rFonts w:asciiTheme="minorHAnsi" w:hAnsiTheme="minorHAnsi"/>
              <w:noProof/>
              <w:szCs w:val="22"/>
            </w:rPr>
          </w:pPr>
          <w:hyperlink w:anchor="_Toc90282596" w:history="1">
            <w:r w:rsidR="00F6042B" w:rsidRPr="00991E55">
              <w:rPr>
                <w:rStyle w:val="Hyperlink"/>
                <w:noProof/>
              </w:rPr>
              <w:t>3.</w:t>
            </w:r>
            <w:r w:rsidR="00F6042B">
              <w:rPr>
                <w:rFonts w:asciiTheme="minorHAnsi" w:hAnsiTheme="minorHAnsi"/>
                <w:noProof/>
                <w:szCs w:val="22"/>
              </w:rPr>
              <w:tab/>
            </w:r>
            <w:r w:rsidR="00F6042B" w:rsidRPr="00991E55">
              <w:rPr>
                <w:rStyle w:val="Hyperlink"/>
                <w:noProof/>
              </w:rPr>
              <w:t>Prototyping</w:t>
            </w:r>
            <w:r w:rsidR="00F6042B">
              <w:rPr>
                <w:noProof/>
                <w:webHidden/>
              </w:rPr>
              <w:tab/>
            </w:r>
            <w:r w:rsidR="00F6042B">
              <w:rPr>
                <w:noProof/>
                <w:webHidden/>
              </w:rPr>
              <w:fldChar w:fldCharType="begin"/>
            </w:r>
            <w:r w:rsidR="00F6042B">
              <w:rPr>
                <w:noProof/>
                <w:webHidden/>
              </w:rPr>
              <w:instrText xml:space="preserve"> PAGEREF _Toc90282596 \h </w:instrText>
            </w:r>
            <w:r w:rsidR="00F6042B">
              <w:rPr>
                <w:noProof/>
                <w:webHidden/>
              </w:rPr>
            </w:r>
            <w:r w:rsidR="00F6042B">
              <w:rPr>
                <w:noProof/>
                <w:webHidden/>
              </w:rPr>
              <w:fldChar w:fldCharType="separate"/>
            </w:r>
            <w:r w:rsidR="00F6042B">
              <w:rPr>
                <w:noProof/>
                <w:webHidden/>
              </w:rPr>
              <w:t>3</w:t>
            </w:r>
            <w:r w:rsidR="00F6042B">
              <w:rPr>
                <w:noProof/>
                <w:webHidden/>
              </w:rPr>
              <w:fldChar w:fldCharType="end"/>
            </w:r>
          </w:hyperlink>
        </w:p>
        <w:p w14:paraId="37DCE237" w14:textId="07A0EE0F" w:rsidR="00F6042B" w:rsidRDefault="00563FA4">
          <w:pPr>
            <w:pStyle w:val="TOC2"/>
            <w:tabs>
              <w:tab w:val="left" w:pos="880"/>
              <w:tab w:val="right" w:leader="dot" w:pos="9396"/>
            </w:tabs>
            <w:rPr>
              <w:rFonts w:asciiTheme="minorHAnsi" w:hAnsiTheme="minorHAnsi"/>
              <w:noProof/>
              <w:szCs w:val="22"/>
            </w:rPr>
          </w:pPr>
          <w:hyperlink w:anchor="_Toc90282597" w:history="1">
            <w:r w:rsidR="00F6042B" w:rsidRPr="00991E55">
              <w:rPr>
                <w:rStyle w:val="Hyperlink"/>
                <w:rFonts w:cs="Calibri"/>
                <w:noProof/>
              </w:rPr>
              <w:t>3.1.</w:t>
            </w:r>
            <w:r w:rsidR="00F6042B">
              <w:rPr>
                <w:rFonts w:asciiTheme="minorHAnsi" w:hAnsiTheme="minorHAnsi"/>
                <w:noProof/>
                <w:szCs w:val="22"/>
              </w:rPr>
              <w:tab/>
            </w:r>
            <w:r w:rsidR="00F6042B" w:rsidRPr="00991E55">
              <w:rPr>
                <w:rStyle w:val="Hyperlink"/>
                <w:rFonts w:cs="Calibri"/>
                <w:noProof/>
              </w:rPr>
              <w:t>Browser fingerprints</w:t>
            </w:r>
            <w:r w:rsidR="00F6042B">
              <w:rPr>
                <w:noProof/>
                <w:webHidden/>
              </w:rPr>
              <w:tab/>
            </w:r>
            <w:r w:rsidR="00F6042B">
              <w:rPr>
                <w:noProof/>
                <w:webHidden/>
              </w:rPr>
              <w:fldChar w:fldCharType="begin"/>
            </w:r>
            <w:r w:rsidR="00F6042B">
              <w:rPr>
                <w:noProof/>
                <w:webHidden/>
              </w:rPr>
              <w:instrText xml:space="preserve"> PAGEREF _Toc90282597 \h </w:instrText>
            </w:r>
            <w:r w:rsidR="00F6042B">
              <w:rPr>
                <w:noProof/>
                <w:webHidden/>
              </w:rPr>
            </w:r>
            <w:r w:rsidR="00F6042B">
              <w:rPr>
                <w:noProof/>
                <w:webHidden/>
              </w:rPr>
              <w:fldChar w:fldCharType="separate"/>
            </w:r>
            <w:r w:rsidR="00F6042B">
              <w:rPr>
                <w:noProof/>
                <w:webHidden/>
              </w:rPr>
              <w:t>4</w:t>
            </w:r>
            <w:r w:rsidR="00F6042B">
              <w:rPr>
                <w:noProof/>
                <w:webHidden/>
              </w:rPr>
              <w:fldChar w:fldCharType="end"/>
            </w:r>
          </w:hyperlink>
        </w:p>
        <w:p w14:paraId="2FDF2BAD" w14:textId="5DC0030F" w:rsidR="00F6042B" w:rsidRDefault="00563FA4">
          <w:pPr>
            <w:pStyle w:val="TOC3"/>
            <w:tabs>
              <w:tab w:val="left" w:pos="1320"/>
              <w:tab w:val="right" w:leader="dot" w:pos="9396"/>
            </w:tabs>
            <w:rPr>
              <w:rFonts w:asciiTheme="minorHAnsi" w:hAnsiTheme="minorHAnsi"/>
              <w:noProof/>
              <w:szCs w:val="22"/>
            </w:rPr>
          </w:pPr>
          <w:hyperlink w:anchor="_Toc90282598" w:history="1">
            <w:r w:rsidR="00F6042B" w:rsidRPr="00991E55">
              <w:rPr>
                <w:rStyle w:val="Hyperlink"/>
                <w:noProof/>
                <w14:scene3d>
                  <w14:camera w14:prst="orthographicFront"/>
                  <w14:lightRig w14:rig="threePt" w14:dir="t">
                    <w14:rot w14:lat="0" w14:lon="0" w14:rev="0"/>
                  </w14:lightRig>
                </w14:scene3d>
              </w:rPr>
              <w:t>3.1.1.</w:t>
            </w:r>
            <w:r w:rsidR="00F6042B">
              <w:rPr>
                <w:rFonts w:asciiTheme="minorHAnsi" w:hAnsiTheme="minorHAnsi"/>
                <w:noProof/>
                <w:szCs w:val="22"/>
              </w:rPr>
              <w:tab/>
            </w:r>
            <w:r w:rsidR="00F6042B" w:rsidRPr="00991E55">
              <w:rPr>
                <w:rStyle w:val="Hyperlink"/>
                <w:noProof/>
              </w:rPr>
              <w:t>Introduction</w:t>
            </w:r>
            <w:r w:rsidR="00F6042B">
              <w:rPr>
                <w:noProof/>
                <w:webHidden/>
              </w:rPr>
              <w:tab/>
            </w:r>
            <w:r w:rsidR="00F6042B">
              <w:rPr>
                <w:noProof/>
                <w:webHidden/>
              </w:rPr>
              <w:fldChar w:fldCharType="begin"/>
            </w:r>
            <w:r w:rsidR="00F6042B">
              <w:rPr>
                <w:noProof/>
                <w:webHidden/>
              </w:rPr>
              <w:instrText xml:space="preserve"> PAGEREF _Toc90282598 \h </w:instrText>
            </w:r>
            <w:r w:rsidR="00F6042B">
              <w:rPr>
                <w:noProof/>
                <w:webHidden/>
              </w:rPr>
            </w:r>
            <w:r w:rsidR="00F6042B">
              <w:rPr>
                <w:noProof/>
                <w:webHidden/>
              </w:rPr>
              <w:fldChar w:fldCharType="separate"/>
            </w:r>
            <w:r w:rsidR="00F6042B">
              <w:rPr>
                <w:noProof/>
                <w:webHidden/>
              </w:rPr>
              <w:t>4</w:t>
            </w:r>
            <w:r w:rsidR="00F6042B">
              <w:rPr>
                <w:noProof/>
                <w:webHidden/>
              </w:rPr>
              <w:fldChar w:fldCharType="end"/>
            </w:r>
          </w:hyperlink>
        </w:p>
        <w:p w14:paraId="1F9B6191" w14:textId="0363AF0B" w:rsidR="00F6042B" w:rsidRDefault="00563FA4">
          <w:pPr>
            <w:pStyle w:val="TOC3"/>
            <w:tabs>
              <w:tab w:val="left" w:pos="1320"/>
              <w:tab w:val="right" w:leader="dot" w:pos="9396"/>
            </w:tabs>
            <w:rPr>
              <w:rFonts w:asciiTheme="minorHAnsi" w:hAnsiTheme="minorHAnsi"/>
              <w:noProof/>
              <w:szCs w:val="22"/>
            </w:rPr>
          </w:pPr>
          <w:hyperlink w:anchor="_Toc90282599" w:history="1">
            <w:r w:rsidR="00F6042B" w:rsidRPr="00991E55">
              <w:rPr>
                <w:rStyle w:val="Hyperlink"/>
                <w:noProof/>
                <w14:scene3d>
                  <w14:camera w14:prst="orthographicFront"/>
                  <w14:lightRig w14:rig="threePt" w14:dir="t">
                    <w14:rot w14:lat="0" w14:lon="0" w14:rev="0"/>
                  </w14:lightRig>
                </w14:scene3d>
              </w:rPr>
              <w:t>3.1.2.</w:t>
            </w:r>
            <w:r w:rsidR="00F6042B">
              <w:rPr>
                <w:rFonts w:asciiTheme="minorHAnsi" w:hAnsiTheme="minorHAnsi"/>
                <w:noProof/>
                <w:szCs w:val="22"/>
              </w:rPr>
              <w:tab/>
            </w:r>
            <w:r w:rsidR="00F6042B" w:rsidRPr="00991E55">
              <w:rPr>
                <w:rStyle w:val="Hyperlink"/>
                <w:noProof/>
              </w:rPr>
              <w:t>Data collection</w:t>
            </w:r>
            <w:r w:rsidR="00F6042B">
              <w:rPr>
                <w:noProof/>
                <w:webHidden/>
              </w:rPr>
              <w:tab/>
            </w:r>
            <w:r w:rsidR="00F6042B">
              <w:rPr>
                <w:noProof/>
                <w:webHidden/>
              </w:rPr>
              <w:fldChar w:fldCharType="begin"/>
            </w:r>
            <w:r w:rsidR="00F6042B">
              <w:rPr>
                <w:noProof/>
                <w:webHidden/>
              </w:rPr>
              <w:instrText xml:space="preserve"> PAGEREF _Toc90282599 \h </w:instrText>
            </w:r>
            <w:r w:rsidR="00F6042B">
              <w:rPr>
                <w:noProof/>
                <w:webHidden/>
              </w:rPr>
            </w:r>
            <w:r w:rsidR="00F6042B">
              <w:rPr>
                <w:noProof/>
                <w:webHidden/>
              </w:rPr>
              <w:fldChar w:fldCharType="separate"/>
            </w:r>
            <w:r w:rsidR="00F6042B">
              <w:rPr>
                <w:noProof/>
                <w:webHidden/>
              </w:rPr>
              <w:t>5</w:t>
            </w:r>
            <w:r w:rsidR="00F6042B">
              <w:rPr>
                <w:noProof/>
                <w:webHidden/>
              </w:rPr>
              <w:fldChar w:fldCharType="end"/>
            </w:r>
          </w:hyperlink>
        </w:p>
        <w:p w14:paraId="26FAC9B9" w14:textId="03199356" w:rsidR="00F6042B" w:rsidRDefault="00563FA4">
          <w:pPr>
            <w:pStyle w:val="TOC3"/>
            <w:tabs>
              <w:tab w:val="left" w:pos="1320"/>
              <w:tab w:val="right" w:leader="dot" w:pos="9396"/>
            </w:tabs>
            <w:rPr>
              <w:rFonts w:asciiTheme="minorHAnsi" w:hAnsiTheme="minorHAnsi"/>
              <w:noProof/>
              <w:szCs w:val="22"/>
            </w:rPr>
          </w:pPr>
          <w:hyperlink w:anchor="_Toc90282600" w:history="1">
            <w:r w:rsidR="00F6042B" w:rsidRPr="00991E55">
              <w:rPr>
                <w:rStyle w:val="Hyperlink"/>
                <w:noProof/>
                <w14:scene3d>
                  <w14:camera w14:prst="orthographicFront"/>
                  <w14:lightRig w14:rig="threePt" w14:dir="t">
                    <w14:rot w14:lat="0" w14:lon="0" w14:rev="0"/>
                  </w14:lightRig>
                </w14:scene3d>
              </w:rPr>
              <w:t>3.1.3.</w:t>
            </w:r>
            <w:r w:rsidR="00F6042B">
              <w:rPr>
                <w:rFonts w:asciiTheme="minorHAnsi" w:hAnsiTheme="minorHAnsi"/>
                <w:noProof/>
                <w:szCs w:val="22"/>
              </w:rPr>
              <w:tab/>
            </w:r>
            <w:r w:rsidR="00F6042B" w:rsidRPr="00991E55">
              <w:rPr>
                <w:rStyle w:val="Hyperlink"/>
                <w:noProof/>
              </w:rPr>
              <w:t>Data documentation and quality assurance</w:t>
            </w:r>
            <w:r w:rsidR="00F6042B">
              <w:rPr>
                <w:noProof/>
                <w:webHidden/>
              </w:rPr>
              <w:tab/>
            </w:r>
            <w:r w:rsidR="00F6042B">
              <w:rPr>
                <w:noProof/>
                <w:webHidden/>
              </w:rPr>
              <w:fldChar w:fldCharType="begin"/>
            </w:r>
            <w:r w:rsidR="00F6042B">
              <w:rPr>
                <w:noProof/>
                <w:webHidden/>
              </w:rPr>
              <w:instrText xml:space="preserve"> PAGEREF _Toc90282600 \h </w:instrText>
            </w:r>
            <w:r w:rsidR="00F6042B">
              <w:rPr>
                <w:noProof/>
                <w:webHidden/>
              </w:rPr>
            </w:r>
            <w:r w:rsidR="00F6042B">
              <w:rPr>
                <w:noProof/>
                <w:webHidden/>
              </w:rPr>
              <w:fldChar w:fldCharType="separate"/>
            </w:r>
            <w:r w:rsidR="00F6042B">
              <w:rPr>
                <w:noProof/>
                <w:webHidden/>
              </w:rPr>
              <w:t>7</w:t>
            </w:r>
            <w:r w:rsidR="00F6042B">
              <w:rPr>
                <w:noProof/>
                <w:webHidden/>
              </w:rPr>
              <w:fldChar w:fldCharType="end"/>
            </w:r>
          </w:hyperlink>
        </w:p>
        <w:p w14:paraId="7E199412" w14:textId="4DB31A6F" w:rsidR="00F6042B" w:rsidRDefault="00563FA4">
          <w:pPr>
            <w:pStyle w:val="TOC3"/>
            <w:tabs>
              <w:tab w:val="left" w:pos="1320"/>
              <w:tab w:val="right" w:leader="dot" w:pos="9396"/>
            </w:tabs>
            <w:rPr>
              <w:rFonts w:asciiTheme="minorHAnsi" w:hAnsiTheme="minorHAnsi"/>
              <w:noProof/>
              <w:szCs w:val="22"/>
            </w:rPr>
          </w:pPr>
          <w:hyperlink w:anchor="_Toc90282601" w:history="1">
            <w:r w:rsidR="00F6042B" w:rsidRPr="00991E55">
              <w:rPr>
                <w:rStyle w:val="Hyperlink"/>
                <w:noProof/>
                <w14:scene3d>
                  <w14:camera w14:prst="orthographicFront"/>
                  <w14:lightRig w14:rig="threePt" w14:dir="t">
                    <w14:rot w14:lat="0" w14:lon="0" w14:rev="0"/>
                  </w14:lightRig>
                </w14:scene3d>
              </w:rPr>
              <w:t>3.1.4.</w:t>
            </w:r>
            <w:r w:rsidR="00F6042B">
              <w:rPr>
                <w:rFonts w:asciiTheme="minorHAnsi" w:hAnsiTheme="minorHAnsi"/>
                <w:noProof/>
                <w:szCs w:val="22"/>
              </w:rPr>
              <w:tab/>
            </w:r>
            <w:r w:rsidR="00F6042B" w:rsidRPr="00991E55">
              <w:rPr>
                <w:rStyle w:val="Hyperlink"/>
                <w:noProof/>
              </w:rPr>
              <w:t>Data integration</w:t>
            </w:r>
            <w:r w:rsidR="00F6042B">
              <w:rPr>
                <w:noProof/>
                <w:webHidden/>
              </w:rPr>
              <w:tab/>
            </w:r>
            <w:r w:rsidR="00F6042B">
              <w:rPr>
                <w:noProof/>
                <w:webHidden/>
              </w:rPr>
              <w:fldChar w:fldCharType="begin"/>
            </w:r>
            <w:r w:rsidR="00F6042B">
              <w:rPr>
                <w:noProof/>
                <w:webHidden/>
              </w:rPr>
              <w:instrText xml:space="preserve"> PAGEREF _Toc90282601 \h </w:instrText>
            </w:r>
            <w:r w:rsidR="00F6042B">
              <w:rPr>
                <w:noProof/>
                <w:webHidden/>
              </w:rPr>
            </w:r>
            <w:r w:rsidR="00F6042B">
              <w:rPr>
                <w:noProof/>
                <w:webHidden/>
              </w:rPr>
              <w:fldChar w:fldCharType="separate"/>
            </w:r>
            <w:r w:rsidR="00F6042B">
              <w:rPr>
                <w:noProof/>
                <w:webHidden/>
              </w:rPr>
              <w:t>9</w:t>
            </w:r>
            <w:r w:rsidR="00F6042B">
              <w:rPr>
                <w:noProof/>
                <w:webHidden/>
              </w:rPr>
              <w:fldChar w:fldCharType="end"/>
            </w:r>
          </w:hyperlink>
        </w:p>
        <w:p w14:paraId="36527CE3" w14:textId="25970683" w:rsidR="00F6042B" w:rsidRDefault="00563FA4">
          <w:pPr>
            <w:pStyle w:val="TOC3"/>
            <w:tabs>
              <w:tab w:val="left" w:pos="1320"/>
              <w:tab w:val="right" w:leader="dot" w:pos="9396"/>
            </w:tabs>
            <w:rPr>
              <w:rFonts w:asciiTheme="minorHAnsi" w:hAnsiTheme="minorHAnsi"/>
              <w:noProof/>
              <w:szCs w:val="22"/>
            </w:rPr>
          </w:pPr>
          <w:hyperlink w:anchor="_Toc90282602" w:history="1">
            <w:r w:rsidR="00F6042B" w:rsidRPr="00991E55">
              <w:rPr>
                <w:rStyle w:val="Hyperlink"/>
                <w:noProof/>
                <w14:scene3d>
                  <w14:camera w14:prst="orthographicFront"/>
                  <w14:lightRig w14:rig="threePt" w14:dir="t">
                    <w14:rot w14:lat="0" w14:lon="0" w14:rev="0"/>
                  </w14:lightRig>
                </w14:scene3d>
              </w:rPr>
              <w:t>3.1.5.</w:t>
            </w:r>
            <w:r w:rsidR="00F6042B">
              <w:rPr>
                <w:rFonts w:asciiTheme="minorHAnsi" w:hAnsiTheme="minorHAnsi"/>
                <w:noProof/>
                <w:szCs w:val="22"/>
              </w:rPr>
              <w:tab/>
            </w:r>
            <w:r w:rsidR="00F6042B" w:rsidRPr="00991E55">
              <w:rPr>
                <w:rStyle w:val="Hyperlink"/>
                <w:noProof/>
              </w:rPr>
              <w:t>Data preparation</w:t>
            </w:r>
            <w:r w:rsidR="00F6042B">
              <w:rPr>
                <w:noProof/>
                <w:webHidden/>
              </w:rPr>
              <w:tab/>
            </w:r>
            <w:r w:rsidR="00F6042B">
              <w:rPr>
                <w:noProof/>
                <w:webHidden/>
              </w:rPr>
              <w:fldChar w:fldCharType="begin"/>
            </w:r>
            <w:r w:rsidR="00F6042B">
              <w:rPr>
                <w:noProof/>
                <w:webHidden/>
              </w:rPr>
              <w:instrText xml:space="preserve"> PAGEREF _Toc90282602 \h </w:instrText>
            </w:r>
            <w:r w:rsidR="00F6042B">
              <w:rPr>
                <w:noProof/>
                <w:webHidden/>
              </w:rPr>
            </w:r>
            <w:r w:rsidR="00F6042B">
              <w:rPr>
                <w:noProof/>
                <w:webHidden/>
              </w:rPr>
              <w:fldChar w:fldCharType="separate"/>
            </w:r>
            <w:r w:rsidR="00F6042B">
              <w:rPr>
                <w:noProof/>
                <w:webHidden/>
              </w:rPr>
              <w:t>9</w:t>
            </w:r>
            <w:r w:rsidR="00F6042B">
              <w:rPr>
                <w:noProof/>
                <w:webHidden/>
              </w:rPr>
              <w:fldChar w:fldCharType="end"/>
            </w:r>
          </w:hyperlink>
        </w:p>
        <w:p w14:paraId="158DDE2B" w14:textId="5040DF18" w:rsidR="00F6042B" w:rsidRDefault="00563FA4">
          <w:pPr>
            <w:pStyle w:val="TOC3"/>
            <w:tabs>
              <w:tab w:val="left" w:pos="1320"/>
              <w:tab w:val="right" w:leader="dot" w:pos="9396"/>
            </w:tabs>
            <w:rPr>
              <w:rFonts w:asciiTheme="minorHAnsi" w:hAnsiTheme="minorHAnsi"/>
              <w:noProof/>
              <w:szCs w:val="22"/>
            </w:rPr>
          </w:pPr>
          <w:hyperlink w:anchor="_Toc90282603" w:history="1">
            <w:r w:rsidR="00F6042B" w:rsidRPr="00991E55">
              <w:rPr>
                <w:rStyle w:val="Hyperlink"/>
                <w:noProof/>
                <w14:scene3d>
                  <w14:camera w14:prst="orthographicFront"/>
                  <w14:lightRig w14:rig="threePt" w14:dir="t">
                    <w14:rot w14:lat="0" w14:lon="0" w14:rev="0"/>
                  </w14:lightRig>
                </w14:scene3d>
              </w:rPr>
              <w:t>3.1.6.</w:t>
            </w:r>
            <w:r w:rsidR="00F6042B">
              <w:rPr>
                <w:rFonts w:asciiTheme="minorHAnsi" w:hAnsiTheme="minorHAnsi"/>
                <w:noProof/>
                <w:szCs w:val="22"/>
              </w:rPr>
              <w:tab/>
            </w:r>
            <w:r w:rsidR="00F6042B" w:rsidRPr="00991E55">
              <w:rPr>
                <w:rStyle w:val="Hyperlink"/>
                <w:noProof/>
              </w:rPr>
              <w:t>Data analysis</w:t>
            </w:r>
            <w:r w:rsidR="00F6042B">
              <w:rPr>
                <w:noProof/>
                <w:webHidden/>
              </w:rPr>
              <w:tab/>
            </w:r>
            <w:r w:rsidR="00F6042B">
              <w:rPr>
                <w:noProof/>
                <w:webHidden/>
              </w:rPr>
              <w:fldChar w:fldCharType="begin"/>
            </w:r>
            <w:r w:rsidR="00F6042B">
              <w:rPr>
                <w:noProof/>
                <w:webHidden/>
              </w:rPr>
              <w:instrText xml:space="preserve"> PAGEREF _Toc90282603 \h </w:instrText>
            </w:r>
            <w:r w:rsidR="00F6042B">
              <w:rPr>
                <w:noProof/>
                <w:webHidden/>
              </w:rPr>
            </w:r>
            <w:r w:rsidR="00F6042B">
              <w:rPr>
                <w:noProof/>
                <w:webHidden/>
              </w:rPr>
              <w:fldChar w:fldCharType="separate"/>
            </w:r>
            <w:r w:rsidR="00F6042B">
              <w:rPr>
                <w:noProof/>
                <w:webHidden/>
              </w:rPr>
              <w:t>10</w:t>
            </w:r>
            <w:r w:rsidR="00F6042B">
              <w:rPr>
                <w:noProof/>
                <w:webHidden/>
              </w:rPr>
              <w:fldChar w:fldCharType="end"/>
            </w:r>
          </w:hyperlink>
        </w:p>
        <w:p w14:paraId="7E90D8F4" w14:textId="3C4A02CB" w:rsidR="00F6042B" w:rsidRDefault="00563FA4">
          <w:pPr>
            <w:pStyle w:val="TOC3"/>
            <w:tabs>
              <w:tab w:val="left" w:pos="1320"/>
              <w:tab w:val="right" w:leader="dot" w:pos="9396"/>
            </w:tabs>
            <w:rPr>
              <w:rFonts w:asciiTheme="minorHAnsi" w:hAnsiTheme="minorHAnsi"/>
              <w:noProof/>
              <w:szCs w:val="22"/>
            </w:rPr>
          </w:pPr>
          <w:hyperlink w:anchor="_Toc90282604" w:history="1">
            <w:r w:rsidR="00F6042B" w:rsidRPr="00991E55">
              <w:rPr>
                <w:rStyle w:val="Hyperlink"/>
                <w:noProof/>
                <w14:scene3d>
                  <w14:camera w14:prst="orthographicFront"/>
                  <w14:lightRig w14:rig="threePt" w14:dir="t">
                    <w14:rot w14:lat="0" w14:lon="0" w14:rev="0"/>
                  </w14:lightRig>
                </w14:scene3d>
              </w:rPr>
              <w:t>3.1.7.</w:t>
            </w:r>
            <w:r w:rsidR="00F6042B">
              <w:rPr>
                <w:rFonts w:asciiTheme="minorHAnsi" w:hAnsiTheme="minorHAnsi"/>
                <w:noProof/>
                <w:szCs w:val="22"/>
              </w:rPr>
              <w:tab/>
            </w:r>
            <w:r w:rsidR="00F6042B" w:rsidRPr="00991E55">
              <w:rPr>
                <w:rStyle w:val="Hyperlink"/>
                <w:noProof/>
              </w:rPr>
              <w:t>Summary, obstacles and outlook</w:t>
            </w:r>
            <w:r w:rsidR="00F6042B">
              <w:rPr>
                <w:noProof/>
                <w:webHidden/>
              </w:rPr>
              <w:tab/>
            </w:r>
            <w:r w:rsidR="00F6042B">
              <w:rPr>
                <w:noProof/>
                <w:webHidden/>
              </w:rPr>
              <w:fldChar w:fldCharType="begin"/>
            </w:r>
            <w:r w:rsidR="00F6042B">
              <w:rPr>
                <w:noProof/>
                <w:webHidden/>
              </w:rPr>
              <w:instrText xml:space="preserve"> PAGEREF _Toc90282604 \h </w:instrText>
            </w:r>
            <w:r w:rsidR="00F6042B">
              <w:rPr>
                <w:noProof/>
                <w:webHidden/>
              </w:rPr>
            </w:r>
            <w:r w:rsidR="00F6042B">
              <w:rPr>
                <w:noProof/>
                <w:webHidden/>
              </w:rPr>
              <w:fldChar w:fldCharType="separate"/>
            </w:r>
            <w:r w:rsidR="00F6042B">
              <w:rPr>
                <w:noProof/>
                <w:webHidden/>
              </w:rPr>
              <w:t>11</w:t>
            </w:r>
            <w:r w:rsidR="00F6042B">
              <w:rPr>
                <w:noProof/>
                <w:webHidden/>
              </w:rPr>
              <w:fldChar w:fldCharType="end"/>
            </w:r>
          </w:hyperlink>
        </w:p>
        <w:p w14:paraId="15E017D5" w14:textId="2EE8DCB4" w:rsidR="00F6042B" w:rsidRDefault="00563FA4">
          <w:pPr>
            <w:pStyle w:val="TOC2"/>
            <w:tabs>
              <w:tab w:val="left" w:pos="880"/>
              <w:tab w:val="right" w:leader="dot" w:pos="9396"/>
            </w:tabs>
            <w:rPr>
              <w:rFonts w:asciiTheme="minorHAnsi" w:hAnsiTheme="minorHAnsi"/>
              <w:noProof/>
              <w:szCs w:val="22"/>
            </w:rPr>
          </w:pPr>
          <w:hyperlink w:anchor="_Toc90282605" w:history="1">
            <w:r w:rsidR="00F6042B" w:rsidRPr="00991E55">
              <w:rPr>
                <w:rStyle w:val="Hyperlink"/>
                <w:noProof/>
              </w:rPr>
              <w:t>3.2.</w:t>
            </w:r>
            <w:r w:rsidR="00F6042B">
              <w:rPr>
                <w:rFonts w:asciiTheme="minorHAnsi" w:hAnsiTheme="minorHAnsi"/>
                <w:noProof/>
                <w:szCs w:val="22"/>
              </w:rPr>
              <w:tab/>
            </w:r>
            <w:r w:rsidR="00F6042B" w:rsidRPr="00991E55">
              <w:rPr>
                <w:rStyle w:val="Hyperlink"/>
                <w:rFonts w:cs="Calibri"/>
                <w:noProof/>
              </w:rPr>
              <w:t>Car- and bike sharing system – case study Germany</w:t>
            </w:r>
            <w:r w:rsidR="00F6042B">
              <w:rPr>
                <w:noProof/>
                <w:webHidden/>
              </w:rPr>
              <w:tab/>
            </w:r>
            <w:r w:rsidR="00F6042B">
              <w:rPr>
                <w:noProof/>
                <w:webHidden/>
              </w:rPr>
              <w:fldChar w:fldCharType="begin"/>
            </w:r>
            <w:r w:rsidR="00F6042B">
              <w:rPr>
                <w:noProof/>
                <w:webHidden/>
              </w:rPr>
              <w:instrText xml:space="preserve"> PAGEREF _Toc90282605 \h </w:instrText>
            </w:r>
            <w:r w:rsidR="00F6042B">
              <w:rPr>
                <w:noProof/>
                <w:webHidden/>
              </w:rPr>
            </w:r>
            <w:r w:rsidR="00F6042B">
              <w:rPr>
                <w:noProof/>
                <w:webHidden/>
              </w:rPr>
              <w:fldChar w:fldCharType="separate"/>
            </w:r>
            <w:r w:rsidR="00F6042B">
              <w:rPr>
                <w:noProof/>
                <w:webHidden/>
              </w:rPr>
              <w:t>13</w:t>
            </w:r>
            <w:r w:rsidR="00F6042B">
              <w:rPr>
                <w:noProof/>
                <w:webHidden/>
              </w:rPr>
              <w:fldChar w:fldCharType="end"/>
            </w:r>
          </w:hyperlink>
        </w:p>
        <w:p w14:paraId="50FEFE5A" w14:textId="5B976B81" w:rsidR="00F6042B" w:rsidRDefault="00563FA4">
          <w:pPr>
            <w:pStyle w:val="TOC3"/>
            <w:tabs>
              <w:tab w:val="left" w:pos="1320"/>
              <w:tab w:val="right" w:leader="dot" w:pos="9396"/>
            </w:tabs>
            <w:rPr>
              <w:rFonts w:asciiTheme="minorHAnsi" w:hAnsiTheme="minorHAnsi"/>
              <w:noProof/>
              <w:szCs w:val="22"/>
            </w:rPr>
          </w:pPr>
          <w:hyperlink w:anchor="_Toc90282606" w:history="1">
            <w:r w:rsidR="00F6042B" w:rsidRPr="00991E55">
              <w:rPr>
                <w:rStyle w:val="Hyperlink"/>
                <w:noProof/>
                <w14:scene3d>
                  <w14:camera w14:prst="orthographicFront"/>
                  <w14:lightRig w14:rig="threePt" w14:dir="t">
                    <w14:rot w14:lat="0" w14:lon="0" w14:rev="0"/>
                  </w14:lightRig>
                </w14:scene3d>
              </w:rPr>
              <w:t>3.2.1.</w:t>
            </w:r>
            <w:r w:rsidR="00F6042B">
              <w:rPr>
                <w:rFonts w:asciiTheme="minorHAnsi" w:hAnsiTheme="minorHAnsi"/>
                <w:noProof/>
                <w:szCs w:val="22"/>
              </w:rPr>
              <w:tab/>
            </w:r>
            <w:r w:rsidR="00F6042B" w:rsidRPr="00991E55">
              <w:rPr>
                <w:rStyle w:val="Hyperlink"/>
                <w:noProof/>
              </w:rPr>
              <w:t>Introduction</w:t>
            </w:r>
            <w:r w:rsidR="00F6042B">
              <w:rPr>
                <w:noProof/>
                <w:webHidden/>
              </w:rPr>
              <w:tab/>
            </w:r>
            <w:r w:rsidR="00F6042B">
              <w:rPr>
                <w:noProof/>
                <w:webHidden/>
              </w:rPr>
              <w:fldChar w:fldCharType="begin"/>
            </w:r>
            <w:r w:rsidR="00F6042B">
              <w:rPr>
                <w:noProof/>
                <w:webHidden/>
              </w:rPr>
              <w:instrText xml:space="preserve"> PAGEREF _Toc90282606 \h </w:instrText>
            </w:r>
            <w:r w:rsidR="00F6042B">
              <w:rPr>
                <w:noProof/>
                <w:webHidden/>
              </w:rPr>
            </w:r>
            <w:r w:rsidR="00F6042B">
              <w:rPr>
                <w:noProof/>
                <w:webHidden/>
              </w:rPr>
              <w:fldChar w:fldCharType="separate"/>
            </w:r>
            <w:r w:rsidR="00F6042B">
              <w:rPr>
                <w:noProof/>
                <w:webHidden/>
              </w:rPr>
              <w:t>13</w:t>
            </w:r>
            <w:r w:rsidR="00F6042B">
              <w:rPr>
                <w:noProof/>
                <w:webHidden/>
              </w:rPr>
              <w:fldChar w:fldCharType="end"/>
            </w:r>
          </w:hyperlink>
        </w:p>
        <w:p w14:paraId="61709078" w14:textId="4BC424B8" w:rsidR="00F6042B" w:rsidRDefault="00563FA4">
          <w:pPr>
            <w:pStyle w:val="TOC3"/>
            <w:tabs>
              <w:tab w:val="left" w:pos="1320"/>
              <w:tab w:val="right" w:leader="dot" w:pos="9396"/>
            </w:tabs>
            <w:rPr>
              <w:rFonts w:asciiTheme="minorHAnsi" w:hAnsiTheme="minorHAnsi"/>
              <w:noProof/>
              <w:szCs w:val="22"/>
            </w:rPr>
          </w:pPr>
          <w:hyperlink w:anchor="_Toc90282607" w:history="1">
            <w:r w:rsidR="00F6042B" w:rsidRPr="00991E55">
              <w:rPr>
                <w:rStyle w:val="Hyperlink"/>
                <w:noProof/>
                <w14:scene3d>
                  <w14:camera w14:prst="orthographicFront"/>
                  <w14:lightRig w14:rig="threePt" w14:dir="t">
                    <w14:rot w14:lat="0" w14:lon="0" w14:rev="0"/>
                  </w14:lightRig>
                </w14:scene3d>
              </w:rPr>
              <w:t>3.2.2.</w:t>
            </w:r>
            <w:r w:rsidR="00F6042B">
              <w:rPr>
                <w:rFonts w:asciiTheme="minorHAnsi" w:hAnsiTheme="minorHAnsi"/>
                <w:noProof/>
                <w:szCs w:val="22"/>
              </w:rPr>
              <w:tab/>
            </w:r>
            <w:r w:rsidR="00F6042B" w:rsidRPr="00991E55">
              <w:rPr>
                <w:rStyle w:val="Hyperlink"/>
                <w:noProof/>
              </w:rPr>
              <w:t>Data collection</w:t>
            </w:r>
            <w:r w:rsidR="00F6042B">
              <w:rPr>
                <w:noProof/>
                <w:webHidden/>
              </w:rPr>
              <w:tab/>
            </w:r>
            <w:r w:rsidR="00F6042B">
              <w:rPr>
                <w:noProof/>
                <w:webHidden/>
              </w:rPr>
              <w:fldChar w:fldCharType="begin"/>
            </w:r>
            <w:r w:rsidR="00F6042B">
              <w:rPr>
                <w:noProof/>
                <w:webHidden/>
              </w:rPr>
              <w:instrText xml:space="preserve"> PAGEREF _Toc90282607 \h </w:instrText>
            </w:r>
            <w:r w:rsidR="00F6042B">
              <w:rPr>
                <w:noProof/>
                <w:webHidden/>
              </w:rPr>
            </w:r>
            <w:r w:rsidR="00F6042B">
              <w:rPr>
                <w:noProof/>
                <w:webHidden/>
              </w:rPr>
              <w:fldChar w:fldCharType="separate"/>
            </w:r>
            <w:r w:rsidR="00F6042B">
              <w:rPr>
                <w:noProof/>
                <w:webHidden/>
              </w:rPr>
              <w:t>13</w:t>
            </w:r>
            <w:r w:rsidR="00F6042B">
              <w:rPr>
                <w:noProof/>
                <w:webHidden/>
              </w:rPr>
              <w:fldChar w:fldCharType="end"/>
            </w:r>
          </w:hyperlink>
        </w:p>
        <w:p w14:paraId="36633A44" w14:textId="226750AB" w:rsidR="00F6042B" w:rsidRDefault="00563FA4">
          <w:pPr>
            <w:pStyle w:val="TOC3"/>
            <w:tabs>
              <w:tab w:val="left" w:pos="1320"/>
              <w:tab w:val="right" w:leader="dot" w:pos="9396"/>
            </w:tabs>
            <w:rPr>
              <w:rFonts w:asciiTheme="minorHAnsi" w:hAnsiTheme="minorHAnsi"/>
              <w:noProof/>
              <w:szCs w:val="22"/>
            </w:rPr>
          </w:pPr>
          <w:hyperlink w:anchor="_Toc90282608" w:history="1">
            <w:r w:rsidR="00F6042B" w:rsidRPr="00991E55">
              <w:rPr>
                <w:rStyle w:val="Hyperlink"/>
                <w:noProof/>
                <w14:scene3d>
                  <w14:camera w14:prst="orthographicFront"/>
                  <w14:lightRig w14:rig="threePt" w14:dir="t">
                    <w14:rot w14:lat="0" w14:lon="0" w14:rev="0"/>
                  </w14:lightRig>
                </w14:scene3d>
              </w:rPr>
              <w:t>3.2.3.</w:t>
            </w:r>
            <w:r w:rsidR="00F6042B">
              <w:rPr>
                <w:rFonts w:asciiTheme="minorHAnsi" w:hAnsiTheme="minorHAnsi"/>
                <w:noProof/>
                <w:szCs w:val="22"/>
              </w:rPr>
              <w:tab/>
            </w:r>
            <w:r w:rsidR="00F6042B" w:rsidRPr="00991E55">
              <w:rPr>
                <w:rStyle w:val="Hyperlink"/>
                <w:noProof/>
              </w:rPr>
              <w:t>Data documentation and quality assurance</w:t>
            </w:r>
            <w:r w:rsidR="00F6042B">
              <w:rPr>
                <w:noProof/>
                <w:webHidden/>
              </w:rPr>
              <w:tab/>
            </w:r>
            <w:r w:rsidR="00F6042B">
              <w:rPr>
                <w:noProof/>
                <w:webHidden/>
              </w:rPr>
              <w:fldChar w:fldCharType="begin"/>
            </w:r>
            <w:r w:rsidR="00F6042B">
              <w:rPr>
                <w:noProof/>
                <w:webHidden/>
              </w:rPr>
              <w:instrText xml:space="preserve"> PAGEREF _Toc90282608 \h </w:instrText>
            </w:r>
            <w:r w:rsidR="00F6042B">
              <w:rPr>
                <w:noProof/>
                <w:webHidden/>
              </w:rPr>
            </w:r>
            <w:r w:rsidR="00F6042B">
              <w:rPr>
                <w:noProof/>
                <w:webHidden/>
              </w:rPr>
              <w:fldChar w:fldCharType="separate"/>
            </w:r>
            <w:r w:rsidR="00F6042B">
              <w:rPr>
                <w:noProof/>
                <w:webHidden/>
              </w:rPr>
              <w:t>23</w:t>
            </w:r>
            <w:r w:rsidR="00F6042B">
              <w:rPr>
                <w:noProof/>
                <w:webHidden/>
              </w:rPr>
              <w:fldChar w:fldCharType="end"/>
            </w:r>
          </w:hyperlink>
        </w:p>
        <w:p w14:paraId="17BF010C" w14:textId="4DB7D5C1" w:rsidR="00F6042B" w:rsidRDefault="00563FA4">
          <w:pPr>
            <w:pStyle w:val="TOC3"/>
            <w:tabs>
              <w:tab w:val="left" w:pos="1320"/>
              <w:tab w:val="right" w:leader="dot" w:pos="9396"/>
            </w:tabs>
            <w:rPr>
              <w:rFonts w:asciiTheme="minorHAnsi" w:hAnsiTheme="minorHAnsi"/>
              <w:noProof/>
              <w:szCs w:val="22"/>
            </w:rPr>
          </w:pPr>
          <w:hyperlink w:anchor="_Toc90282609" w:history="1">
            <w:r w:rsidR="00F6042B" w:rsidRPr="00991E55">
              <w:rPr>
                <w:rStyle w:val="Hyperlink"/>
                <w:noProof/>
                <w14:scene3d>
                  <w14:camera w14:prst="orthographicFront"/>
                  <w14:lightRig w14:rig="threePt" w14:dir="t">
                    <w14:rot w14:lat="0" w14:lon="0" w14:rev="0"/>
                  </w14:lightRig>
                </w14:scene3d>
              </w:rPr>
              <w:t>3.2.4.</w:t>
            </w:r>
            <w:r w:rsidR="00F6042B">
              <w:rPr>
                <w:rFonts w:asciiTheme="minorHAnsi" w:hAnsiTheme="minorHAnsi"/>
                <w:noProof/>
                <w:szCs w:val="22"/>
              </w:rPr>
              <w:tab/>
            </w:r>
            <w:r w:rsidR="00F6042B" w:rsidRPr="00991E55">
              <w:rPr>
                <w:rStyle w:val="Hyperlink"/>
                <w:noProof/>
              </w:rPr>
              <w:t>Data integration</w:t>
            </w:r>
            <w:r w:rsidR="00F6042B">
              <w:rPr>
                <w:noProof/>
                <w:webHidden/>
              </w:rPr>
              <w:tab/>
            </w:r>
            <w:r w:rsidR="00F6042B">
              <w:rPr>
                <w:noProof/>
                <w:webHidden/>
              </w:rPr>
              <w:fldChar w:fldCharType="begin"/>
            </w:r>
            <w:r w:rsidR="00F6042B">
              <w:rPr>
                <w:noProof/>
                <w:webHidden/>
              </w:rPr>
              <w:instrText xml:space="preserve"> PAGEREF _Toc90282609 \h </w:instrText>
            </w:r>
            <w:r w:rsidR="00F6042B">
              <w:rPr>
                <w:noProof/>
                <w:webHidden/>
              </w:rPr>
            </w:r>
            <w:r w:rsidR="00F6042B">
              <w:rPr>
                <w:noProof/>
                <w:webHidden/>
              </w:rPr>
              <w:fldChar w:fldCharType="separate"/>
            </w:r>
            <w:r w:rsidR="00F6042B">
              <w:rPr>
                <w:noProof/>
                <w:webHidden/>
              </w:rPr>
              <w:t>28</w:t>
            </w:r>
            <w:r w:rsidR="00F6042B">
              <w:rPr>
                <w:noProof/>
                <w:webHidden/>
              </w:rPr>
              <w:fldChar w:fldCharType="end"/>
            </w:r>
          </w:hyperlink>
        </w:p>
        <w:p w14:paraId="1597E1A2" w14:textId="69C3698A" w:rsidR="00F6042B" w:rsidRDefault="00563FA4">
          <w:pPr>
            <w:pStyle w:val="TOC3"/>
            <w:tabs>
              <w:tab w:val="left" w:pos="1320"/>
              <w:tab w:val="right" w:leader="dot" w:pos="9396"/>
            </w:tabs>
            <w:rPr>
              <w:rFonts w:asciiTheme="minorHAnsi" w:hAnsiTheme="minorHAnsi"/>
              <w:noProof/>
              <w:szCs w:val="22"/>
            </w:rPr>
          </w:pPr>
          <w:hyperlink w:anchor="_Toc90282610" w:history="1">
            <w:r w:rsidR="00F6042B" w:rsidRPr="00991E55">
              <w:rPr>
                <w:rStyle w:val="Hyperlink"/>
                <w:noProof/>
                <w14:scene3d>
                  <w14:camera w14:prst="orthographicFront"/>
                  <w14:lightRig w14:rig="threePt" w14:dir="t">
                    <w14:rot w14:lat="0" w14:lon="0" w14:rev="0"/>
                  </w14:lightRig>
                </w14:scene3d>
              </w:rPr>
              <w:t>3.2.5.</w:t>
            </w:r>
            <w:r w:rsidR="00F6042B">
              <w:rPr>
                <w:rFonts w:asciiTheme="minorHAnsi" w:hAnsiTheme="minorHAnsi"/>
                <w:noProof/>
                <w:szCs w:val="22"/>
              </w:rPr>
              <w:tab/>
            </w:r>
            <w:r w:rsidR="00F6042B" w:rsidRPr="00991E55">
              <w:rPr>
                <w:rStyle w:val="Hyperlink"/>
                <w:noProof/>
              </w:rPr>
              <w:t>Data preparation</w:t>
            </w:r>
            <w:r w:rsidR="00F6042B">
              <w:rPr>
                <w:noProof/>
                <w:webHidden/>
              </w:rPr>
              <w:tab/>
            </w:r>
            <w:r w:rsidR="00F6042B">
              <w:rPr>
                <w:noProof/>
                <w:webHidden/>
              </w:rPr>
              <w:fldChar w:fldCharType="begin"/>
            </w:r>
            <w:r w:rsidR="00F6042B">
              <w:rPr>
                <w:noProof/>
                <w:webHidden/>
              </w:rPr>
              <w:instrText xml:space="preserve"> PAGEREF _Toc90282610 \h </w:instrText>
            </w:r>
            <w:r w:rsidR="00F6042B">
              <w:rPr>
                <w:noProof/>
                <w:webHidden/>
              </w:rPr>
            </w:r>
            <w:r w:rsidR="00F6042B">
              <w:rPr>
                <w:noProof/>
                <w:webHidden/>
              </w:rPr>
              <w:fldChar w:fldCharType="separate"/>
            </w:r>
            <w:r w:rsidR="00F6042B">
              <w:rPr>
                <w:noProof/>
                <w:webHidden/>
              </w:rPr>
              <w:t>28</w:t>
            </w:r>
            <w:r w:rsidR="00F6042B">
              <w:rPr>
                <w:noProof/>
                <w:webHidden/>
              </w:rPr>
              <w:fldChar w:fldCharType="end"/>
            </w:r>
          </w:hyperlink>
        </w:p>
        <w:p w14:paraId="7EB7C722" w14:textId="5E400F35" w:rsidR="00F6042B" w:rsidRDefault="00563FA4">
          <w:pPr>
            <w:pStyle w:val="TOC3"/>
            <w:tabs>
              <w:tab w:val="left" w:pos="1320"/>
              <w:tab w:val="right" w:leader="dot" w:pos="9396"/>
            </w:tabs>
            <w:rPr>
              <w:rFonts w:asciiTheme="minorHAnsi" w:hAnsiTheme="minorHAnsi"/>
              <w:noProof/>
              <w:szCs w:val="22"/>
            </w:rPr>
          </w:pPr>
          <w:hyperlink w:anchor="_Toc90282611" w:history="1">
            <w:r w:rsidR="00F6042B" w:rsidRPr="00991E55">
              <w:rPr>
                <w:rStyle w:val="Hyperlink"/>
                <w:noProof/>
                <w14:scene3d>
                  <w14:camera w14:prst="orthographicFront"/>
                  <w14:lightRig w14:rig="threePt" w14:dir="t">
                    <w14:rot w14:lat="0" w14:lon="0" w14:rev="0"/>
                  </w14:lightRig>
                </w14:scene3d>
              </w:rPr>
              <w:t>3.2.6.</w:t>
            </w:r>
            <w:r w:rsidR="00F6042B">
              <w:rPr>
                <w:rFonts w:asciiTheme="minorHAnsi" w:hAnsiTheme="minorHAnsi"/>
                <w:noProof/>
                <w:szCs w:val="22"/>
              </w:rPr>
              <w:tab/>
            </w:r>
            <w:r w:rsidR="00F6042B" w:rsidRPr="00991E55">
              <w:rPr>
                <w:rStyle w:val="Hyperlink"/>
                <w:noProof/>
              </w:rPr>
              <w:t>Data analysis</w:t>
            </w:r>
            <w:r w:rsidR="00F6042B">
              <w:rPr>
                <w:noProof/>
                <w:webHidden/>
              </w:rPr>
              <w:tab/>
            </w:r>
            <w:r w:rsidR="00F6042B">
              <w:rPr>
                <w:noProof/>
                <w:webHidden/>
              </w:rPr>
              <w:fldChar w:fldCharType="begin"/>
            </w:r>
            <w:r w:rsidR="00F6042B">
              <w:rPr>
                <w:noProof/>
                <w:webHidden/>
              </w:rPr>
              <w:instrText xml:space="preserve"> PAGEREF _Toc90282611 \h </w:instrText>
            </w:r>
            <w:r w:rsidR="00F6042B">
              <w:rPr>
                <w:noProof/>
                <w:webHidden/>
              </w:rPr>
            </w:r>
            <w:r w:rsidR="00F6042B">
              <w:rPr>
                <w:noProof/>
                <w:webHidden/>
              </w:rPr>
              <w:fldChar w:fldCharType="separate"/>
            </w:r>
            <w:r w:rsidR="00F6042B">
              <w:rPr>
                <w:noProof/>
                <w:webHidden/>
              </w:rPr>
              <w:t>28</w:t>
            </w:r>
            <w:r w:rsidR="00F6042B">
              <w:rPr>
                <w:noProof/>
                <w:webHidden/>
              </w:rPr>
              <w:fldChar w:fldCharType="end"/>
            </w:r>
          </w:hyperlink>
        </w:p>
        <w:p w14:paraId="6B5F67E6" w14:textId="0182F70D" w:rsidR="00F6042B" w:rsidRDefault="00563FA4">
          <w:pPr>
            <w:pStyle w:val="TOC3"/>
            <w:tabs>
              <w:tab w:val="left" w:pos="1320"/>
              <w:tab w:val="right" w:leader="dot" w:pos="9396"/>
            </w:tabs>
            <w:rPr>
              <w:rFonts w:asciiTheme="minorHAnsi" w:hAnsiTheme="minorHAnsi"/>
              <w:noProof/>
              <w:szCs w:val="22"/>
            </w:rPr>
          </w:pPr>
          <w:hyperlink w:anchor="_Toc90282612" w:history="1">
            <w:r w:rsidR="00F6042B" w:rsidRPr="00991E55">
              <w:rPr>
                <w:rStyle w:val="Hyperlink"/>
                <w:noProof/>
                <w14:scene3d>
                  <w14:camera w14:prst="orthographicFront"/>
                  <w14:lightRig w14:rig="threePt" w14:dir="t">
                    <w14:rot w14:lat="0" w14:lon="0" w14:rev="0"/>
                  </w14:lightRig>
                </w14:scene3d>
              </w:rPr>
              <w:t>3.2.7.</w:t>
            </w:r>
            <w:r w:rsidR="00F6042B">
              <w:rPr>
                <w:rFonts w:asciiTheme="minorHAnsi" w:hAnsiTheme="minorHAnsi"/>
                <w:noProof/>
                <w:szCs w:val="22"/>
              </w:rPr>
              <w:tab/>
            </w:r>
            <w:r w:rsidR="00F6042B" w:rsidRPr="00991E55">
              <w:rPr>
                <w:rStyle w:val="Hyperlink"/>
                <w:noProof/>
              </w:rPr>
              <w:t>Summary, obstacles and outlook</w:t>
            </w:r>
            <w:r w:rsidR="00F6042B">
              <w:rPr>
                <w:noProof/>
                <w:webHidden/>
              </w:rPr>
              <w:tab/>
            </w:r>
            <w:r w:rsidR="00F6042B">
              <w:rPr>
                <w:noProof/>
                <w:webHidden/>
              </w:rPr>
              <w:fldChar w:fldCharType="begin"/>
            </w:r>
            <w:r w:rsidR="00F6042B">
              <w:rPr>
                <w:noProof/>
                <w:webHidden/>
              </w:rPr>
              <w:instrText xml:space="preserve"> PAGEREF _Toc90282612 \h </w:instrText>
            </w:r>
            <w:r w:rsidR="00F6042B">
              <w:rPr>
                <w:noProof/>
                <w:webHidden/>
              </w:rPr>
            </w:r>
            <w:r w:rsidR="00F6042B">
              <w:rPr>
                <w:noProof/>
                <w:webHidden/>
              </w:rPr>
              <w:fldChar w:fldCharType="separate"/>
            </w:r>
            <w:r w:rsidR="00F6042B">
              <w:rPr>
                <w:noProof/>
                <w:webHidden/>
              </w:rPr>
              <w:t>35</w:t>
            </w:r>
            <w:r w:rsidR="00F6042B">
              <w:rPr>
                <w:noProof/>
                <w:webHidden/>
              </w:rPr>
              <w:fldChar w:fldCharType="end"/>
            </w:r>
          </w:hyperlink>
        </w:p>
        <w:p w14:paraId="4621C8D5" w14:textId="75C55455" w:rsidR="00F6042B" w:rsidRDefault="00563FA4">
          <w:pPr>
            <w:pStyle w:val="TOC2"/>
            <w:tabs>
              <w:tab w:val="left" w:pos="880"/>
              <w:tab w:val="right" w:leader="dot" w:pos="9396"/>
            </w:tabs>
            <w:rPr>
              <w:rFonts w:asciiTheme="minorHAnsi" w:hAnsiTheme="minorHAnsi"/>
              <w:noProof/>
              <w:szCs w:val="22"/>
            </w:rPr>
          </w:pPr>
          <w:hyperlink w:anchor="_Toc90282613" w:history="1">
            <w:r w:rsidR="00F6042B" w:rsidRPr="00991E55">
              <w:rPr>
                <w:rStyle w:val="Hyperlink"/>
                <w:noProof/>
              </w:rPr>
              <w:t>3.3.</w:t>
            </w:r>
            <w:r w:rsidR="00F6042B">
              <w:rPr>
                <w:rFonts w:asciiTheme="minorHAnsi" w:hAnsiTheme="minorHAnsi"/>
                <w:noProof/>
                <w:szCs w:val="22"/>
              </w:rPr>
              <w:tab/>
            </w:r>
            <w:r w:rsidR="00F6042B" w:rsidRPr="00991E55">
              <w:rPr>
                <w:rStyle w:val="Hyperlink"/>
                <w:rFonts w:cs="Calibri"/>
                <w:noProof/>
              </w:rPr>
              <w:t>Web scraping electronic and electrical appliances (EEA)</w:t>
            </w:r>
            <w:r w:rsidR="00F6042B">
              <w:rPr>
                <w:noProof/>
                <w:webHidden/>
              </w:rPr>
              <w:tab/>
            </w:r>
            <w:r w:rsidR="00F6042B">
              <w:rPr>
                <w:noProof/>
                <w:webHidden/>
              </w:rPr>
              <w:fldChar w:fldCharType="begin"/>
            </w:r>
            <w:r w:rsidR="00F6042B">
              <w:rPr>
                <w:noProof/>
                <w:webHidden/>
              </w:rPr>
              <w:instrText xml:space="preserve"> PAGEREF _Toc90282613 \h </w:instrText>
            </w:r>
            <w:r w:rsidR="00F6042B">
              <w:rPr>
                <w:noProof/>
                <w:webHidden/>
              </w:rPr>
            </w:r>
            <w:r w:rsidR="00F6042B">
              <w:rPr>
                <w:noProof/>
                <w:webHidden/>
              </w:rPr>
              <w:fldChar w:fldCharType="separate"/>
            </w:r>
            <w:r w:rsidR="00F6042B">
              <w:rPr>
                <w:noProof/>
                <w:webHidden/>
              </w:rPr>
              <w:t>37</w:t>
            </w:r>
            <w:r w:rsidR="00F6042B">
              <w:rPr>
                <w:noProof/>
                <w:webHidden/>
              </w:rPr>
              <w:fldChar w:fldCharType="end"/>
            </w:r>
          </w:hyperlink>
        </w:p>
        <w:p w14:paraId="19226AF9" w14:textId="109F2BE5" w:rsidR="00F6042B" w:rsidRDefault="00563FA4">
          <w:pPr>
            <w:pStyle w:val="TOC3"/>
            <w:tabs>
              <w:tab w:val="left" w:pos="1320"/>
              <w:tab w:val="right" w:leader="dot" w:pos="9396"/>
            </w:tabs>
            <w:rPr>
              <w:rFonts w:asciiTheme="minorHAnsi" w:hAnsiTheme="minorHAnsi"/>
              <w:noProof/>
              <w:szCs w:val="22"/>
            </w:rPr>
          </w:pPr>
          <w:hyperlink w:anchor="_Toc90282614" w:history="1">
            <w:r w:rsidR="00F6042B" w:rsidRPr="00991E55">
              <w:rPr>
                <w:rStyle w:val="Hyperlink"/>
                <w:noProof/>
                <w14:scene3d>
                  <w14:camera w14:prst="orthographicFront"/>
                  <w14:lightRig w14:rig="threePt" w14:dir="t">
                    <w14:rot w14:lat="0" w14:lon="0" w14:rev="0"/>
                  </w14:lightRig>
                </w14:scene3d>
              </w:rPr>
              <w:t>3.3.1.</w:t>
            </w:r>
            <w:r w:rsidR="00F6042B">
              <w:rPr>
                <w:rFonts w:asciiTheme="minorHAnsi" w:hAnsiTheme="minorHAnsi"/>
                <w:noProof/>
                <w:szCs w:val="22"/>
              </w:rPr>
              <w:tab/>
            </w:r>
            <w:r w:rsidR="00F6042B" w:rsidRPr="00991E55">
              <w:rPr>
                <w:rStyle w:val="Hyperlink"/>
                <w:noProof/>
              </w:rPr>
              <w:t>Introduction</w:t>
            </w:r>
            <w:r w:rsidR="00F6042B">
              <w:rPr>
                <w:noProof/>
                <w:webHidden/>
              </w:rPr>
              <w:tab/>
            </w:r>
            <w:r w:rsidR="00F6042B">
              <w:rPr>
                <w:noProof/>
                <w:webHidden/>
              </w:rPr>
              <w:fldChar w:fldCharType="begin"/>
            </w:r>
            <w:r w:rsidR="00F6042B">
              <w:rPr>
                <w:noProof/>
                <w:webHidden/>
              </w:rPr>
              <w:instrText xml:space="preserve"> PAGEREF _Toc90282614 \h </w:instrText>
            </w:r>
            <w:r w:rsidR="00F6042B">
              <w:rPr>
                <w:noProof/>
                <w:webHidden/>
              </w:rPr>
            </w:r>
            <w:r w:rsidR="00F6042B">
              <w:rPr>
                <w:noProof/>
                <w:webHidden/>
              </w:rPr>
              <w:fldChar w:fldCharType="separate"/>
            </w:r>
            <w:r w:rsidR="00F6042B">
              <w:rPr>
                <w:noProof/>
                <w:webHidden/>
              </w:rPr>
              <w:t>37</w:t>
            </w:r>
            <w:r w:rsidR="00F6042B">
              <w:rPr>
                <w:noProof/>
                <w:webHidden/>
              </w:rPr>
              <w:fldChar w:fldCharType="end"/>
            </w:r>
          </w:hyperlink>
        </w:p>
        <w:p w14:paraId="586E92E5" w14:textId="36BABB4B" w:rsidR="00F6042B" w:rsidRDefault="00563FA4">
          <w:pPr>
            <w:pStyle w:val="TOC3"/>
            <w:tabs>
              <w:tab w:val="left" w:pos="1320"/>
              <w:tab w:val="right" w:leader="dot" w:pos="9396"/>
            </w:tabs>
            <w:rPr>
              <w:rFonts w:asciiTheme="minorHAnsi" w:hAnsiTheme="minorHAnsi"/>
              <w:noProof/>
              <w:szCs w:val="22"/>
            </w:rPr>
          </w:pPr>
          <w:hyperlink w:anchor="_Toc90282615" w:history="1">
            <w:r w:rsidR="00F6042B" w:rsidRPr="00991E55">
              <w:rPr>
                <w:rStyle w:val="Hyperlink"/>
                <w:noProof/>
                <w14:scene3d>
                  <w14:camera w14:prst="orthographicFront"/>
                  <w14:lightRig w14:rig="threePt" w14:dir="t">
                    <w14:rot w14:lat="0" w14:lon="0" w14:rev="0"/>
                  </w14:lightRig>
                </w14:scene3d>
              </w:rPr>
              <w:t>3.3.2.</w:t>
            </w:r>
            <w:r w:rsidR="00F6042B">
              <w:rPr>
                <w:rFonts w:asciiTheme="minorHAnsi" w:hAnsiTheme="minorHAnsi"/>
                <w:noProof/>
                <w:szCs w:val="22"/>
              </w:rPr>
              <w:tab/>
            </w:r>
            <w:r w:rsidR="00F6042B" w:rsidRPr="00991E55">
              <w:rPr>
                <w:rStyle w:val="Hyperlink"/>
                <w:noProof/>
              </w:rPr>
              <w:t>Data collection</w:t>
            </w:r>
            <w:r w:rsidR="00F6042B">
              <w:rPr>
                <w:noProof/>
                <w:webHidden/>
              </w:rPr>
              <w:tab/>
            </w:r>
            <w:r w:rsidR="00F6042B">
              <w:rPr>
                <w:noProof/>
                <w:webHidden/>
              </w:rPr>
              <w:fldChar w:fldCharType="begin"/>
            </w:r>
            <w:r w:rsidR="00F6042B">
              <w:rPr>
                <w:noProof/>
                <w:webHidden/>
              </w:rPr>
              <w:instrText xml:space="preserve"> PAGEREF _Toc90282615 \h </w:instrText>
            </w:r>
            <w:r w:rsidR="00F6042B">
              <w:rPr>
                <w:noProof/>
                <w:webHidden/>
              </w:rPr>
            </w:r>
            <w:r w:rsidR="00F6042B">
              <w:rPr>
                <w:noProof/>
                <w:webHidden/>
              </w:rPr>
              <w:fldChar w:fldCharType="separate"/>
            </w:r>
            <w:r w:rsidR="00F6042B">
              <w:rPr>
                <w:noProof/>
                <w:webHidden/>
              </w:rPr>
              <w:t>39</w:t>
            </w:r>
            <w:r w:rsidR="00F6042B">
              <w:rPr>
                <w:noProof/>
                <w:webHidden/>
              </w:rPr>
              <w:fldChar w:fldCharType="end"/>
            </w:r>
          </w:hyperlink>
        </w:p>
        <w:p w14:paraId="25063D20" w14:textId="60E90EF9" w:rsidR="00F6042B" w:rsidRDefault="00563FA4">
          <w:pPr>
            <w:pStyle w:val="TOC3"/>
            <w:tabs>
              <w:tab w:val="left" w:pos="1320"/>
              <w:tab w:val="right" w:leader="dot" w:pos="9396"/>
            </w:tabs>
            <w:rPr>
              <w:rFonts w:asciiTheme="minorHAnsi" w:hAnsiTheme="minorHAnsi"/>
              <w:noProof/>
              <w:szCs w:val="22"/>
            </w:rPr>
          </w:pPr>
          <w:hyperlink w:anchor="_Toc90282616" w:history="1">
            <w:r w:rsidR="00F6042B" w:rsidRPr="00991E55">
              <w:rPr>
                <w:rStyle w:val="Hyperlink"/>
                <w:noProof/>
                <w14:scene3d>
                  <w14:camera w14:prst="orthographicFront"/>
                  <w14:lightRig w14:rig="threePt" w14:dir="t">
                    <w14:rot w14:lat="0" w14:lon="0" w14:rev="0"/>
                  </w14:lightRig>
                </w14:scene3d>
              </w:rPr>
              <w:t>3.3.3.</w:t>
            </w:r>
            <w:r w:rsidR="00F6042B">
              <w:rPr>
                <w:rFonts w:asciiTheme="minorHAnsi" w:hAnsiTheme="minorHAnsi"/>
                <w:noProof/>
                <w:szCs w:val="22"/>
              </w:rPr>
              <w:tab/>
            </w:r>
            <w:r w:rsidR="00F6042B" w:rsidRPr="00991E55">
              <w:rPr>
                <w:rStyle w:val="Hyperlink"/>
                <w:noProof/>
              </w:rPr>
              <w:t>Data documentation and quality assurance</w:t>
            </w:r>
            <w:r w:rsidR="00F6042B">
              <w:rPr>
                <w:noProof/>
                <w:webHidden/>
              </w:rPr>
              <w:tab/>
            </w:r>
            <w:r w:rsidR="00F6042B">
              <w:rPr>
                <w:noProof/>
                <w:webHidden/>
              </w:rPr>
              <w:fldChar w:fldCharType="begin"/>
            </w:r>
            <w:r w:rsidR="00F6042B">
              <w:rPr>
                <w:noProof/>
                <w:webHidden/>
              </w:rPr>
              <w:instrText xml:space="preserve"> PAGEREF _Toc90282616 \h </w:instrText>
            </w:r>
            <w:r w:rsidR="00F6042B">
              <w:rPr>
                <w:noProof/>
                <w:webHidden/>
              </w:rPr>
            </w:r>
            <w:r w:rsidR="00F6042B">
              <w:rPr>
                <w:noProof/>
                <w:webHidden/>
              </w:rPr>
              <w:fldChar w:fldCharType="separate"/>
            </w:r>
            <w:r w:rsidR="00F6042B">
              <w:rPr>
                <w:noProof/>
                <w:webHidden/>
              </w:rPr>
              <w:t>43</w:t>
            </w:r>
            <w:r w:rsidR="00F6042B">
              <w:rPr>
                <w:noProof/>
                <w:webHidden/>
              </w:rPr>
              <w:fldChar w:fldCharType="end"/>
            </w:r>
          </w:hyperlink>
        </w:p>
        <w:p w14:paraId="7B63B79C" w14:textId="04BDD3E6" w:rsidR="00F6042B" w:rsidRDefault="00563FA4">
          <w:pPr>
            <w:pStyle w:val="TOC3"/>
            <w:tabs>
              <w:tab w:val="left" w:pos="1320"/>
              <w:tab w:val="right" w:leader="dot" w:pos="9396"/>
            </w:tabs>
            <w:rPr>
              <w:rFonts w:asciiTheme="minorHAnsi" w:hAnsiTheme="minorHAnsi"/>
              <w:noProof/>
              <w:szCs w:val="22"/>
            </w:rPr>
          </w:pPr>
          <w:hyperlink w:anchor="_Toc90282617" w:history="1">
            <w:r w:rsidR="00F6042B" w:rsidRPr="00991E55">
              <w:rPr>
                <w:rStyle w:val="Hyperlink"/>
                <w:noProof/>
                <w14:scene3d>
                  <w14:camera w14:prst="orthographicFront"/>
                  <w14:lightRig w14:rig="threePt" w14:dir="t">
                    <w14:rot w14:lat="0" w14:lon="0" w14:rev="0"/>
                  </w14:lightRig>
                </w14:scene3d>
              </w:rPr>
              <w:t>3.3.4.</w:t>
            </w:r>
            <w:r w:rsidR="00F6042B">
              <w:rPr>
                <w:rFonts w:asciiTheme="minorHAnsi" w:hAnsiTheme="minorHAnsi"/>
                <w:noProof/>
                <w:szCs w:val="22"/>
              </w:rPr>
              <w:tab/>
            </w:r>
            <w:r w:rsidR="00F6042B" w:rsidRPr="00991E55">
              <w:rPr>
                <w:rStyle w:val="Hyperlink"/>
                <w:noProof/>
              </w:rPr>
              <w:t>Data integration</w:t>
            </w:r>
            <w:r w:rsidR="00F6042B">
              <w:rPr>
                <w:noProof/>
                <w:webHidden/>
              </w:rPr>
              <w:tab/>
            </w:r>
            <w:r w:rsidR="00F6042B">
              <w:rPr>
                <w:noProof/>
                <w:webHidden/>
              </w:rPr>
              <w:fldChar w:fldCharType="begin"/>
            </w:r>
            <w:r w:rsidR="00F6042B">
              <w:rPr>
                <w:noProof/>
                <w:webHidden/>
              </w:rPr>
              <w:instrText xml:space="preserve"> PAGEREF _Toc90282617 \h </w:instrText>
            </w:r>
            <w:r w:rsidR="00F6042B">
              <w:rPr>
                <w:noProof/>
                <w:webHidden/>
              </w:rPr>
            </w:r>
            <w:r w:rsidR="00F6042B">
              <w:rPr>
                <w:noProof/>
                <w:webHidden/>
              </w:rPr>
              <w:fldChar w:fldCharType="separate"/>
            </w:r>
            <w:r w:rsidR="00F6042B">
              <w:rPr>
                <w:noProof/>
                <w:webHidden/>
              </w:rPr>
              <w:t>47</w:t>
            </w:r>
            <w:r w:rsidR="00F6042B">
              <w:rPr>
                <w:noProof/>
                <w:webHidden/>
              </w:rPr>
              <w:fldChar w:fldCharType="end"/>
            </w:r>
          </w:hyperlink>
        </w:p>
        <w:p w14:paraId="3B87C459" w14:textId="0518348C" w:rsidR="00F6042B" w:rsidRDefault="00563FA4">
          <w:pPr>
            <w:pStyle w:val="TOC3"/>
            <w:tabs>
              <w:tab w:val="left" w:pos="1320"/>
              <w:tab w:val="right" w:leader="dot" w:pos="9396"/>
            </w:tabs>
            <w:rPr>
              <w:rFonts w:asciiTheme="minorHAnsi" w:hAnsiTheme="minorHAnsi"/>
              <w:noProof/>
              <w:szCs w:val="22"/>
            </w:rPr>
          </w:pPr>
          <w:hyperlink w:anchor="_Toc90282618" w:history="1">
            <w:r w:rsidR="00F6042B" w:rsidRPr="00991E55">
              <w:rPr>
                <w:rStyle w:val="Hyperlink"/>
                <w:noProof/>
                <w14:scene3d>
                  <w14:camera w14:prst="orthographicFront"/>
                  <w14:lightRig w14:rig="threePt" w14:dir="t">
                    <w14:rot w14:lat="0" w14:lon="0" w14:rev="0"/>
                  </w14:lightRig>
                </w14:scene3d>
              </w:rPr>
              <w:t>3.3.5.</w:t>
            </w:r>
            <w:r w:rsidR="00F6042B">
              <w:rPr>
                <w:rFonts w:asciiTheme="minorHAnsi" w:hAnsiTheme="minorHAnsi"/>
                <w:noProof/>
                <w:szCs w:val="22"/>
              </w:rPr>
              <w:tab/>
            </w:r>
            <w:r w:rsidR="00F6042B" w:rsidRPr="00991E55">
              <w:rPr>
                <w:rStyle w:val="Hyperlink"/>
                <w:noProof/>
              </w:rPr>
              <w:t>Data preparation</w:t>
            </w:r>
            <w:r w:rsidR="00F6042B">
              <w:rPr>
                <w:noProof/>
                <w:webHidden/>
              </w:rPr>
              <w:tab/>
            </w:r>
            <w:r w:rsidR="00F6042B">
              <w:rPr>
                <w:noProof/>
                <w:webHidden/>
              </w:rPr>
              <w:fldChar w:fldCharType="begin"/>
            </w:r>
            <w:r w:rsidR="00F6042B">
              <w:rPr>
                <w:noProof/>
                <w:webHidden/>
              </w:rPr>
              <w:instrText xml:space="preserve"> PAGEREF _Toc90282618 \h </w:instrText>
            </w:r>
            <w:r w:rsidR="00F6042B">
              <w:rPr>
                <w:noProof/>
                <w:webHidden/>
              </w:rPr>
            </w:r>
            <w:r w:rsidR="00F6042B">
              <w:rPr>
                <w:noProof/>
                <w:webHidden/>
              </w:rPr>
              <w:fldChar w:fldCharType="separate"/>
            </w:r>
            <w:r w:rsidR="00F6042B">
              <w:rPr>
                <w:noProof/>
                <w:webHidden/>
              </w:rPr>
              <w:t>47</w:t>
            </w:r>
            <w:r w:rsidR="00F6042B">
              <w:rPr>
                <w:noProof/>
                <w:webHidden/>
              </w:rPr>
              <w:fldChar w:fldCharType="end"/>
            </w:r>
          </w:hyperlink>
        </w:p>
        <w:p w14:paraId="62845ABA" w14:textId="53B30701" w:rsidR="00F6042B" w:rsidRDefault="00563FA4">
          <w:pPr>
            <w:pStyle w:val="TOC3"/>
            <w:tabs>
              <w:tab w:val="left" w:pos="1320"/>
              <w:tab w:val="right" w:leader="dot" w:pos="9396"/>
            </w:tabs>
            <w:rPr>
              <w:rFonts w:asciiTheme="minorHAnsi" w:hAnsiTheme="minorHAnsi"/>
              <w:noProof/>
              <w:szCs w:val="22"/>
            </w:rPr>
          </w:pPr>
          <w:hyperlink w:anchor="_Toc90282619" w:history="1">
            <w:r w:rsidR="00F6042B" w:rsidRPr="00991E55">
              <w:rPr>
                <w:rStyle w:val="Hyperlink"/>
                <w:noProof/>
                <w14:scene3d>
                  <w14:camera w14:prst="orthographicFront"/>
                  <w14:lightRig w14:rig="threePt" w14:dir="t">
                    <w14:rot w14:lat="0" w14:lon="0" w14:rev="0"/>
                  </w14:lightRig>
                </w14:scene3d>
              </w:rPr>
              <w:t>3.3.6.</w:t>
            </w:r>
            <w:r w:rsidR="00F6042B">
              <w:rPr>
                <w:rFonts w:asciiTheme="minorHAnsi" w:hAnsiTheme="minorHAnsi"/>
                <w:noProof/>
                <w:szCs w:val="22"/>
              </w:rPr>
              <w:tab/>
            </w:r>
            <w:r w:rsidR="00F6042B" w:rsidRPr="00991E55">
              <w:rPr>
                <w:rStyle w:val="Hyperlink"/>
                <w:noProof/>
              </w:rPr>
              <w:t>Data analysis</w:t>
            </w:r>
            <w:r w:rsidR="00F6042B">
              <w:rPr>
                <w:noProof/>
                <w:webHidden/>
              </w:rPr>
              <w:tab/>
            </w:r>
            <w:r w:rsidR="00F6042B">
              <w:rPr>
                <w:noProof/>
                <w:webHidden/>
              </w:rPr>
              <w:fldChar w:fldCharType="begin"/>
            </w:r>
            <w:r w:rsidR="00F6042B">
              <w:rPr>
                <w:noProof/>
                <w:webHidden/>
              </w:rPr>
              <w:instrText xml:space="preserve"> PAGEREF _Toc90282619 \h </w:instrText>
            </w:r>
            <w:r w:rsidR="00F6042B">
              <w:rPr>
                <w:noProof/>
                <w:webHidden/>
              </w:rPr>
            </w:r>
            <w:r w:rsidR="00F6042B">
              <w:rPr>
                <w:noProof/>
                <w:webHidden/>
              </w:rPr>
              <w:fldChar w:fldCharType="separate"/>
            </w:r>
            <w:r w:rsidR="00F6042B">
              <w:rPr>
                <w:noProof/>
                <w:webHidden/>
              </w:rPr>
              <w:t>48</w:t>
            </w:r>
            <w:r w:rsidR="00F6042B">
              <w:rPr>
                <w:noProof/>
                <w:webHidden/>
              </w:rPr>
              <w:fldChar w:fldCharType="end"/>
            </w:r>
          </w:hyperlink>
        </w:p>
        <w:p w14:paraId="0A998DF4" w14:textId="2B0718D1" w:rsidR="00F6042B" w:rsidRDefault="00563FA4">
          <w:pPr>
            <w:pStyle w:val="TOC3"/>
            <w:tabs>
              <w:tab w:val="left" w:pos="1320"/>
              <w:tab w:val="right" w:leader="dot" w:pos="9396"/>
            </w:tabs>
            <w:rPr>
              <w:rFonts w:asciiTheme="minorHAnsi" w:hAnsiTheme="minorHAnsi"/>
              <w:noProof/>
              <w:szCs w:val="22"/>
            </w:rPr>
          </w:pPr>
          <w:hyperlink w:anchor="_Toc90282620" w:history="1">
            <w:r w:rsidR="00F6042B" w:rsidRPr="00991E55">
              <w:rPr>
                <w:rStyle w:val="Hyperlink"/>
                <w:noProof/>
                <w14:scene3d>
                  <w14:camera w14:prst="orthographicFront"/>
                  <w14:lightRig w14:rig="threePt" w14:dir="t">
                    <w14:rot w14:lat="0" w14:lon="0" w14:rev="0"/>
                  </w14:lightRig>
                </w14:scene3d>
              </w:rPr>
              <w:t>3.3.7.</w:t>
            </w:r>
            <w:r w:rsidR="00F6042B">
              <w:rPr>
                <w:rFonts w:asciiTheme="minorHAnsi" w:hAnsiTheme="minorHAnsi"/>
                <w:noProof/>
                <w:szCs w:val="22"/>
              </w:rPr>
              <w:tab/>
            </w:r>
            <w:r w:rsidR="00F6042B" w:rsidRPr="00991E55">
              <w:rPr>
                <w:rStyle w:val="Hyperlink"/>
                <w:noProof/>
              </w:rPr>
              <w:t>Summary, obstacles and outlook</w:t>
            </w:r>
            <w:r w:rsidR="00F6042B">
              <w:rPr>
                <w:noProof/>
                <w:webHidden/>
              </w:rPr>
              <w:tab/>
            </w:r>
            <w:r w:rsidR="00F6042B">
              <w:rPr>
                <w:noProof/>
                <w:webHidden/>
              </w:rPr>
              <w:fldChar w:fldCharType="begin"/>
            </w:r>
            <w:r w:rsidR="00F6042B">
              <w:rPr>
                <w:noProof/>
                <w:webHidden/>
              </w:rPr>
              <w:instrText xml:space="preserve"> PAGEREF _Toc90282620 \h </w:instrText>
            </w:r>
            <w:r w:rsidR="00F6042B">
              <w:rPr>
                <w:noProof/>
                <w:webHidden/>
              </w:rPr>
            </w:r>
            <w:r w:rsidR="00F6042B">
              <w:rPr>
                <w:noProof/>
                <w:webHidden/>
              </w:rPr>
              <w:fldChar w:fldCharType="separate"/>
            </w:r>
            <w:r w:rsidR="00F6042B">
              <w:rPr>
                <w:noProof/>
                <w:webHidden/>
              </w:rPr>
              <w:t>50</w:t>
            </w:r>
            <w:r w:rsidR="00F6042B">
              <w:rPr>
                <w:noProof/>
                <w:webHidden/>
              </w:rPr>
              <w:fldChar w:fldCharType="end"/>
            </w:r>
          </w:hyperlink>
        </w:p>
        <w:p w14:paraId="3FE79133" w14:textId="442EEF5E" w:rsidR="00F6042B" w:rsidRDefault="00563FA4">
          <w:pPr>
            <w:pStyle w:val="TOC2"/>
            <w:tabs>
              <w:tab w:val="left" w:pos="880"/>
              <w:tab w:val="right" w:leader="dot" w:pos="9396"/>
            </w:tabs>
            <w:rPr>
              <w:rFonts w:asciiTheme="minorHAnsi" w:hAnsiTheme="minorHAnsi"/>
              <w:noProof/>
              <w:szCs w:val="22"/>
            </w:rPr>
          </w:pPr>
          <w:hyperlink w:anchor="_Toc90282621" w:history="1">
            <w:r w:rsidR="00F6042B" w:rsidRPr="00991E55">
              <w:rPr>
                <w:rStyle w:val="Hyperlink"/>
                <w:rFonts w:cs="Calibri"/>
                <w:noProof/>
              </w:rPr>
              <w:t>3.4.</w:t>
            </w:r>
            <w:r w:rsidR="00F6042B">
              <w:rPr>
                <w:rFonts w:asciiTheme="minorHAnsi" w:hAnsiTheme="minorHAnsi"/>
                <w:noProof/>
                <w:szCs w:val="22"/>
              </w:rPr>
              <w:tab/>
            </w:r>
            <w:r w:rsidR="00F6042B" w:rsidRPr="00991E55">
              <w:rPr>
                <w:rStyle w:val="Hyperlink"/>
                <w:rFonts w:cs="Calibri"/>
                <w:noProof/>
              </w:rPr>
              <w:t>Repair data (case studies)</w:t>
            </w:r>
            <w:r w:rsidR="00F6042B">
              <w:rPr>
                <w:noProof/>
                <w:webHidden/>
              </w:rPr>
              <w:tab/>
            </w:r>
            <w:r w:rsidR="00F6042B">
              <w:rPr>
                <w:noProof/>
                <w:webHidden/>
              </w:rPr>
              <w:fldChar w:fldCharType="begin"/>
            </w:r>
            <w:r w:rsidR="00F6042B">
              <w:rPr>
                <w:noProof/>
                <w:webHidden/>
              </w:rPr>
              <w:instrText xml:space="preserve"> PAGEREF _Toc90282621 \h </w:instrText>
            </w:r>
            <w:r w:rsidR="00F6042B">
              <w:rPr>
                <w:noProof/>
                <w:webHidden/>
              </w:rPr>
            </w:r>
            <w:r w:rsidR="00F6042B">
              <w:rPr>
                <w:noProof/>
                <w:webHidden/>
              </w:rPr>
              <w:fldChar w:fldCharType="separate"/>
            </w:r>
            <w:r w:rsidR="00F6042B">
              <w:rPr>
                <w:noProof/>
                <w:webHidden/>
              </w:rPr>
              <w:t>54</w:t>
            </w:r>
            <w:r w:rsidR="00F6042B">
              <w:rPr>
                <w:noProof/>
                <w:webHidden/>
              </w:rPr>
              <w:fldChar w:fldCharType="end"/>
            </w:r>
          </w:hyperlink>
        </w:p>
        <w:p w14:paraId="31BA16EA" w14:textId="2E54872E" w:rsidR="00F6042B" w:rsidRDefault="00563FA4">
          <w:pPr>
            <w:pStyle w:val="TOC3"/>
            <w:tabs>
              <w:tab w:val="left" w:pos="1320"/>
              <w:tab w:val="right" w:leader="dot" w:pos="9396"/>
            </w:tabs>
            <w:rPr>
              <w:rFonts w:asciiTheme="minorHAnsi" w:hAnsiTheme="minorHAnsi"/>
              <w:noProof/>
              <w:szCs w:val="22"/>
            </w:rPr>
          </w:pPr>
          <w:hyperlink w:anchor="_Toc90282622" w:history="1">
            <w:r w:rsidR="00F6042B" w:rsidRPr="00991E55">
              <w:rPr>
                <w:rStyle w:val="Hyperlink"/>
                <w:noProof/>
                <w14:scene3d>
                  <w14:camera w14:prst="orthographicFront"/>
                  <w14:lightRig w14:rig="threePt" w14:dir="t">
                    <w14:rot w14:lat="0" w14:lon="0" w14:rev="0"/>
                  </w14:lightRig>
                </w14:scene3d>
              </w:rPr>
              <w:t>3.4.1.</w:t>
            </w:r>
            <w:r w:rsidR="00F6042B">
              <w:rPr>
                <w:rFonts w:asciiTheme="minorHAnsi" w:hAnsiTheme="minorHAnsi"/>
                <w:noProof/>
                <w:szCs w:val="22"/>
              </w:rPr>
              <w:tab/>
            </w:r>
            <w:r w:rsidR="00F6042B" w:rsidRPr="00991E55">
              <w:rPr>
                <w:rStyle w:val="Hyperlink"/>
                <w:noProof/>
              </w:rPr>
              <w:t>Introduction</w:t>
            </w:r>
            <w:r w:rsidR="00F6042B">
              <w:rPr>
                <w:noProof/>
                <w:webHidden/>
              </w:rPr>
              <w:tab/>
            </w:r>
            <w:r w:rsidR="00F6042B">
              <w:rPr>
                <w:noProof/>
                <w:webHidden/>
              </w:rPr>
              <w:fldChar w:fldCharType="begin"/>
            </w:r>
            <w:r w:rsidR="00F6042B">
              <w:rPr>
                <w:noProof/>
                <w:webHidden/>
              </w:rPr>
              <w:instrText xml:space="preserve"> PAGEREF _Toc90282622 \h </w:instrText>
            </w:r>
            <w:r w:rsidR="00F6042B">
              <w:rPr>
                <w:noProof/>
                <w:webHidden/>
              </w:rPr>
            </w:r>
            <w:r w:rsidR="00F6042B">
              <w:rPr>
                <w:noProof/>
                <w:webHidden/>
              </w:rPr>
              <w:fldChar w:fldCharType="separate"/>
            </w:r>
            <w:r w:rsidR="00F6042B">
              <w:rPr>
                <w:noProof/>
                <w:webHidden/>
              </w:rPr>
              <w:t>54</w:t>
            </w:r>
            <w:r w:rsidR="00F6042B">
              <w:rPr>
                <w:noProof/>
                <w:webHidden/>
              </w:rPr>
              <w:fldChar w:fldCharType="end"/>
            </w:r>
          </w:hyperlink>
        </w:p>
        <w:p w14:paraId="4B0DCA20" w14:textId="0768FE6D" w:rsidR="00F6042B" w:rsidRDefault="00563FA4">
          <w:pPr>
            <w:pStyle w:val="TOC3"/>
            <w:tabs>
              <w:tab w:val="left" w:pos="1320"/>
              <w:tab w:val="right" w:leader="dot" w:pos="9396"/>
            </w:tabs>
            <w:rPr>
              <w:rFonts w:asciiTheme="minorHAnsi" w:hAnsiTheme="minorHAnsi"/>
              <w:noProof/>
              <w:szCs w:val="22"/>
            </w:rPr>
          </w:pPr>
          <w:hyperlink w:anchor="_Toc90282623" w:history="1">
            <w:r w:rsidR="00F6042B" w:rsidRPr="00991E55">
              <w:rPr>
                <w:rStyle w:val="Hyperlink"/>
                <w:noProof/>
                <w14:scene3d>
                  <w14:camera w14:prst="orthographicFront"/>
                  <w14:lightRig w14:rig="threePt" w14:dir="t">
                    <w14:rot w14:lat="0" w14:lon="0" w14:rev="0"/>
                  </w14:lightRig>
                </w14:scene3d>
              </w:rPr>
              <w:t>3.4.2.</w:t>
            </w:r>
            <w:r w:rsidR="00F6042B">
              <w:rPr>
                <w:rFonts w:asciiTheme="minorHAnsi" w:hAnsiTheme="minorHAnsi"/>
                <w:noProof/>
                <w:szCs w:val="22"/>
              </w:rPr>
              <w:tab/>
            </w:r>
            <w:r w:rsidR="00F6042B" w:rsidRPr="00991E55">
              <w:rPr>
                <w:rStyle w:val="Hyperlink"/>
                <w:noProof/>
              </w:rPr>
              <w:t>Data collection</w:t>
            </w:r>
            <w:r w:rsidR="00F6042B">
              <w:rPr>
                <w:noProof/>
                <w:webHidden/>
              </w:rPr>
              <w:tab/>
            </w:r>
            <w:r w:rsidR="00F6042B">
              <w:rPr>
                <w:noProof/>
                <w:webHidden/>
              </w:rPr>
              <w:fldChar w:fldCharType="begin"/>
            </w:r>
            <w:r w:rsidR="00F6042B">
              <w:rPr>
                <w:noProof/>
                <w:webHidden/>
              </w:rPr>
              <w:instrText xml:space="preserve"> PAGEREF _Toc90282623 \h </w:instrText>
            </w:r>
            <w:r w:rsidR="00F6042B">
              <w:rPr>
                <w:noProof/>
                <w:webHidden/>
              </w:rPr>
            </w:r>
            <w:r w:rsidR="00F6042B">
              <w:rPr>
                <w:noProof/>
                <w:webHidden/>
              </w:rPr>
              <w:fldChar w:fldCharType="separate"/>
            </w:r>
            <w:r w:rsidR="00F6042B">
              <w:rPr>
                <w:noProof/>
                <w:webHidden/>
              </w:rPr>
              <w:t>58</w:t>
            </w:r>
            <w:r w:rsidR="00F6042B">
              <w:rPr>
                <w:noProof/>
                <w:webHidden/>
              </w:rPr>
              <w:fldChar w:fldCharType="end"/>
            </w:r>
          </w:hyperlink>
        </w:p>
        <w:p w14:paraId="6B101386" w14:textId="4082E7E9" w:rsidR="00F6042B" w:rsidRDefault="00563FA4">
          <w:pPr>
            <w:pStyle w:val="TOC3"/>
            <w:tabs>
              <w:tab w:val="left" w:pos="1320"/>
              <w:tab w:val="right" w:leader="dot" w:pos="9396"/>
            </w:tabs>
            <w:rPr>
              <w:rFonts w:asciiTheme="minorHAnsi" w:hAnsiTheme="minorHAnsi"/>
              <w:noProof/>
              <w:szCs w:val="22"/>
            </w:rPr>
          </w:pPr>
          <w:hyperlink w:anchor="_Toc90282624" w:history="1">
            <w:r w:rsidR="00F6042B" w:rsidRPr="00991E55">
              <w:rPr>
                <w:rStyle w:val="Hyperlink"/>
                <w:noProof/>
                <w14:scene3d>
                  <w14:camera w14:prst="orthographicFront"/>
                  <w14:lightRig w14:rig="threePt" w14:dir="t">
                    <w14:rot w14:lat="0" w14:lon="0" w14:rev="0"/>
                  </w14:lightRig>
                </w14:scene3d>
              </w:rPr>
              <w:t>3.4.3.</w:t>
            </w:r>
            <w:r w:rsidR="00F6042B">
              <w:rPr>
                <w:rFonts w:asciiTheme="minorHAnsi" w:hAnsiTheme="minorHAnsi"/>
                <w:noProof/>
                <w:szCs w:val="22"/>
              </w:rPr>
              <w:tab/>
            </w:r>
            <w:r w:rsidR="00F6042B" w:rsidRPr="00991E55">
              <w:rPr>
                <w:rStyle w:val="Hyperlink"/>
                <w:noProof/>
              </w:rPr>
              <w:t>Data documentation and quality assurance</w:t>
            </w:r>
            <w:r w:rsidR="00F6042B">
              <w:rPr>
                <w:noProof/>
                <w:webHidden/>
              </w:rPr>
              <w:tab/>
            </w:r>
            <w:r w:rsidR="00F6042B">
              <w:rPr>
                <w:noProof/>
                <w:webHidden/>
              </w:rPr>
              <w:fldChar w:fldCharType="begin"/>
            </w:r>
            <w:r w:rsidR="00F6042B">
              <w:rPr>
                <w:noProof/>
                <w:webHidden/>
              </w:rPr>
              <w:instrText xml:space="preserve"> PAGEREF _Toc90282624 \h </w:instrText>
            </w:r>
            <w:r w:rsidR="00F6042B">
              <w:rPr>
                <w:noProof/>
                <w:webHidden/>
              </w:rPr>
            </w:r>
            <w:r w:rsidR="00F6042B">
              <w:rPr>
                <w:noProof/>
                <w:webHidden/>
              </w:rPr>
              <w:fldChar w:fldCharType="separate"/>
            </w:r>
            <w:r w:rsidR="00F6042B">
              <w:rPr>
                <w:noProof/>
                <w:webHidden/>
              </w:rPr>
              <w:t>59</w:t>
            </w:r>
            <w:r w:rsidR="00F6042B">
              <w:rPr>
                <w:noProof/>
                <w:webHidden/>
              </w:rPr>
              <w:fldChar w:fldCharType="end"/>
            </w:r>
          </w:hyperlink>
        </w:p>
        <w:p w14:paraId="62C9FD14" w14:textId="055D3686" w:rsidR="00F6042B" w:rsidRDefault="00563FA4">
          <w:pPr>
            <w:pStyle w:val="TOC3"/>
            <w:tabs>
              <w:tab w:val="left" w:pos="1320"/>
              <w:tab w:val="right" w:leader="dot" w:pos="9396"/>
            </w:tabs>
            <w:rPr>
              <w:rFonts w:asciiTheme="minorHAnsi" w:hAnsiTheme="minorHAnsi"/>
              <w:noProof/>
              <w:szCs w:val="22"/>
            </w:rPr>
          </w:pPr>
          <w:hyperlink w:anchor="_Toc90282625" w:history="1">
            <w:r w:rsidR="00F6042B" w:rsidRPr="00991E55">
              <w:rPr>
                <w:rStyle w:val="Hyperlink"/>
                <w:noProof/>
                <w14:scene3d>
                  <w14:camera w14:prst="orthographicFront"/>
                  <w14:lightRig w14:rig="threePt" w14:dir="t">
                    <w14:rot w14:lat="0" w14:lon="0" w14:rev="0"/>
                  </w14:lightRig>
                </w14:scene3d>
              </w:rPr>
              <w:t>3.4.4.</w:t>
            </w:r>
            <w:r w:rsidR="00F6042B">
              <w:rPr>
                <w:rFonts w:asciiTheme="minorHAnsi" w:hAnsiTheme="minorHAnsi"/>
                <w:noProof/>
                <w:szCs w:val="22"/>
              </w:rPr>
              <w:tab/>
            </w:r>
            <w:r w:rsidR="00F6042B" w:rsidRPr="00991E55">
              <w:rPr>
                <w:rStyle w:val="Hyperlink"/>
                <w:noProof/>
              </w:rPr>
              <w:t>Data integration</w:t>
            </w:r>
            <w:r w:rsidR="00F6042B">
              <w:rPr>
                <w:noProof/>
                <w:webHidden/>
              </w:rPr>
              <w:tab/>
            </w:r>
            <w:r w:rsidR="00F6042B">
              <w:rPr>
                <w:noProof/>
                <w:webHidden/>
              </w:rPr>
              <w:fldChar w:fldCharType="begin"/>
            </w:r>
            <w:r w:rsidR="00F6042B">
              <w:rPr>
                <w:noProof/>
                <w:webHidden/>
              </w:rPr>
              <w:instrText xml:space="preserve"> PAGEREF _Toc90282625 \h </w:instrText>
            </w:r>
            <w:r w:rsidR="00F6042B">
              <w:rPr>
                <w:noProof/>
                <w:webHidden/>
              </w:rPr>
            </w:r>
            <w:r w:rsidR="00F6042B">
              <w:rPr>
                <w:noProof/>
                <w:webHidden/>
              </w:rPr>
              <w:fldChar w:fldCharType="separate"/>
            </w:r>
            <w:r w:rsidR="00F6042B">
              <w:rPr>
                <w:noProof/>
                <w:webHidden/>
              </w:rPr>
              <w:t>62</w:t>
            </w:r>
            <w:r w:rsidR="00F6042B">
              <w:rPr>
                <w:noProof/>
                <w:webHidden/>
              </w:rPr>
              <w:fldChar w:fldCharType="end"/>
            </w:r>
          </w:hyperlink>
        </w:p>
        <w:p w14:paraId="79FEDCC7" w14:textId="2BFD8D49" w:rsidR="00F6042B" w:rsidRDefault="00563FA4">
          <w:pPr>
            <w:pStyle w:val="TOC3"/>
            <w:tabs>
              <w:tab w:val="left" w:pos="1320"/>
              <w:tab w:val="right" w:leader="dot" w:pos="9396"/>
            </w:tabs>
            <w:rPr>
              <w:rFonts w:asciiTheme="minorHAnsi" w:hAnsiTheme="minorHAnsi"/>
              <w:noProof/>
              <w:szCs w:val="22"/>
            </w:rPr>
          </w:pPr>
          <w:hyperlink w:anchor="_Toc90282626" w:history="1">
            <w:r w:rsidR="00F6042B" w:rsidRPr="00991E55">
              <w:rPr>
                <w:rStyle w:val="Hyperlink"/>
                <w:noProof/>
                <w14:scene3d>
                  <w14:camera w14:prst="orthographicFront"/>
                  <w14:lightRig w14:rig="threePt" w14:dir="t">
                    <w14:rot w14:lat="0" w14:lon="0" w14:rev="0"/>
                  </w14:lightRig>
                </w14:scene3d>
              </w:rPr>
              <w:t>3.4.5.</w:t>
            </w:r>
            <w:r w:rsidR="00F6042B">
              <w:rPr>
                <w:rFonts w:asciiTheme="minorHAnsi" w:hAnsiTheme="minorHAnsi"/>
                <w:noProof/>
                <w:szCs w:val="22"/>
              </w:rPr>
              <w:tab/>
            </w:r>
            <w:r w:rsidR="00F6042B" w:rsidRPr="00991E55">
              <w:rPr>
                <w:rStyle w:val="Hyperlink"/>
                <w:noProof/>
              </w:rPr>
              <w:t>Data preparation</w:t>
            </w:r>
            <w:r w:rsidR="00F6042B">
              <w:rPr>
                <w:noProof/>
                <w:webHidden/>
              </w:rPr>
              <w:tab/>
            </w:r>
            <w:r w:rsidR="00F6042B">
              <w:rPr>
                <w:noProof/>
                <w:webHidden/>
              </w:rPr>
              <w:fldChar w:fldCharType="begin"/>
            </w:r>
            <w:r w:rsidR="00F6042B">
              <w:rPr>
                <w:noProof/>
                <w:webHidden/>
              </w:rPr>
              <w:instrText xml:space="preserve"> PAGEREF _Toc90282626 \h </w:instrText>
            </w:r>
            <w:r w:rsidR="00F6042B">
              <w:rPr>
                <w:noProof/>
                <w:webHidden/>
              </w:rPr>
            </w:r>
            <w:r w:rsidR="00F6042B">
              <w:rPr>
                <w:noProof/>
                <w:webHidden/>
              </w:rPr>
              <w:fldChar w:fldCharType="separate"/>
            </w:r>
            <w:r w:rsidR="00F6042B">
              <w:rPr>
                <w:noProof/>
                <w:webHidden/>
              </w:rPr>
              <w:t>62</w:t>
            </w:r>
            <w:r w:rsidR="00F6042B">
              <w:rPr>
                <w:noProof/>
                <w:webHidden/>
              </w:rPr>
              <w:fldChar w:fldCharType="end"/>
            </w:r>
          </w:hyperlink>
        </w:p>
        <w:p w14:paraId="4168A971" w14:textId="031874C9" w:rsidR="00F6042B" w:rsidRDefault="00563FA4">
          <w:pPr>
            <w:pStyle w:val="TOC3"/>
            <w:tabs>
              <w:tab w:val="left" w:pos="1320"/>
              <w:tab w:val="right" w:leader="dot" w:pos="9396"/>
            </w:tabs>
            <w:rPr>
              <w:rFonts w:asciiTheme="minorHAnsi" w:hAnsiTheme="minorHAnsi"/>
              <w:noProof/>
              <w:szCs w:val="22"/>
            </w:rPr>
          </w:pPr>
          <w:hyperlink w:anchor="_Toc90282627" w:history="1">
            <w:r w:rsidR="00F6042B" w:rsidRPr="00991E55">
              <w:rPr>
                <w:rStyle w:val="Hyperlink"/>
                <w:noProof/>
                <w14:scene3d>
                  <w14:camera w14:prst="orthographicFront"/>
                  <w14:lightRig w14:rig="threePt" w14:dir="t">
                    <w14:rot w14:lat="0" w14:lon="0" w14:rev="0"/>
                  </w14:lightRig>
                </w14:scene3d>
              </w:rPr>
              <w:t>3.4.6.</w:t>
            </w:r>
            <w:r w:rsidR="00F6042B">
              <w:rPr>
                <w:rFonts w:asciiTheme="minorHAnsi" w:hAnsiTheme="minorHAnsi"/>
                <w:noProof/>
                <w:szCs w:val="22"/>
              </w:rPr>
              <w:tab/>
            </w:r>
            <w:r w:rsidR="00F6042B" w:rsidRPr="00991E55">
              <w:rPr>
                <w:rStyle w:val="Hyperlink"/>
                <w:noProof/>
              </w:rPr>
              <w:t>Data analysis</w:t>
            </w:r>
            <w:r w:rsidR="00F6042B">
              <w:rPr>
                <w:noProof/>
                <w:webHidden/>
              </w:rPr>
              <w:tab/>
            </w:r>
            <w:r w:rsidR="00F6042B">
              <w:rPr>
                <w:noProof/>
                <w:webHidden/>
              </w:rPr>
              <w:fldChar w:fldCharType="begin"/>
            </w:r>
            <w:r w:rsidR="00F6042B">
              <w:rPr>
                <w:noProof/>
                <w:webHidden/>
              </w:rPr>
              <w:instrText xml:space="preserve"> PAGEREF _Toc90282627 \h </w:instrText>
            </w:r>
            <w:r w:rsidR="00F6042B">
              <w:rPr>
                <w:noProof/>
                <w:webHidden/>
              </w:rPr>
            </w:r>
            <w:r w:rsidR="00F6042B">
              <w:rPr>
                <w:noProof/>
                <w:webHidden/>
              </w:rPr>
              <w:fldChar w:fldCharType="separate"/>
            </w:r>
            <w:r w:rsidR="00F6042B">
              <w:rPr>
                <w:noProof/>
                <w:webHidden/>
              </w:rPr>
              <w:t>62</w:t>
            </w:r>
            <w:r w:rsidR="00F6042B">
              <w:rPr>
                <w:noProof/>
                <w:webHidden/>
              </w:rPr>
              <w:fldChar w:fldCharType="end"/>
            </w:r>
          </w:hyperlink>
        </w:p>
        <w:p w14:paraId="6739244C" w14:textId="74608129" w:rsidR="00F6042B" w:rsidRDefault="00563FA4">
          <w:pPr>
            <w:pStyle w:val="TOC3"/>
            <w:tabs>
              <w:tab w:val="left" w:pos="1320"/>
              <w:tab w:val="right" w:leader="dot" w:pos="9396"/>
            </w:tabs>
            <w:rPr>
              <w:rFonts w:asciiTheme="minorHAnsi" w:hAnsiTheme="minorHAnsi"/>
              <w:noProof/>
              <w:szCs w:val="22"/>
            </w:rPr>
          </w:pPr>
          <w:hyperlink w:anchor="_Toc90282628" w:history="1">
            <w:r w:rsidR="00F6042B" w:rsidRPr="00991E55">
              <w:rPr>
                <w:rStyle w:val="Hyperlink"/>
                <w:noProof/>
                <w14:scene3d>
                  <w14:camera w14:prst="orthographicFront"/>
                  <w14:lightRig w14:rig="threePt" w14:dir="t">
                    <w14:rot w14:lat="0" w14:lon="0" w14:rev="0"/>
                  </w14:lightRig>
                </w14:scene3d>
              </w:rPr>
              <w:t>3.4.7.</w:t>
            </w:r>
            <w:r w:rsidR="00F6042B">
              <w:rPr>
                <w:rFonts w:asciiTheme="minorHAnsi" w:hAnsiTheme="minorHAnsi"/>
                <w:noProof/>
                <w:szCs w:val="22"/>
              </w:rPr>
              <w:tab/>
            </w:r>
            <w:r w:rsidR="00F6042B" w:rsidRPr="00991E55">
              <w:rPr>
                <w:rStyle w:val="Hyperlink"/>
                <w:noProof/>
              </w:rPr>
              <w:t>Summary, obstacles and outlook</w:t>
            </w:r>
            <w:r w:rsidR="00F6042B">
              <w:rPr>
                <w:noProof/>
                <w:webHidden/>
              </w:rPr>
              <w:tab/>
            </w:r>
            <w:r w:rsidR="00F6042B">
              <w:rPr>
                <w:noProof/>
                <w:webHidden/>
              </w:rPr>
              <w:fldChar w:fldCharType="begin"/>
            </w:r>
            <w:r w:rsidR="00F6042B">
              <w:rPr>
                <w:noProof/>
                <w:webHidden/>
              </w:rPr>
              <w:instrText xml:space="preserve"> PAGEREF _Toc90282628 \h </w:instrText>
            </w:r>
            <w:r w:rsidR="00F6042B">
              <w:rPr>
                <w:noProof/>
                <w:webHidden/>
              </w:rPr>
            </w:r>
            <w:r w:rsidR="00F6042B">
              <w:rPr>
                <w:noProof/>
                <w:webHidden/>
              </w:rPr>
              <w:fldChar w:fldCharType="separate"/>
            </w:r>
            <w:r w:rsidR="00F6042B">
              <w:rPr>
                <w:noProof/>
                <w:webHidden/>
              </w:rPr>
              <w:t>68</w:t>
            </w:r>
            <w:r w:rsidR="00F6042B">
              <w:rPr>
                <w:noProof/>
                <w:webHidden/>
              </w:rPr>
              <w:fldChar w:fldCharType="end"/>
            </w:r>
          </w:hyperlink>
        </w:p>
        <w:p w14:paraId="1632660E" w14:textId="40E2EA7E" w:rsidR="00F6042B" w:rsidRDefault="00563FA4">
          <w:pPr>
            <w:pStyle w:val="TOC1"/>
            <w:tabs>
              <w:tab w:val="left" w:pos="440"/>
              <w:tab w:val="right" w:leader="dot" w:pos="9396"/>
            </w:tabs>
            <w:rPr>
              <w:rFonts w:asciiTheme="minorHAnsi" w:hAnsiTheme="minorHAnsi"/>
              <w:noProof/>
              <w:szCs w:val="22"/>
            </w:rPr>
          </w:pPr>
          <w:hyperlink w:anchor="_Toc90282629" w:history="1">
            <w:r w:rsidR="00F6042B" w:rsidRPr="00991E55">
              <w:rPr>
                <w:rStyle w:val="Hyperlink"/>
                <w:noProof/>
              </w:rPr>
              <w:t>4.</w:t>
            </w:r>
            <w:r w:rsidR="00F6042B">
              <w:rPr>
                <w:rFonts w:asciiTheme="minorHAnsi" w:hAnsiTheme="minorHAnsi"/>
                <w:noProof/>
                <w:szCs w:val="22"/>
              </w:rPr>
              <w:tab/>
            </w:r>
            <w:r w:rsidR="00F6042B" w:rsidRPr="00991E55">
              <w:rPr>
                <w:rStyle w:val="Hyperlink"/>
                <w:noProof/>
              </w:rPr>
              <w:t>Conclusion and outlook</w:t>
            </w:r>
            <w:r w:rsidR="00F6042B">
              <w:rPr>
                <w:noProof/>
                <w:webHidden/>
              </w:rPr>
              <w:tab/>
            </w:r>
            <w:r w:rsidR="00F6042B">
              <w:rPr>
                <w:noProof/>
                <w:webHidden/>
              </w:rPr>
              <w:fldChar w:fldCharType="begin"/>
            </w:r>
            <w:r w:rsidR="00F6042B">
              <w:rPr>
                <w:noProof/>
                <w:webHidden/>
              </w:rPr>
              <w:instrText xml:space="preserve"> PAGEREF _Toc90282629 \h </w:instrText>
            </w:r>
            <w:r w:rsidR="00F6042B">
              <w:rPr>
                <w:noProof/>
                <w:webHidden/>
              </w:rPr>
            </w:r>
            <w:r w:rsidR="00F6042B">
              <w:rPr>
                <w:noProof/>
                <w:webHidden/>
              </w:rPr>
              <w:fldChar w:fldCharType="separate"/>
            </w:r>
            <w:r w:rsidR="00F6042B">
              <w:rPr>
                <w:noProof/>
                <w:webHidden/>
              </w:rPr>
              <w:t>70</w:t>
            </w:r>
            <w:r w:rsidR="00F6042B">
              <w:rPr>
                <w:noProof/>
                <w:webHidden/>
              </w:rPr>
              <w:fldChar w:fldCharType="end"/>
            </w:r>
          </w:hyperlink>
        </w:p>
        <w:p w14:paraId="2681F6E3" w14:textId="05D7B78F" w:rsidR="00F6042B" w:rsidRDefault="00563FA4">
          <w:pPr>
            <w:pStyle w:val="TOC1"/>
            <w:tabs>
              <w:tab w:val="right" w:leader="dot" w:pos="9396"/>
            </w:tabs>
            <w:rPr>
              <w:rFonts w:asciiTheme="minorHAnsi" w:hAnsiTheme="minorHAnsi"/>
              <w:noProof/>
              <w:szCs w:val="22"/>
            </w:rPr>
          </w:pPr>
          <w:hyperlink w:anchor="_Toc90282630" w:history="1">
            <w:r w:rsidR="00F6042B" w:rsidRPr="00991E55">
              <w:rPr>
                <w:rStyle w:val="Hyperlink"/>
                <w:noProof/>
                <w:lang w:val="en-GB"/>
              </w:rPr>
              <w:t>References</w:t>
            </w:r>
            <w:r w:rsidR="00F6042B">
              <w:rPr>
                <w:noProof/>
                <w:webHidden/>
              </w:rPr>
              <w:tab/>
            </w:r>
            <w:r w:rsidR="00F6042B">
              <w:rPr>
                <w:noProof/>
                <w:webHidden/>
              </w:rPr>
              <w:fldChar w:fldCharType="begin"/>
            </w:r>
            <w:r w:rsidR="00F6042B">
              <w:rPr>
                <w:noProof/>
                <w:webHidden/>
              </w:rPr>
              <w:instrText xml:space="preserve"> PAGEREF _Toc90282630 \h </w:instrText>
            </w:r>
            <w:r w:rsidR="00F6042B">
              <w:rPr>
                <w:noProof/>
                <w:webHidden/>
              </w:rPr>
            </w:r>
            <w:r w:rsidR="00F6042B">
              <w:rPr>
                <w:noProof/>
                <w:webHidden/>
              </w:rPr>
              <w:fldChar w:fldCharType="separate"/>
            </w:r>
            <w:r w:rsidR="00F6042B">
              <w:rPr>
                <w:noProof/>
                <w:webHidden/>
              </w:rPr>
              <w:t>72</w:t>
            </w:r>
            <w:r w:rsidR="00F6042B">
              <w:rPr>
                <w:noProof/>
                <w:webHidden/>
              </w:rPr>
              <w:fldChar w:fldCharType="end"/>
            </w:r>
          </w:hyperlink>
        </w:p>
        <w:p w14:paraId="70DF9E56" w14:textId="385ADFB5" w:rsidR="009B108A" w:rsidRDefault="00104D7A">
          <w:pPr>
            <w:rPr>
              <w:lang w:val="pt-PT"/>
            </w:rPr>
          </w:pPr>
          <w:r w:rsidRPr="009B108A">
            <w:rPr>
              <w:sz w:val="18"/>
              <w:szCs w:val="18"/>
              <w:lang w:val="pt-PT"/>
            </w:rPr>
            <w:fldChar w:fldCharType="end"/>
          </w:r>
        </w:p>
      </w:sdtContent>
    </w:sdt>
    <w:p w14:paraId="44E871BC" w14:textId="77777777" w:rsidR="009B108A" w:rsidRDefault="009B108A" w:rsidP="00104BA0">
      <w:pPr>
        <w:spacing w:line="210" w:lineRule="atLeast"/>
        <w:rPr>
          <w:rFonts w:cs="Open Sans"/>
          <w:b/>
          <w:bCs/>
          <w:color w:val="000000"/>
          <w:sz w:val="18"/>
          <w:szCs w:val="17"/>
          <w:lang w:val="pt-PT"/>
        </w:rPr>
      </w:pPr>
    </w:p>
    <w:p w14:paraId="144A5D23" w14:textId="77777777" w:rsidR="009B108A" w:rsidRPr="009A73EB" w:rsidRDefault="009B108A" w:rsidP="00104BA0">
      <w:pPr>
        <w:spacing w:line="210" w:lineRule="atLeast"/>
        <w:rPr>
          <w:rFonts w:cs="Open Sans"/>
          <w:b/>
          <w:bCs/>
          <w:color w:val="000000"/>
          <w:sz w:val="18"/>
          <w:szCs w:val="17"/>
          <w:lang w:val="pt-PT"/>
        </w:rPr>
        <w:sectPr w:rsidR="009B108A" w:rsidRPr="009A73EB" w:rsidSect="009A1694">
          <w:footerReference w:type="default" r:id="rId21"/>
          <w:headerReference w:type="first" r:id="rId22"/>
          <w:footerReference w:type="first" r:id="rId23"/>
          <w:pgSz w:w="11900" w:h="16840"/>
          <w:pgMar w:top="1247" w:right="1247" w:bottom="1247" w:left="1247" w:header="0" w:footer="505" w:gutter="0"/>
          <w:cols w:space="708"/>
          <w:titlePg/>
          <w:docGrid w:linePitch="360"/>
        </w:sectPr>
      </w:pPr>
    </w:p>
    <w:p w14:paraId="738610EB" w14:textId="77777777" w:rsidR="009A73EB" w:rsidRPr="009A73EB" w:rsidRDefault="009A73EB" w:rsidP="00104BA0">
      <w:pPr>
        <w:spacing w:after="210" w:line="210" w:lineRule="atLeast"/>
        <w:rPr>
          <w:sz w:val="44"/>
          <w:szCs w:val="44"/>
          <w:lang w:val="pt-PT"/>
        </w:rPr>
        <w:sectPr w:rsidR="009A73EB" w:rsidRPr="009A73EB" w:rsidSect="009A1694">
          <w:footerReference w:type="default" r:id="rId24"/>
          <w:pgSz w:w="11900" w:h="16840"/>
          <w:pgMar w:top="1247" w:right="1247" w:bottom="1247" w:left="1247" w:header="0" w:footer="505" w:gutter="0"/>
          <w:cols w:space="708"/>
          <w:titlePg/>
          <w:docGrid w:linePitch="360"/>
        </w:sectPr>
      </w:pPr>
    </w:p>
    <w:p w14:paraId="587A623B" w14:textId="1810C482" w:rsidR="5ACCEC22" w:rsidRDefault="00416CFE" w:rsidP="004F34A4">
      <w:pPr>
        <w:pStyle w:val="Heading1"/>
        <w:numPr>
          <w:ilvl w:val="0"/>
          <w:numId w:val="15"/>
        </w:numPr>
        <w:spacing w:after="240"/>
      </w:pPr>
      <w:bookmarkStart w:id="0" w:name="_Toc90282592"/>
      <w:r>
        <w:lastRenderedPageBreak/>
        <w:t>Introduction</w:t>
      </w:r>
      <w:bookmarkEnd w:id="0"/>
    </w:p>
    <w:p w14:paraId="5A2FA83F" w14:textId="77777777" w:rsidR="00416CFE" w:rsidRPr="00972755" w:rsidRDefault="00416CFE" w:rsidP="00416CFE">
      <w:r w:rsidRPr="00972755">
        <w:t>The EEA has been investing, in recent years, in enhancing the knowledge base on resource efficiency and circular economy. The latter is a consolidated and successful labelling for a range of policy initiatives where EEA is putting increasing focus. However, while the concept is consolidated as evident with the recent circular economy action plan, the knowledge around progress and its measurement is still lacking in many respects. While the European Commission’s Monitoring Framework on the Circular economy gives insights from a macro-level perspective based on existing statistical data, many aspects of the circular economy such as remanufacturing, reuse, lifespan of products etc. are currently not covered.</w:t>
      </w:r>
    </w:p>
    <w:p w14:paraId="6D409D0D" w14:textId="77777777" w:rsidR="00CD7CDB" w:rsidRDefault="00CD7CDB" w:rsidP="00AC7FE5"/>
    <w:p w14:paraId="12B22715" w14:textId="77777777" w:rsidR="00A2573B" w:rsidRDefault="00416CFE" w:rsidP="00AC7FE5">
      <w:pPr>
        <w:rPr>
          <w:rFonts w:eastAsia="Calibri" w:cs="Calibri"/>
          <w:color w:val="000000" w:themeColor="text1"/>
          <w:szCs w:val="22"/>
        </w:rPr>
      </w:pPr>
      <w:r w:rsidRPr="00972755">
        <w:t xml:space="preserve">Building on the results of the 2020 FWC on emerging data streams as well as the 2020 work on indicator gap analysis, this activity aims to further explore the use of novel data types including big data, to allow monitoring of aspects of CE that is not captured by the regular statistical dataflows, which tend to capture only the material flow element and miss the more </w:t>
      </w:r>
      <w:proofErr w:type="gramStart"/>
      <w:r w:rsidRPr="00972755">
        <w:t>process oriented</w:t>
      </w:r>
      <w:proofErr w:type="gramEnd"/>
      <w:r w:rsidRPr="00972755">
        <w:t xml:space="preserve"> elements. It will also assist in building the partnerships with specific actors to obtain data regularly.</w:t>
      </w:r>
      <w:r w:rsidR="00A2573B" w:rsidRPr="00A2573B">
        <w:rPr>
          <w:rFonts w:eastAsia="Calibri" w:cs="Calibri"/>
          <w:color w:val="000000" w:themeColor="text1"/>
          <w:szCs w:val="22"/>
        </w:rPr>
        <w:t xml:space="preserve"> </w:t>
      </w:r>
    </w:p>
    <w:p w14:paraId="1B186A6D" w14:textId="77777777" w:rsidR="00A2573B" w:rsidRDefault="00A2573B" w:rsidP="00AC7FE5">
      <w:pPr>
        <w:rPr>
          <w:rFonts w:eastAsia="Calibri" w:cs="Calibri"/>
          <w:color w:val="000000" w:themeColor="text1"/>
          <w:szCs w:val="22"/>
        </w:rPr>
      </w:pPr>
    </w:p>
    <w:p w14:paraId="72DCCC58" w14:textId="77777777" w:rsidR="00EC7526" w:rsidRDefault="00A2573B" w:rsidP="00EC7526">
      <w:pPr>
        <w:rPr>
          <w:rFonts w:eastAsia="Calibri" w:cs="Calibri"/>
          <w:color w:val="000000" w:themeColor="text1"/>
          <w:szCs w:val="22"/>
        </w:rPr>
      </w:pPr>
      <w:r w:rsidRPr="7B58547A">
        <w:rPr>
          <w:rFonts w:eastAsia="Calibri" w:cs="Calibri"/>
          <w:color w:val="000000" w:themeColor="text1"/>
          <w:szCs w:val="22"/>
        </w:rPr>
        <w:t xml:space="preserve">This </w:t>
      </w:r>
      <w:r w:rsidR="00BA099E">
        <w:rPr>
          <w:rFonts w:eastAsia="Calibri" w:cs="Calibri"/>
          <w:color w:val="000000" w:themeColor="text1"/>
          <w:szCs w:val="22"/>
        </w:rPr>
        <w:t>research</w:t>
      </w:r>
      <w:r w:rsidRPr="7B58547A">
        <w:rPr>
          <w:rFonts w:eastAsia="Calibri" w:cs="Calibri"/>
          <w:color w:val="000000" w:themeColor="text1"/>
          <w:szCs w:val="22"/>
        </w:rPr>
        <w:t xml:space="preserve"> </w:t>
      </w:r>
      <w:r w:rsidR="00BA099E">
        <w:rPr>
          <w:rFonts w:eastAsia="Calibri" w:cs="Calibri"/>
          <w:color w:val="000000" w:themeColor="text1"/>
          <w:szCs w:val="22"/>
        </w:rPr>
        <w:t>has been</w:t>
      </w:r>
      <w:r w:rsidRPr="7B58547A">
        <w:rPr>
          <w:rFonts w:eastAsia="Calibri" w:cs="Calibri"/>
          <w:color w:val="000000" w:themeColor="text1"/>
          <w:szCs w:val="22"/>
        </w:rPr>
        <w:t xml:space="preserve"> investigat</w:t>
      </w:r>
      <w:r w:rsidR="00BA099E">
        <w:rPr>
          <w:rFonts w:eastAsia="Calibri" w:cs="Calibri"/>
          <w:color w:val="000000" w:themeColor="text1"/>
          <w:szCs w:val="22"/>
        </w:rPr>
        <w:t>ing</w:t>
      </w:r>
      <w:r w:rsidRPr="7B58547A">
        <w:rPr>
          <w:rFonts w:eastAsia="Calibri" w:cs="Calibri"/>
          <w:color w:val="000000" w:themeColor="text1"/>
          <w:szCs w:val="22"/>
        </w:rPr>
        <w:t xml:space="preserve"> wh</w:t>
      </w:r>
      <w:r w:rsidR="00BF71BF">
        <w:rPr>
          <w:rFonts w:eastAsia="Calibri" w:cs="Calibri"/>
          <w:color w:val="000000" w:themeColor="text1"/>
          <w:szCs w:val="22"/>
        </w:rPr>
        <w:t>ich</w:t>
      </w:r>
      <w:r w:rsidRPr="7B58547A">
        <w:rPr>
          <w:rFonts w:eastAsia="Calibri" w:cs="Calibri"/>
          <w:color w:val="000000" w:themeColor="text1"/>
          <w:szCs w:val="22"/>
        </w:rPr>
        <w:t xml:space="preserve"> new data streams and </w:t>
      </w:r>
      <w:r w:rsidR="00BF71BF">
        <w:rPr>
          <w:rFonts w:eastAsia="Calibri" w:cs="Calibri"/>
          <w:color w:val="000000" w:themeColor="text1"/>
          <w:szCs w:val="22"/>
        </w:rPr>
        <w:t>underlying</w:t>
      </w:r>
      <w:r w:rsidRPr="7B58547A">
        <w:rPr>
          <w:rFonts w:eastAsia="Calibri" w:cs="Calibri"/>
          <w:color w:val="000000" w:themeColor="text1"/>
          <w:szCs w:val="22"/>
        </w:rPr>
        <w:t xml:space="preserve"> methods and procedures are available to show how the current status of the circular economy can be made measurable</w:t>
      </w:r>
      <w:r w:rsidR="00D125A4">
        <w:rPr>
          <w:rFonts w:eastAsia="Calibri" w:cs="Calibri"/>
          <w:color w:val="000000" w:themeColor="text1"/>
          <w:szCs w:val="22"/>
        </w:rPr>
        <w:t>. S</w:t>
      </w:r>
      <w:r w:rsidRPr="7B58547A">
        <w:rPr>
          <w:rFonts w:eastAsia="Calibri" w:cs="Calibri"/>
          <w:color w:val="000000" w:themeColor="text1"/>
          <w:szCs w:val="22"/>
        </w:rPr>
        <w:t>ince one of the objectives of the circular economy is to expand the lifespan of product</w:t>
      </w:r>
      <w:r w:rsidR="00F64F3C">
        <w:rPr>
          <w:rFonts w:eastAsia="Calibri" w:cs="Calibri"/>
          <w:color w:val="000000" w:themeColor="text1"/>
          <w:szCs w:val="22"/>
        </w:rPr>
        <w:t>s</w:t>
      </w:r>
      <w:r w:rsidRPr="7B58547A">
        <w:rPr>
          <w:rFonts w:eastAsia="Calibri" w:cs="Calibri"/>
          <w:color w:val="000000" w:themeColor="text1"/>
          <w:szCs w:val="22"/>
        </w:rPr>
        <w:t xml:space="preserve"> and its parts (</w:t>
      </w:r>
      <w:proofErr w:type="spellStart"/>
      <w:r w:rsidRPr="7B58547A">
        <w:rPr>
          <w:rFonts w:eastAsia="Calibri" w:cs="Calibri"/>
          <w:color w:val="000000" w:themeColor="text1"/>
          <w:szCs w:val="22"/>
        </w:rPr>
        <w:t>Kirchherr</w:t>
      </w:r>
      <w:proofErr w:type="spellEnd"/>
      <w:r w:rsidRPr="7B58547A">
        <w:rPr>
          <w:rFonts w:eastAsia="Calibri" w:cs="Calibri"/>
          <w:color w:val="000000" w:themeColor="text1"/>
          <w:szCs w:val="22"/>
        </w:rPr>
        <w:t xml:space="preserve"> et al., 2017, p. 224)</w:t>
      </w:r>
      <w:r w:rsidR="009263D5">
        <w:rPr>
          <w:rFonts w:eastAsia="Calibri" w:cs="Calibri"/>
          <w:color w:val="000000" w:themeColor="text1"/>
          <w:szCs w:val="22"/>
        </w:rPr>
        <w:t>, retrieving information that could provide an indication of average lifespans</w:t>
      </w:r>
      <w:r w:rsidR="008D4FBF">
        <w:rPr>
          <w:rFonts w:eastAsia="Calibri" w:cs="Calibri"/>
          <w:color w:val="000000" w:themeColor="text1"/>
          <w:szCs w:val="22"/>
        </w:rPr>
        <w:t xml:space="preserve"> of product</w:t>
      </w:r>
      <w:r w:rsidR="00F64F3C">
        <w:rPr>
          <w:rFonts w:eastAsia="Calibri" w:cs="Calibri"/>
          <w:color w:val="000000" w:themeColor="text1"/>
          <w:szCs w:val="22"/>
        </w:rPr>
        <w:t>s</w:t>
      </w:r>
      <w:r w:rsidR="008D4FBF">
        <w:rPr>
          <w:rFonts w:eastAsia="Calibri" w:cs="Calibri"/>
          <w:color w:val="000000" w:themeColor="text1"/>
          <w:szCs w:val="22"/>
        </w:rPr>
        <w:t xml:space="preserve"> across Europe </w:t>
      </w:r>
      <w:r w:rsidR="003C16A9">
        <w:rPr>
          <w:rFonts w:eastAsia="Calibri" w:cs="Calibri"/>
          <w:color w:val="000000" w:themeColor="text1"/>
          <w:szCs w:val="22"/>
        </w:rPr>
        <w:t xml:space="preserve">is an important aspect. But </w:t>
      </w:r>
      <w:r w:rsidR="0041006F">
        <w:rPr>
          <w:rFonts w:eastAsia="Calibri" w:cs="Calibri"/>
          <w:color w:val="000000" w:themeColor="text1"/>
          <w:szCs w:val="22"/>
        </w:rPr>
        <w:t>even more than that</w:t>
      </w:r>
      <w:r w:rsidR="003C16A9">
        <w:rPr>
          <w:rFonts w:eastAsia="Calibri" w:cs="Calibri"/>
          <w:color w:val="000000" w:themeColor="text1"/>
          <w:szCs w:val="22"/>
        </w:rPr>
        <w:t>, information streams t</w:t>
      </w:r>
      <w:r w:rsidR="00975833">
        <w:rPr>
          <w:rFonts w:eastAsia="Calibri" w:cs="Calibri"/>
          <w:color w:val="000000" w:themeColor="text1"/>
          <w:szCs w:val="22"/>
        </w:rPr>
        <w:t>hat notify</w:t>
      </w:r>
      <w:r w:rsidR="00D125A4" w:rsidRPr="7B58547A">
        <w:rPr>
          <w:rFonts w:eastAsia="Calibri" w:cs="Calibri"/>
          <w:color w:val="000000" w:themeColor="text1"/>
          <w:szCs w:val="22"/>
        </w:rPr>
        <w:t xml:space="preserve"> </w:t>
      </w:r>
      <w:r w:rsidR="0041006F">
        <w:rPr>
          <w:rFonts w:eastAsia="Calibri" w:cs="Calibri"/>
          <w:color w:val="000000" w:themeColor="text1"/>
          <w:szCs w:val="22"/>
        </w:rPr>
        <w:t xml:space="preserve">if and in which </w:t>
      </w:r>
      <w:r w:rsidR="008D60B9">
        <w:rPr>
          <w:rFonts w:eastAsia="Calibri" w:cs="Calibri"/>
          <w:color w:val="000000" w:themeColor="text1"/>
          <w:szCs w:val="22"/>
        </w:rPr>
        <w:t>magnitude</w:t>
      </w:r>
      <w:r w:rsidR="0041006F">
        <w:rPr>
          <w:rFonts w:eastAsia="Calibri" w:cs="Calibri"/>
          <w:color w:val="000000" w:themeColor="text1"/>
          <w:szCs w:val="22"/>
        </w:rPr>
        <w:t xml:space="preserve"> the</w:t>
      </w:r>
      <w:r w:rsidR="00975833">
        <w:rPr>
          <w:rFonts w:eastAsia="Calibri" w:cs="Calibri"/>
          <w:color w:val="000000" w:themeColor="text1"/>
          <w:szCs w:val="22"/>
        </w:rPr>
        <w:t xml:space="preserve"> value </w:t>
      </w:r>
      <w:r w:rsidR="0041006F">
        <w:rPr>
          <w:rFonts w:eastAsia="Calibri" w:cs="Calibri"/>
          <w:color w:val="000000" w:themeColor="text1"/>
          <w:szCs w:val="22"/>
        </w:rPr>
        <w:t>retention</w:t>
      </w:r>
      <w:r w:rsidR="00975833">
        <w:rPr>
          <w:rFonts w:eastAsia="Calibri" w:cs="Calibri"/>
          <w:color w:val="000000" w:themeColor="text1"/>
          <w:szCs w:val="22"/>
        </w:rPr>
        <w:t xml:space="preserve"> </w:t>
      </w:r>
      <w:r w:rsidR="0041006F">
        <w:rPr>
          <w:rFonts w:eastAsia="Calibri" w:cs="Calibri"/>
          <w:color w:val="000000" w:themeColor="text1"/>
          <w:szCs w:val="22"/>
        </w:rPr>
        <w:t>strategies</w:t>
      </w:r>
      <w:r w:rsidR="00975833">
        <w:rPr>
          <w:rFonts w:eastAsia="Calibri" w:cs="Calibri"/>
          <w:color w:val="000000" w:themeColor="text1"/>
          <w:szCs w:val="22"/>
        </w:rPr>
        <w:t xml:space="preserve"> </w:t>
      </w:r>
      <w:r w:rsidR="008D60B9">
        <w:rPr>
          <w:rFonts w:eastAsia="Calibri" w:cs="Calibri"/>
          <w:color w:val="000000" w:themeColor="text1"/>
          <w:szCs w:val="22"/>
        </w:rPr>
        <w:t xml:space="preserve">or sharing activities </w:t>
      </w:r>
      <w:r w:rsidR="00502226">
        <w:rPr>
          <w:rFonts w:eastAsia="Calibri" w:cs="Calibri"/>
          <w:color w:val="000000" w:themeColor="text1"/>
          <w:szCs w:val="22"/>
        </w:rPr>
        <w:t xml:space="preserve">have been </w:t>
      </w:r>
      <w:r w:rsidR="00975833">
        <w:rPr>
          <w:rFonts w:eastAsia="Calibri" w:cs="Calibri"/>
          <w:color w:val="000000" w:themeColor="text1"/>
          <w:szCs w:val="22"/>
        </w:rPr>
        <w:t xml:space="preserve">taken place </w:t>
      </w:r>
      <w:r w:rsidR="00BF3DA0">
        <w:rPr>
          <w:rFonts w:eastAsia="Calibri" w:cs="Calibri"/>
          <w:color w:val="000000" w:themeColor="text1"/>
          <w:szCs w:val="22"/>
        </w:rPr>
        <w:t xml:space="preserve">in Europe or have been changing our consumption patterns </w:t>
      </w:r>
      <w:r w:rsidR="00502226">
        <w:rPr>
          <w:rFonts w:eastAsia="Calibri" w:cs="Calibri"/>
          <w:color w:val="000000" w:themeColor="text1"/>
          <w:szCs w:val="22"/>
        </w:rPr>
        <w:t>are within the scope</w:t>
      </w:r>
      <w:r w:rsidR="00072B7D">
        <w:rPr>
          <w:rFonts w:eastAsia="Calibri" w:cs="Calibri"/>
          <w:color w:val="000000" w:themeColor="text1"/>
          <w:szCs w:val="22"/>
        </w:rPr>
        <w:t xml:space="preserve"> of this research</w:t>
      </w:r>
      <w:r w:rsidR="00502226">
        <w:rPr>
          <w:rFonts w:eastAsia="Calibri" w:cs="Calibri"/>
          <w:color w:val="000000" w:themeColor="text1"/>
          <w:szCs w:val="22"/>
        </w:rPr>
        <w:t xml:space="preserve">. </w:t>
      </w:r>
    </w:p>
    <w:p w14:paraId="3CEE42E3" w14:textId="77777777" w:rsidR="00EC7526" w:rsidRDefault="00EC7526" w:rsidP="00EC7526">
      <w:pPr>
        <w:rPr>
          <w:rFonts w:eastAsia="Calibri" w:cs="Calibri"/>
          <w:color w:val="000000" w:themeColor="text1"/>
          <w:szCs w:val="22"/>
        </w:rPr>
      </w:pPr>
    </w:p>
    <w:p w14:paraId="06E771CA" w14:textId="27298885" w:rsidR="00EC7526" w:rsidRDefault="00EC7526" w:rsidP="00EC7526">
      <w:pPr>
        <w:rPr>
          <w:rFonts w:eastAsia="Calibri" w:cs="Calibri"/>
          <w:color w:val="000000" w:themeColor="text1"/>
          <w:szCs w:val="22"/>
        </w:rPr>
      </w:pPr>
      <w:r w:rsidRPr="7B58547A">
        <w:rPr>
          <w:rFonts w:eastAsia="Calibri" w:cs="Calibri"/>
          <w:color w:val="000000" w:themeColor="text1"/>
          <w:szCs w:val="22"/>
        </w:rPr>
        <w:t>The results of this</w:t>
      </w:r>
      <w:r>
        <w:rPr>
          <w:rFonts w:eastAsia="Calibri" w:cs="Calibri"/>
          <w:color w:val="000000" w:themeColor="text1"/>
          <w:szCs w:val="22"/>
        </w:rPr>
        <w:t xml:space="preserve"> work c</w:t>
      </w:r>
      <w:r w:rsidRPr="7B58547A">
        <w:rPr>
          <w:rFonts w:eastAsia="Calibri" w:cs="Calibri"/>
          <w:color w:val="000000" w:themeColor="text1"/>
          <w:szCs w:val="22"/>
        </w:rPr>
        <w:t xml:space="preserve">ould </w:t>
      </w:r>
      <w:r w:rsidR="00E803D2">
        <w:rPr>
          <w:rFonts w:eastAsia="Calibri" w:cs="Calibri"/>
          <w:color w:val="000000" w:themeColor="text1"/>
          <w:szCs w:val="22"/>
        </w:rPr>
        <w:t xml:space="preserve">be used for </w:t>
      </w:r>
      <w:r w:rsidR="00A60625">
        <w:rPr>
          <w:rFonts w:eastAsia="Calibri" w:cs="Calibri"/>
          <w:color w:val="000000" w:themeColor="text1"/>
          <w:szCs w:val="22"/>
        </w:rPr>
        <w:t>n</w:t>
      </w:r>
      <w:r w:rsidR="00E803D2">
        <w:rPr>
          <w:rFonts w:eastAsia="Calibri" w:cs="Calibri"/>
          <w:color w:val="000000" w:themeColor="text1"/>
          <w:szCs w:val="22"/>
        </w:rPr>
        <w:t>ourishing new CE indicators and this way</w:t>
      </w:r>
      <w:r w:rsidR="00A60625">
        <w:rPr>
          <w:rFonts w:eastAsia="Calibri" w:cs="Calibri"/>
          <w:color w:val="000000" w:themeColor="text1"/>
          <w:szCs w:val="22"/>
        </w:rPr>
        <w:t xml:space="preserve"> </w:t>
      </w:r>
      <w:r w:rsidRPr="7B58547A">
        <w:rPr>
          <w:rFonts w:eastAsia="Calibri" w:cs="Calibri"/>
          <w:color w:val="000000" w:themeColor="text1"/>
          <w:szCs w:val="22"/>
        </w:rPr>
        <w:t xml:space="preserve">serve </w:t>
      </w:r>
      <w:r w:rsidR="00A60625">
        <w:rPr>
          <w:rFonts w:eastAsia="Calibri" w:cs="Calibri"/>
          <w:color w:val="000000" w:themeColor="text1"/>
          <w:szCs w:val="22"/>
        </w:rPr>
        <w:t>the</w:t>
      </w:r>
      <w:r w:rsidRPr="7B58547A">
        <w:rPr>
          <w:rFonts w:eastAsia="Calibri" w:cs="Calibri"/>
          <w:color w:val="000000" w:themeColor="text1"/>
          <w:szCs w:val="22"/>
        </w:rPr>
        <w:t xml:space="preserve"> circular economy dashboard, which provides information about the current status of the circular economy including the so called ten value retention strategies or R-strategies (EPA Network et al., 2021, p. 9). </w:t>
      </w:r>
    </w:p>
    <w:p w14:paraId="0D2D547D" w14:textId="73F9FD9B" w:rsidR="00F0689C" w:rsidRDefault="00F0689C">
      <w:pPr>
        <w:jc w:val="left"/>
        <w:rPr>
          <w:rFonts w:eastAsia="Calibri" w:cs="Calibri"/>
          <w:color w:val="000000" w:themeColor="text1"/>
          <w:szCs w:val="22"/>
        </w:rPr>
      </w:pPr>
      <w:r>
        <w:rPr>
          <w:rFonts w:eastAsia="Calibri" w:cs="Calibri"/>
          <w:color w:val="000000" w:themeColor="text1"/>
          <w:szCs w:val="22"/>
        </w:rPr>
        <w:br w:type="page"/>
      </w:r>
    </w:p>
    <w:p w14:paraId="0C42F4C0" w14:textId="59FE55C5" w:rsidR="00416CFE" w:rsidRDefault="3BB51CF8" w:rsidP="004301E3">
      <w:pPr>
        <w:pStyle w:val="Heading1"/>
        <w:spacing w:after="240"/>
      </w:pPr>
      <w:bookmarkStart w:id="1" w:name="_Toc90282593"/>
      <w:r>
        <w:lastRenderedPageBreak/>
        <w:t>Selection process</w:t>
      </w:r>
      <w:bookmarkEnd w:id="1"/>
    </w:p>
    <w:p w14:paraId="1634A13A" w14:textId="67A2666F" w:rsidR="6B579E26" w:rsidRDefault="00704959" w:rsidP="00360685">
      <w:pPr>
        <w:spacing w:line="259" w:lineRule="auto"/>
        <w:rPr>
          <w:rFonts w:eastAsia="MS Mincho" w:cs="Arial"/>
          <w:szCs w:val="22"/>
        </w:rPr>
      </w:pPr>
      <w:r w:rsidRPr="00360685">
        <w:rPr>
          <w:rFonts w:eastAsia="MS Mincho" w:cs="Arial"/>
          <w:szCs w:val="22"/>
        </w:rPr>
        <w:t xml:space="preserve">As part of 2019 and 2020 ETC work, </w:t>
      </w:r>
      <w:r w:rsidR="00360685" w:rsidRPr="00360685">
        <w:rPr>
          <w:rFonts w:eastAsia="MS Mincho" w:cs="Arial"/>
          <w:szCs w:val="22"/>
        </w:rPr>
        <w:t>the ETC/WMGE have been developing a structured overview of blind spots in existing indicator sets to monitor the circular economy</w:t>
      </w:r>
      <w:r w:rsidR="00360685">
        <w:rPr>
          <w:rFonts w:eastAsia="MS Mincho" w:cs="Arial"/>
          <w:szCs w:val="22"/>
        </w:rPr>
        <w:t xml:space="preserve">. </w:t>
      </w:r>
      <w:r w:rsidR="00184E17">
        <w:rPr>
          <w:rFonts w:eastAsia="MS Mincho" w:cs="Arial"/>
          <w:szCs w:val="22"/>
        </w:rPr>
        <w:t xml:space="preserve">This resulted in the formulation of three priority questions, </w:t>
      </w:r>
      <w:r w:rsidR="00B6596B">
        <w:rPr>
          <w:rFonts w:eastAsia="MS Mincho" w:cs="Arial"/>
          <w:szCs w:val="22"/>
        </w:rPr>
        <w:t xml:space="preserve">having the purpose to pool further actions: </w:t>
      </w:r>
    </w:p>
    <w:p w14:paraId="457DBBE8" w14:textId="667F2DF8" w:rsidR="00D2064D" w:rsidRPr="00B6596B" w:rsidRDefault="3167CEA3" w:rsidP="00E57820">
      <w:pPr>
        <w:pStyle w:val="ListParagraph"/>
        <w:numPr>
          <w:ilvl w:val="0"/>
          <w:numId w:val="26"/>
        </w:numPr>
        <w:spacing w:line="259" w:lineRule="auto"/>
        <w:jc w:val="both"/>
        <w:rPr>
          <w:rFonts w:ascii="Calibri" w:eastAsia="MS Mincho" w:hAnsi="Calibri" w:cs="Calibri"/>
        </w:rPr>
      </w:pPr>
      <w:r w:rsidRPr="1FDBCB1B">
        <w:rPr>
          <w:rFonts w:ascii="Calibri" w:eastAsia="MS Mincho" w:hAnsi="Calibri" w:cs="Calibri"/>
        </w:rPr>
        <w:t xml:space="preserve">Priority question 1: Are sharing systems of growing importance in business, </w:t>
      </w:r>
      <w:proofErr w:type="gramStart"/>
      <w:r w:rsidRPr="1FDBCB1B">
        <w:rPr>
          <w:rFonts w:ascii="Calibri" w:eastAsia="MS Mincho" w:hAnsi="Calibri" w:cs="Calibri"/>
        </w:rPr>
        <w:t>authorities</w:t>
      </w:r>
      <w:proofErr w:type="gramEnd"/>
      <w:r w:rsidRPr="1FDBCB1B">
        <w:rPr>
          <w:rFonts w:ascii="Calibri" w:eastAsia="MS Mincho" w:hAnsi="Calibri" w:cs="Calibri"/>
        </w:rPr>
        <w:t xml:space="preserve"> and consumer expenditures?</w:t>
      </w:r>
    </w:p>
    <w:p w14:paraId="3813762F" w14:textId="6C385AD0" w:rsidR="00EC4E1D" w:rsidRPr="00B6596B" w:rsidRDefault="26F9D1E9" w:rsidP="00E57820">
      <w:pPr>
        <w:pStyle w:val="ListParagraph"/>
        <w:numPr>
          <w:ilvl w:val="0"/>
          <w:numId w:val="26"/>
        </w:numPr>
        <w:spacing w:line="259" w:lineRule="auto"/>
        <w:jc w:val="both"/>
        <w:rPr>
          <w:rFonts w:ascii="Calibri" w:eastAsia="MS Mincho" w:hAnsi="Calibri" w:cs="Calibri"/>
        </w:rPr>
      </w:pPr>
      <w:r w:rsidRPr="1FDBCB1B">
        <w:rPr>
          <w:rFonts w:ascii="Calibri" w:eastAsia="MS Mincho" w:hAnsi="Calibri" w:cs="Calibri"/>
        </w:rPr>
        <w:t>Priority question 2: Are the totality of value retention strategies growing in importance in Europe’s economy (EU/EEA)?</w:t>
      </w:r>
    </w:p>
    <w:p w14:paraId="71752E3F" w14:textId="77777777" w:rsidR="009231AC" w:rsidRPr="009231AC" w:rsidRDefault="26F9D1E9" w:rsidP="00F0689C">
      <w:pPr>
        <w:pStyle w:val="ListParagraph"/>
        <w:numPr>
          <w:ilvl w:val="0"/>
          <w:numId w:val="26"/>
        </w:numPr>
        <w:spacing w:before="0" w:line="259" w:lineRule="auto"/>
        <w:jc w:val="both"/>
        <w:rPr>
          <w:rFonts w:ascii="Calibri" w:eastAsia="MS Mincho" w:hAnsi="Calibri" w:cs="Calibri"/>
        </w:rPr>
      </w:pPr>
      <w:r w:rsidRPr="1FDBCB1B">
        <w:rPr>
          <w:rFonts w:ascii="Calibri" w:eastAsia="MS Mincho" w:hAnsi="Calibri" w:cs="Calibri"/>
        </w:rPr>
        <w:t>Priority question 3: Are European consumers switching consumption patterns to circular products or services?</w:t>
      </w:r>
    </w:p>
    <w:p w14:paraId="4900BD2C" w14:textId="13FAECFB" w:rsidR="00EC4E1D" w:rsidRPr="009231AC" w:rsidRDefault="009231AC" w:rsidP="009231AC">
      <w:pPr>
        <w:spacing w:line="259" w:lineRule="auto"/>
        <w:rPr>
          <w:rFonts w:eastAsia="MS Mincho" w:cs="Calibri"/>
        </w:rPr>
      </w:pPr>
      <w:r w:rsidRPr="009231AC">
        <w:rPr>
          <w:rFonts w:eastAsia="MS Mincho" w:cs="Arial"/>
        </w:rPr>
        <w:t>Consequently, a limited number of future indicators to cover some blind spots has been explored and preliminary elaborated. Though data availability seemed to be a major issue.</w:t>
      </w:r>
      <w:r w:rsidR="00943087">
        <w:rPr>
          <w:rFonts w:eastAsia="MS Mincho" w:cs="Arial"/>
        </w:rPr>
        <w:t xml:space="preserve"> That is where this work offered support.</w:t>
      </w:r>
    </w:p>
    <w:p w14:paraId="0E697E6F" w14:textId="367EDE2C" w:rsidR="2964B081" w:rsidRDefault="59D5E04D" w:rsidP="004301E3">
      <w:pPr>
        <w:pStyle w:val="Heading2"/>
        <w:spacing w:after="240"/>
      </w:pPr>
      <w:bookmarkStart w:id="2" w:name="_Toc90282594"/>
      <w:r>
        <w:t>Long list</w:t>
      </w:r>
      <w:bookmarkEnd w:id="2"/>
    </w:p>
    <w:p w14:paraId="6A5F6BE2" w14:textId="776FEDDE" w:rsidR="1BCD931A" w:rsidRDefault="1BCD931A" w:rsidP="16F6BF48">
      <w:pPr>
        <w:spacing w:line="259" w:lineRule="auto"/>
      </w:pPr>
      <w:r>
        <w:t xml:space="preserve">Identifying and selecting the best candidates for prototyping, longlisting and </w:t>
      </w:r>
      <w:r w:rsidR="0B80F96C">
        <w:t xml:space="preserve">shortlisting work in tandem. As a first step the </w:t>
      </w:r>
      <w:r w:rsidR="055D2A3D">
        <w:t xml:space="preserve">team </w:t>
      </w:r>
      <w:r w:rsidR="2395ECF4">
        <w:t xml:space="preserve">identified all possible innovative data streams having the capability to produce information and this way fill the existing data gaps. </w:t>
      </w:r>
      <w:r w:rsidR="72F55BA6">
        <w:t xml:space="preserve">That is why for each </w:t>
      </w:r>
      <w:r w:rsidR="00943087">
        <w:t>priority</w:t>
      </w:r>
      <w:r w:rsidR="72F55BA6">
        <w:t xml:space="preserve"> question, a list with possible data streams was produced. </w:t>
      </w:r>
    </w:p>
    <w:p w14:paraId="41C0EE1B" w14:textId="77777777" w:rsidR="00C07927" w:rsidRDefault="7A007516" w:rsidP="004301E3">
      <w:pPr>
        <w:pStyle w:val="Heading2"/>
        <w:spacing w:after="240"/>
      </w:pPr>
      <w:bookmarkStart w:id="3" w:name="_Toc90282595"/>
      <w:r>
        <w:t>Short list</w:t>
      </w:r>
      <w:bookmarkEnd w:id="3"/>
    </w:p>
    <w:p w14:paraId="658D9B08" w14:textId="680E930C" w:rsidR="00C07927" w:rsidRDefault="00EB7780" w:rsidP="00F0689C">
      <w:pPr>
        <w:pStyle w:val="paragraph"/>
        <w:spacing w:before="0" w:beforeAutospacing="0" w:after="0" w:afterAutospacing="0"/>
        <w:jc w:val="both"/>
        <w:textAlignment w:val="baseline"/>
        <w:rPr>
          <w:rStyle w:val="normaltextrun"/>
          <w:rFonts w:ascii="Calibri" w:hAnsi="Calibri" w:cs="Calibri"/>
          <w:sz w:val="22"/>
          <w:szCs w:val="22"/>
          <w:lang w:val="en-GB"/>
        </w:rPr>
      </w:pPr>
      <w:r>
        <w:rPr>
          <w:rStyle w:val="normaltextrun"/>
          <w:rFonts w:ascii="Calibri" w:hAnsi="Calibri" w:cs="Calibri"/>
          <w:sz w:val="22"/>
          <w:szCs w:val="22"/>
          <w:lang w:val="en-GB"/>
        </w:rPr>
        <w:t>O</w:t>
      </w:r>
      <w:r w:rsidRPr="16F6BF48">
        <w:rPr>
          <w:rStyle w:val="normaltextrun"/>
          <w:rFonts w:ascii="Calibri" w:hAnsi="Calibri" w:cs="Calibri"/>
          <w:sz w:val="22"/>
          <w:szCs w:val="22"/>
          <w:lang w:val="en-GB"/>
        </w:rPr>
        <w:t xml:space="preserve">ut of </w:t>
      </w:r>
      <w:r>
        <w:rPr>
          <w:rStyle w:val="normaltextrun"/>
          <w:rFonts w:ascii="Calibri" w:hAnsi="Calibri" w:cs="Calibri"/>
          <w:sz w:val="22"/>
          <w:szCs w:val="22"/>
          <w:lang w:val="en-GB"/>
        </w:rPr>
        <w:t>the</w:t>
      </w:r>
      <w:r w:rsidRPr="16F6BF48">
        <w:rPr>
          <w:rStyle w:val="normaltextrun"/>
          <w:rFonts w:ascii="Calibri" w:hAnsi="Calibri" w:cs="Calibri"/>
          <w:sz w:val="22"/>
          <w:szCs w:val="22"/>
          <w:lang w:val="en-GB"/>
        </w:rPr>
        <w:t xml:space="preserve"> long list</w:t>
      </w:r>
      <w:r w:rsidR="279A4552" w:rsidRPr="16F6BF48">
        <w:rPr>
          <w:rStyle w:val="normaltextrun"/>
          <w:rFonts w:ascii="Calibri" w:hAnsi="Calibri" w:cs="Calibri"/>
          <w:sz w:val="22"/>
          <w:szCs w:val="22"/>
          <w:lang w:val="en-GB"/>
        </w:rPr>
        <w:t>, a</w:t>
      </w:r>
      <w:r w:rsidR="49312836" w:rsidRPr="16F6BF48">
        <w:rPr>
          <w:rStyle w:val="normaltextrun"/>
          <w:rFonts w:ascii="Calibri" w:hAnsi="Calibri" w:cs="Calibri"/>
          <w:sz w:val="22"/>
          <w:szCs w:val="22"/>
          <w:lang w:val="en-GB"/>
        </w:rPr>
        <w:t xml:space="preserve"> </w:t>
      </w:r>
      <w:r w:rsidR="00C07927" w:rsidRPr="16F6BF48">
        <w:rPr>
          <w:rStyle w:val="normaltextrun"/>
          <w:rFonts w:ascii="Calibri" w:hAnsi="Calibri" w:cs="Calibri"/>
          <w:sz w:val="22"/>
          <w:szCs w:val="22"/>
          <w:lang w:val="en-GB"/>
        </w:rPr>
        <w:t>short list of candidates was selected</w:t>
      </w:r>
      <w:r w:rsidR="00DA4A5C">
        <w:rPr>
          <w:rStyle w:val="normaltextrun"/>
          <w:rFonts w:ascii="Calibri" w:hAnsi="Calibri" w:cs="Calibri"/>
          <w:sz w:val="22"/>
          <w:szCs w:val="22"/>
          <w:lang w:val="en-GB"/>
        </w:rPr>
        <w:t>.</w:t>
      </w:r>
      <w:r w:rsidR="00C07927" w:rsidRPr="16F6BF48">
        <w:rPr>
          <w:rStyle w:val="normaltextrun"/>
          <w:rFonts w:ascii="Calibri" w:hAnsi="Calibri" w:cs="Calibri"/>
          <w:sz w:val="22"/>
          <w:szCs w:val="22"/>
          <w:lang w:val="en-GB"/>
        </w:rPr>
        <w:t xml:space="preserve"> </w:t>
      </w:r>
      <w:r w:rsidR="009B0BCE">
        <w:rPr>
          <w:rStyle w:val="normaltextrun"/>
          <w:rFonts w:ascii="Calibri" w:hAnsi="Calibri" w:cs="Calibri"/>
          <w:sz w:val="22"/>
          <w:szCs w:val="22"/>
          <w:lang w:val="en-GB"/>
        </w:rPr>
        <w:t>In preparation of</w:t>
      </w:r>
      <w:r w:rsidR="00C07927" w:rsidRPr="16F6BF48">
        <w:rPr>
          <w:rStyle w:val="normaltextrun"/>
          <w:rFonts w:ascii="Calibri" w:hAnsi="Calibri" w:cs="Calibri"/>
          <w:sz w:val="22"/>
          <w:szCs w:val="22"/>
          <w:lang w:val="en-GB"/>
        </w:rPr>
        <w:t xml:space="preserve"> the selection process, all novel data streams </w:t>
      </w:r>
      <w:r w:rsidR="009B0BCE">
        <w:rPr>
          <w:rStyle w:val="normaltextrun"/>
          <w:rFonts w:ascii="Calibri" w:hAnsi="Calibri" w:cs="Calibri"/>
          <w:sz w:val="22"/>
          <w:szCs w:val="22"/>
          <w:lang w:val="en-GB"/>
        </w:rPr>
        <w:t>have been</w:t>
      </w:r>
      <w:r w:rsidR="00C07927" w:rsidRPr="16F6BF48">
        <w:rPr>
          <w:rStyle w:val="normaltextrun"/>
          <w:rFonts w:ascii="Calibri" w:hAnsi="Calibri" w:cs="Calibri"/>
          <w:sz w:val="22"/>
          <w:szCs w:val="22"/>
          <w:lang w:val="en-GB"/>
        </w:rPr>
        <w:t xml:space="preserve"> analysed with respect to a set of criteria being:</w:t>
      </w:r>
    </w:p>
    <w:p w14:paraId="1359FEFC" w14:textId="53D594BA" w:rsidR="16F6BF48" w:rsidRDefault="16F6BF48" w:rsidP="00F0689C">
      <w:pPr>
        <w:pStyle w:val="paragraph"/>
        <w:spacing w:before="0" w:beforeAutospacing="0" w:after="0" w:afterAutospacing="0"/>
        <w:jc w:val="both"/>
        <w:rPr>
          <w:rStyle w:val="normaltextrun"/>
          <w:lang w:val="en-GB"/>
        </w:rPr>
      </w:pPr>
    </w:p>
    <w:p w14:paraId="3AF428B1" w14:textId="77777777" w:rsidR="00C07927" w:rsidRPr="007364D1" w:rsidRDefault="397D21AE" w:rsidP="00F0689C">
      <w:pPr>
        <w:pStyle w:val="paragraph"/>
        <w:numPr>
          <w:ilvl w:val="0"/>
          <w:numId w:val="16"/>
        </w:numPr>
        <w:spacing w:before="0" w:beforeAutospacing="0" w:after="0" w:afterAutospacing="0"/>
        <w:ind w:left="360" w:firstLine="0"/>
        <w:jc w:val="both"/>
        <w:textAlignment w:val="baseline"/>
        <w:rPr>
          <w:sz w:val="22"/>
          <w:szCs w:val="22"/>
        </w:rPr>
      </w:pPr>
      <w:r w:rsidRPr="007364D1">
        <w:rPr>
          <w:rStyle w:val="normaltextrun"/>
          <w:rFonts w:ascii="Calibri" w:hAnsi="Calibri" w:cs="Calibri"/>
          <w:sz w:val="22"/>
          <w:szCs w:val="22"/>
        </w:rPr>
        <w:t xml:space="preserve">Is the data stream </w:t>
      </w:r>
      <w:r w:rsidRPr="007364D1">
        <w:rPr>
          <w:rStyle w:val="normaltextrun"/>
          <w:rFonts w:ascii="Calibri" w:hAnsi="Calibri" w:cs="Calibri"/>
          <w:b/>
          <w:bCs/>
          <w:sz w:val="22"/>
          <w:szCs w:val="22"/>
        </w:rPr>
        <w:t>representing</w:t>
      </w:r>
      <w:r w:rsidRPr="007364D1">
        <w:rPr>
          <w:rStyle w:val="normaltextrun"/>
          <w:b/>
          <w:bCs/>
          <w:sz w:val="22"/>
          <w:szCs w:val="22"/>
        </w:rPr>
        <w:t xml:space="preserve"> </w:t>
      </w:r>
      <w:r w:rsidRPr="007364D1">
        <w:rPr>
          <w:rStyle w:val="normaltextrun"/>
          <w:rFonts w:ascii="Calibri" w:hAnsi="Calibri" w:cs="Calibri"/>
          <w:sz w:val="22"/>
          <w:szCs w:val="22"/>
        </w:rPr>
        <w:t xml:space="preserve">what it is indicating? (What is the scope: could it cover all EU MS, an entire </w:t>
      </w:r>
      <w:proofErr w:type="gramStart"/>
      <w:r w:rsidRPr="007364D1">
        <w:rPr>
          <w:rStyle w:val="normaltextrun"/>
          <w:rFonts w:ascii="Calibri" w:hAnsi="Calibri" w:cs="Calibri"/>
          <w:sz w:val="22"/>
          <w:szCs w:val="22"/>
        </w:rPr>
        <w:t>sector,…</w:t>
      </w:r>
      <w:proofErr w:type="gramEnd"/>
      <w:r w:rsidRPr="007364D1">
        <w:rPr>
          <w:rStyle w:val="normaltextrun"/>
          <w:rFonts w:ascii="Calibri" w:hAnsi="Calibri" w:cs="Calibri"/>
          <w:sz w:val="22"/>
          <w:szCs w:val="22"/>
        </w:rPr>
        <w:t xml:space="preserve"> or does it represent only a “case”?);</w:t>
      </w:r>
    </w:p>
    <w:p w14:paraId="24F6A5C1" w14:textId="77777777" w:rsidR="00C07927" w:rsidRPr="007364D1" w:rsidRDefault="397D21AE" w:rsidP="00F0689C">
      <w:pPr>
        <w:pStyle w:val="paragraph"/>
        <w:numPr>
          <w:ilvl w:val="0"/>
          <w:numId w:val="17"/>
        </w:numPr>
        <w:spacing w:before="0" w:beforeAutospacing="0" w:after="0" w:afterAutospacing="0"/>
        <w:ind w:left="360" w:firstLine="0"/>
        <w:jc w:val="both"/>
        <w:textAlignment w:val="baseline"/>
        <w:rPr>
          <w:sz w:val="22"/>
          <w:szCs w:val="22"/>
        </w:rPr>
      </w:pPr>
      <w:r w:rsidRPr="007364D1">
        <w:rPr>
          <w:rStyle w:val="normaltextrun"/>
          <w:rFonts w:ascii="Calibri" w:hAnsi="Calibri" w:cs="Calibri"/>
          <w:sz w:val="22"/>
          <w:szCs w:val="22"/>
        </w:rPr>
        <w:t>How easy can we</w:t>
      </w:r>
      <w:r w:rsidRPr="007364D1">
        <w:rPr>
          <w:rStyle w:val="normaltextrun"/>
          <w:sz w:val="22"/>
          <w:szCs w:val="22"/>
        </w:rPr>
        <w:t xml:space="preserve"> </w:t>
      </w:r>
      <w:r w:rsidRPr="007364D1">
        <w:rPr>
          <w:rStyle w:val="normaltextrun"/>
          <w:rFonts w:ascii="Calibri" w:hAnsi="Calibri" w:cs="Calibri"/>
          <w:b/>
          <w:bCs/>
          <w:sz w:val="22"/>
          <w:szCs w:val="22"/>
        </w:rPr>
        <w:t>access</w:t>
      </w:r>
      <w:r w:rsidRPr="007364D1">
        <w:rPr>
          <w:rStyle w:val="normaltextrun"/>
          <w:sz w:val="22"/>
          <w:szCs w:val="22"/>
        </w:rPr>
        <w:t xml:space="preserve"> </w:t>
      </w:r>
      <w:r w:rsidRPr="007364D1">
        <w:rPr>
          <w:rStyle w:val="normaltextrun"/>
          <w:rFonts w:ascii="Calibri" w:hAnsi="Calibri" w:cs="Calibri"/>
          <w:sz w:val="22"/>
          <w:szCs w:val="22"/>
        </w:rPr>
        <w:t>the data? (</w:t>
      </w:r>
      <w:proofErr w:type="gramStart"/>
      <w:r w:rsidRPr="007364D1">
        <w:rPr>
          <w:rStyle w:val="normaltextrun"/>
          <w:rFonts w:ascii="Calibri" w:hAnsi="Calibri" w:cs="Calibri"/>
          <w:sz w:val="22"/>
          <w:szCs w:val="22"/>
        </w:rPr>
        <w:t>need</w:t>
      </w:r>
      <w:proofErr w:type="gramEnd"/>
      <w:r w:rsidRPr="007364D1">
        <w:rPr>
          <w:rStyle w:val="normaltextrun"/>
          <w:rFonts w:ascii="Calibri" w:hAnsi="Calibri" w:cs="Calibri"/>
          <w:sz w:val="22"/>
          <w:szCs w:val="22"/>
        </w:rPr>
        <w:t xml:space="preserve"> to purchase, real-time data or only “once in a lifetime”…);</w:t>
      </w:r>
    </w:p>
    <w:p w14:paraId="09ED99EB" w14:textId="77777777" w:rsidR="00C07927" w:rsidRPr="007364D1" w:rsidRDefault="397D21AE" w:rsidP="00F0689C">
      <w:pPr>
        <w:pStyle w:val="paragraph"/>
        <w:numPr>
          <w:ilvl w:val="0"/>
          <w:numId w:val="17"/>
        </w:numPr>
        <w:spacing w:before="0" w:beforeAutospacing="0" w:after="0" w:afterAutospacing="0"/>
        <w:ind w:left="360" w:firstLine="0"/>
        <w:jc w:val="both"/>
        <w:textAlignment w:val="baseline"/>
        <w:rPr>
          <w:sz w:val="22"/>
          <w:szCs w:val="22"/>
        </w:rPr>
      </w:pPr>
      <w:r w:rsidRPr="007364D1">
        <w:rPr>
          <w:rStyle w:val="normaltextrun"/>
          <w:rFonts w:ascii="Calibri" w:hAnsi="Calibri" w:cs="Calibri"/>
          <w:sz w:val="22"/>
          <w:szCs w:val="22"/>
        </w:rPr>
        <w:t>How</w:t>
      </w:r>
      <w:r w:rsidRPr="007364D1">
        <w:rPr>
          <w:rStyle w:val="normaltextrun"/>
          <w:sz w:val="22"/>
          <w:szCs w:val="22"/>
        </w:rPr>
        <w:t xml:space="preserve"> </w:t>
      </w:r>
      <w:r w:rsidRPr="007364D1">
        <w:rPr>
          <w:rStyle w:val="normaltextrun"/>
          <w:rFonts w:ascii="Calibri" w:hAnsi="Calibri" w:cs="Calibri"/>
          <w:b/>
          <w:bCs/>
          <w:sz w:val="22"/>
          <w:szCs w:val="22"/>
        </w:rPr>
        <w:t>trustworthy</w:t>
      </w:r>
      <w:r w:rsidRPr="007364D1">
        <w:rPr>
          <w:rStyle w:val="normaltextrun"/>
          <w:b/>
          <w:bCs/>
          <w:sz w:val="22"/>
          <w:szCs w:val="22"/>
        </w:rPr>
        <w:t xml:space="preserve"> </w:t>
      </w:r>
      <w:r w:rsidRPr="007364D1">
        <w:rPr>
          <w:rStyle w:val="normaltextrun"/>
          <w:rFonts w:ascii="Calibri" w:hAnsi="Calibri" w:cs="Calibri"/>
          <w:sz w:val="22"/>
          <w:szCs w:val="22"/>
        </w:rPr>
        <w:t>is the data stream? (Could it be biased because the data stream was aimed to influence decision making (political/strategic</w:t>
      </w:r>
      <w:proofErr w:type="gramStart"/>
      <w:r w:rsidRPr="007364D1">
        <w:rPr>
          <w:rStyle w:val="normaltextrun"/>
          <w:rFonts w:ascii="Calibri" w:hAnsi="Calibri" w:cs="Calibri"/>
          <w:sz w:val="22"/>
          <w:szCs w:val="22"/>
        </w:rPr>
        <w:t>);</w:t>
      </w:r>
      <w:proofErr w:type="gramEnd"/>
    </w:p>
    <w:p w14:paraId="2C1A2090" w14:textId="77777777" w:rsidR="00C07927" w:rsidRPr="007364D1" w:rsidRDefault="397D21AE" w:rsidP="00F0689C">
      <w:pPr>
        <w:pStyle w:val="paragraph"/>
        <w:numPr>
          <w:ilvl w:val="0"/>
          <w:numId w:val="17"/>
        </w:numPr>
        <w:spacing w:before="0" w:beforeAutospacing="0" w:after="0" w:afterAutospacing="0"/>
        <w:ind w:left="360" w:firstLine="0"/>
        <w:jc w:val="both"/>
        <w:textAlignment w:val="baseline"/>
        <w:rPr>
          <w:sz w:val="22"/>
          <w:szCs w:val="22"/>
        </w:rPr>
      </w:pPr>
      <w:r w:rsidRPr="007364D1">
        <w:rPr>
          <w:rStyle w:val="normaltextrun"/>
          <w:rFonts w:ascii="Calibri" w:hAnsi="Calibri" w:cs="Calibri"/>
          <w:sz w:val="22"/>
          <w:szCs w:val="22"/>
        </w:rPr>
        <w:t>Level of</w:t>
      </w:r>
      <w:r w:rsidRPr="007364D1">
        <w:rPr>
          <w:rStyle w:val="normaltextrun"/>
          <w:sz w:val="22"/>
          <w:szCs w:val="22"/>
        </w:rPr>
        <w:t xml:space="preserve"> </w:t>
      </w:r>
      <w:r w:rsidRPr="007364D1">
        <w:rPr>
          <w:rStyle w:val="normaltextrun"/>
          <w:rFonts w:ascii="Calibri" w:hAnsi="Calibri" w:cs="Calibri"/>
          <w:b/>
          <w:bCs/>
          <w:sz w:val="22"/>
          <w:szCs w:val="22"/>
        </w:rPr>
        <w:t>novelty</w:t>
      </w:r>
      <w:r w:rsidRPr="007364D1">
        <w:rPr>
          <w:rStyle w:val="normaltextrun"/>
          <w:rFonts w:ascii="Calibri" w:hAnsi="Calibri" w:cs="Calibri"/>
          <w:sz w:val="22"/>
          <w:szCs w:val="22"/>
        </w:rPr>
        <w:t>: using the data stream is considered as pioneering, or only slightly different from mainstream.</w:t>
      </w:r>
      <w:r w:rsidRPr="007364D1">
        <w:rPr>
          <w:rStyle w:val="eop"/>
          <w:rFonts w:ascii="Calibri" w:hAnsi="Calibri" w:cs="Calibri"/>
          <w:sz w:val="22"/>
          <w:szCs w:val="22"/>
        </w:rPr>
        <w:t xml:space="preserve"> </w:t>
      </w:r>
    </w:p>
    <w:p w14:paraId="29D6B04F" w14:textId="75B5CFE4" w:rsidR="00C07927" w:rsidRDefault="00C07927" w:rsidP="00F0689C">
      <w:pPr>
        <w:pStyle w:val="paragraph"/>
        <w:spacing w:before="0" w:beforeAutospacing="0" w:after="0" w:afterAutospacing="0"/>
        <w:jc w:val="both"/>
        <w:textAlignment w:val="baseline"/>
        <w:rPr>
          <w:rFonts w:ascii="Calibri" w:hAnsi="Calibri" w:cs="Calibri"/>
          <w:sz w:val="22"/>
          <w:szCs w:val="22"/>
        </w:rPr>
      </w:pPr>
    </w:p>
    <w:p w14:paraId="64DEB4D3" w14:textId="3C33391F" w:rsidR="00C07927" w:rsidRPr="00CE133C" w:rsidRDefault="00C07927" w:rsidP="00F0689C">
      <w:pPr>
        <w:pStyle w:val="paragraph"/>
        <w:spacing w:before="0" w:beforeAutospacing="0" w:after="0" w:afterAutospacing="0"/>
        <w:jc w:val="both"/>
        <w:textAlignment w:val="baseline"/>
        <w:rPr>
          <w:rFonts w:ascii="Calibri" w:hAnsi="Calibri" w:cs="Calibri"/>
        </w:rPr>
      </w:pPr>
      <w:r w:rsidRPr="16F6BF48">
        <w:rPr>
          <w:rStyle w:val="normaltextrun"/>
          <w:rFonts w:ascii="Calibri" w:hAnsi="Calibri" w:cs="Calibri"/>
          <w:sz w:val="22"/>
          <w:szCs w:val="22"/>
        </w:rPr>
        <w:t xml:space="preserve">Both the ETC teams working on task 4.1.2 and on task 4.1.3, together with EEA task managers Peder Jensen and Shane Colgan, have held a meeting in order to agree on a list of data streams that will be prototyped. For </w:t>
      </w:r>
      <w:r w:rsidR="00910FFD">
        <w:rPr>
          <w:rStyle w:val="normaltextrun"/>
          <w:rFonts w:ascii="Calibri" w:hAnsi="Calibri" w:cs="Calibri"/>
          <w:sz w:val="22"/>
          <w:szCs w:val="22"/>
        </w:rPr>
        <w:t>the</w:t>
      </w:r>
      <w:r w:rsidRPr="16F6BF48">
        <w:rPr>
          <w:rStyle w:val="normaltextrun"/>
          <w:rFonts w:ascii="Calibri" w:hAnsi="Calibri" w:cs="Calibri"/>
          <w:sz w:val="22"/>
          <w:szCs w:val="22"/>
        </w:rPr>
        <w:t xml:space="preserve"> data stream</w:t>
      </w:r>
      <w:r w:rsidR="00910FFD">
        <w:rPr>
          <w:rStyle w:val="normaltextrun"/>
          <w:rFonts w:ascii="Calibri" w:hAnsi="Calibri" w:cs="Calibri"/>
          <w:sz w:val="22"/>
          <w:szCs w:val="22"/>
        </w:rPr>
        <w:t>s</w:t>
      </w:r>
      <w:r w:rsidRPr="16F6BF48">
        <w:rPr>
          <w:rStyle w:val="normaltextrun"/>
          <w:rFonts w:ascii="Calibri" w:hAnsi="Calibri" w:cs="Calibri"/>
          <w:sz w:val="22"/>
          <w:szCs w:val="22"/>
        </w:rPr>
        <w:t xml:space="preserve"> explored i</w:t>
      </w:r>
      <w:r w:rsidR="00E00625">
        <w:rPr>
          <w:rStyle w:val="normaltextrun"/>
          <w:rFonts w:ascii="Calibri" w:hAnsi="Calibri" w:cs="Calibri"/>
          <w:sz w:val="22"/>
          <w:szCs w:val="22"/>
        </w:rPr>
        <w:t xml:space="preserve">t has been discussed </w:t>
      </w:r>
      <w:r w:rsidR="397D21AE" w:rsidRPr="6F764F99">
        <w:rPr>
          <w:rStyle w:val="normaltextrun"/>
          <w:rFonts w:ascii="Calibri" w:hAnsi="Calibri" w:cs="Calibri"/>
          <w:sz w:val="22"/>
          <w:szCs w:val="22"/>
        </w:rPr>
        <w:t>whether a quality check c</w:t>
      </w:r>
      <w:r w:rsidR="00E00625">
        <w:rPr>
          <w:rStyle w:val="normaltextrun"/>
          <w:rFonts w:ascii="Calibri" w:hAnsi="Calibri" w:cs="Calibri"/>
          <w:sz w:val="22"/>
          <w:szCs w:val="22"/>
        </w:rPr>
        <w:t>ould</w:t>
      </w:r>
      <w:r w:rsidR="397D21AE" w:rsidRPr="6F764F99">
        <w:rPr>
          <w:rStyle w:val="normaltextrun"/>
          <w:rFonts w:ascii="Calibri" w:hAnsi="Calibri" w:cs="Calibri"/>
          <w:sz w:val="22"/>
          <w:szCs w:val="22"/>
        </w:rPr>
        <w:t xml:space="preserve"> be done for example by comparing a less trustworthy data stream against one that is more trustworthy or statistical</w:t>
      </w:r>
      <w:r w:rsidR="00E00625" w:rsidRPr="0013109B">
        <w:rPr>
          <w:rStyle w:val="normaltextrun"/>
          <w:rFonts w:ascii="Calibri" w:hAnsi="Calibri" w:cs="Calibri"/>
          <w:sz w:val="22"/>
          <w:szCs w:val="22"/>
        </w:rPr>
        <w:t xml:space="preserve">. </w:t>
      </w:r>
      <w:r w:rsidR="00CE133C" w:rsidRPr="0013109B">
        <w:rPr>
          <w:rFonts w:ascii="Calibri" w:hAnsi="Calibri" w:cs="Calibri"/>
          <w:sz w:val="22"/>
          <w:szCs w:val="22"/>
        </w:rPr>
        <w:t xml:space="preserve">In case a data stream would produce something highly unsure, </w:t>
      </w:r>
      <w:r w:rsidR="006B2156" w:rsidRPr="0013109B">
        <w:rPr>
          <w:rFonts w:ascii="Calibri" w:hAnsi="Calibri" w:cs="Calibri"/>
          <w:sz w:val="22"/>
          <w:szCs w:val="22"/>
        </w:rPr>
        <w:t xml:space="preserve">it still could offer value for example </w:t>
      </w:r>
      <w:r w:rsidR="0013109B">
        <w:rPr>
          <w:rStyle w:val="normaltextrun"/>
          <w:rFonts w:ascii="Calibri" w:hAnsi="Calibri" w:cs="Calibri"/>
          <w:sz w:val="22"/>
          <w:szCs w:val="22"/>
        </w:rPr>
        <w:t>by</w:t>
      </w:r>
      <w:r w:rsidR="397D21AE" w:rsidRPr="0013109B">
        <w:rPr>
          <w:rStyle w:val="normaltextrun"/>
          <w:rFonts w:ascii="Calibri" w:hAnsi="Calibri" w:cs="Calibri"/>
          <w:sz w:val="22"/>
          <w:szCs w:val="22"/>
        </w:rPr>
        <w:t xml:space="preserve"> </w:t>
      </w:r>
      <w:r w:rsidR="00831221">
        <w:rPr>
          <w:rStyle w:val="normaltextrun"/>
          <w:rFonts w:ascii="Calibri" w:hAnsi="Calibri" w:cs="Calibri"/>
          <w:sz w:val="22"/>
          <w:szCs w:val="22"/>
        </w:rPr>
        <w:t>deriv</w:t>
      </w:r>
      <w:r w:rsidR="0013109B">
        <w:rPr>
          <w:rStyle w:val="normaltextrun"/>
          <w:rFonts w:ascii="Calibri" w:hAnsi="Calibri" w:cs="Calibri"/>
          <w:sz w:val="22"/>
          <w:szCs w:val="22"/>
        </w:rPr>
        <w:t>ing</w:t>
      </w:r>
      <w:r w:rsidR="397D21AE" w:rsidRPr="0013109B">
        <w:rPr>
          <w:rStyle w:val="normaltextrun"/>
          <w:rFonts w:ascii="Calibri" w:hAnsi="Calibri" w:cs="Calibri"/>
          <w:sz w:val="22"/>
          <w:szCs w:val="22"/>
        </w:rPr>
        <w:t xml:space="preserve"> trends</w:t>
      </w:r>
      <w:r w:rsidR="397D21AE" w:rsidRPr="6F764F99">
        <w:rPr>
          <w:rStyle w:val="normaltextrun"/>
          <w:rFonts w:ascii="Calibri" w:hAnsi="Calibri" w:cs="Calibri"/>
          <w:sz w:val="22"/>
          <w:szCs w:val="22"/>
        </w:rPr>
        <w:t>. In case not the value itself, but the (time) trend is more valuable, an “index” (composite) variable could be created. Information will be created by analyzing trends of (combined) parameters.</w:t>
      </w:r>
      <w:r w:rsidR="397D21AE" w:rsidRPr="6F764F99">
        <w:rPr>
          <w:rStyle w:val="eop"/>
          <w:rFonts w:ascii="Calibri" w:hAnsi="Calibri" w:cs="Calibri"/>
          <w:sz w:val="22"/>
          <w:szCs w:val="22"/>
        </w:rPr>
        <w:t xml:space="preserve"> </w:t>
      </w:r>
    </w:p>
    <w:p w14:paraId="0A6959E7" w14:textId="70461BA6" w:rsidR="00C07927" w:rsidRDefault="00C07927" w:rsidP="00F0689C">
      <w:pPr>
        <w:pStyle w:val="paragraph"/>
        <w:spacing w:before="0" w:beforeAutospacing="0" w:after="0" w:afterAutospacing="0"/>
        <w:jc w:val="both"/>
        <w:textAlignment w:val="baseline"/>
        <w:rPr>
          <w:rFonts w:ascii="Calibri" w:hAnsi="Calibri" w:cs="Calibri"/>
          <w:sz w:val="22"/>
          <w:szCs w:val="22"/>
        </w:rPr>
      </w:pPr>
    </w:p>
    <w:p w14:paraId="5924C814" w14:textId="182C5483" w:rsidR="00C07927" w:rsidRDefault="00C07927" w:rsidP="00F0689C">
      <w:pPr>
        <w:pStyle w:val="paragraph"/>
        <w:spacing w:before="0" w:beforeAutospacing="0" w:after="0" w:afterAutospacing="0"/>
        <w:jc w:val="both"/>
        <w:textAlignment w:val="baseline"/>
        <w:rPr>
          <w:rFonts w:ascii="Calibri" w:hAnsi="Calibri" w:cs="Calibri"/>
          <w:sz w:val="22"/>
          <w:szCs w:val="22"/>
        </w:rPr>
      </w:pPr>
      <w:r w:rsidRPr="16F6BF48">
        <w:rPr>
          <w:rStyle w:val="normaltextrun"/>
          <w:rFonts w:ascii="Calibri" w:hAnsi="Calibri" w:cs="Calibri"/>
          <w:sz w:val="22"/>
          <w:szCs w:val="22"/>
        </w:rPr>
        <w:t>F</w:t>
      </w:r>
      <w:r w:rsidR="57C80E3B" w:rsidRPr="16F6BF48">
        <w:rPr>
          <w:rStyle w:val="normaltextrun"/>
          <w:rFonts w:ascii="Calibri" w:hAnsi="Calibri" w:cs="Calibri"/>
          <w:sz w:val="22"/>
          <w:szCs w:val="22"/>
        </w:rPr>
        <w:t>inally, f</w:t>
      </w:r>
      <w:r w:rsidRPr="16F6BF48">
        <w:rPr>
          <w:rStyle w:val="normaltextrun"/>
          <w:rFonts w:ascii="Calibri" w:hAnsi="Calibri" w:cs="Calibri"/>
          <w:sz w:val="22"/>
          <w:szCs w:val="22"/>
        </w:rPr>
        <w:t xml:space="preserve">our larger topics were set. For each of them one or more new data streams are </w:t>
      </w:r>
      <w:proofErr w:type="gramStart"/>
      <w:r w:rsidRPr="16F6BF48">
        <w:rPr>
          <w:rStyle w:val="normaltextrun"/>
          <w:rFonts w:ascii="Calibri" w:hAnsi="Calibri" w:cs="Calibri"/>
          <w:sz w:val="22"/>
          <w:szCs w:val="22"/>
        </w:rPr>
        <w:t>considered</w:t>
      </w:r>
      <w:proofErr w:type="gramEnd"/>
      <w:r w:rsidR="262A48C2" w:rsidRPr="16F6BF48">
        <w:rPr>
          <w:rStyle w:val="normaltextrun"/>
          <w:rFonts w:ascii="Calibri" w:hAnsi="Calibri" w:cs="Calibri"/>
          <w:sz w:val="22"/>
          <w:szCs w:val="22"/>
        </w:rPr>
        <w:t xml:space="preserve"> and the work is fully described in the next section</w:t>
      </w:r>
      <w:r w:rsidRPr="16F6BF48">
        <w:rPr>
          <w:rStyle w:val="normaltextrun"/>
          <w:sz w:val="22"/>
          <w:szCs w:val="22"/>
        </w:rPr>
        <w:t>:</w:t>
      </w:r>
      <w:r w:rsidRPr="16F6BF48">
        <w:rPr>
          <w:rStyle w:val="eop"/>
          <w:sz w:val="22"/>
          <w:szCs w:val="22"/>
        </w:rPr>
        <w:t xml:space="preserve"> </w:t>
      </w:r>
    </w:p>
    <w:p w14:paraId="074AA2D0" w14:textId="20722C36" w:rsidR="16F6BF48" w:rsidRDefault="16F6BF48" w:rsidP="00F0689C">
      <w:pPr>
        <w:pStyle w:val="paragraph"/>
        <w:spacing w:before="0" w:beforeAutospacing="0" w:after="0" w:afterAutospacing="0"/>
        <w:jc w:val="both"/>
        <w:rPr>
          <w:rStyle w:val="eop"/>
        </w:rPr>
      </w:pPr>
    </w:p>
    <w:p w14:paraId="473F893E" w14:textId="75E15A59" w:rsidR="00C07927" w:rsidRDefault="7A007516" w:rsidP="00F0689C">
      <w:pPr>
        <w:pStyle w:val="paragraph"/>
        <w:numPr>
          <w:ilvl w:val="0"/>
          <w:numId w:val="18"/>
        </w:numPr>
        <w:spacing w:before="0" w:beforeAutospacing="0" w:after="0" w:afterAutospacing="0"/>
        <w:ind w:left="360" w:firstLine="0"/>
        <w:jc w:val="both"/>
        <w:textAlignment w:val="baseline"/>
        <w:rPr>
          <w:rFonts w:ascii="Calibri" w:hAnsi="Calibri" w:cs="Calibri"/>
          <w:sz w:val="22"/>
          <w:szCs w:val="22"/>
        </w:rPr>
      </w:pPr>
      <w:r w:rsidRPr="1FDBCB1B">
        <w:rPr>
          <w:rStyle w:val="normaltextrun"/>
          <w:rFonts w:ascii="Calibri" w:hAnsi="Calibri" w:cs="Calibri"/>
          <w:sz w:val="22"/>
          <w:szCs w:val="22"/>
        </w:rPr>
        <w:t>Brow</w:t>
      </w:r>
      <w:r w:rsidR="19F683A5" w:rsidRPr="1FDBCB1B">
        <w:rPr>
          <w:rStyle w:val="normaltextrun"/>
          <w:rFonts w:ascii="Calibri" w:hAnsi="Calibri" w:cs="Calibri"/>
          <w:sz w:val="22"/>
          <w:szCs w:val="22"/>
        </w:rPr>
        <w:t>s</w:t>
      </w:r>
      <w:r w:rsidRPr="1FDBCB1B">
        <w:rPr>
          <w:rStyle w:val="normaltextrun"/>
          <w:rFonts w:ascii="Calibri" w:hAnsi="Calibri" w:cs="Calibri"/>
          <w:sz w:val="22"/>
          <w:szCs w:val="22"/>
        </w:rPr>
        <w:t xml:space="preserve">er </w:t>
      </w:r>
      <w:proofErr w:type="gramStart"/>
      <w:r w:rsidRPr="1FDBCB1B">
        <w:rPr>
          <w:rStyle w:val="normaltextrun"/>
          <w:rFonts w:ascii="Calibri" w:hAnsi="Calibri" w:cs="Calibri"/>
          <w:sz w:val="22"/>
          <w:szCs w:val="22"/>
        </w:rPr>
        <w:t>fingerprints;</w:t>
      </w:r>
      <w:proofErr w:type="gramEnd"/>
      <w:r w:rsidRPr="1FDBCB1B">
        <w:rPr>
          <w:rStyle w:val="eop"/>
          <w:rFonts w:ascii="Calibri" w:hAnsi="Calibri" w:cs="Calibri"/>
          <w:sz w:val="22"/>
          <w:szCs w:val="22"/>
        </w:rPr>
        <w:t xml:space="preserve"> </w:t>
      </w:r>
    </w:p>
    <w:p w14:paraId="56114062" w14:textId="77777777" w:rsidR="00C07927" w:rsidRDefault="397D21AE" w:rsidP="00F0689C">
      <w:pPr>
        <w:pStyle w:val="paragraph"/>
        <w:numPr>
          <w:ilvl w:val="0"/>
          <w:numId w:val="19"/>
        </w:numPr>
        <w:spacing w:before="0" w:beforeAutospacing="0" w:after="0" w:afterAutospacing="0"/>
        <w:ind w:left="360" w:firstLine="0"/>
        <w:jc w:val="both"/>
        <w:textAlignment w:val="baseline"/>
        <w:rPr>
          <w:rFonts w:ascii="Calibri" w:hAnsi="Calibri" w:cs="Calibri"/>
          <w:sz w:val="22"/>
          <w:szCs w:val="22"/>
        </w:rPr>
      </w:pPr>
      <w:r w:rsidRPr="6F764F99">
        <w:rPr>
          <w:rStyle w:val="normaltextrun"/>
          <w:rFonts w:ascii="Calibri" w:hAnsi="Calibri" w:cs="Calibri"/>
          <w:sz w:val="22"/>
          <w:szCs w:val="22"/>
        </w:rPr>
        <w:t xml:space="preserve">Car- and bike sharing system – case study </w:t>
      </w:r>
      <w:proofErr w:type="gramStart"/>
      <w:r w:rsidRPr="6F764F99">
        <w:rPr>
          <w:rStyle w:val="normaltextrun"/>
          <w:rFonts w:ascii="Calibri" w:hAnsi="Calibri" w:cs="Calibri"/>
          <w:sz w:val="22"/>
          <w:szCs w:val="22"/>
        </w:rPr>
        <w:t>Germany;</w:t>
      </w:r>
      <w:proofErr w:type="gramEnd"/>
      <w:r w:rsidRPr="6F764F99">
        <w:rPr>
          <w:rStyle w:val="eop"/>
          <w:rFonts w:ascii="Calibri" w:hAnsi="Calibri" w:cs="Calibri"/>
          <w:sz w:val="22"/>
          <w:szCs w:val="22"/>
        </w:rPr>
        <w:t xml:space="preserve"> </w:t>
      </w:r>
    </w:p>
    <w:p w14:paraId="2F10186F" w14:textId="2072FCC3" w:rsidR="00C07927" w:rsidRDefault="397D21AE" w:rsidP="00F0689C">
      <w:pPr>
        <w:pStyle w:val="paragraph"/>
        <w:numPr>
          <w:ilvl w:val="0"/>
          <w:numId w:val="19"/>
        </w:numPr>
        <w:spacing w:before="0" w:beforeAutospacing="0" w:after="0" w:afterAutospacing="0"/>
        <w:ind w:left="360" w:firstLine="0"/>
        <w:jc w:val="both"/>
        <w:textAlignment w:val="baseline"/>
        <w:rPr>
          <w:rFonts w:ascii="Calibri" w:hAnsi="Calibri" w:cs="Calibri"/>
          <w:sz w:val="22"/>
          <w:szCs w:val="22"/>
        </w:rPr>
      </w:pPr>
      <w:r w:rsidRPr="6F764F99">
        <w:rPr>
          <w:rStyle w:val="normaltextrun"/>
          <w:rFonts w:ascii="Calibri" w:hAnsi="Calibri" w:cs="Calibri"/>
          <w:sz w:val="22"/>
          <w:szCs w:val="22"/>
        </w:rPr>
        <w:t xml:space="preserve">Web scraping electronic and electrical </w:t>
      </w:r>
      <w:proofErr w:type="gramStart"/>
      <w:r w:rsidRPr="6F764F99">
        <w:rPr>
          <w:rStyle w:val="normaltextrun"/>
          <w:rFonts w:ascii="Calibri" w:hAnsi="Calibri" w:cs="Calibri"/>
          <w:sz w:val="22"/>
          <w:szCs w:val="22"/>
        </w:rPr>
        <w:t>appliances;</w:t>
      </w:r>
      <w:proofErr w:type="gramEnd"/>
      <w:r w:rsidRPr="6F764F99">
        <w:rPr>
          <w:rStyle w:val="eop"/>
          <w:rFonts w:ascii="Calibri" w:hAnsi="Calibri" w:cs="Calibri"/>
          <w:sz w:val="22"/>
          <w:szCs w:val="22"/>
        </w:rPr>
        <w:t xml:space="preserve"> </w:t>
      </w:r>
    </w:p>
    <w:p w14:paraId="704CDA1F" w14:textId="77777777" w:rsidR="00C07927" w:rsidRDefault="397D21AE" w:rsidP="00F0689C">
      <w:pPr>
        <w:pStyle w:val="paragraph"/>
        <w:numPr>
          <w:ilvl w:val="0"/>
          <w:numId w:val="19"/>
        </w:numPr>
        <w:spacing w:before="0" w:beforeAutospacing="0" w:after="0" w:afterAutospacing="0"/>
        <w:ind w:left="360" w:firstLine="0"/>
        <w:jc w:val="both"/>
        <w:textAlignment w:val="baseline"/>
        <w:rPr>
          <w:rStyle w:val="eop"/>
          <w:rFonts w:ascii="Calibri" w:hAnsi="Calibri" w:cs="Calibri"/>
          <w:sz w:val="22"/>
          <w:szCs w:val="22"/>
        </w:rPr>
      </w:pPr>
      <w:r w:rsidRPr="6F764F99">
        <w:rPr>
          <w:rStyle w:val="normaltextrun"/>
          <w:rFonts w:ascii="Calibri" w:hAnsi="Calibri" w:cs="Calibri"/>
          <w:sz w:val="22"/>
          <w:szCs w:val="22"/>
        </w:rPr>
        <w:t>Repair data (case studies).</w:t>
      </w:r>
      <w:r w:rsidRPr="6F764F99">
        <w:rPr>
          <w:rStyle w:val="eop"/>
          <w:rFonts w:ascii="Calibri" w:hAnsi="Calibri" w:cs="Calibri"/>
          <w:sz w:val="22"/>
          <w:szCs w:val="22"/>
        </w:rPr>
        <w:t xml:space="preserve"> </w:t>
      </w:r>
    </w:p>
    <w:p w14:paraId="463F29E8" w14:textId="62B69B4B" w:rsidR="00F0689C" w:rsidRDefault="00F0689C">
      <w:pPr>
        <w:jc w:val="left"/>
        <w:rPr>
          <w:rFonts w:eastAsia="Times New Roman" w:cs="Calibri"/>
          <w:szCs w:val="22"/>
        </w:rPr>
      </w:pPr>
      <w:r>
        <w:rPr>
          <w:rFonts w:cs="Calibri"/>
          <w:szCs w:val="22"/>
        </w:rPr>
        <w:br w:type="page"/>
      </w:r>
    </w:p>
    <w:p w14:paraId="38E0D314" w14:textId="77777777" w:rsidR="00C07927" w:rsidRDefault="3BB51CF8" w:rsidP="004301E3">
      <w:pPr>
        <w:pStyle w:val="Heading1"/>
        <w:spacing w:after="240"/>
      </w:pPr>
      <w:bookmarkStart w:id="4" w:name="_Toc90282596"/>
      <w:r>
        <w:lastRenderedPageBreak/>
        <w:t>Prototyping</w:t>
      </w:r>
      <w:bookmarkEnd w:id="4"/>
    </w:p>
    <w:p w14:paraId="64280933" w14:textId="496BB87E" w:rsidR="004919C8" w:rsidRPr="004919C8" w:rsidRDefault="5AF329AA" w:rsidP="004919C8">
      <w:pPr>
        <w:rPr>
          <w:rFonts w:ascii="Segoe UI" w:hAnsi="Segoe UI" w:cs="Segoe UI"/>
          <w:sz w:val="18"/>
          <w:szCs w:val="18"/>
          <w:lang w:val="en-GB"/>
        </w:rPr>
      </w:pPr>
      <w:r>
        <w:t xml:space="preserve">Some of the data streams are more experimental, while others are more mature. In order to achieve some sense of consistency despite this diversity, the work descriptions are structured along a data lifecycle model </w:t>
      </w:r>
      <w:r w:rsidR="4AF56DD7" w:rsidRPr="7B58547A">
        <w:rPr>
          <w:rFonts w:cs="Calibri"/>
          <w:color w:val="000000"/>
          <w:shd w:val="clear" w:color="auto" w:fill="E1E3E6"/>
          <w:lang w:val="en-GB"/>
        </w:rPr>
        <w:t>(</w:t>
      </w:r>
      <w:proofErr w:type="spellStart"/>
      <w:r w:rsidR="4AF56DD7" w:rsidRPr="7B58547A">
        <w:rPr>
          <w:rFonts w:cs="Calibri"/>
          <w:color w:val="000000"/>
          <w:shd w:val="clear" w:color="auto" w:fill="E1E3E6"/>
          <w:lang w:val="en-GB"/>
        </w:rPr>
        <w:t>Blazquez</w:t>
      </w:r>
      <w:proofErr w:type="spellEnd"/>
      <w:r w:rsidR="4AF56DD7" w:rsidRPr="7B58547A">
        <w:rPr>
          <w:rFonts w:cs="Calibri"/>
          <w:color w:val="000000"/>
          <w:shd w:val="clear" w:color="auto" w:fill="E1E3E6"/>
          <w:lang w:val="en-GB"/>
        </w:rPr>
        <w:t xml:space="preserve"> &amp; Domenech, 2018)</w:t>
      </w:r>
      <w:r w:rsidR="4AF56DD7" w:rsidRPr="7B58547A">
        <w:rPr>
          <w:lang w:val="en-GB"/>
        </w:rPr>
        <w:t>.</w:t>
      </w:r>
    </w:p>
    <w:p w14:paraId="1D4D917B" w14:textId="403E11FC" w:rsidR="7B58547A" w:rsidRDefault="7B58547A" w:rsidP="7B58547A">
      <w:pPr>
        <w:rPr>
          <w:rFonts w:cs="Calibri"/>
        </w:rPr>
      </w:pPr>
    </w:p>
    <w:p w14:paraId="3A0FF5F2" w14:textId="77777777" w:rsidR="005125C1" w:rsidRDefault="005125C1" w:rsidP="00C942B9">
      <w:pPr>
        <w:jc w:val="center"/>
      </w:pPr>
      <w:r>
        <w:rPr>
          <w:rFonts w:eastAsia="Times New Roman"/>
          <w:noProof/>
        </w:rPr>
        <w:drawing>
          <wp:inline distT="0" distB="0" distL="0" distR="0" wp14:anchorId="3294E7BF" wp14:editId="07777777">
            <wp:extent cx="3418764" cy="2910619"/>
            <wp:effectExtent l="0" t="0" r="0" b="4445"/>
            <wp:docPr id="4" name="Picture 4" descr="cid:f8cb9b2c-3566-48b5-8401-38441e879fa5@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8cb9b2c-3566-48b5-8401-38441e879fa5@EURPRD10.PROD.OUTLOOK.COM"/>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424666" cy="2915644"/>
                    </a:xfrm>
                    <a:prstGeom prst="rect">
                      <a:avLst/>
                    </a:prstGeom>
                    <a:noFill/>
                    <a:ln>
                      <a:noFill/>
                    </a:ln>
                  </pic:spPr>
                </pic:pic>
              </a:graphicData>
            </a:graphic>
          </wp:inline>
        </w:drawing>
      </w:r>
    </w:p>
    <w:p w14:paraId="17725645" w14:textId="324A8112" w:rsidR="005125C1" w:rsidRDefault="005125C1" w:rsidP="005125C1">
      <w:pPr>
        <w:pStyle w:val="Caption"/>
      </w:pPr>
      <w:r>
        <w:t xml:space="preserve">Figure </w:t>
      </w:r>
      <w:r>
        <w:fldChar w:fldCharType="begin"/>
      </w:r>
      <w:r>
        <w:instrText>SEQ Figure \* ARABIC</w:instrText>
      </w:r>
      <w:r>
        <w:fldChar w:fldCharType="separate"/>
      </w:r>
      <w:r w:rsidR="00AF4944">
        <w:rPr>
          <w:noProof/>
        </w:rPr>
        <w:t>1</w:t>
      </w:r>
      <w:r>
        <w:fldChar w:fldCharType="end"/>
      </w:r>
      <w:r>
        <w:t xml:space="preserve"> The data lifecycle model (</w:t>
      </w:r>
      <w:proofErr w:type="spellStart"/>
      <w:r>
        <w:t>Blazquez</w:t>
      </w:r>
      <w:proofErr w:type="spellEnd"/>
      <w:r>
        <w:t>, 2018)</w:t>
      </w:r>
    </w:p>
    <w:p w14:paraId="101CF829" w14:textId="550789C7" w:rsidR="00E57820" w:rsidRPr="00E57820" w:rsidRDefault="00E57820" w:rsidP="00E57820"/>
    <w:p w14:paraId="5C525BA1" w14:textId="6F9FAE2A" w:rsidR="00DA475D" w:rsidRPr="004240A6" w:rsidRDefault="005143A5" w:rsidP="005143A5">
      <w:pPr>
        <w:rPr>
          <w:rFonts w:eastAsia="Calibri" w:cs="Calibri"/>
          <w:lang w:val="en-GB"/>
        </w:rPr>
      </w:pPr>
      <w:r w:rsidRPr="005725D3">
        <w:rPr>
          <w:rFonts w:eastAsia="Calibri" w:cs="Calibri"/>
          <w:color w:val="000000" w:themeColor="text1"/>
        </w:rPr>
        <w:t xml:space="preserve">In the </w:t>
      </w:r>
      <w:r w:rsidRPr="005725D3">
        <w:rPr>
          <w:rFonts w:eastAsia="Calibri" w:cs="Calibri"/>
          <w:i/>
          <w:color w:val="000000" w:themeColor="text1"/>
        </w:rPr>
        <w:t>data collection phase</w:t>
      </w:r>
      <w:r w:rsidRPr="005725D3">
        <w:rPr>
          <w:rFonts w:eastAsia="Calibri" w:cs="Calibri"/>
          <w:color w:val="000000" w:themeColor="text1"/>
        </w:rPr>
        <w:t xml:space="preserve">, the required data is identified. In the </w:t>
      </w:r>
      <w:r w:rsidRPr="005725D3">
        <w:rPr>
          <w:rFonts w:eastAsia="Calibri" w:cs="Calibri"/>
          <w:i/>
          <w:color w:val="000000" w:themeColor="text1"/>
        </w:rPr>
        <w:t>data documentation and quality assurance phase</w:t>
      </w:r>
      <w:r w:rsidRPr="005725D3">
        <w:rPr>
          <w:rFonts w:eastAsia="Calibri" w:cs="Calibri"/>
          <w:color w:val="000000" w:themeColor="text1"/>
        </w:rPr>
        <w:t>, the identified data stream</w:t>
      </w:r>
      <w:r w:rsidR="00F140D2" w:rsidRPr="0B716D84">
        <w:rPr>
          <w:rFonts w:eastAsia="Calibri" w:cs="Calibri"/>
          <w:lang w:val="en-GB"/>
        </w:rPr>
        <w:t xml:space="preserve"> has been described in terms of source of origin, data format, data retrieval process, accessing dates (cf. </w:t>
      </w:r>
      <w:proofErr w:type="spellStart"/>
      <w:r w:rsidR="00F140D2" w:rsidRPr="0B716D84">
        <w:rPr>
          <w:rFonts w:eastAsia="Calibri" w:cs="Calibri"/>
          <w:lang w:val="en-GB"/>
        </w:rPr>
        <w:t>Blazquez</w:t>
      </w:r>
      <w:proofErr w:type="spellEnd"/>
      <w:r w:rsidR="00F140D2" w:rsidRPr="0B716D84">
        <w:rPr>
          <w:rFonts w:eastAsia="Calibri" w:cs="Calibri"/>
          <w:lang w:val="en-GB"/>
        </w:rPr>
        <w:t xml:space="preserve"> &amp; Domenech, 2018, p. 107),</w:t>
      </w:r>
      <w:r w:rsidRPr="0B716D84">
        <w:rPr>
          <w:rFonts w:eastAsia="Calibri" w:cs="Calibri"/>
          <w:color w:val="000000" w:themeColor="text1"/>
        </w:rPr>
        <w:t xml:space="preserve"> </w:t>
      </w:r>
      <w:r w:rsidR="006D05CB" w:rsidRPr="005725D3">
        <w:rPr>
          <w:rFonts w:eastAsia="Calibri" w:cs="Calibri"/>
          <w:lang w:val="en-GB"/>
        </w:rPr>
        <w:t>temporal and geographic scope, level of aggregation, features (dimensions / variables) and volume (</w:t>
      </w:r>
      <w:proofErr w:type="gramStart"/>
      <w:r w:rsidR="006D05CB" w:rsidRPr="005725D3">
        <w:rPr>
          <w:rFonts w:eastAsia="Calibri" w:cs="Calibri"/>
          <w:lang w:val="en-GB"/>
        </w:rPr>
        <w:t>e.g.</w:t>
      </w:r>
      <w:proofErr w:type="gramEnd"/>
      <w:r w:rsidR="006D05CB" w:rsidRPr="005725D3">
        <w:rPr>
          <w:rFonts w:eastAsia="Calibri" w:cs="Calibri"/>
          <w:lang w:val="en-GB"/>
        </w:rPr>
        <w:t xml:space="preserve"> number of records). The quality of each data stream was assessed with respect to trustworthiness, </w:t>
      </w:r>
      <w:proofErr w:type="spellStart"/>
      <w:r w:rsidR="006D05CB" w:rsidRPr="005725D3">
        <w:rPr>
          <w:rFonts w:eastAsia="Calibri" w:cs="Calibri"/>
          <w:lang w:val="en-GB"/>
        </w:rPr>
        <w:t>currentness</w:t>
      </w:r>
      <w:proofErr w:type="spellEnd"/>
      <w:r w:rsidR="006D05CB" w:rsidRPr="005725D3">
        <w:rPr>
          <w:rFonts w:eastAsia="Calibri" w:cs="Calibri"/>
          <w:lang w:val="en-GB"/>
        </w:rPr>
        <w:t xml:space="preserve">, accuracy, completeness, </w:t>
      </w:r>
      <w:proofErr w:type="gramStart"/>
      <w:r w:rsidR="006D05CB" w:rsidRPr="005725D3">
        <w:rPr>
          <w:rFonts w:eastAsia="Calibri" w:cs="Calibri"/>
          <w:lang w:val="en-GB"/>
        </w:rPr>
        <w:t>representativeness</w:t>
      </w:r>
      <w:proofErr w:type="gramEnd"/>
      <w:r w:rsidR="006D05CB" w:rsidRPr="005725D3">
        <w:rPr>
          <w:rFonts w:eastAsia="Calibri" w:cs="Calibri"/>
          <w:lang w:val="en-GB"/>
        </w:rPr>
        <w:t xml:space="preserve"> and interpretability.</w:t>
      </w:r>
      <w:r w:rsidR="00DF4EE1">
        <w:rPr>
          <w:rFonts w:eastAsia="Calibri" w:cs="Calibri"/>
          <w:lang w:val="en-GB"/>
        </w:rPr>
        <w:t xml:space="preserve"> </w:t>
      </w:r>
      <w:r w:rsidRPr="005725D3">
        <w:rPr>
          <w:rFonts w:eastAsia="Calibri" w:cs="Calibri"/>
          <w:color w:val="000000" w:themeColor="text1"/>
        </w:rPr>
        <w:t xml:space="preserve">Once the data is collected and documented, </w:t>
      </w:r>
      <w:r w:rsidR="00CE5FFE" w:rsidRPr="005725D3">
        <w:rPr>
          <w:rFonts w:eastAsia="Calibri" w:cs="Calibri"/>
          <w:lang w:val="en-GB"/>
        </w:rPr>
        <w:t xml:space="preserve">the different data streams were harmonized where needed in the </w:t>
      </w:r>
      <w:r w:rsidR="00CE5FFE" w:rsidRPr="005725D3">
        <w:rPr>
          <w:rFonts w:eastAsia="Calibri" w:cs="Calibri"/>
          <w:i/>
          <w:lang w:val="en-GB"/>
        </w:rPr>
        <w:t>data integration</w:t>
      </w:r>
      <w:r w:rsidR="00CE5FFE" w:rsidRPr="005725D3">
        <w:rPr>
          <w:rFonts w:eastAsia="Calibri" w:cs="Calibri"/>
          <w:lang w:val="en-GB"/>
        </w:rPr>
        <w:t xml:space="preserve"> phase</w:t>
      </w:r>
      <w:r w:rsidR="00CE5FFE">
        <w:rPr>
          <w:rFonts w:eastAsia="Calibri" w:cs="Calibri"/>
          <w:lang w:val="en-GB"/>
        </w:rPr>
        <w:t>.</w:t>
      </w:r>
      <w:r w:rsidR="00CE5FFE" w:rsidRPr="005725D3">
        <w:rPr>
          <w:rFonts w:eastAsia="Calibri" w:cs="Calibri"/>
          <w:color w:val="000000" w:themeColor="text1"/>
        </w:rPr>
        <w:t xml:space="preserve"> </w:t>
      </w:r>
      <w:r w:rsidRPr="005725D3">
        <w:rPr>
          <w:rFonts w:eastAsia="Calibri" w:cs="Calibri"/>
          <w:color w:val="000000" w:themeColor="text1"/>
        </w:rPr>
        <w:t>In the</w:t>
      </w:r>
      <w:r w:rsidRPr="005725D3">
        <w:rPr>
          <w:rFonts w:eastAsia="Calibri" w:cs="Calibri"/>
          <w:i/>
          <w:color w:val="000000" w:themeColor="text1"/>
        </w:rPr>
        <w:t xml:space="preserve"> data preparation phase</w:t>
      </w:r>
      <w:r w:rsidRPr="005725D3">
        <w:rPr>
          <w:rFonts w:eastAsia="Calibri" w:cs="Calibri"/>
          <w:color w:val="000000" w:themeColor="text1"/>
        </w:rPr>
        <w:t xml:space="preserve">, </w:t>
      </w:r>
      <w:r w:rsidR="00402DB2" w:rsidRPr="005725D3">
        <w:rPr>
          <w:rFonts w:eastAsia="Calibri" w:cs="Calibri"/>
          <w:lang w:val="en-GB"/>
        </w:rPr>
        <w:t xml:space="preserve">the data was </w:t>
      </w:r>
      <w:proofErr w:type="spellStart"/>
      <w:r w:rsidR="00402DB2" w:rsidRPr="005725D3">
        <w:rPr>
          <w:rFonts w:eastAsia="Calibri" w:cs="Calibri"/>
          <w:lang w:val="en-GB"/>
        </w:rPr>
        <w:t>preprocessed</w:t>
      </w:r>
      <w:proofErr w:type="spellEnd"/>
      <w:r w:rsidR="00402DB2" w:rsidRPr="005725D3">
        <w:rPr>
          <w:rFonts w:eastAsia="Calibri" w:cs="Calibri"/>
          <w:lang w:val="en-GB"/>
        </w:rPr>
        <w:t xml:space="preserve"> in order to bring it into a format that is suitable for the data analysis techniques applied in the following phase. </w:t>
      </w:r>
      <w:r w:rsidRPr="005725D3">
        <w:rPr>
          <w:rFonts w:eastAsia="Calibri" w:cs="Calibri"/>
          <w:color w:val="000000" w:themeColor="text1"/>
        </w:rPr>
        <w:t xml:space="preserve">These steps include </w:t>
      </w:r>
      <w:r w:rsidR="00B4501E" w:rsidRPr="005725D3">
        <w:rPr>
          <w:rFonts w:eastAsia="Calibri" w:cs="Calibri"/>
          <w:color w:val="000000" w:themeColor="text1"/>
        </w:rPr>
        <w:t>the removal of outliers,</w:t>
      </w:r>
      <w:r w:rsidRPr="005725D3">
        <w:rPr>
          <w:rFonts w:eastAsia="Calibri" w:cs="Calibri"/>
          <w:color w:val="000000" w:themeColor="text1"/>
        </w:rPr>
        <w:t xml:space="preserve"> converting </w:t>
      </w:r>
      <w:r w:rsidR="00B4501E" w:rsidRPr="005725D3">
        <w:rPr>
          <w:rFonts w:eastAsia="Calibri" w:cs="Calibri"/>
          <w:color w:val="000000" w:themeColor="text1"/>
        </w:rPr>
        <w:t xml:space="preserve">data </w:t>
      </w:r>
      <w:r w:rsidRPr="005725D3">
        <w:rPr>
          <w:rFonts w:eastAsia="Calibri" w:cs="Calibri"/>
          <w:color w:val="000000" w:themeColor="text1"/>
        </w:rPr>
        <w:t>from string to datetime type</w:t>
      </w:r>
      <w:r w:rsidR="00C66A69" w:rsidRPr="005725D3">
        <w:rPr>
          <w:rFonts w:eastAsia="Calibri" w:cs="Calibri"/>
          <w:color w:val="000000" w:themeColor="text1"/>
        </w:rPr>
        <w:t xml:space="preserve">, </w:t>
      </w:r>
      <w:r w:rsidR="008F14F0" w:rsidRPr="005725D3">
        <w:rPr>
          <w:rFonts w:eastAsia="Calibri" w:cs="Calibri"/>
          <w:lang w:val="en-GB"/>
        </w:rPr>
        <w:t xml:space="preserve">handling missing data, bringing the data into a tabular format and deriving new data from the existing (cf. </w:t>
      </w:r>
      <w:proofErr w:type="spellStart"/>
      <w:r w:rsidR="008F14F0" w:rsidRPr="005725D3">
        <w:rPr>
          <w:rFonts w:eastAsia="Calibri" w:cs="Calibri"/>
          <w:lang w:val="en-GB"/>
        </w:rPr>
        <w:t>Blazquez</w:t>
      </w:r>
      <w:proofErr w:type="spellEnd"/>
      <w:r w:rsidR="008F14F0" w:rsidRPr="005725D3">
        <w:rPr>
          <w:rFonts w:eastAsia="Calibri" w:cs="Calibri"/>
          <w:lang w:val="en-GB"/>
        </w:rPr>
        <w:t xml:space="preserve"> &amp; Domenech, 2018, p. 107), </w:t>
      </w:r>
      <w:proofErr w:type="gramStart"/>
      <w:r w:rsidR="008F14F0" w:rsidRPr="005725D3">
        <w:rPr>
          <w:rFonts w:eastAsia="Calibri" w:cs="Calibri"/>
          <w:lang w:val="en-GB"/>
        </w:rPr>
        <w:t>e.g.</w:t>
      </w:r>
      <w:proofErr w:type="gramEnd"/>
      <w:r w:rsidR="008F14F0" w:rsidRPr="005725D3">
        <w:rPr>
          <w:rFonts w:eastAsia="Calibri" w:cs="Calibri"/>
          <w:lang w:val="en-GB"/>
        </w:rPr>
        <w:t xml:space="preserve"> by means of aggregation, arithmetic or string operations.</w:t>
      </w:r>
      <w:r w:rsidR="00DF4EE1">
        <w:rPr>
          <w:rFonts w:eastAsia="Calibri" w:cs="Calibri"/>
          <w:lang w:val="en-GB"/>
        </w:rPr>
        <w:t xml:space="preserve"> </w:t>
      </w:r>
      <w:r w:rsidRPr="005725D3">
        <w:rPr>
          <w:rFonts w:eastAsia="Calibri" w:cs="Calibri"/>
          <w:color w:val="000000" w:themeColor="text1"/>
        </w:rPr>
        <w:t>In the</w:t>
      </w:r>
      <w:r w:rsidRPr="005725D3">
        <w:rPr>
          <w:rFonts w:eastAsia="Calibri" w:cs="Calibri"/>
          <w:i/>
          <w:color w:val="000000" w:themeColor="text1"/>
        </w:rPr>
        <w:t xml:space="preserve"> data analysis phase</w:t>
      </w:r>
      <w:r w:rsidRPr="005725D3">
        <w:rPr>
          <w:rFonts w:eastAsia="Calibri" w:cs="Calibri"/>
          <w:color w:val="000000" w:themeColor="text1"/>
        </w:rPr>
        <w:t xml:space="preserve">, </w:t>
      </w:r>
      <w:r w:rsidR="000259F7" w:rsidRPr="005725D3">
        <w:rPr>
          <w:rFonts w:eastAsia="Calibri" w:cs="Calibri"/>
          <w:lang w:val="en-GB"/>
        </w:rPr>
        <w:t>different techniques were applied to obtain and interpret results. A focus was on the description and comparison of patterns extracted from the different data streams. The results were interpreted in relation to the research goal.</w:t>
      </w:r>
      <w:r w:rsidR="001F4F0C" w:rsidRPr="005725D3">
        <w:rPr>
          <w:rFonts w:eastAsia="Calibri" w:cs="Calibri"/>
          <w:color w:val="000000" w:themeColor="text1"/>
        </w:rPr>
        <w:t xml:space="preserve"> </w:t>
      </w:r>
      <w:r w:rsidRPr="005725D3">
        <w:rPr>
          <w:rFonts w:eastAsia="Calibri" w:cs="Calibri"/>
          <w:color w:val="000000" w:themeColor="text1"/>
        </w:rPr>
        <w:t xml:space="preserve">In the concluding </w:t>
      </w:r>
      <w:r w:rsidRPr="005725D3">
        <w:rPr>
          <w:rFonts w:eastAsia="Calibri" w:cs="Calibri"/>
          <w:i/>
          <w:color w:val="000000" w:themeColor="text1"/>
        </w:rPr>
        <w:t>publishing and sharing phase</w:t>
      </w:r>
      <w:r w:rsidRPr="005725D3">
        <w:rPr>
          <w:rFonts w:eastAsia="Calibri" w:cs="Calibri"/>
          <w:color w:val="000000" w:themeColor="text1"/>
        </w:rPr>
        <w:t>, the results of the analysis are reported to the EEA. The generated data stream and source code will be made available to the public in accordance with copyright and privacy concerns.</w:t>
      </w:r>
    </w:p>
    <w:p w14:paraId="6292513D" w14:textId="2D6AD0A5" w:rsidR="00E57820" w:rsidRDefault="00E57820">
      <w:pPr>
        <w:jc w:val="left"/>
      </w:pPr>
      <w:r>
        <w:br w:type="page"/>
      </w:r>
    </w:p>
    <w:p w14:paraId="47047509" w14:textId="073A4757" w:rsidR="00C07927" w:rsidRDefault="30ACD74E" w:rsidP="00C07927">
      <w:pPr>
        <w:pStyle w:val="Heading2"/>
        <w:rPr>
          <w:rStyle w:val="normaltextrun"/>
          <w:rFonts w:ascii="Calibri" w:hAnsi="Calibri" w:cs="Calibri"/>
        </w:rPr>
      </w:pPr>
      <w:bookmarkStart w:id="5" w:name="_Toc90282597"/>
      <w:r w:rsidRPr="1FDBCB1B">
        <w:rPr>
          <w:rStyle w:val="normaltextrun"/>
          <w:rFonts w:ascii="Calibri" w:hAnsi="Calibri" w:cs="Calibri"/>
        </w:rPr>
        <w:lastRenderedPageBreak/>
        <w:t>Brow</w:t>
      </w:r>
      <w:r w:rsidR="57807A70" w:rsidRPr="1FDBCB1B">
        <w:rPr>
          <w:rStyle w:val="normaltextrun"/>
          <w:rFonts w:ascii="Calibri" w:hAnsi="Calibri" w:cs="Calibri"/>
        </w:rPr>
        <w:t>s</w:t>
      </w:r>
      <w:r w:rsidRPr="1FDBCB1B">
        <w:rPr>
          <w:rStyle w:val="normaltextrun"/>
          <w:rFonts w:ascii="Calibri" w:hAnsi="Calibri" w:cs="Calibri"/>
        </w:rPr>
        <w:t>er fingerprints</w:t>
      </w:r>
      <w:bookmarkEnd w:id="5"/>
    </w:p>
    <w:p w14:paraId="3A4B7F90" w14:textId="79343D32" w:rsidR="001965EC" w:rsidRPr="006D62EC" w:rsidRDefault="3D1E2996" w:rsidP="006D62EC">
      <w:pPr>
        <w:pStyle w:val="Heading3"/>
      </w:pPr>
      <w:bookmarkStart w:id="6" w:name="_Toc90282598"/>
      <w:r w:rsidRPr="006D62EC">
        <w:t>Introduction</w:t>
      </w:r>
      <w:bookmarkEnd w:id="6"/>
    </w:p>
    <w:p w14:paraId="72F7E871" w14:textId="62879318" w:rsidR="001965EC" w:rsidRDefault="3D1E2996" w:rsidP="00391148">
      <w:pPr>
        <w:pStyle w:val="Heading4"/>
        <w:spacing w:after="240"/>
      </w:pPr>
      <w:r w:rsidRPr="1FDBCB1B">
        <w:rPr>
          <w:rFonts w:ascii="Calibri" w:eastAsia="Calibri" w:hAnsi="Calibri" w:cs="Calibri"/>
        </w:rPr>
        <w:t>Objective of this case study and overview</w:t>
      </w:r>
    </w:p>
    <w:p w14:paraId="0BEC45E3" w14:textId="26F157CE" w:rsidR="00915282" w:rsidRDefault="00990FAB" w:rsidP="00915282">
      <w:pPr>
        <w:rPr>
          <w:rFonts w:eastAsia="Calibri" w:cs="Calibri"/>
          <w:color w:val="000000" w:themeColor="text1"/>
          <w:szCs w:val="22"/>
        </w:rPr>
      </w:pPr>
      <w:r>
        <w:rPr>
          <w:rFonts w:eastAsia="Calibri" w:cs="Calibri"/>
          <w:color w:val="000000" w:themeColor="text1"/>
          <w:szCs w:val="22"/>
        </w:rPr>
        <w:t>With t</w:t>
      </w:r>
      <w:r w:rsidR="2967EC46" w:rsidRPr="7B58547A">
        <w:rPr>
          <w:rFonts w:eastAsia="Calibri" w:cs="Calibri"/>
          <w:color w:val="000000" w:themeColor="text1"/>
          <w:szCs w:val="22"/>
        </w:rPr>
        <w:t xml:space="preserve">his case study </w:t>
      </w:r>
      <w:r w:rsidR="00E9195E">
        <w:rPr>
          <w:rFonts w:eastAsia="Calibri" w:cs="Calibri"/>
          <w:color w:val="000000" w:themeColor="text1"/>
          <w:szCs w:val="22"/>
        </w:rPr>
        <w:t xml:space="preserve">it has been evaluated if </w:t>
      </w:r>
      <w:r w:rsidR="2967EC46" w:rsidRPr="0066471E">
        <w:rPr>
          <w:rFonts w:eastAsia="Calibri" w:cs="Calibri"/>
          <w:iCs/>
          <w:color w:val="000000" w:themeColor="text1"/>
          <w:szCs w:val="22"/>
        </w:rPr>
        <w:t xml:space="preserve">browser fingerprints </w:t>
      </w:r>
      <w:r w:rsidR="00E9195E">
        <w:rPr>
          <w:rFonts w:eastAsia="Calibri" w:cs="Calibri"/>
          <w:iCs/>
          <w:color w:val="000000" w:themeColor="text1"/>
          <w:szCs w:val="22"/>
        </w:rPr>
        <w:t xml:space="preserve">could be used </w:t>
      </w:r>
      <w:r w:rsidR="2967EC46" w:rsidRPr="0066471E">
        <w:rPr>
          <w:rFonts w:eastAsia="Calibri" w:cs="Calibri"/>
          <w:iCs/>
          <w:color w:val="000000" w:themeColor="text1"/>
          <w:szCs w:val="22"/>
        </w:rPr>
        <w:t>to determine the age of mobile devices</w:t>
      </w:r>
      <w:r w:rsidR="00D915A7">
        <w:rPr>
          <w:rFonts w:eastAsia="Calibri" w:cs="Calibri"/>
          <w:iCs/>
          <w:color w:val="000000" w:themeColor="text1"/>
          <w:szCs w:val="22"/>
        </w:rPr>
        <w:t xml:space="preserve">, and hence </w:t>
      </w:r>
      <w:r w:rsidR="006213C3">
        <w:rPr>
          <w:rFonts w:eastAsia="Calibri" w:cs="Calibri"/>
          <w:iCs/>
          <w:color w:val="000000" w:themeColor="text1"/>
          <w:szCs w:val="22"/>
        </w:rPr>
        <w:t xml:space="preserve">provide an indication of the </w:t>
      </w:r>
      <w:r w:rsidR="00915282" w:rsidRPr="7B58547A">
        <w:rPr>
          <w:rFonts w:eastAsia="Calibri" w:cs="Calibri"/>
          <w:color w:val="000000" w:themeColor="text1"/>
          <w:szCs w:val="22"/>
        </w:rPr>
        <w:t>lifespan of mobile devices. This in turn contributes to understanding the market situation and the mindset towards the novelty of electronic products</w:t>
      </w:r>
      <w:r w:rsidR="006213C3">
        <w:rPr>
          <w:rFonts w:eastAsia="Calibri" w:cs="Calibri"/>
          <w:color w:val="000000" w:themeColor="text1"/>
          <w:szCs w:val="22"/>
        </w:rPr>
        <w:t>.</w:t>
      </w:r>
    </w:p>
    <w:p w14:paraId="65C93AE0" w14:textId="003DFF67" w:rsidR="001965EC" w:rsidRDefault="001965EC" w:rsidP="0066471E">
      <w:pPr>
        <w:rPr>
          <w:rFonts w:eastAsia="Calibri" w:cs="Calibri"/>
          <w:color w:val="000000" w:themeColor="text1"/>
          <w:szCs w:val="22"/>
        </w:rPr>
      </w:pPr>
    </w:p>
    <w:p w14:paraId="1B939AA9" w14:textId="2912CBF7" w:rsidR="001965EC" w:rsidRDefault="00320B8C" w:rsidP="7B58547A">
      <w:pPr>
        <w:rPr>
          <w:rFonts w:eastAsia="Calibri" w:cs="Calibri"/>
          <w:color w:val="000000" w:themeColor="text1"/>
          <w:szCs w:val="22"/>
        </w:rPr>
      </w:pPr>
      <w:r>
        <w:rPr>
          <w:rFonts w:eastAsia="Calibri" w:cs="Calibri"/>
          <w:color w:val="000000" w:themeColor="text1"/>
          <w:szCs w:val="22"/>
        </w:rPr>
        <w:t xml:space="preserve">Before elaborating on </w:t>
      </w:r>
      <w:r w:rsidR="2967EC46" w:rsidRPr="7B58547A">
        <w:rPr>
          <w:rFonts w:eastAsia="Calibri" w:cs="Calibri"/>
          <w:color w:val="000000" w:themeColor="text1"/>
          <w:szCs w:val="22"/>
        </w:rPr>
        <w:t>the six phases corresponding to the stages of the data life cycle, it is explained what browser fingerprinting is, how it works, by whom it is used and why.</w:t>
      </w:r>
    </w:p>
    <w:p w14:paraId="099A32CA" w14:textId="77777777" w:rsidR="0066471E" w:rsidRDefault="0066471E" w:rsidP="7B58547A">
      <w:pPr>
        <w:rPr>
          <w:rFonts w:eastAsia="Calibri" w:cs="Calibri"/>
          <w:color w:val="000000" w:themeColor="text1"/>
          <w:szCs w:val="22"/>
        </w:rPr>
      </w:pPr>
    </w:p>
    <w:p w14:paraId="27E36211" w14:textId="392B5D85" w:rsidR="001965EC" w:rsidRDefault="3D1E2996" w:rsidP="00391148">
      <w:pPr>
        <w:pStyle w:val="Heading4"/>
        <w:spacing w:after="240"/>
      </w:pPr>
      <w:r w:rsidRPr="1FDBCB1B">
        <w:rPr>
          <w:rFonts w:ascii="Calibri" w:eastAsia="Calibri" w:hAnsi="Calibri" w:cs="Calibri"/>
        </w:rPr>
        <w:t xml:space="preserve">What is browser fingerprinting? </w:t>
      </w:r>
    </w:p>
    <w:p w14:paraId="6BA18C25" w14:textId="2B32816A" w:rsidR="001965EC" w:rsidRDefault="2967EC46" w:rsidP="7B58547A">
      <w:pPr>
        <w:rPr>
          <w:rFonts w:eastAsia="Calibri" w:cs="Calibri"/>
          <w:color w:val="000000" w:themeColor="text1"/>
          <w:szCs w:val="22"/>
        </w:rPr>
      </w:pPr>
      <w:r w:rsidRPr="7B58547A">
        <w:rPr>
          <w:rFonts w:eastAsia="Calibri" w:cs="Calibri"/>
          <w:color w:val="000000" w:themeColor="text1"/>
          <w:szCs w:val="22"/>
        </w:rPr>
        <w:t>“</w:t>
      </w:r>
      <w:r w:rsidRPr="7B58547A">
        <w:rPr>
          <w:rFonts w:eastAsia="Calibri" w:cs="Calibri"/>
          <w:i/>
          <w:iCs/>
          <w:color w:val="000000" w:themeColor="text1"/>
          <w:szCs w:val="22"/>
        </w:rPr>
        <w:t>Device fingerprinting or browser fingerprinting is the systematic collection of information about a remote device, for identification purposes. Client-side scripting languages allow the development of procedures to collect very rich fingerprints: browser and operating system type and version, screen resolution, architecture type, lists of fonts, plugins, microphone, camera, etc.</w:t>
      </w:r>
      <w:r w:rsidRPr="7B58547A">
        <w:rPr>
          <w:rFonts w:eastAsia="Calibri" w:cs="Calibri"/>
          <w:color w:val="000000" w:themeColor="text1"/>
          <w:szCs w:val="22"/>
        </w:rPr>
        <w:t>” (</w:t>
      </w:r>
      <w:proofErr w:type="spellStart"/>
      <w:r w:rsidRPr="7B58547A">
        <w:rPr>
          <w:rFonts w:eastAsia="Calibri" w:cs="Calibri"/>
          <w:color w:val="000000" w:themeColor="text1"/>
          <w:szCs w:val="22"/>
        </w:rPr>
        <w:t>AmIUnique</w:t>
      </w:r>
      <w:proofErr w:type="spellEnd"/>
      <w:r w:rsidRPr="7B58547A">
        <w:rPr>
          <w:rFonts w:eastAsia="Calibri" w:cs="Calibri"/>
          <w:color w:val="000000" w:themeColor="text1"/>
          <w:szCs w:val="22"/>
        </w:rPr>
        <w:t xml:space="preserve">, n.d.) </w:t>
      </w:r>
    </w:p>
    <w:p w14:paraId="0753FCEC" w14:textId="5FFDA7D6" w:rsidR="001965EC" w:rsidRDefault="001965EC" w:rsidP="7B58547A">
      <w:pPr>
        <w:rPr>
          <w:rFonts w:eastAsia="Calibri" w:cs="Calibri"/>
          <w:color w:val="000000" w:themeColor="text1"/>
          <w:szCs w:val="22"/>
        </w:rPr>
      </w:pPr>
    </w:p>
    <w:p w14:paraId="47828273" w14:textId="6F8B5D21" w:rsidR="001965EC" w:rsidRDefault="2967EC46" w:rsidP="4B7DB457">
      <w:pPr>
        <w:rPr>
          <w:rFonts w:eastAsia="Calibri" w:cs="Calibri"/>
          <w:color w:val="000000" w:themeColor="text1"/>
        </w:rPr>
      </w:pPr>
      <w:r w:rsidRPr="4B7DB457">
        <w:rPr>
          <w:rFonts w:eastAsia="Calibri" w:cs="Calibri"/>
          <w:color w:val="000000" w:themeColor="text1"/>
        </w:rPr>
        <w:t>In general, browser fingerprinting works as follows: When a website is called up, the server stores a wide range of technical features, e.g., which operating system is used, which browser is utilized to call up the website, the size of the device's screen (format) and its resolution (pixels), which colors and fonts are installed in the system, and much more. All these characteristics are combined into a browser fingerprint (</w:t>
      </w:r>
      <w:proofErr w:type="spellStart"/>
      <w:r w:rsidRPr="4B7DB457">
        <w:rPr>
          <w:rFonts w:eastAsia="Calibri" w:cs="Calibri"/>
          <w:color w:val="000000" w:themeColor="text1"/>
        </w:rPr>
        <w:t>Tillmann</w:t>
      </w:r>
      <w:proofErr w:type="spellEnd"/>
      <w:r w:rsidRPr="4B7DB457">
        <w:rPr>
          <w:rFonts w:eastAsia="Calibri" w:cs="Calibri"/>
          <w:color w:val="000000" w:themeColor="text1"/>
        </w:rPr>
        <w:t>, 2013, p. 4 and p. 35ff.). Unlike cookies, the browser fingerprint is not stored locally on the user's own computer but at the website provider’s servers (Mann, 2020).</w:t>
      </w:r>
      <w:r w:rsidR="616141E8" w:rsidRPr="00796E97">
        <w:rPr>
          <w:color w:val="000000" w:themeColor="text1"/>
          <w:szCs w:val="22"/>
        </w:rPr>
        <w:t xml:space="preserve"> The purpose is to allow servers to package data that is appropriate for the particular user environment.</w:t>
      </w:r>
      <w:r w:rsidRPr="00796E97">
        <w:rPr>
          <w:color w:val="000000" w:themeColor="text1"/>
          <w:szCs w:val="22"/>
        </w:rPr>
        <w:t xml:space="preserve"> </w:t>
      </w:r>
    </w:p>
    <w:p w14:paraId="557EC38B" w14:textId="690870E8" w:rsidR="001965EC" w:rsidRDefault="001965EC" w:rsidP="7B58547A">
      <w:pPr>
        <w:rPr>
          <w:rFonts w:eastAsia="Calibri" w:cs="Calibri"/>
          <w:color w:val="000000" w:themeColor="text1"/>
          <w:szCs w:val="22"/>
        </w:rPr>
      </w:pPr>
    </w:p>
    <w:p w14:paraId="7E173AFA" w14:textId="0BD21C06" w:rsidR="001965EC" w:rsidRDefault="2967EC46" w:rsidP="7B58547A">
      <w:pPr>
        <w:rPr>
          <w:rFonts w:eastAsia="Calibri" w:cs="Calibri"/>
          <w:color w:val="000000" w:themeColor="text1"/>
          <w:szCs w:val="22"/>
        </w:rPr>
      </w:pPr>
      <w:r w:rsidRPr="7B58547A">
        <w:rPr>
          <w:rFonts w:eastAsia="Calibri" w:cs="Calibri"/>
          <w:color w:val="000000" w:themeColor="text1"/>
          <w:szCs w:val="22"/>
        </w:rPr>
        <w:t>In the following, some examples of information are listed, which are collected in order to determine a browser fingerprint (</w:t>
      </w:r>
      <w:proofErr w:type="spellStart"/>
      <w:r w:rsidRPr="7B58547A">
        <w:rPr>
          <w:rFonts w:eastAsia="Calibri" w:cs="Calibri"/>
          <w:color w:val="000000" w:themeColor="text1"/>
          <w:szCs w:val="22"/>
        </w:rPr>
        <w:t>AmIUnique</w:t>
      </w:r>
      <w:proofErr w:type="spellEnd"/>
      <w:r w:rsidRPr="7B58547A">
        <w:rPr>
          <w:rFonts w:eastAsia="Calibri" w:cs="Calibri"/>
          <w:color w:val="000000" w:themeColor="text1"/>
          <w:szCs w:val="22"/>
        </w:rPr>
        <w:t xml:space="preserve">, n.d.): </w:t>
      </w:r>
    </w:p>
    <w:p w14:paraId="12B95A0C" w14:textId="529BD1EA"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User agent header</w:t>
      </w:r>
    </w:p>
    <w:p w14:paraId="1ED6AE93" w14:textId="77CCB235"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Accept header</w:t>
      </w:r>
    </w:p>
    <w:p w14:paraId="6C1B7C57" w14:textId="27DA778C"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Connection header</w:t>
      </w:r>
    </w:p>
    <w:p w14:paraId="0121A5A5" w14:textId="58FCE2E0"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Encoding header</w:t>
      </w:r>
    </w:p>
    <w:p w14:paraId="7E61D788" w14:textId="74799A0C"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Language header</w:t>
      </w:r>
    </w:p>
    <w:p w14:paraId="60E1FB4C" w14:textId="0BE5040B"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Upgrade Insecure Requests header</w:t>
      </w:r>
    </w:p>
    <w:p w14:paraId="43251F51" w14:textId="1DDA3CF2"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the </w:t>
      </w:r>
      <w:proofErr w:type="spellStart"/>
      <w:r w:rsidRPr="7B58547A">
        <w:rPr>
          <w:rFonts w:ascii="Calibri" w:eastAsia="Calibri" w:hAnsi="Calibri" w:cs="Calibri"/>
          <w:color w:val="000000" w:themeColor="text1"/>
          <w:lang w:val="en-US"/>
        </w:rPr>
        <w:t>Referer</w:t>
      </w:r>
      <w:proofErr w:type="spellEnd"/>
      <w:r w:rsidRPr="7B58547A">
        <w:rPr>
          <w:rFonts w:ascii="Calibri" w:eastAsia="Calibri" w:hAnsi="Calibri" w:cs="Calibri"/>
          <w:color w:val="000000" w:themeColor="text1"/>
          <w:lang w:val="en-US"/>
        </w:rPr>
        <w:t xml:space="preserve"> header</w:t>
      </w:r>
    </w:p>
    <w:p w14:paraId="17B1F4E3" w14:textId="1A8749B4"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Cache-Control header</w:t>
      </w:r>
    </w:p>
    <w:p w14:paraId="4AE5D7BC" w14:textId="4456908B"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the </w:t>
      </w:r>
      <w:proofErr w:type="spellStart"/>
      <w:r w:rsidRPr="7B58547A">
        <w:rPr>
          <w:rFonts w:ascii="Calibri" w:eastAsia="Calibri" w:hAnsi="Calibri" w:cs="Calibri"/>
          <w:color w:val="000000" w:themeColor="text1"/>
          <w:lang w:val="en-US"/>
        </w:rPr>
        <w:t>BuildId</w:t>
      </w:r>
      <w:proofErr w:type="spellEnd"/>
      <w:r w:rsidRPr="7B58547A">
        <w:rPr>
          <w:rFonts w:ascii="Calibri" w:eastAsia="Calibri" w:hAnsi="Calibri" w:cs="Calibri"/>
          <w:color w:val="000000" w:themeColor="text1"/>
          <w:lang w:val="en-US"/>
        </w:rPr>
        <w:t xml:space="preserve"> of the browser</w:t>
      </w:r>
    </w:p>
    <w:p w14:paraId="783BF3F7" w14:textId="06728E5B"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list of plugins</w:t>
      </w:r>
    </w:p>
    <w:p w14:paraId="520A16F6" w14:textId="3EB52320"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platform</w:t>
      </w:r>
    </w:p>
    <w:p w14:paraId="38814870" w14:textId="06A7C096"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cookies preferences (allowed or not)</w:t>
      </w:r>
    </w:p>
    <w:p w14:paraId="1E2BD4DC" w14:textId="2471C963"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the Do Not Track preferences (yes, </w:t>
      </w:r>
      <w:proofErr w:type="gramStart"/>
      <w:r w:rsidRPr="7B58547A">
        <w:rPr>
          <w:rFonts w:ascii="Calibri" w:eastAsia="Calibri" w:hAnsi="Calibri" w:cs="Calibri"/>
          <w:color w:val="000000" w:themeColor="text1"/>
          <w:lang w:val="en-US"/>
        </w:rPr>
        <w:t>no</w:t>
      </w:r>
      <w:proofErr w:type="gramEnd"/>
      <w:r w:rsidRPr="7B58547A">
        <w:rPr>
          <w:rFonts w:ascii="Calibri" w:eastAsia="Calibri" w:hAnsi="Calibri" w:cs="Calibri"/>
          <w:color w:val="000000" w:themeColor="text1"/>
          <w:lang w:val="en-US"/>
        </w:rPr>
        <w:t xml:space="preserve"> or not communicated)</w:t>
      </w:r>
    </w:p>
    <w:p w14:paraId="00EB3D42" w14:textId="2D13A7FA"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the </w:t>
      </w:r>
      <w:proofErr w:type="spellStart"/>
      <w:r w:rsidRPr="7B58547A">
        <w:rPr>
          <w:rFonts w:ascii="Calibri" w:eastAsia="Calibri" w:hAnsi="Calibri" w:cs="Calibri"/>
          <w:color w:val="000000" w:themeColor="text1"/>
          <w:lang w:val="en-US"/>
        </w:rPr>
        <w:t>timezone</w:t>
      </w:r>
      <w:proofErr w:type="spellEnd"/>
    </w:p>
    <w:p w14:paraId="6617774B" w14:textId="7EDA11BE"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screen resolution and its color depth</w:t>
      </w:r>
    </w:p>
    <w:p w14:paraId="7ADF5A48" w14:textId="0F6F0B07"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use of local storage</w:t>
      </w:r>
    </w:p>
    <w:p w14:paraId="27A2E15E" w14:textId="7DDF4996"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use of session storage</w:t>
      </w:r>
    </w:p>
    <w:p w14:paraId="07E3C603" w14:textId="43A6888B"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a picture rendered with the HTML Canvas element</w:t>
      </w:r>
    </w:p>
    <w:p w14:paraId="1DBAB44A" w14:textId="0CE3AEDF"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a picture rendered with WebGL</w:t>
      </w:r>
    </w:p>
    <w:p w14:paraId="42953FFB" w14:textId="42565787"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lastRenderedPageBreak/>
        <w:t>Supported Audio formats</w:t>
      </w:r>
    </w:p>
    <w:p w14:paraId="3B38131B" w14:textId="02B3E5AC"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Supported Video formats</w:t>
      </w:r>
    </w:p>
    <w:p w14:paraId="49D9684D" w14:textId="3E5950F9"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presence of AdBlock</w:t>
      </w:r>
    </w:p>
    <w:p w14:paraId="4F896ECB" w14:textId="532AA197" w:rsidR="001965EC" w:rsidRDefault="2967EC46" w:rsidP="004F34A4">
      <w:pPr>
        <w:pStyle w:val="ListParagraph"/>
        <w:numPr>
          <w:ilvl w:val="0"/>
          <w:numId w:val="13"/>
        </w:numPr>
        <w:jc w:val="both"/>
        <w:rPr>
          <w:rFonts w:eastAsiaTheme="minorEastAsia"/>
          <w:color w:val="000000" w:themeColor="text1"/>
          <w:lang w:val="en-US"/>
        </w:rPr>
      </w:pPr>
      <w:r w:rsidRPr="7B58547A">
        <w:rPr>
          <w:rFonts w:ascii="Calibri" w:eastAsia="Calibri" w:hAnsi="Calibri" w:cs="Calibri"/>
          <w:color w:val="000000" w:themeColor="text1"/>
          <w:lang w:val="en-US"/>
        </w:rPr>
        <w:t>the list of fonts</w:t>
      </w:r>
    </w:p>
    <w:p w14:paraId="47B62F9D" w14:textId="3631C736" w:rsidR="001965EC" w:rsidRDefault="2967EC46" w:rsidP="7B58547A">
      <w:pPr>
        <w:rPr>
          <w:rFonts w:eastAsia="Calibri" w:cs="Calibri"/>
          <w:color w:val="000000" w:themeColor="text1"/>
          <w:szCs w:val="22"/>
        </w:rPr>
      </w:pPr>
      <w:r w:rsidRPr="7B58547A">
        <w:rPr>
          <w:rFonts w:eastAsia="Calibri" w:cs="Calibri"/>
          <w:color w:val="000000" w:themeColor="text1"/>
          <w:szCs w:val="22"/>
        </w:rPr>
        <w:t>Furthermore, a browser fingerprint is not necessarily unique; for example, two different users may have the same browser fingerprint when using the same computer model and browser, etc. However, the vast majority of browser fingerprints are unique now because the large variety among the devices used, including their various settings and installations results in numerous different browser fingerprint being possible and hence, a very low probability for two devices sharing the same browser fingerprint. Therefore, a browser fingerprint can be assigned to a distinct PC/laptop/tablet/smartphone similar to the IP (</w:t>
      </w:r>
      <w:proofErr w:type="spellStart"/>
      <w:r w:rsidRPr="7B58547A">
        <w:rPr>
          <w:rFonts w:eastAsia="Calibri" w:cs="Calibri"/>
          <w:color w:val="000000" w:themeColor="text1"/>
          <w:szCs w:val="22"/>
        </w:rPr>
        <w:t>Kobusińska</w:t>
      </w:r>
      <w:proofErr w:type="spellEnd"/>
      <w:r w:rsidRPr="7B58547A">
        <w:rPr>
          <w:rFonts w:eastAsia="Calibri" w:cs="Calibri"/>
          <w:color w:val="000000" w:themeColor="text1"/>
          <w:szCs w:val="22"/>
        </w:rPr>
        <w:t xml:space="preserve"> et al., 2018, p. 2; </w:t>
      </w:r>
      <w:proofErr w:type="spellStart"/>
      <w:r w:rsidRPr="7B58547A">
        <w:rPr>
          <w:rFonts w:eastAsia="Calibri" w:cs="Calibri"/>
          <w:color w:val="000000" w:themeColor="text1"/>
          <w:szCs w:val="22"/>
        </w:rPr>
        <w:t>Tillmann</w:t>
      </w:r>
      <w:proofErr w:type="spellEnd"/>
      <w:r w:rsidRPr="7B58547A">
        <w:rPr>
          <w:rFonts w:eastAsia="Calibri" w:cs="Calibri"/>
          <w:color w:val="000000" w:themeColor="text1"/>
          <w:szCs w:val="22"/>
        </w:rPr>
        <w:t>, 2013, p. 103ff.).</w:t>
      </w:r>
      <w:r w:rsidRPr="7B58547A">
        <w:rPr>
          <w:rFonts w:eastAsia="Calibri" w:cs="Calibri"/>
          <w:color w:val="000000" w:themeColor="text1"/>
          <w:szCs w:val="22"/>
          <w:vertAlign w:val="superscript"/>
        </w:rPr>
        <w:t>1</w:t>
      </w:r>
      <w:r w:rsidRPr="7B58547A">
        <w:rPr>
          <w:rFonts w:eastAsia="Calibri" w:cs="Calibri"/>
          <w:color w:val="000000" w:themeColor="text1"/>
          <w:szCs w:val="22"/>
        </w:rPr>
        <w:t xml:space="preserve"> </w:t>
      </w:r>
    </w:p>
    <w:p w14:paraId="7170F34C" w14:textId="5D014F0C" w:rsidR="001965EC" w:rsidRDefault="001965EC" w:rsidP="7B58547A">
      <w:pPr>
        <w:rPr>
          <w:rFonts w:eastAsia="Calibri" w:cs="Calibri"/>
          <w:color w:val="000000" w:themeColor="text1"/>
          <w:szCs w:val="22"/>
        </w:rPr>
      </w:pPr>
    </w:p>
    <w:p w14:paraId="796B6311" w14:textId="7DFBF4A5" w:rsidR="001965EC" w:rsidRDefault="2967EC46" w:rsidP="00E65101">
      <w:pPr>
        <w:pStyle w:val="Heading6"/>
      </w:pPr>
      <w:r w:rsidRPr="7B58547A">
        <w:t>Who uses browser fingerprinting and why?</w:t>
      </w:r>
    </w:p>
    <w:p w14:paraId="51EA9383" w14:textId="7F74BE41" w:rsidR="001965EC" w:rsidRDefault="2967EC46" w:rsidP="7B58547A">
      <w:pPr>
        <w:rPr>
          <w:rFonts w:eastAsia="Calibri" w:cs="Calibri"/>
          <w:color w:val="000000" w:themeColor="text1"/>
          <w:szCs w:val="22"/>
        </w:rPr>
      </w:pPr>
      <w:r w:rsidRPr="7B58547A">
        <w:rPr>
          <w:rFonts w:eastAsia="Calibri" w:cs="Calibri"/>
          <w:color w:val="000000" w:themeColor="text1"/>
          <w:szCs w:val="22"/>
        </w:rPr>
        <w:t xml:space="preserve">Browser fingerprinting is used by every major website to ensure good performance, but also to gain insights into user behavior or to establish identity on banking portals or the like. If, for example, the browser fingerprint differs from the one previously detected when logging into a portal, the password must be </w:t>
      </w:r>
      <w:proofErr w:type="gramStart"/>
      <w:r w:rsidRPr="7B58547A">
        <w:rPr>
          <w:rFonts w:eastAsia="Calibri" w:cs="Calibri"/>
          <w:color w:val="000000" w:themeColor="text1"/>
          <w:szCs w:val="22"/>
        </w:rPr>
        <w:t>re-entered</w:t>
      </w:r>
      <w:proofErr w:type="gramEnd"/>
      <w:r w:rsidRPr="7B58547A">
        <w:rPr>
          <w:rFonts w:eastAsia="Calibri" w:cs="Calibri"/>
          <w:color w:val="000000" w:themeColor="text1"/>
          <w:szCs w:val="22"/>
        </w:rPr>
        <w:t xml:space="preserve"> and a warning is sent via email (Keenan, 2021). In the case of online stores, information about previous consumer behavior can be used via the browser fingerprint to serve personalized advertising (based on the browser fingerprint, one is identified by the website). In some cases, the data obtained is also passed on to third parties (so-called data brokers), who use it to create a personalized profile and sell it to companies for marketing purposes (</w:t>
      </w:r>
      <w:proofErr w:type="spellStart"/>
      <w:r w:rsidRPr="7B58547A">
        <w:rPr>
          <w:rFonts w:eastAsia="Calibri" w:cs="Calibri"/>
          <w:color w:val="000000" w:themeColor="text1"/>
          <w:szCs w:val="22"/>
        </w:rPr>
        <w:t>Gschwenter</w:t>
      </w:r>
      <w:proofErr w:type="spellEnd"/>
      <w:r w:rsidRPr="7B58547A">
        <w:rPr>
          <w:rFonts w:eastAsia="Calibri" w:cs="Calibri"/>
          <w:color w:val="000000" w:themeColor="text1"/>
          <w:szCs w:val="22"/>
        </w:rPr>
        <w:t>, 2021).</w:t>
      </w:r>
    </w:p>
    <w:p w14:paraId="5630AD66" w14:textId="780D0606" w:rsidR="001965EC" w:rsidRDefault="001965EC" w:rsidP="7B58547A">
      <w:pPr>
        <w:rPr>
          <w:rFonts w:eastAsia="MS Mincho" w:cs="Arial"/>
          <w:szCs w:val="22"/>
        </w:rPr>
      </w:pPr>
    </w:p>
    <w:p w14:paraId="6A04F502" w14:textId="27ECC7DA" w:rsidR="7234C116" w:rsidRPr="006D62EC" w:rsidRDefault="40DF378F" w:rsidP="006D62EC">
      <w:pPr>
        <w:pStyle w:val="Heading3"/>
      </w:pPr>
      <w:bookmarkStart w:id="7" w:name="_Toc90282599"/>
      <w:r w:rsidRPr="006D62EC">
        <w:t>Data collection</w:t>
      </w:r>
      <w:bookmarkEnd w:id="7"/>
    </w:p>
    <w:p w14:paraId="11EB7BE3" w14:textId="0C8C2DE1" w:rsidR="7234C116" w:rsidRDefault="40DF378F" w:rsidP="00852CEE">
      <w:pPr>
        <w:pStyle w:val="Heading4"/>
        <w:spacing w:after="240"/>
        <w:jc w:val="left"/>
      </w:pPr>
      <w:r w:rsidRPr="1FDBCB1B">
        <w:rPr>
          <w:rFonts w:ascii="Calibri" w:eastAsia="Calibri" w:hAnsi="Calibri" w:cs="Calibri"/>
        </w:rPr>
        <w:t>How to collect relevant data and how to determine the browser fingerprints?</w:t>
      </w:r>
    </w:p>
    <w:p w14:paraId="74C2038D" w14:textId="772464EA" w:rsidR="7234C116" w:rsidRDefault="7234C116" w:rsidP="4B7DB457">
      <w:pPr>
        <w:rPr>
          <w:color w:val="000000" w:themeColor="text1"/>
          <w:szCs w:val="22"/>
        </w:rPr>
      </w:pPr>
      <w:r w:rsidRPr="4B7DB457">
        <w:rPr>
          <w:rFonts w:eastAsia="Calibri" w:cs="Calibri"/>
          <w:color w:val="000000" w:themeColor="text1"/>
        </w:rPr>
        <w:t>The simplest approach to browser fingerprinting is to construct identifiers by actively and explicitly combining a set of individually non-identifying signals available in the browser environment (</w:t>
      </w:r>
      <w:proofErr w:type="spellStart"/>
      <w:r w:rsidRPr="4B7DB457">
        <w:rPr>
          <w:rFonts w:eastAsia="Calibri" w:cs="Calibri"/>
          <w:color w:val="000000" w:themeColor="text1"/>
        </w:rPr>
        <w:t>Janc</w:t>
      </w:r>
      <w:proofErr w:type="spellEnd"/>
      <w:r w:rsidRPr="4B7DB457">
        <w:rPr>
          <w:rFonts w:eastAsia="Calibri" w:cs="Calibri"/>
          <w:color w:val="000000" w:themeColor="text1"/>
        </w:rPr>
        <w:t xml:space="preserve"> &amp; </w:t>
      </w:r>
      <w:proofErr w:type="spellStart"/>
      <w:r w:rsidRPr="4B7DB457">
        <w:rPr>
          <w:rFonts w:eastAsia="Calibri" w:cs="Calibri"/>
          <w:color w:val="000000" w:themeColor="text1"/>
        </w:rPr>
        <w:t>Zalewski</w:t>
      </w:r>
      <w:proofErr w:type="spellEnd"/>
      <w:r w:rsidRPr="4B7DB457">
        <w:rPr>
          <w:rFonts w:eastAsia="Calibri" w:cs="Calibri"/>
          <w:color w:val="000000" w:themeColor="text1"/>
        </w:rPr>
        <w:t>, n.d.)</w:t>
      </w:r>
      <w:r w:rsidR="00852CEE" w:rsidRPr="4B7DB457">
        <w:rPr>
          <w:rFonts w:eastAsia="Calibri" w:cs="Calibri"/>
          <w:color w:val="000000" w:themeColor="text1"/>
        </w:rPr>
        <w:t xml:space="preserve">. </w:t>
      </w:r>
      <w:r w:rsidRPr="4B7DB457">
        <w:rPr>
          <w:rFonts w:eastAsia="Calibri" w:cs="Calibri"/>
          <w:color w:val="000000" w:themeColor="text1"/>
        </w:rPr>
        <w:t xml:space="preserve">Non-identifying signals is information that cannot be used to identify an individual when standing alone, such as the information listed above (e.g., user agent header, accept header). </w:t>
      </w:r>
      <w:r w:rsidR="2F3F8D4E" w:rsidRPr="4B7DB457">
        <w:rPr>
          <w:rFonts w:eastAsia="Calibri" w:cs="Calibri"/>
          <w:color w:val="000000" w:themeColor="text1"/>
        </w:rPr>
        <w:t>W</w:t>
      </w:r>
      <w:r w:rsidRPr="4B7DB457">
        <w:rPr>
          <w:rFonts w:eastAsia="Calibri" w:cs="Calibri"/>
          <w:color w:val="000000" w:themeColor="text1"/>
        </w:rPr>
        <w:t xml:space="preserve">hen the information is combined with other non-identifying signals it can lead to a unique combination of information, which </w:t>
      </w:r>
      <w:proofErr w:type="spellStart"/>
      <w:r w:rsidRPr="4B7DB457">
        <w:rPr>
          <w:rFonts w:eastAsia="Calibri" w:cs="Calibri"/>
          <w:color w:val="000000" w:themeColor="text1"/>
        </w:rPr>
        <w:t>c</w:t>
      </w:r>
      <w:r w:rsidR="4CB2B2F6" w:rsidRPr="4B7DB457">
        <w:rPr>
          <w:rFonts w:eastAsia="Calibri" w:cs="Calibri"/>
          <w:color w:val="000000" w:themeColor="text1"/>
        </w:rPr>
        <w:t>ould</w:t>
      </w:r>
      <w:r w:rsidRPr="4B7DB457">
        <w:rPr>
          <w:rFonts w:eastAsia="Calibri" w:cs="Calibri"/>
          <w:color w:val="000000" w:themeColor="text1"/>
        </w:rPr>
        <w:t>n</w:t>
      </w:r>
      <w:proofErr w:type="spellEnd"/>
      <w:r w:rsidRPr="4B7DB457">
        <w:rPr>
          <w:rFonts w:eastAsia="Calibri" w:cs="Calibri"/>
          <w:color w:val="000000" w:themeColor="text1"/>
        </w:rPr>
        <w:t xml:space="preserve"> then be used to identify an individual. </w:t>
      </w:r>
      <w:r w:rsidR="11B6FE2E" w:rsidRPr="4B7DB457">
        <w:rPr>
          <w:rFonts w:eastAsia="Calibri" w:cs="Calibri"/>
          <w:color w:val="000000" w:themeColor="text1"/>
        </w:rPr>
        <w:t>However</w:t>
      </w:r>
      <w:r w:rsidR="11B6FE2E" w:rsidRPr="00796E97">
        <w:rPr>
          <w:color w:val="000000" w:themeColor="text1"/>
          <w:szCs w:val="22"/>
        </w:rPr>
        <w:t>,</w:t>
      </w:r>
      <w:r w:rsidR="11B6FE2E" w:rsidRPr="4B7DB457">
        <w:rPr>
          <w:color w:val="000000" w:themeColor="text1"/>
          <w:szCs w:val="22"/>
        </w:rPr>
        <w:t xml:space="preserve"> these privacy issues are</w:t>
      </w:r>
      <w:r w:rsidR="11B6FE2E" w:rsidRPr="00796E97">
        <w:rPr>
          <w:color w:val="000000" w:themeColor="text1"/>
          <w:szCs w:val="22"/>
        </w:rPr>
        <w:t xml:space="preserve"> less relevant for us as we only want to know the type of </w:t>
      </w:r>
      <w:r w:rsidR="28D8F6EA" w:rsidRPr="4B7DB457">
        <w:rPr>
          <w:color w:val="000000" w:themeColor="text1"/>
          <w:szCs w:val="22"/>
        </w:rPr>
        <w:t>the user devices.</w:t>
      </w:r>
    </w:p>
    <w:p w14:paraId="22A87455" w14:textId="61CCCE0B" w:rsidR="7B58547A" w:rsidRDefault="7B58547A" w:rsidP="7B58547A">
      <w:pPr>
        <w:rPr>
          <w:rFonts w:eastAsia="Calibri" w:cs="Calibri"/>
          <w:color w:val="000000" w:themeColor="text1"/>
          <w:szCs w:val="22"/>
        </w:rPr>
      </w:pPr>
    </w:p>
    <w:p w14:paraId="1C9D2A69" w14:textId="5AF342A3" w:rsidR="7234C116" w:rsidRDefault="7234C116" w:rsidP="7B58547A">
      <w:pPr>
        <w:rPr>
          <w:rFonts w:eastAsia="Calibri" w:cs="Calibri"/>
          <w:color w:val="000000" w:themeColor="text1"/>
          <w:szCs w:val="22"/>
        </w:rPr>
      </w:pPr>
      <w:r w:rsidRPr="7B58547A">
        <w:rPr>
          <w:rFonts w:eastAsia="Calibri" w:cs="Calibri"/>
          <w:color w:val="000000" w:themeColor="text1"/>
          <w:szCs w:val="22"/>
        </w:rPr>
        <w:t>The characteristics of the user regarding their hardware, browser, and/or operating system are read out via JavaScript</w:t>
      </w:r>
      <w:r w:rsidRPr="7B58547A">
        <w:rPr>
          <w:rFonts w:eastAsia="Calibri" w:cs="Calibri"/>
          <w:color w:val="000000" w:themeColor="text1"/>
          <w:szCs w:val="22"/>
          <w:vertAlign w:val="superscript"/>
        </w:rPr>
        <w:t>2</w:t>
      </w:r>
      <w:r w:rsidRPr="7B58547A">
        <w:rPr>
          <w:rFonts w:eastAsia="Calibri" w:cs="Calibri"/>
          <w:color w:val="000000" w:themeColor="text1"/>
          <w:szCs w:val="22"/>
        </w:rPr>
        <w:t>.</w:t>
      </w:r>
    </w:p>
    <w:p w14:paraId="052E3A63" w14:textId="750BEE0C" w:rsidR="7B58547A" w:rsidRDefault="7B58547A" w:rsidP="7B58547A">
      <w:pPr>
        <w:rPr>
          <w:rFonts w:eastAsia="Calibri" w:cs="Calibri"/>
          <w:color w:val="000000" w:themeColor="text1"/>
          <w:szCs w:val="22"/>
        </w:rPr>
      </w:pPr>
    </w:p>
    <w:p w14:paraId="69C9F403" w14:textId="3A83045B"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The data collection itself can be described as stated by </w:t>
      </w:r>
      <w:proofErr w:type="spellStart"/>
      <w:r w:rsidRPr="7B58547A">
        <w:rPr>
          <w:rFonts w:eastAsia="Calibri" w:cs="Calibri"/>
          <w:color w:val="000000" w:themeColor="text1"/>
          <w:szCs w:val="22"/>
        </w:rPr>
        <w:t>Tillmann</w:t>
      </w:r>
      <w:proofErr w:type="spellEnd"/>
      <w:r w:rsidRPr="7B58547A">
        <w:rPr>
          <w:rFonts w:eastAsia="Calibri" w:cs="Calibri"/>
          <w:color w:val="000000" w:themeColor="text1"/>
          <w:szCs w:val="22"/>
        </w:rPr>
        <w:t xml:space="preserve"> (2013): When a web page is called up, data relevant to a passive browser fingerprint is stored. When the page is called up for the first time, a unique identifier (</w:t>
      </w:r>
      <w:proofErr w:type="spellStart"/>
      <w:r w:rsidRPr="7B58547A">
        <w:rPr>
          <w:rFonts w:eastAsia="Calibri" w:cs="Calibri"/>
          <w:color w:val="000000" w:themeColor="text1"/>
          <w:szCs w:val="22"/>
        </w:rPr>
        <w:t>uid</w:t>
      </w:r>
      <w:proofErr w:type="spellEnd"/>
      <w:r w:rsidRPr="7B58547A">
        <w:rPr>
          <w:rFonts w:eastAsia="Calibri" w:cs="Calibri"/>
          <w:color w:val="000000" w:themeColor="text1"/>
          <w:szCs w:val="22"/>
        </w:rPr>
        <w:t>) can be generated and stored in a cookie. In addition to this unique number, a new database row with a unique row number (id) can also be generated and written to the dynamically generated HTML document. Both data (</w:t>
      </w:r>
      <w:proofErr w:type="spellStart"/>
      <w:r w:rsidRPr="7B58547A">
        <w:rPr>
          <w:rFonts w:eastAsia="Calibri" w:cs="Calibri"/>
          <w:color w:val="000000" w:themeColor="text1"/>
          <w:szCs w:val="22"/>
        </w:rPr>
        <w:t>uid</w:t>
      </w:r>
      <w:proofErr w:type="spellEnd"/>
      <w:r w:rsidRPr="7B58547A">
        <w:rPr>
          <w:rFonts w:eastAsia="Calibri" w:cs="Calibri"/>
          <w:color w:val="000000" w:themeColor="text1"/>
          <w:szCs w:val="22"/>
        </w:rPr>
        <w:t xml:space="preserve"> and id) are from now on necessary for the communication between client and server. After the page is fully loaded by the browser and the onload event occurs, active fingerprinting begins. Among other things, a Flash object is used that collects the appropriate data and calls a JavaScript method that sends this data and any other active fingerprint characteristics to the server. Each communication contains the tuple (id, </w:t>
      </w:r>
      <w:proofErr w:type="spellStart"/>
      <w:r w:rsidRPr="7B58547A">
        <w:rPr>
          <w:rFonts w:eastAsia="Calibri" w:cs="Calibri"/>
          <w:color w:val="000000" w:themeColor="text1"/>
          <w:szCs w:val="22"/>
        </w:rPr>
        <w:t>uid</w:t>
      </w:r>
      <w:proofErr w:type="spellEnd"/>
      <w:r w:rsidRPr="7B58547A">
        <w:rPr>
          <w:rFonts w:eastAsia="Calibri" w:cs="Calibri"/>
          <w:color w:val="000000" w:themeColor="text1"/>
          <w:szCs w:val="22"/>
        </w:rPr>
        <w:t xml:space="preserve">). Although the id would theoretically have been sufficient as a primary key to uniquely identify a record, the additional specification of the </w:t>
      </w:r>
      <w:proofErr w:type="spellStart"/>
      <w:r w:rsidRPr="7B58547A">
        <w:rPr>
          <w:rFonts w:eastAsia="Calibri" w:cs="Calibri"/>
          <w:color w:val="000000" w:themeColor="text1"/>
          <w:szCs w:val="22"/>
        </w:rPr>
        <w:t>uid</w:t>
      </w:r>
      <w:proofErr w:type="spellEnd"/>
      <w:r w:rsidRPr="7B58547A">
        <w:rPr>
          <w:rFonts w:eastAsia="Calibri" w:cs="Calibri"/>
          <w:color w:val="000000" w:themeColor="text1"/>
          <w:szCs w:val="22"/>
        </w:rPr>
        <w:t xml:space="preserve"> was intended to prevent tampering during transmission. (</w:t>
      </w:r>
      <w:proofErr w:type="spellStart"/>
      <w:r w:rsidRPr="7B58547A">
        <w:rPr>
          <w:rFonts w:eastAsia="Calibri" w:cs="Calibri"/>
          <w:color w:val="000000" w:themeColor="text1"/>
          <w:szCs w:val="22"/>
        </w:rPr>
        <w:t>Tillmann</w:t>
      </w:r>
      <w:proofErr w:type="spellEnd"/>
      <w:r w:rsidRPr="7B58547A">
        <w:rPr>
          <w:rFonts w:eastAsia="Calibri" w:cs="Calibri"/>
          <w:color w:val="000000" w:themeColor="text1"/>
          <w:szCs w:val="22"/>
        </w:rPr>
        <w:t>, 2013, p.72f.)</w:t>
      </w:r>
      <w:r w:rsidRPr="7B58547A">
        <w:rPr>
          <w:rFonts w:eastAsia="Calibri" w:cs="Calibri"/>
          <w:color w:val="000000" w:themeColor="text1"/>
          <w:szCs w:val="22"/>
          <w:vertAlign w:val="superscript"/>
        </w:rPr>
        <w:t>3</w:t>
      </w:r>
      <w:r w:rsidRPr="7B58547A">
        <w:rPr>
          <w:rFonts w:eastAsia="Calibri" w:cs="Calibri"/>
          <w:color w:val="000000" w:themeColor="text1"/>
          <w:szCs w:val="22"/>
        </w:rPr>
        <w:t xml:space="preserve"> </w:t>
      </w:r>
    </w:p>
    <w:p w14:paraId="78B16C13" w14:textId="1A9A5820" w:rsidR="7B58547A" w:rsidRDefault="7B58547A" w:rsidP="7B58547A">
      <w:pPr>
        <w:rPr>
          <w:rFonts w:eastAsia="Calibri" w:cs="Calibri"/>
          <w:color w:val="000000" w:themeColor="text1"/>
          <w:szCs w:val="22"/>
        </w:rPr>
      </w:pPr>
    </w:p>
    <w:p w14:paraId="33A6D2E3" w14:textId="181C6EB0" w:rsidR="7234C116" w:rsidRDefault="7234C116" w:rsidP="00E65101">
      <w:pPr>
        <w:pStyle w:val="Heading6"/>
      </w:pPr>
      <w:r w:rsidRPr="7B58547A">
        <w:t>How to get the browser fingerprints from the collected data?</w:t>
      </w:r>
    </w:p>
    <w:p w14:paraId="52A41DF1" w14:textId="550119CC"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To map data of any size to fixed-size values, a hash function can be used. The values returned by a hash function are called hash values. The simplest approach to combine all attributes into a browser fingerprint </w:t>
      </w:r>
      <w:r w:rsidRPr="7B58547A">
        <w:rPr>
          <w:rFonts w:eastAsia="Calibri" w:cs="Calibri"/>
          <w:color w:val="000000" w:themeColor="text1"/>
          <w:szCs w:val="22"/>
        </w:rPr>
        <w:lastRenderedPageBreak/>
        <w:t>is via a hash function pointing to the string where all attributes are concatenated (</w:t>
      </w:r>
      <w:proofErr w:type="spellStart"/>
      <w:r w:rsidRPr="7B58547A">
        <w:rPr>
          <w:rFonts w:eastAsia="Calibri" w:cs="Calibri"/>
          <w:color w:val="000000" w:themeColor="text1"/>
          <w:szCs w:val="22"/>
        </w:rPr>
        <w:t>Kobusińska</w:t>
      </w:r>
      <w:proofErr w:type="spellEnd"/>
      <w:r w:rsidRPr="7B58547A">
        <w:rPr>
          <w:rFonts w:eastAsia="Calibri" w:cs="Calibri"/>
          <w:color w:val="000000" w:themeColor="text1"/>
          <w:szCs w:val="22"/>
        </w:rPr>
        <w:t xml:space="preserve"> et al., 2018, p. 2). </w:t>
      </w:r>
    </w:p>
    <w:p w14:paraId="19A0A980" w14:textId="77777777" w:rsidR="00423249" w:rsidRDefault="00423249" w:rsidP="7B58547A">
      <w:pPr>
        <w:rPr>
          <w:rFonts w:eastAsia="Calibri" w:cs="Calibri"/>
          <w:color w:val="000000" w:themeColor="text1"/>
          <w:szCs w:val="22"/>
        </w:rPr>
      </w:pPr>
    </w:p>
    <w:p w14:paraId="08A3C6F0" w14:textId="50983904" w:rsidR="7234C116" w:rsidRDefault="7234C116" w:rsidP="7B58547A">
      <w:pPr>
        <w:rPr>
          <w:rFonts w:eastAsia="Calibri" w:cs="Calibri"/>
          <w:color w:val="000000" w:themeColor="text1"/>
          <w:szCs w:val="22"/>
        </w:rPr>
      </w:pPr>
      <w:r w:rsidRPr="7B58547A">
        <w:rPr>
          <w:rFonts w:eastAsia="Calibri" w:cs="Calibri"/>
          <w:color w:val="000000" w:themeColor="text1"/>
          <w:szCs w:val="22"/>
        </w:rPr>
        <w:t>Assuming no fingerprint attribute changes on different visits by the user, then such a hash does not differ between successive executions of the algorithm and can consequently be used to identify and recognize a user visiting a web page (</w:t>
      </w:r>
      <w:proofErr w:type="spellStart"/>
      <w:r w:rsidRPr="7B58547A">
        <w:rPr>
          <w:rFonts w:eastAsia="Calibri" w:cs="Calibri"/>
          <w:color w:val="000000" w:themeColor="text1"/>
          <w:szCs w:val="22"/>
        </w:rPr>
        <w:t>Kobusińska</w:t>
      </w:r>
      <w:proofErr w:type="spellEnd"/>
      <w:r w:rsidRPr="7B58547A">
        <w:rPr>
          <w:rFonts w:eastAsia="Calibri" w:cs="Calibri"/>
          <w:color w:val="000000" w:themeColor="text1"/>
          <w:szCs w:val="22"/>
        </w:rPr>
        <w:t xml:space="preserve"> et al., 2018, p. 2). At this point, it is important to mention that it is optional and useful for the (most common) purpose of identification. For our purpose, we do not need the hash value, since we are not interested in identification, but in certain individual attributes, and these can no longer be read from a hash value</w:t>
      </w:r>
      <w:r w:rsidRPr="7B58547A">
        <w:rPr>
          <w:rFonts w:eastAsia="Calibri" w:cs="Calibri"/>
          <w:color w:val="000000" w:themeColor="text1"/>
          <w:szCs w:val="22"/>
          <w:vertAlign w:val="superscript"/>
        </w:rPr>
        <w:t>4</w:t>
      </w:r>
      <w:r w:rsidRPr="7B58547A">
        <w:rPr>
          <w:rFonts w:eastAsia="Calibri" w:cs="Calibri"/>
          <w:color w:val="000000" w:themeColor="text1"/>
          <w:szCs w:val="22"/>
        </w:rPr>
        <w:t>.</w:t>
      </w:r>
    </w:p>
    <w:p w14:paraId="5A97713E" w14:textId="38A219EE" w:rsidR="7B58547A" w:rsidRDefault="7B58547A" w:rsidP="7B58547A">
      <w:pPr>
        <w:rPr>
          <w:rFonts w:eastAsia="Calibri" w:cs="Calibri"/>
          <w:color w:val="000000" w:themeColor="text1"/>
          <w:szCs w:val="22"/>
        </w:rPr>
      </w:pPr>
    </w:p>
    <w:p w14:paraId="045F27F6" w14:textId="280C2D27"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For the collection of browser fingerprints a website is </w:t>
      </w:r>
      <w:proofErr w:type="gramStart"/>
      <w:r w:rsidRPr="7B58547A">
        <w:rPr>
          <w:rFonts w:eastAsia="Calibri" w:cs="Calibri"/>
          <w:color w:val="000000" w:themeColor="text1"/>
          <w:szCs w:val="22"/>
        </w:rPr>
        <w:t>necessary, since</w:t>
      </w:r>
      <w:proofErr w:type="gramEnd"/>
      <w:r w:rsidRPr="7B58547A">
        <w:rPr>
          <w:rFonts w:eastAsia="Calibri" w:cs="Calibri"/>
          <w:color w:val="000000" w:themeColor="text1"/>
          <w:szCs w:val="22"/>
        </w:rPr>
        <w:t xml:space="preserve"> browser fingerprints can only be collected if users visit a website. In addition to that, the collection of browser fingerprints requires skills in JavaScript because the characteristics of the browser fingerprints are read out via JavaScript. </w:t>
      </w:r>
    </w:p>
    <w:p w14:paraId="5E810294" w14:textId="77777777" w:rsidR="00423249" w:rsidRDefault="00423249" w:rsidP="7B58547A">
      <w:pPr>
        <w:rPr>
          <w:rFonts w:eastAsia="Calibri" w:cs="Calibri"/>
          <w:color w:val="000000" w:themeColor="text1"/>
          <w:szCs w:val="22"/>
        </w:rPr>
      </w:pPr>
    </w:p>
    <w:p w14:paraId="2034ADB2" w14:textId="02855A17"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Since no website with enough user traffic was at our hands, for the purpose of this study, we chose to use publicly available browser fingerprints instead of collecting them. The Canadian company Inverse inc. developed a platform called </w:t>
      </w:r>
      <w:proofErr w:type="spellStart"/>
      <w:r w:rsidRPr="7B58547A">
        <w:rPr>
          <w:rFonts w:eastAsia="Calibri" w:cs="Calibri"/>
          <w:color w:val="000000" w:themeColor="text1"/>
          <w:szCs w:val="22"/>
        </w:rPr>
        <w:t>Fingerbank</w:t>
      </w:r>
      <w:proofErr w:type="spellEnd"/>
      <w:r w:rsidRPr="7B58547A">
        <w:rPr>
          <w:rFonts w:eastAsia="Calibri" w:cs="Calibri"/>
          <w:color w:val="000000" w:themeColor="text1"/>
          <w:szCs w:val="22"/>
        </w:rPr>
        <w:t>, where browser fingerprints of users are collected and even though full access to the data requires payment, it is possible to view 50 browser fingerprints at a time directly on the website (</w:t>
      </w:r>
      <w:hyperlink r:id="rId27">
        <w:r w:rsidRPr="7B58547A">
          <w:rPr>
            <w:rStyle w:val="Hyperlink"/>
            <w:rFonts w:eastAsia="Calibri" w:cs="Calibri"/>
            <w:szCs w:val="22"/>
          </w:rPr>
          <w:t>https://fingerbank.inverse.ca/</w:t>
        </w:r>
      </w:hyperlink>
      <w:r w:rsidRPr="7B58547A">
        <w:rPr>
          <w:rFonts w:eastAsia="Calibri" w:cs="Calibri"/>
          <w:color w:val="000000" w:themeColor="text1"/>
          <w:szCs w:val="22"/>
        </w:rPr>
        <w:t>).</w:t>
      </w:r>
    </w:p>
    <w:p w14:paraId="3EF74B45" w14:textId="77777777" w:rsidR="00423249" w:rsidRDefault="00423249" w:rsidP="7B58547A">
      <w:pPr>
        <w:rPr>
          <w:rFonts w:eastAsia="Calibri" w:cs="Calibri"/>
          <w:color w:val="000000" w:themeColor="text1"/>
          <w:szCs w:val="22"/>
        </w:rPr>
      </w:pPr>
    </w:p>
    <w:p w14:paraId="00053DA4" w14:textId="60101FDA"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The data collected from </w:t>
      </w:r>
      <w:proofErr w:type="spellStart"/>
      <w:r w:rsidRPr="7B58547A">
        <w:rPr>
          <w:rFonts w:eastAsia="Calibri" w:cs="Calibri"/>
          <w:color w:val="000000" w:themeColor="text1"/>
          <w:szCs w:val="22"/>
        </w:rPr>
        <w:t>Fingerbank</w:t>
      </w:r>
      <w:proofErr w:type="spellEnd"/>
      <w:r w:rsidRPr="7B58547A">
        <w:rPr>
          <w:rFonts w:eastAsia="Calibri" w:cs="Calibri"/>
          <w:color w:val="000000" w:themeColor="text1"/>
          <w:szCs w:val="22"/>
        </w:rPr>
        <w:t xml:space="preserve"> might not represent all mobile devices used, because data is only collected when a </w:t>
      </w:r>
      <w:proofErr w:type="gramStart"/>
      <w:r w:rsidRPr="7B58547A">
        <w:rPr>
          <w:rFonts w:eastAsia="Calibri" w:cs="Calibri"/>
          <w:color w:val="000000" w:themeColor="text1"/>
          <w:szCs w:val="22"/>
        </w:rPr>
        <w:t>user visits</w:t>
      </w:r>
      <w:proofErr w:type="gramEnd"/>
      <w:r w:rsidRPr="7B58547A">
        <w:rPr>
          <w:rFonts w:eastAsia="Calibri" w:cs="Calibri"/>
          <w:color w:val="000000" w:themeColor="text1"/>
          <w:szCs w:val="22"/>
        </w:rPr>
        <w:t xml:space="preserve"> </w:t>
      </w:r>
      <w:hyperlink r:id="rId28">
        <w:r w:rsidRPr="7B58547A">
          <w:rPr>
            <w:rStyle w:val="Hyperlink"/>
            <w:rFonts w:eastAsia="Calibri" w:cs="Calibri"/>
            <w:szCs w:val="22"/>
          </w:rPr>
          <w:t>fingerbank.or</w:t>
        </w:r>
      </w:hyperlink>
      <w:r w:rsidRPr="7B58547A">
        <w:rPr>
          <w:rFonts w:eastAsia="Calibri" w:cs="Calibri"/>
          <w:color w:val="000000" w:themeColor="text1"/>
          <w:szCs w:val="22"/>
        </w:rPr>
        <w:t>g, which might lead to biases in the data. However, generating a representative sample size of all currently used mobile devices was not possible anyway due to the limited sample size. Moreover, the purpose of this case study is solely to illustrate the possibilities of using browser fingerprinting data. If this proves to be technically possible, then the next step is to consider how the browser fingerprints can be evaluated as efficiently and scalable as possible.</w:t>
      </w:r>
    </w:p>
    <w:p w14:paraId="590602D1" w14:textId="77777777" w:rsidR="00423249" w:rsidRDefault="00423249" w:rsidP="7B58547A">
      <w:pPr>
        <w:rPr>
          <w:rFonts w:eastAsia="Calibri" w:cs="Calibri"/>
          <w:color w:val="000000" w:themeColor="text1"/>
          <w:szCs w:val="22"/>
        </w:rPr>
      </w:pPr>
    </w:p>
    <w:p w14:paraId="5594C4D8" w14:textId="0D70946A"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The data was obtained and transferred manually, so that errors (e.g., extracting the same data twice or missing other data) may occur. Browser fingerprints containing very little information such as no user agent or a very short one was excluded as well as browser fingerprints of laptops which are distinguishable from those of mobile devices. Since all browser fingerprints representing an android device were included, the data represents well the variety of currently used android devices. With regard to the objective of this case study (i.e., to show that it is possible to use browser fingerprints to obtain information about the age of mobile devices), the limited timespan of data collection was not an issue. In fact, it was expedient to not use data collected in different years or months, since we wanted to </w:t>
      </w:r>
      <w:proofErr w:type="spellStart"/>
      <w:r w:rsidRPr="7B58547A">
        <w:rPr>
          <w:rFonts w:eastAsia="Calibri" w:cs="Calibri"/>
          <w:color w:val="000000" w:themeColor="text1"/>
          <w:szCs w:val="22"/>
        </w:rPr>
        <w:t>analyse</w:t>
      </w:r>
      <w:proofErr w:type="spellEnd"/>
      <w:r w:rsidRPr="7B58547A">
        <w:rPr>
          <w:rFonts w:eastAsia="Calibri" w:cs="Calibri"/>
          <w:color w:val="000000" w:themeColor="text1"/>
          <w:szCs w:val="22"/>
        </w:rPr>
        <w:t xml:space="preserve"> the age distribution of currently used devices. </w:t>
      </w:r>
    </w:p>
    <w:p w14:paraId="47D52C9C" w14:textId="63FDF65E" w:rsidR="7B58547A" w:rsidRDefault="7B58547A" w:rsidP="7B58547A">
      <w:pPr>
        <w:rPr>
          <w:rFonts w:eastAsia="Calibri" w:cs="Calibri"/>
          <w:color w:val="000000" w:themeColor="text1"/>
          <w:szCs w:val="22"/>
        </w:rPr>
      </w:pPr>
    </w:p>
    <w:p w14:paraId="63952A4E" w14:textId="09B7C5AB" w:rsidR="7234C116" w:rsidRDefault="40DF378F" w:rsidP="00423249">
      <w:pPr>
        <w:pStyle w:val="Heading4"/>
        <w:spacing w:after="240"/>
        <w:jc w:val="left"/>
      </w:pPr>
      <w:r w:rsidRPr="1FDBCB1B">
        <w:rPr>
          <w:rFonts w:ascii="Calibri" w:eastAsia="Calibri" w:hAnsi="Calibri" w:cs="Calibri"/>
        </w:rPr>
        <w:t>Using browser fingerprinting to determine the age of mobile devices</w:t>
      </w:r>
    </w:p>
    <w:p w14:paraId="39703BDF" w14:textId="7738EDA1" w:rsidR="7234C116" w:rsidRDefault="7234C116" w:rsidP="7B58547A">
      <w:pPr>
        <w:spacing w:before="100"/>
        <w:rPr>
          <w:rFonts w:eastAsia="Calibri" w:cs="Calibri"/>
          <w:color w:val="000000" w:themeColor="text1"/>
          <w:szCs w:val="22"/>
        </w:rPr>
      </w:pPr>
      <w:r w:rsidRPr="7B58547A">
        <w:rPr>
          <w:rFonts w:eastAsia="Calibri" w:cs="Calibri"/>
          <w:color w:val="000000" w:themeColor="text1"/>
          <w:szCs w:val="22"/>
        </w:rPr>
        <w:t xml:space="preserve">Within this case study we implement an exemplary use case to determine the age of mobile devices using browser fingerprinting data provided by the website </w:t>
      </w:r>
      <w:proofErr w:type="spellStart"/>
      <w:r w:rsidRPr="7B58547A">
        <w:rPr>
          <w:rFonts w:eastAsia="Calibri" w:cs="Calibri"/>
          <w:color w:val="000000" w:themeColor="text1"/>
          <w:szCs w:val="22"/>
        </w:rPr>
        <w:t>Fingerbank</w:t>
      </w:r>
      <w:proofErr w:type="spellEnd"/>
      <w:r w:rsidRPr="7B58547A">
        <w:rPr>
          <w:rFonts w:eastAsia="Calibri" w:cs="Calibri"/>
          <w:color w:val="000000" w:themeColor="text1"/>
          <w:szCs w:val="22"/>
        </w:rPr>
        <w:t xml:space="preserve"> (</w:t>
      </w:r>
      <w:hyperlink r:id="rId29">
        <w:r w:rsidRPr="7B58547A">
          <w:rPr>
            <w:rStyle w:val="Hyperlink"/>
            <w:rFonts w:eastAsia="Calibri" w:cs="Calibri"/>
            <w:szCs w:val="22"/>
          </w:rPr>
          <w:t>https://fingerbank.inverse.ca/</w:t>
        </w:r>
      </w:hyperlink>
      <w:r w:rsidRPr="7B58547A">
        <w:rPr>
          <w:rFonts w:eastAsia="Calibri" w:cs="Calibri"/>
          <w:color w:val="000000" w:themeColor="text1"/>
          <w:szCs w:val="22"/>
        </w:rPr>
        <w:t xml:space="preserve">). </w:t>
      </w:r>
    </w:p>
    <w:p w14:paraId="148B9054" w14:textId="77777777" w:rsidR="001D1070" w:rsidRDefault="001D1070" w:rsidP="00423249">
      <w:pPr>
        <w:rPr>
          <w:rFonts w:eastAsia="Calibri" w:cs="Calibri"/>
          <w:color w:val="000000" w:themeColor="text1"/>
          <w:szCs w:val="22"/>
        </w:rPr>
      </w:pPr>
    </w:p>
    <w:p w14:paraId="3F2813C2" w14:textId="0E63FD23" w:rsidR="7234C116" w:rsidRDefault="7234C116" w:rsidP="7B58547A">
      <w:pPr>
        <w:spacing w:before="100"/>
        <w:rPr>
          <w:rFonts w:eastAsia="Calibri" w:cs="Calibri"/>
          <w:color w:val="000000" w:themeColor="text1"/>
          <w:szCs w:val="22"/>
        </w:rPr>
      </w:pPr>
      <w:r w:rsidRPr="7B58547A">
        <w:rPr>
          <w:rFonts w:eastAsia="Calibri" w:cs="Calibri"/>
          <w:color w:val="000000" w:themeColor="text1"/>
          <w:szCs w:val="22"/>
        </w:rPr>
        <w:t xml:space="preserve">For this case study, our first idea was to combine several pieces of information from a browser fingerprint of a mobile device. However, we quickly recognized that for mobile devices, only the "device name" parameter is needed, which can be extracted from the string attribute "user agent", which is often included in a mobile device’s browser fingerprint. Moreover, it is useful to distinguish between mobile devices and computers or laptops, since for mobile devices only the parameter "device name" is needed for the determination of the device age. However, for computers, </w:t>
      </w:r>
      <w:proofErr w:type="gramStart"/>
      <w:r w:rsidRPr="7B58547A">
        <w:rPr>
          <w:rFonts w:eastAsia="Calibri" w:cs="Calibri"/>
          <w:color w:val="000000" w:themeColor="text1"/>
          <w:szCs w:val="22"/>
        </w:rPr>
        <w:t>laptops</w:t>
      </w:r>
      <w:proofErr w:type="gramEnd"/>
      <w:r w:rsidRPr="7B58547A">
        <w:rPr>
          <w:rFonts w:eastAsia="Calibri" w:cs="Calibri"/>
          <w:color w:val="000000" w:themeColor="text1"/>
          <w:szCs w:val="22"/>
        </w:rPr>
        <w:t xml:space="preserve"> and iOS devices this parameter is often not available. So, in this case study, we focus on mobile devices, as age determination is most promising for this kind of device.</w:t>
      </w:r>
    </w:p>
    <w:p w14:paraId="799A6E61" w14:textId="4D007CC5" w:rsidR="7234C116" w:rsidRDefault="7234C116" w:rsidP="7B58547A">
      <w:pPr>
        <w:spacing w:before="100"/>
        <w:rPr>
          <w:rFonts w:eastAsia="Calibri" w:cs="Calibri"/>
          <w:color w:val="000000" w:themeColor="text1"/>
          <w:szCs w:val="22"/>
        </w:rPr>
      </w:pPr>
      <w:r w:rsidRPr="7B58547A">
        <w:rPr>
          <w:rFonts w:eastAsia="Calibri" w:cs="Calibri"/>
          <w:color w:val="000000" w:themeColor="text1"/>
          <w:szCs w:val="22"/>
        </w:rPr>
        <w:t xml:space="preserve">The device parameters can usually be linked with a date, e.g., when the model was launched, or when the graphics card was installed for the first time. This means, you can only get an upper bound for the age of </w:t>
      </w:r>
      <w:r w:rsidRPr="7B58547A">
        <w:rPr>
          <w:rFonts w:eastAsia="Calibri" w:cs="Calibri"/>
          <w:color w:val="000000" w:themeColor="text1"/>
          <w:szCs w:val="22"/>
        </w:rPr>
        <w:lastRenderedPageBreak/>
        <w:t>the device, i.e., you can only make the statement "the device is not older than x years". Therefore, the age of a device cannot be determined exactly with the browser fingerprint but can only be estimated upwards.</w:t>
      </w:r>
    </w:p>
    <w:p w14:paraId="483EFEDF" w14:textId="77777777" w:rsidR="001D1070" w:rsidRDefault="001D1070" w:rsidP="7B58547A">
      <w:pPr>
        <w:spacing w:before="100"/>
        <w:rPr>
          <w:rFonts w:eastAsia="Calibri" w:cs="Calibri"/>
          <w:color w:val="000000" w:themeColor="text1"/>
          <w:szCs w:val="22"/>
        </w:rPr>
      </w:pPr>
    </w:p>
    <w:p w14:paraId="03360057" w14:textId="12C028AB" w:rsidR="7234C116" w:rsidRDefault="7234C116" w:rsidP="7B58547A">
      <w:pPr>
        <w:rPr>
          <w:rFonts w:eastAsia="Calibri" w:cs="Calibri"/>
          <w:color w:val="000000" w:themeColor="text1"/>
          <w:szCs w:val="22"/>
        </w:rPr>
      </w:pPr>
      <w:r w:rsidRPr="7B58547A">
        <w:rPr>
          <w:rFonts w:eastAsia="Calibri" w:cs="Calibri"/>
          <w:color w:val="000000" w:themeColor="text1"/>
          <w:szCs w:val="22"/>
        </w:rPr>
        <w:t>How exactly we use information from the collected browser fingerprinting data in order to determine the approximate age of mobile devices will be described in chapter 2.1.4, 2.1.5 and 2.1.6. Before that, we will first elaborate on the chosen data stream itself in chapter 2.1.3.</w:t>
      </w:r>
    </w:p>
    <w:p w14:paraId="6099D8BB" w14:textId="376438CF" w:rsidR="7B58547A" w:rsidRDefault="7B58547A" w:rsidP="7B58547A">
      <w:pPr>
        <w:rPr>
          <w:rFonts w:eastAsia="Calibri" w:cs="Calibri"/>
          <w:color w:val="000000" w:themeColor="text1"/>
          <w:szCs w:val="22"/>
        </w:rPr>
      </w:pPr>
    </w:p>
    <w:p w14:paraId="249DFCE3" w14:textId="77777777" w:rsidR="004544C6" w:rsidRPr="006D62EC" w:rsidRDefault="40DF378F" w:rsidP="006D62EC">
      <w:pPr>
        <w:pStyle w:val="Heading3"/>
      </w:pPr>
      <w:bookmarkStart w:id="8" w:name="_Toc90282600"/>
      <w:r w:rsidRPr="006D62EC">
        <w:t>Data documentation and quality assurance</w:t>
      </w:r>
      <w:bookmarkEnd w:id="8"/>
    </w:p>
    <w:p w14:paraId="71C57A69" w14:textId="42E840B4" w:rsidR="009512E7" w:rsidRDefault="7234C116" w:rsidP="004544C6">
      <w:r w:rsidRPr="004544C6">
        <w:t xml:space="preserve">The dataset obtained in the data collection stage and selected for further analysis is </w:t>
      </w:r>
      <w:proofErr w:type="spellStart"/>
      <w:r w:rsidRPr="004544C6">
        <w:t>characterised</w:t>
      </w:r>
      <w:proofErr w:type="spellEnd"/>
      <w:r w:rsidRPr="004544C6">
        <w:t xml:space="preserve"> in the table below. The description of the data set and the assessment of its quality are based on criteria, which were defined for all case studies within this ETC task. These criteria are divided in two groups: data set description and quality assessment. The data set description </w:t>
      </w:r>
      <w:proofErr w:type="gramStart"/>
      <w:r w:rsidRPr="004544C6">
        <w:t>includes:</w:t>
      </w:r>
      <w:proofErr w:type="gramEnd"/>
      <w:r w:rsidRPr="004544C6">
        <w:t xml:space="preserve"> source of origin, data retrieval process, storage format, assessing date, geographic scope, temporal scope, level of aggregation, features, volume. The data quality assessment </w:t>
      </w:r>
      <w:proofErr w:type="gramStart"/>
      <w:r w:rsidRPr="004544C6">
        <w:t>includes:</w:t>
      </w:r>
      <w:proofErr w:type="gramEnd"/>
      <w:r w:rsidRPr="004544C6">
        <w:t xml:space="preserve"> trustworthiness, </w:t>
      </w:r>
      <w:proofErr w:type="spellStart"/>
      <w:r w:rsidRPr="004544C6">
        <w:t>currentness</w:t>
      </w:r>
      <w:proofErr w:type="spellEnd"/>
      <w:r w:rsidRPr="004544C6">
        <w:t>, accuracy, completeness, representativeness, interpretability.</w:t>
      </w:r>
    </w:p>
    <w:p w14:paraId="63071F4B" w14:textId="77777777" w:rsidR="009512E7" w:rsidRDefault="009512E7">
      <w:pPr>
        <w:jc w:val="left"/>
      </w:pPr>
      <w:r>
        <w:br w:type="page"/>
      </w:r>
    </w:p>
    <w:tbl>
      <w:tblPr>
        <w:tblW w:w="5000" w:type="pct"/>
        <w:tblLook w:val="0600" w:firstRow="0" w:lastRow="0" w:firstColumn="0" w:lastColumn="0" w:noHBand="1" w:noVBand="1"/>
      </w:tblPr>
      <w:tblGrid>
        <w:gridCol w:w="1448"/>
        <w:gridCol w:w="2911"/>
        <w:gridCol w:w="2635"/>
        <w:gridCol w:w="2402"/>
      </w:tblGrid>
      <w:tr w:rsidR="7B58547A" w14:paraId="69CEB394" w14:textId="77777777" w:rsidTr="006D62EC">
        <w:trPr>
          <w:trHeight w:val="315"/>
        </w:trPr>
        <w:tc>
          <w:tcPr>
            <w:tcW w:w="5000" w:type="pct"/>
            <w:gridSpan w:val="4"/>
            <w:tcBorders>
              <w:top w:val="single" w:sz="4" w:space="0" w:color="auto"/>
              <w:left w:val="single" w:sz="4" w:space="0" w:color="auto"/>
              <w:bottom w:val="single" w:sz="6" w:space="0" w:color="auto"/>
              <w:right w:val="single" w:sz="4" w:space="0" w:color="auto"/>
            </w:tcBorders>
            <w:shd w:val="clear" w:color="auto" w:fill="D9E2F3"/>
          </w:tcPr>
          <w:p w14:paraId="1C07F528" w14:textId="1CEAF189" w:rsidR="7B58547A" w:rsidRDefault="7B58547A" w:rsidP="7B58547A">
            <w:pPr>
              <w:jc w:val="left"/>
              <w:rPr>
                <w:rFonts w:eastAsia="Calibri" w:cs="Calibri"/>
                <w:szCs w:val="22"/>
              </w:rPr>
            </w:pPr>
            <w:r w:rsidRPr="7B58547A">
              <w:rPr>
                <w:rFonts w:eastAsia="Calibri" w:cs="Calibri"/>
                <w:b/>
                <w:bCs/>
                <w:szCs w:val="22"/>
              </w:rPr>
              <w:lastRenderedPageBreak/>
              <w:t>Browser Fingerprints</w:t>
            </w:r>
          </w:p>
        </w:tc>
      </w:tr>
      <w:tr w:rsidR="7B58547A" w14:paraId="0D8F8EE1" w14:textId="77777777" w:rsidTr="006D62EC">
        <w:trPr>
          <w:trHeight w:val="2085"/>
        </w:trPr>
        <w:tc>
          <w:tcPr>
            <w:tcW w:w="794" w:type="pct"/>
            <w:vMerge w:val="restart"/>
            <w:tcBorders>
              <w:top w:val="single" w:sz="6" w:space="0" w:color="auto"/>
              <w:left w:val="single" w:sz="4" w:space="0" w:color="auto"/>
              <w:bottom w:val="single" w:sz="6" w:space="0" w:color="auto"/>
              <w:right w:val="single" w:sz="6" w:space="0" w:color="auto"/>
            </w:tcBorders>
          </w:tcPr>
          <w:p w14:paraId="6B694D28" w14:textId="7EB60644" w:rsidR="7B58547A" w:rsidRDefault="7B58547A" w:rsidP="7B58547A">
            <w:pPr>
              <w:jc w:val="left"/>
              <w:rPr>
                <w:rFonts w:eastAsia="Calibri" w:cs="Calibri"/>
                <w:szCs w:val="22"/>
              </w:rPr>
            </w:pPr>
            <w:r w:rsidRPr="7B58547A">
              <w:rPr>
                <w:rFonts w:eastAsia="Calibri" w:cs="Calibri"/>
                <w:b/>
                <w:bCs/>
                <w:szCs w:val="22"/>
              </w:rPr>
              <w:t>Data set description</w:t>
            </w:r>
          </w:p>
        </w:tc>
        <w:tc>
          <w:tcPr>
            <w:tcW w:w="1480" w:type="pct"/>
            <w:tcBorders>
              <w:top w:val="single" w:sz="6" w:space="0" w:color="auto"/>
              <w:left w:val="single" w:sz="6" w:space="0" w:color="auto"/>
              <w:bottom w:val="single" w:sz="6" w:space="0" w:color="auto"/>
              <w:right w:val="single" w:sz="6" w:space="0" w:color="auto"/>
            </w:tcBorders>
          </w:tcPr>
          <w:p w14:paraId="23E90EAB" w14:textId="27B1CBAC" w:rsidR="7B58547A" w:rsidRDefault="7B58547A" w:rsidP="7B58547A">
            <w:pPr>
              <w:jc w:val="left"/>
              <w:rPr>
                <w:rFonts w:eastAsia="Calibri" w:cs="Calibri"/>
                <w:szCs w:val="22"/>
              </w:rPr>
            </w:pPr>
            <w:r w:rsidRPr="7B58547A">
              <w:rPr>
                <w:rFonts w:eastAsia="Calibri" w:cs="Calibri"/>
                <w:b/>
                <w:bCs/>
                <w:szCs w:val="22"/>
              </w:rPr>
              <w:t>Source of origin:</w:t>
            </w:r>
          </w:p>
          <w:p w14:paraId="026CAB9E" w14:textId="7EC32A66" w:rsidR="7B58547A" w:rsidRDefault="00563FA4" w:rsidP="7B58547A">
            <w:pPr>
              <w:jc w:val="left"/>
              <w:rPr>
                <w:rFonts w:eastAsia="Calibri" w:cs="Calibri"/>
                <w:szCs w:val="22"/>
              </w:rPr>
            </w:pPr>
            <w:hyperlink r:id="rId30">
              <w:r w:rsidR="7B58547A" w:rsidRPr="7B58547A">
                <w:rPr>
                  <w:rStyle w:val="Hyperlink"/>
                  <w:rFonts w:eastAsia="Calibri" w:cs="Calibri"/>
                  <w:szCs w:val="22"/>
                </w:rPr>
                <w:t>https://fingerbank.inverse.ca/</w:t>
              </w:r>
            </w:hyperlink>
            <w:r w:rsidR="7B58547A" w:rsidRPr="7B58547A">
              <w:rPr>
                <w:rFonts w:eastAsia="Calibri" w:cs="Calibri"/>
                <w:szCs w:val="22"/>
              </w:rPr>
              <w:t xml:space="preserve"> </w:t>
            </w:r>
          </w:p>
        </w:tc>
        <w:tc>
          <w:tcPr>
            <w:tcW w:w="1425" w:type="pct"/>
            <w:tcBorders>
              <w:top w:val="single" w:sz="6" w:space="0" w:color="auto"/>
              <w:left w:val="single" w:sz="6" w:space="0" w:color="auto"/>
              <w:bottom w:val="single" w:sz="6" w:space="0" w:color="auto"/>
              <w:right w:val="single" w:sz="6" w:space="0" w:color="auto"/>
            </w:tcBorders>
          </w:tcPr>
          <w:p w14:paraId="5A6AA274" w14:textId="1B35891F" w:rsidR="7B58547A" w:rsidRDefault="7B58547A" w:rsidP="7B58547A">
            <w:pPr>
              <w:jc w:val="left"/>
              <w:rPr>
                <w:rFonts w:eastAsia="Calibri" w:cs="Calibri"/>
                <w:szCs w:val="22"/>
              </w:rPr>
            </w:pPr>
            <w:r w:rsidRPr="7B58547A">
              <w:rPr>
                <w:rFonts w:eastAsia="Calibri" w:cs="Calibri"/>
                <w:b/>
                <w:bCs/>
                <w:szCs w:val="22"/>
              </w:rPr>
              <w:t>Data retrieval process:</w:t>
            </w:r>
          </w:p>
          <w:p w14:paraId="20747A79" w14:textId="4B5E975D" w:rsidR="7B58547A" w:rsidRDefault="7B58547A" w:rsidP="7B58547A">
            <w:pPr>
              <w:jc w:val="left"/>
              <w:rPr>
                <w:rFonts w:eastAsia="Calibri" w:cs="Calibri"/>
                <w:szCs w:val="22"/>
              </w:rPr>
            </w:pPr>
            <w:r w:rsidRPr="7B58547A">
              <w:rPr>
                <w:rFonts w:eastAsia="Calibri" w:cs="Calibri"/>
                <w:szCs w:val="22"/>
              </w:rPr>
              <w:t>Manual copy of raw data</w:t>
            </w:r>
            <w:r w:rsidRPr="7B58547A">
              <w:rPr>
                <w:rFonts w:eastAsia="Calibri" w:cs="Calibri"/>
                <w:szCs w:val="22"/>
                <w:vertAlign w:val="superscript"/>
              </w:rPr>
              <w:t>5</w:t>
            </w:r>
          </w:p>
          <w:p w14:paraId="2195A5F1" w14:textId="14CAE173" w:rsidR="7B58547A" w:rsidRDefault="7B58547A" w:rsidP="7B58547A">
            <w:pPr>
              <w:jc w:val="left"/>
              <w:rPr>
                <w:rFonts w:eastAsia="Calibri" w:cs="Calibri"/>
                <w:szCs w:val="22"/>
              </w:rPr>
            </w:pPr>
          </w:p>
          <w:p w14:paraId="20CF6D9B" w14:textId="19614D23" w:rsidR="7B58547A" w:rsidRDefault="7B58547A" w:rsidP="7B58547A">
            <w:pPr>
              <w:jc w:val="left"/>
              <w:rPr>
                <w:rFonts w:eastAsia="Calibri" w:cs="Calibri"/>
                <w:szCs w:val="22"/>
              </w:rPr>
            </w:pPr>
            <w:r w:rsidRPr="7B58547A">
              <w:rPr>
                <w:rFonts w:eastAsia="Calibri" w:cs="Calibri"/>
                <w:szCs w:val="22"/>
              </w:rPr>
              <w:t xml:space="preserve">Remark: Data integration is also possible through </w:t>
            </w:r>
            <w:proofErr w:type="spellStart"/>
            <w:r w:rsidRPr="7B58547A">
              <w:rPr>
                <w:rFonts w:eastAsia="Calibri" w:cs="Calibri"/>
                <w:szCs w:val="22"/>
              </w:rPr>
              <w:t>Fingerbank’s</w:t>
            </w:r>
            <w:proofErr w:type="spellEnd"/>
            <w:r w:rsidRPr="7B58547A">
              <w:rPr>
                <w:rFonts w:eastAsia="Calibri" w:cs="Calibri"/>
                <w:szCs w:val="22"/>
              </w:rPr>
              <w:t xml:space="preserve"> API. However, the access to the entire database of browser fingerprints requires payment.</w:t>
            </w:r>
          </w:p>
        </w:tc>
        <w:tc>
          <w:tcPr>
            <w:tcW w:w="1301" w:type="pct"/>
            <w:tcBorders>
              <w:top w:val="single" w:sz="6" w:space="0" w:color="auto"/>
              <w:left w:val="single" w:sz="6" w:space="0" w:color="auto"/>
              <w:bottom w:val="single" w:sz="6" w:space="0" w:color="auto"/>
              <w:right w:val="single" w:sz="4" w:space="0" w:color="auto"/>
            </w:tcBorders>
          </w:tcPr>
          <w:p w14:paraId="516A791A" w14:textId="7A5FB2FB" w:rsidR="7B58547A" w:rsidRDefault="7B58547A" w:rsidP="7B58547A">
            <w:pPr>
              <w:jc w:val="left"/>
              <w:rPr>
                <w:rFonts w:eastAsia="Calibri" w:cs="Calibri"/>
                <w:szCs w:val="22"/>
              </w:rPr>
            </w:pPr>
            <w:r w:rsidRPr="7B58547A">
              <w:rPr>
                <w:rFonts w:eastAsia="Calibri" w:cs="Calibri"/>
                <w:b/>
                <w:bCs/>
                <w:szCs w:val="22"/>
              </w:rPr>
              <w:t>Storage format:</w:t>
            </w:r>
          </w:p>
          <w:p w14:paraId="7C6CEB47" w14:textId="4F6DBD45" w:rsidR="7B58547A" w:rsidRDefault="7B58547A" w:rsidP="7B58547A">
            <w:pPr>
              <w:jc w:val="left"/>
              <w:rPr>
                <w:rFonts w:eastAsia="Calibri" w:cs="Calibri"/>
                <w:szCs w:val="22"/>
              </w:rPr>
            </w:pPr>
            <w:r w:rsidRPr="7B58547A">
              <w:rPr>
                <w:rFonts w:eastAsia="Calibri" w:cs="Calibri"/>
                <w:szCs w:val="22"/>
              </w:rPr>
              <w:t>strings / text (manually copied from the website)</w:t>
            </w:r>
            <w:r>
              <w:br/>
            </w:r>
          </w:p>
          <w:p w14:paraId="06FFED29" w14:textId="27DE39E0" w:rsidR="7B58547A" w:rsidRDefault="7B58547A" w:rsidP="7B58547A">
            <w:pPr>
              <w:jc w:val="left"/>
              <w:rPr>
                <w:rFonts w:eastAsia="Calibri" w:cs="Calibri"/>
                <w:szCs w:val="22"/>
              </w:rPr>
            </w:pPr>
          </w:p>
        </w:tc>
      </w:tr>
      <w:tr w:rsidR="7B58547A" w14:paraId="51B5426C" w14:textId="77777777" w:rsidTr="006D62EC">
        <w:trPr>
          <w:trHeight w:val="1605"/>
        </w:trPr>
        <w:tc>
          <w:tcPr>
            <w:tcW w:w="794" w:type="pct"/>
            <w:vMerge/>
            <w:tcBorders>
              <w:left w:val="single" w:sz="4" w:space="0" w:color="auto"/>
            </w:tcBorders>
            <w:vAlign w:val="center"/>
          </w:tcPr>
          <w:p w14:paraId="1A638857" w14:textId="77777777" w:rsidR="007728BE" w:rsidRDefault="007728BE"/>
        </w:tc>
        <w:tc>
          <w:tcPr>
            <w:tcW w:w="1480" w:type="pct"/>
            <w:tcBorders>
              <w:top w:val="single" w:sz="6" w:space="0" w:color="auto"/>
              <w:left w:val="single" w:sz="6" w:space="0" w:color="auto"/>
              <w:bottom w:val="single" w:sz="6" w:space="0" w:color="auto"/>
              <w:right w:val="single" w:sz="6" w:space="0" w:color="auto"/>
            </w:tcBorders>
          </w:tcPr>
          <w:p w14:paraId="72BC80AD" w14:textId="1CB8880D" w:rsidR="7B58547A" w:rsidRDefault="7B58547A" w:rsidP="7B58547A">
            <w:pPr>
              <w:jc w:val="left"/>
              <w:rPr>
                <w:rFonts w:eastAsia="Calibri" w:cs="Calibri"/>
                <w:szCs w:val="22"/>
              </w:rPr>
            </w:pPr>
            <w:r w:rsidRPr="7B58547A">
              <w:rPr>
                <w:rFonts w:eastAsia="Calibri" w:cs="Calibri"/>
                <w:b/>
                <w:bCs/>
                <w:szCs w:val="22"/>
              </w:rPr>
              <w:t>Accessing date:</w:t>
            </w:r>
          </w:p>
          <w:p w14:paraId="79A61FE5" w14:textId="5675022A" w:rsidR="7B58547A" w:rsidRDefault="7B58547A" w:rsidP="7B58547A">
            <w:pPr>
              <w:jc w:val="left"/>
              <w:rPr>
                <w:rFonts w:eastAsia="Calibri" w:cs="Calibri"/>
                <w:szCs w:val="22"/>
              </w:rPr>
            </w:pPr>
            <w:r w:rsidRPr="7B58547A">
              <w:rPr>
                <w:rFonts w:eastAsia="Calibri" w:cs="Calibri"/>
                <w:szCs w:val="22"/>
              </w:rPr>
              <w:t>August 10th, 2021</w:t>
            </w:r>
          </w:p>
        </w:tc>
        <w:tc>
          <w:tcPr>
            <w:tcW w:w="1425" w:type="pct"/>
            <w:tcBorders>
              <w:top w:val="single" w:sz="6" w:space="0" w:color="auto"/>
              <w:left w:val="single" w:sz="6" w:space="0" w:color="auto"/>
              <w:bottom w:val="single" w:sz="6" w:space="0" w:color="auto"/>
              <w:right w:val="single" w:sz="6" w:space="0" w:color="auto"/>
            </w:tcBorders>
          </w:tcPr>
          <w:p w14:paraId="349C4673" w14:textId="202F1D8F" w:rsidR="7B58547A" w:rsidRDefault="7B58547A" w:rsidP="7B58547A">
            <w:pPr>
              <w:jc w:val="left"/>
              <w:rPr>
                <w:rFonts w:eastAsia="Calibri" w:cs="Calibri"/>
                <w:szCs w:val="22"/>
              </w:rPr>
            </w:pPr>
            <w:r w:rsidRPr="7B58547A">
              <w:rPr>
                <w:rFonts w:eastAsia="Calibri" w:cs="Calibri"/>
                <w:b/>
                <w:bCs/>
                <w:szCs w:val="22"/>
              </w:rPr>
              <w:t>Geographic scope:</w:t>
            </w:r>
          </w:p>
          <w:p w14:paraId="49D20186" w14:textId="1FAFCAE1" w:rsidR="7B58547A" w:rsidRDefault="7B58547A" w:rsidP="7B58547A">
            <w:pPr>
              <w:jc w:val="left"/>
              <w:rPr>
                <w:rFonts w:eastAsia="Calibri" w:cs="Calibri"/>
                <w:szCs w:val="22"/>
              </w:rPr>
            </w:pPr>
            <w:proofErr w:type="spellStart"/>
            <w:r w:rsidRPr="7B58547A">
              <w:rPr>
                <w:rFonts w:eastAsia="Calibri" w:cs="Calibri"/>
                <w:szCs w:val="22"/>
              </w:rPr>
              <w:t>Fingerbank</w:t>
            </w:r>
            <w:proofErr w:type="spellEnd"/>
            <w:r w:rsidRPr="7B58547A">
              <w:rPr>
                <w:rFonts w:eastAsia="Calibri" w:cs="Calibri"/>
                <w:szCs w:val="22"/>
              </w:rPr>
              <w:t xml:space="preserve"> is developed by Inverse (</w:t>
            </w:r>
            <w:hyperlink r:id="rId31">
              <w:r w:rsidRPr="7B58547A">
                <w:rPr>
                  <w:rStyle w:val="Hyperlink"/>
                  <w:rFonts w:eastAsia="Calibri" w:cs="Calibri"/>
                  <w:szCs w:val="22"/>
                </w:rPr>
                <w:t>https://www.inverse.ca/</w:t>
              </w:r>
            </w:hyperlink>
            <w:r w:rsidRPr="7B58547A">
              <w:rPr>
                <w:rFonts w:eastAsia="Calibri" w:cs="Calibri"/>
                <w:szCs w:val="22"/>
              </w:rPr>
              <w:t>) which is located in Montreal (Quebec), Canada. No information was found on the geographic scope of the browser fingerprints.</w:t>
            </w:r>
          </w:p>
        </w:tc>
        <w:tc>
          <w:tcPr>
            <w:tcW w:w="1301" w:type="pct"/>
            <w:tcBorders>
              <w:top w:val="single" w:sz="6" w:space="0" w:color="auto"/>
              <w:left w:val="single" w:sz="6" w:space="0" w:color="auto"/>
              <w:bottom w:val="single" w:sz="6" w:space="0" w:color="auto"/>
              <w:right w:val="single" w:sz="4" w:space="0" w:color="auto"/>
            </w:tcBorders>
          </w:tcPr>
          <w:p w14:paraId="4BADFDA3" w14:textId="0E800CDE" w:rsidR="7B58547A" w:rsidRDefault="7B58547A" w:rsidP="7B58547A">
            <w:pPr>
              <w:jc w:val="left"/>
              <w:rPr>
                <w:rFonts w:eastAsia="Calibri" w:cs="Calibri"/>
                <w:szCs w:val="22"/>
              </w:rPr>
            </w:pPr>
            <w:r w:rsidRPr="7B58547A">
              <w:rPr>
                <w:rFonts w:eastAsia="Calibri" w:cs="Calibri"/>
                <w:b/>
                <w:bCs/>
                <w:szCs w:val="22"/>
              </w:rPr>
              <w:t>Temporal scope:</w:t>
            </w:r>
          </w:p>
          <w:p w14:paraId="7F061BB3" w14:textId="6D6BAADB" w:rsidR="7B58547A" w:rsidRDefault="7B58547A" w:rsidP="7B58547A">
            <w:pPr>
              <w:jc w:val="left"/>
              <w:rPr>
                <w:rFonts w:eastAsia="Calibri" w:cs="Calibri"/>
                <w:szCs w:val="22"/>
              </w:rPr>
            </w:pPr>
            <w:r w:rsidRPr="7B58547A">
              <w:rPr>
                <w:rFonts w:eastAsia="Calibri" w:cs="Calibri"/>
                <w:szCs w:val="22"/>
              </w:rPr>
              <w:t>2014 - 2021</w:t>
            </w:r>
          </w:p>
          <w:p w14:paraId="20579EE9" w14:textId="7823D627" w:rsidR="7B58547A" w:rsidRDefault="7B58547A" w:rsidP="7B58547A">
            <w:pPr>
              <w:jc w:val="left"/>
              <w:rPr>
                <w:rFonts w:eastAsia="Calibri" w:cs="Calibri"/>
                <w:szCs w:val="22"/>
              </w:rPr>
            </w:pPr>
          </w:p>
          <w:p w14:paraId="70D93D3C" w14:textId="0918784E" w:rsidR="7B58547A" w:rsidRDefault="7B58547A" w:rsidP="7B58547A">
            <w:pPr>
              <w:jc w:val="left"/>
              <w:rPr>
                <w:rFonts w:eastAsia="Calibri" w:cs="Calibri"/>
                <w:szCs w:val="22"/>
              </w:rPr>
            </w:pPr>
            <w:r w:rsidRPr="7B58547A">
              <w:rPr>
                <w:rFonts w:eastAsia="Calibri" w:cs="Calibri"/>
                <w:szCs w:val="22"/>
              </w:rPr>
              <w:t>Data collected at all times of the day were used.</w:t>
            </w:r>
          </w:p>
        </w:tc>
      </w:tr>
      <w:tr w:rsidR="7B58547A" w14:paraId="7353A55E" w14:textId="77777777" w:rsidTr="006D62EC">
        <w:trPr>
          <w:trHeight w:val="1155"/>
        </w:trPr>
        <w:tc>
          <w:tcPr>
            <w:tcW w:w="794" w:type="pct"/>
            <w:vMerge/>
            <w:tcBorders>
              <w:left w:val="single" w:sz="4" w:space="0" w:color="auto"/>
            </w:tcBorders>
            <w:vAlign w:val="center"/>
          </w:tcPr>
          <w:p w14:paraId="6B397088" w14:textId="77777777" w:rsidR="007728BE" w:rsidRDefault="007728BE"/>
        </w:tc>
        <w:tc>
          <w:tcPr>
            <w:tcW w:w="1480" w:type="pct"/>
            <w:tcBorders>
              <w:top w:val="single" w:sz="6" w:space="0" w:color="auto"/>
              <w:left w:val="single" w:sz="6" w:space="0" w:color="auto"/>
              <w:bottom w:val="single" w:sz="6" w:space="0" w:color="auto"/>
              <w:right w:val="single" w:sz="6" w:space="0" w:color="auto"/>
            </w:tcBorders>
          </w:tcPr>
          <w:p w14:paraId="42EC10D3" w14:textId="287B97D4" w:rsidR="7B58547A" w:rsidRDefault="7B58547A" w:rsidP="7B58547A">
            <w:pPr>
              <w:jc w:val="left"/>
              <w:rPr>
                <w:rFonts w:eastAsia="Calibri" w:cs="Calibri"/>
                <w:szCs w:val="22"/>
              </w:rPr>
            </w:pPr>
            <w:r w:rsidRPr="7B58547A">
              <w:rPr>
                <w:rFonts w:eastAsia="Calibri" w:cs="Calibri"/>
                <w:b/>
                <w:bCs/>
                <w:szCs w:val="22"/>
              </w:rPr>
              <w:t>Level of aggregation:</w:t>
            </w:r>
          </w:p>
          <w:p w14:paraId="6CCAF2D8" w14:textId="429C4D59" w:rsidR="7B58547A" w:rsidRDefault="7B58547A" w:rsidP="7B58547A">
            <w:pPr>
              <w:jc w:val="left"/>
              <w:rPr>
                <w:rFonts w:eastAsia="Calibri" w:cs="Calibri"/>
                <w:szCs w:val="22"/>
              </w:rPr>
            </w:pPr>
            <w:r w:rsidRPr="7B58547A">
              <w:rPr>
                <w:rFonts w:eastAsia="Calibri" w:cs="Calibri"/>
                <w:szCs w:val="22"/>
              </w:rPr>
              <w:t>individual fingerprints</w:t>
            </w:r>
          </w:p>
        </w:tc>
        <w:tc>
          <w:tcPr>
            <w:tcW w:w="1425" w:type="pct"/>
            <w:tcBorders>
              <w:top w:val="single" w:sz="6" w:space="0" w:color="auto"/>
              <w:left w:val="single" w:sz="6" w:space="0" w:color="auto"/>
              <w:bottom w:val="single" w:sz="6" w:space="0" w:color="auto"/>
              <w:right w:val="single" w:sz="6" w:space="0" w:color="auto"/>
            </w:tcBorders>
          </w:tcPr>
          <w:p w14:paraId="32666ACE" w14:textId="69AF346D" w:rsidR="7B58547A" w:rsidRDefault="7B58547A" w:rsidP="7B58547A">
            <w:pPr>
              <w:jc w:val="left"/>
              <w:rPr>
                <w:rFonts w:eastAsia="Calibri" w:cs="Calibri"/>
                <w:szCs w:val="22"/>
              </w:rPr>
            </w:pPr>
            <w:r w:rsidRPr="7B58547A">
              <w:rPr>
                <w:rFonts w:eastAsia="Calibri" w:cs="Calibri"/>
                <w:b/>
                <w:bCs/>
                <w:szCs w:val="22"/>
              </w:rPr>
              <w:t>Features:</w:t>
            </w:r>
          </w:p>
          <w:p w14:paraId="4B4E415D" w14:textId="08AB22F6" w:rsidR="7B58547A" w:rsidRDefault="7B58547A" w:rsidP="7B58547A">
            <w:pPr>
              <w:jc w:val="left"/>
              <w:rPr>
                <w:rFonts w:eastAsia="Calibri" w:cs="Calibri"/>
                <w:szCs w:val="22"/>
              </w:rPr>
            </w:pPr>
            <w:r w:rsidRPr="7B58547A">
              <w:rPr>
                <w:rFonts w:eastAsia="Calibri" w:cs="Calibri"/>
                <w:szCs w:val="22"/>
              </w:rPr>
              <w:t>user agent incl. device name and version of the operating system</w:t>
            </w:r>
          </w:p>
          <w:p w14:paraId="31DBCAD4" w14:textId="1733578A" w:rsidR="7B58547A" w:rsidRDefault="7B58547A" w:rsidP="7B58547A">
            <w:pPr>
              <w:jc w:val="left"/>
              <w:rPr>
                <w:rFonts w:eastAsia="Calibri" w:cs="Calibri"/>
                <w:szCs w:val="22"/>
              </w:rPr>
            </w:pPr>
          </w:p>
        </w:tc>
        <w:tc>
          <w:tcPr>
            <w:tcW w:w="1301" w:type="pct"/>
            <w:tcBorders>
              <w:top w:val="single" w:sz="6" w:space="0" w:color="auto"/>
              <w:left w:val="single" w:sz="6" w:space="0" w:color="auto"/>
              <w:bottom w:val="single" w:sz="6" w:space="0" w:color="auto"/>
              <w:right w:val="single" w:sz="4" w:space="0" w:color="auto"/>
            </w:tcBorders>
          </w:tcPr>
          <w:p w14:paraId="4849D860" w14:textId="51B0271F" w:rsidR="7B58547A" w:rsidRDefault="7B58547A" w:rsidP="7B58547A">
            <w:pPr>
              <w:jc w:val="left"/>
              <w:rPr>
                <w:rFonts w:eastAsia="Calibri" w:cs="Calibri"/>
                <w:szCs w:val="22"/>
              </w:rPr>
            </w:pPr>
            <w:r w:rsidRPr="7B58547A">
              <w:rPr>
                <w:rFonts w:eastAsia="Calibri" w:cs="Calibri"/>
                <w:b/>
                <w:bCs/>
                <w:szCs w:val="22"/>
              </w:rPr>
              <w:t>Volume:</w:t>
            </w:r>
          </w:p>
          <w:p w14:paraId="62E04BB8" w14:textId="4E4FA503" w:rsidR="7B58547A" w:rsidRDefault="7B58547A" w:rsidP="7B58547A">
            <w:pPr>
              <w:jc w:val="left"/>
              <w:rPr>
                <w:rFonts w:eastAsia="Calibri" w:cs="Calibri"/>
                <w:szCs w:val="22"/>
              </w:rPr>
            </w:pPr>
            <w:r w:rsidRPr="7B58547A">
              <w:rPr>
                <w:rFonts w:eastAsia="Calibri" w:cs="Calibri"/>
                <w:szCs w:val="22"/>
              </w:rPr>
              <w:t>Number of records: 81</w:t>
            </w:r>
            <w:r w:rsidRPr="7B58547A">
              <w:rPr>
                <w:rFonts w:eastAsia="Calibri" w:cs="Calibri"/>
                <w:szCs w:val="22"/>
                <w:vertAlign w:val="superscript"/>
              </w:rPr>
              <w:t>6</w:t>
            </w:r>
          </w:p>
        </w:tc>
      </w:tr>
      <w:tr w:rsidR="7B58547A" w14:paraId="78897EB4" w14:textId="77777777" w:rsidTr="006D62EC">
        <w:trPr>
          <w:trHeight w:val="2295"/>
        </w:trPr>
        <w:tc>
          <w:tcPr>
            <w:tcW w:w="794" w:type="pct"/>
            <w:vMerge w:val="restart"/>
            <w:tcBorders>
              <w:top w:val="single" w:sz="6" w:space="0" w:color="auto"/>
              <w:left w:val="single" w:sz="4" w:space="0" w:color="auto"/>
              <w:bottom w:val="single" w:sz="6" w:space="0" w:color="auto"/>
              <w:right w:val="single" w:sz="6" w:space="0" w:color="auto"/>
            </w:tcBorders>
          </w:tcPr>
          <w:p w14:paraId="326B3D48" w14:textId="009B34A5" w:rsidR="7B58547A" w:rsidRDefault="7B58547A" w:rsidP="7B58547A">
            <w:pPr>
              <w:jc w:val="left"/>
              <w:rPr>
                <w:rFonts w:eastAsia="Calibri" w:cs="Calibri"/>
                <w:szCs w:val="22"/>
              </w:rPr>
            </w:pPr>
            <w:r w:rsidRPr="7B58547A">
              <w:rPr>
                <w:rFonts w:eastAsia="Calibri" w:cs="Calibri"/>
                <w:b/>
                <w:bCs/>
                <w:szCs w:val="22"/>
              </w:rPr>
              <w:t>Quality assessment</w:t>
            </w:r>
          </w:p>
        </w:tc>
        <w:tc>
          <w:tcPr>
            <w:tcW w:w="1480" w:type="pct"/>
            <w:tcBorders>
              <w:top w:val="single" w:sz="6" w:space="0" w:color="auto"/>
              <w:left w:val="single" w:sz="6" w:space="0" w:color="auto"/>
              <w:bottom w:val="single" w:sz="6" w:space="0" w:color="auto"/>
              <w:right w:val="single" w:sz="6" w:space="0" w:color="auto"/>
            </w:tcBorders>
          </w:tcPr>
          <w:p w14:paraId="10CFD1C1" w14:textId="3C1E4895" w:rsidR="7B58547A" w:rsidRDefault="7B58547A" w:rsidP="7B58547A">
            <w:pPr>
              <w:jc w:val="left"/>
              <w:rPr>
                <w:rFonts w:eastAsia="Calibri" w:cs="Calibri"/>
                <w:szCs w:val="22"/>
              </w:rPr>
            </w:pPr>
            <w:r w:rsidRPr="7B58547A">
              <w:rPr>
                <w:rFonts w:eastAsia="Calibri" w:cs="Calibri"/>
                <w:b/>
                <w:bCs/>
                <w:szCs w:val="22"/>
              </w:rPr>
              <w:t>Trustworthiness:</w:t>
            </w:r>
          </w:p>
          <w:p w14:paraId="031C2D0B" w14:textId="6BDC7343" w:rsidR="7B58547A" w:rsidRDefault="7B58547A" w:rsidP="7B58547A">
            <w:pPr>
              <w:jc w:val="left"/>
              <w:rPr>
                <w:rFonts w:eastAsia="Calibri" w:cs="Calibri"/>
                <w:szCs w:val="22"/>
              </w:rPr>
            </w:pPr>
            <w:proofErr w:type="spellStart"/>
            <w:r w:rsidRPr="7B58547A">
              <w:rPr>
                <w:rFonts w:eastAsia="Calibri" w:cs="Calibri"/>
                <w:szCs w:val="22"/>
              </w:rPr>
              <w:t>Fingerbank</w:t>
            </w:r>
            <w:proofErr w:type="spellEnd"/>
            <w:r w:rsidRPr="7B58547A">
              <w:rPr>
                <w:rFonts w:eastAsia="Calibri" w:cs="Calibri"/>
                <w:szCs w:val="22"/>
              </w:rPr>
              <w:t xml:space="preserve"> is developed by Inverse (</w:t>
            </w:r>
            <w:hyperlink r:id="rId32">
              <w:r w:rsidRPr="7B58547A">
                <w:rPr>
                  <w:rStyle w:val="Hyperlink"/>
                  <w:rFonts w:eastAsia="Calibri" w:cs="Calibri"/>
                  <w:szCs w:val="22"/>
                </w:rPr>
                <w:t>https://www.inverse.ca/</w:t>
              </w:r>
            </w:hyperlink>
            <w:r w:rsidRPr="7B58547A">
              <w:rPr>
                <w:rFonts w:eastAsia="Calibri" w:cs="Calibri"/>
                <w:szCs w:val="22"/>
              </w:rPr>
              <w:t xml:space="preserve">), which is an </w:t>
            </w:r>
            <w:proofErr w:type="gramStart"/>
            <w:r w:rsidRPr="7B58547A">
              <w:rPr>
                <w:rFonts w:eastAsia="Calibri" w:cs="Calibri"/>
                <w:szCs w:val="22"/>
              </w:rPr>
              <w:t>open source</w:t>
            </w:r>
            <w:proofErr w:type="gramEnd"/>
            <w:r w:rsidRPr="7B58547A">
              <w:rPr>
                <w:rFonts w:eastAsia="Calibri" w:cs="Calibri"/>
                <w:szCs w:val="22"/>
              </w:rPr>
              <w:t xml:space="preserve"> consulting and integration company. No information found on the trustworthiness of this company.</w:t>
            </w:r>
          </w:p>
        </w:tc>
        <w:tc>
          <w:tcPr>
            <w:tcW w:w="1425" w:type="pct"/>
            <w:tcBorders>
              <w:top w:val="single" w:sz="6" w:space="0" w:color="auto"/>
              <w:left w:val="single" w:sz="6" w:space="0" w:color="auto"/>
              <w:bottom w:val="single" w:sz="6" w:space="0" w:color="auto"/>
              <w:right w:val="single" w:sz="6" w:space="0" w:color="auto"/>
            </w:tcBorders>
          </w:tcPr>
          <w:p w14:paraId="1706BAE5" w14:textId="5DADADFA" w:rsidR="7B58547A" w:rsidRDefault="7B58547A" w:rsidP="7B58547A">
            <w:pPr>
              <w:jc w:val="left"/>
              <w:rPr>
                <w:rFonts w:eastAsia="Calibri" w:cs="Calibri"/>
                <w:szCs w:val="22"/>
              </w:rPr>
            </w:pPr>
            <w:proofErr w:type="spellStart"/>
            <w:r w:rsidRPr="7B58547A">
              <w:rPr>
                <w:rFonts w:eastAsia="Calibri" w:cs="Calibri"/>
                <w:b/>
                <w:bCs/>
                <w:szCs w:val="22"/>
              </w:rPr>
              <w:t>Currentness</w:t>
            </w:r>
            <w:proofErr w:type="spellEnd"/>
            <w:r w:rsidRPr="7B58547A">
              <w:rPr>
                <w:rFonts w:eastAsia="Calibri" w:cs="Calibri"/>
                <w:b/>
                <w:bCs/>
                <w:szCs w:val="22"/>
              </w:rPr>
              <w:t>:</w:t>
            </w:r>
          </w:p>
          <w:p w14:paraId="07FA4541" w14:textId="3EF2CB17" w:rsidR="7B58547A" w:rsidRDefault="7B58547A" w:rsidP="7B58547A">
            <w:pPr>
              <w:jc w:val="left"/>
              <w:rPr>
                <w:rFonts w:eastAsia="Calibri" w:cs="Calibri"/>
                <w:szCs w:val="22"/>
              </w:rPr>
            </w:pPr>
            <w:r w:rsidRPr="7B58547A">
              <w:rPr>
                <w:rFonts w:eastAsia="Calibri" w:cs="Calibri"/>
                <w:szCs w:val="22"/>
              </w:rPr>
              <w:t>possibility to get almost real time browser fingerprints</w:t>
            </w:r>
          </w:p>
          <w:p w14:paraId="132CBDE4" w14:textId="1A28F2C4" w:rsidR="7B58547A" w:rsidRDefault="7B58547A" w:rsidP="7B58547A">
            <w:pPr>
              <w:jc w:val="left"/>
              <w:rPr>
                <w:rFonts w:eastAsia="Calibri" w:cs="Calibri"/>
                <w:szCs w:val="22"/>
              </w:rPr>
            </w:pPr>
          </w:p>
        </w:tc>
        <w:tc>
          <w:tcPr>
            <w:tcW w:w="1301" w:type="pct"/>
            <w:tcBorders>
              <w:top w:val="single" w:sz="6" w:space="0" w:color="auto"/>
              <w:left w:val="single" w:sz="6" w:space="0" w:color="auto"/>
              <w:bottom w:val="single" w:sz="6" w:space="0" w:color="auto"/>
              <w:right w:val="single" w:sz="4" w:space="0" w:color="auto"/>
            </w:tcBorders>
          </w:tcPr>
          <w:p w14:paraId="463DE39E" w14:textId="5DEDE10F" w:rsidR="7B58547A" w:rsidRDefault="7B58547A" w:rsidP="7B58547A">
            <w:pPr>
              <w:jc w:val="left"/>
              <w:rPr>
                <w:rFonts w:eastAsia="Calibri" w:cs="Calibri"/>
                <w:szCs w:val="22"/>
              </w:rPr>
            </w:pPr>
            <w:r w:rsidRPr="7B58547A">
              <w:rPr>
                <w:rFonts w:eastAsia="Calibri" w:cs="Calibri"/>
                <w:b/>
                <w:bCs/>
                <w:szCs w:val="22"/>
              </w:rPr>
              <w:t>Accuracy:</w:t>
            </w:r>
          </w:p>
          <w:p w14:paraId="78DDE039" w14:textId="430EA267" w:rsidR="7B58547A" w:rsidRDefault="7B58547A" w:rsidP="7B58547A">
            <w:pPr>
              <w:jc w:val="left"/>
              <w:rPr>
                <w:rFonts w:eastAsia="Calibri" w:cs="Calibri"/>
                <w:szCs w:val="22"/>
              </w:rPr>
            </w:pPr>
            <w:r w:rsidRPr="7B58547A">
              <w:rPr>
                <w:rFonts w:eastAsia="Calibri" w:cs="Calibri"/>
                <w:szCs w:val="22"/>
              </w:rPr>
              <w:t>data itself is accurate</w:t>
            </w:r>
            <w:r>
              <w:br/>
            </w:r>
          </w:p>
          <w:p w14:paraId="68F83E51" w14:textId="3E7C84C0" w:rsidR="7B58547A" w:rsidRDefault="7B58547A" w:rsidP="7B58547A">
            <w:pPr>
              <w:jc w:val="left"/>
              <w:rPr>
                <w:rFonts w:eastAsia="Calibri" w:cs="Calibri"/>
                <w:szCs w:val="22"/>
              </w:rPr>
            </w:pPr>
            <w:r w:rsidRPr="7B58547A">
              <w:rPr>
                <w:rFonts w:eastAsia="Calibri" w:cs="Calibri"/>
                <w:szCs w:val="22"/>
              </w:rPr>
              <w:t>Remark: interpretation of the data only allows for approximate calculation of the age of the mobile devices</w:t>
            </w:r>
          </w:p>
        </w:tc>
      </w:tr>
      <w:tr w:rsidR="7B58547A" w14:paraId="5D9978AC" w14:textId="77777777" w:rsidTr="006D62EC">
        <w:trPr>
          <w:trHeight w:val="2085"/>
        </w:trPr>
        <w:tc>
          <w:tcPr>
            <w:tcW w:w="794" w:type="pct"/>
            <w:vMerge/>
            <w:tcBorders>
              <w:left w:val="single" w:sz="4" w:space="0" w:color="auto"/>
              <w:bottom w:val="single" w:sz="4" w:space="0" w:color="auto"/>
            </w:tcBorders>
            <w:vAlign w:val="center"/>
          </w:tcPr>
          <w:p w14:paraId="7BA2DEB1" w14:textId="77777777" w:rsidR="007728BE" w:rsidRDefault="007728BE"/>
        </w:tc>
        <w:tc>
          <w:tcPr>
            <w:tcW w:w="1480" w:type="pct"/>
            <w:tcBorders>
              <w:top w:val="single" w:sz="6" w:space="0" w:color="auto"/>
              <w:left w:val="single" w:sz="6" w:space="0" w:color="auto"/>
              <w:bottom w:val="single" w:sz="4" w:space="0" w:color="auto"/>
              <w:right w:val="single" w:sz="6" w:space="0" w:color="auto"/>
            </w:tcBorders>
          </w:tcPr>
          <w:p w14:paraId="1FB5B71A" w14:textId="42B1A143" w:rsidR="7B58547A" w:rsidRDefault="7B58547A" w:rsidP="7B58547A">
            <w:pPr>
              <w:jc w:val="left"/>
              <w:rPr>
                <w:rFonts w:eastAsia="Calibri" w:cs="Calibri"/>
                <w:szCs w:val="22"/>
              </w:rPr>
            </w:pPr>
            <w:r w:rsidRPr="7B58547A">
              <w:rPr>
                <w:rFonts w:eastAsia="Calibri" w:cs="Calibri"/>
                <w:b/>
                <w:bCs/>
                <w:szCs w:val="22"/>
              </w:rPr>
              <w:t>Completeness:</w:t>
            </w:r>
          </w:p>
          <w:p w14:paraId="5F93B885" w14:textId="34FA7E4F" w:rsidR="7B58547A" w:rsidRDefault="7B58547A" w:rsidP="7B58547A">
            <w:pPr>
              <w:jc w:val="left"/>
              <w:rPr>
                <w:rFonts w:eastAsia="Calibri" w:cs="Calibri"/>
                <w:szCs w:val="22"/>
              </w:rPr>
            </w:pPr>
            <w:r w:rsidRPr="7B58547A">
              <w:rPr>
                <w:rFonts w:eastAsia="Calibri" w:cs="Calibri"/>
                <w:szCs w:val="22"/>
              </w:rPr>
              <w:t>no missing data in our sample of only 81 records</w:t>
            </w:r>
            <w:r>
              <w:br/>
            </w:r>
          </w:p>
          <w:p w14:paraId="72ABADE4" w14:textId="37675571" w:rsidR="7B58547A" w:rsidRDefault="7B58547A" w:rsidP="7B58547A">
            <w:pPr>
              <w:jc w:val="left"/>
              <w:rPr>
                <w:rFonts w:eastAsia="Calibri" w:cs="Calibri"/>
                <w:szCs w:val="22"/>
              </w:rPr>
            </w:pPr>
            <w:r w:rsidRPr="7B58547A">
              <w:rPr>
                <w:rFonts w:eastAsia="Calibri" w:cs="Calibri"/>
                <w:szCs w:val="22"/>
              </w:rPr>
              <w:t>for computer devices and iOS devices attribute “user agent” is missing</w:t>
            </w:r>
          </w:p>
        </w:tc>
        <w:tc>
          <w:tcPr>
            <w:tcW w:w="1425" w:type="pct"/>
            <w:tcBorders>
              <w:top w:val="single" w:sz="6" w:space="0" w:color="auto"/>
              <w:left w:val="single" w:sz="6" w:space="0" w:color="auto"/>
              <w:bottom w:val="single" w:sz="4" w:space="0" w:color="auto"/>
              <w:right w:val="single" w:sz="6" w:space="0" w:color="auto"/>
            </w:tcBorders>
          </w:tcPr>
          <w:p w14:paraId="2DEE0A83" w14:textId="5DE5680E" w:rsidR="7B58547A" w:rsidRDefault="7B58547A" w:rsidP="7B58547A">
            <w:pPr>
              <w:jc w:val="left"/>
              <w:rPr>
                <w:rFonts w:eastAsia="Calibri" w:cs="Calibri"/>
                <w:szCs w:val="22"/>
              </w:rPr>
            </w:pPr>
            <w:r w:rsidRPr="7B58547A">
              <w:rPr>
                <w:rFonts w:eastAsia="Calibri" w:cs="Calibri"/>
                <w:b/>
                <w:bCs/>
                <w:szCs w:val="22"/>
              </w:rPr>
              <w:t>Representativeness:</w:t>
            </w:r>
          </w:p>
          <w:p w14:paraId="03F51CA8" w14:textId="672A3B4A" w:rsidR="7B58547A" w:rsidRDefault="29CBF1B6" w:rsidP="4B7DB457">
            <w:pPr>
              <w:jc w:val="left"/>
              <w:rPr>
                <w:rFonts w:eastAsia="Calibri" w:cs="Calibri"/>
              </w:rPr>
            </w:pPr>
            <w:r w:rsidRPr="4B7DB457">
              <w:rPr>
                <w:rFonts w:eastAsia="Calibri" w:cs="Calibri"/>
              </w:rPr>
              <w:t>The sample of N=81 is rather small and therefore not representative</w:t>
            </w:r>
            <w:r w:rsidRPr="4B7DB457">
              <w:rPr>
                <w:rFonts w:eastAsia="Calibri" w:cs="Calibri"/>
                <w:vertAlign w:val="superscript"/>
              </w:rPr>
              <w:t>7</w:t>
            </w:r>
            <w:r w:rsidRPr="4B7DB457">
              <w:rPr>
                <w:rFonts w:eastAsia="Calibri" w:cs="Calibri"/>
              </w:rPr>
              <w:t>. Hence, the use case should be repeated with a larger data set, ideally with from major platforms, such as Google for instance.</w:t>
            </w:r>
          </w:p>
        </w:tc>
        <w:tc>
          <w:tcPr>
            <w:tcW w:w="1301" w:type="pct"/>
            <w:tcBorders>
              <w:top w:val="single" w:sz="6" w:space="0" w:color="auto"/>
              <w:left w:val="single" w:sz="6" w:space="0" w:color="auto"/>
              <w:bottom w:val="single" w:sz="4" w:space="0" w:color="auto"/>
              <w:right w:val="single" w:sz="4" w:space="0" w:color="auto"/>
            </w:tcBorders>
          </w:tcPr>
          <w:p w14:paraId="4C4859C8" w14:textId="4C97F55D" w:rsidR="7B58547A" w:rsidRDefault="7B58547A" w:rsidP="7B58547A">
            <w:pPr>
              <w:jc w:val="left"/>
              <w:rPr>
                <w:rFonts w:eastAsia="Calibri" w:cs="Calibri"/>
                <w:szCs w:val="22"/>
              </w:rPr>
            </w:pPr>
            <w:r w:rsidRPr="7B58547A">
              <w:rPr>
                <w:rFonts w:eastAsia="Calibri" w:cs="Calibri"/>
                <w:b/>
                <w:bCs/>
                <w:szCs w:val="22"/>
              </w:rPr>
              <w:t>Interpretability:</w:t>
            </w:r>
          </w:p>
          <w:p w14:paraId="43903E05" w14:textId="38C1E623" w:rsidR="7B58547A" w:rsidRDefault="7B58547A" w:rsidP="7B58547A">
            <w:pPr>
              <w:jc w:val="left"/>
              <w:rPr>
                <w:rFonts w:eastAsia="Calibri" w:cs="Calibri"/>
                <w:szCs w:val="22"/>
              </w:rPr>
            </w:pPr>
            <w:r w:rsidRPr="7B58547A">
              <w:rPr>
                <w:rFonts w:eastAsia="Calibri" w:cs="Calibri"/>
                <w:szCs w:val="22"/>
              </w:rPr>
              <w:t>clear, no ambiguity</w:t>
            </w:r>
          </w:p>
        </w:tc>
      </w:tr>
    </w:tbl>
    <w:p w14:paraId="5E87459B" w14:textId="404E6A44" w:rsidR="009512E7" w:rsidRDefault="009512E7" w:rsidP="7B58547A">
      <w:pPr>
        <w:rPr>
          <w:rFonts w:eastAsia="Calibri" w:cs="Calibri"/>
          <w:color w:val="000000" w:themeColor="text1"/>
          <w:szCs w:val="22"/>
        </w:rPr>
      </w:pPr>
    </w:p>
    <w:p w14:paraId="1B4F82A7" w14:textId="77777777" w:rsidR="009512E7" w:rsidRDefault="009512E7">
      <w:pPr>
        <w:jc w:val="left"/>
        <w:rPr>
          <w:rFonts w:eastAsia="Calibri" w:cs="Calibri"/>
          <w:color w:val="000000" w:themeColor="text1"/>
          <w:szCs w:val="22"/>
        </w:rPr>
      </w:pPr>
      <w:r>
        <w:rPr>
          <w:rFonts w:eastAsia="Calibri" w:cs="Calibri"/>
          <w:color w:val="000000" w:themeColor="text1"/>
          <w:szCs w:val="22"/>
        </w:rPr>
        <w:br w:type="page"/>
      </w:r>
    </w:p>
    <w:p w14:paraId="761948F5" w14:textId="3EBC65C5" w:rsidR="7234C116" w:rsidRPr="006D62EC" w:rsidRDefault="40DF378F" w:rsidP="006D62EC">
      <w:pPr>
        <w:pStyle w:val="Heading3"/>
      </w:pPr>
      <w:bookmarkStart w:id="9" w:name="_Toc90282601"/>
      <w:r w:rsidRPr="006D62EC">
        <w:lastRenderedPageBreak/>
        <w:t>Data integration</w:t>
      </w:r>
      <w:bookmarkEnd w:id="9"/>
    </w:p>
    <w:p w14:paraId="3329EF6E" w14:textId="221BB716"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For the purpose of our exemplary use case, data integration was kept as simple as possible. The website </w:t>
      </w:r>
      <w:hyperlink r:id="rId33">
        <w:r w:rsidRPr="7B58547A">
          <w:rPr>
            <w:rStyle w:val="Hyperlink"/>
            <w:rFonts w:eastAsia="Calibri" w:cs="Calibri"/>
            <w:szCs w:val="22"/>
          </w:rPr>
          <w:t>https://www.fingerbank.org/</w:t>
        </w:r>
      </w:hyperlink>
      <w:r w:rsidRPr="7B58547A">
        <w:rPr>
          <w:rFonts w:eastAsia="Calibri" w:cs="Calibri"/>
          <w:color w:val="000000" w:themeColor="text1"/>
          <w:szCs w:val="22"/>
        </w:rPr>
        <w:t xml:space="preserve"> collects browser fingerprints and provides a limited number free of charge. </w:t>
      </w:r>
      <w:proofErr w:type="spellStart"/>
      <w:r w:rsidRPr="7B58547A">
        <w:rPr>
          <w:rFonts w:eastAsia="Calibri" w:cs="Calibri"/>
          <w:color w:val="000000" w:themeColor="text1"/>
          <w:szCs w:val="22"/>
        </w:rPr>
        <w:t>Fingerbank</w:t>
      </w:r>
      <w:proofErr w:type="spellEnd"/>
      <w:r w:rsidRPr="7B58547A">
        <w:rPr>
          <w:rFonts w:eastAsia="Calibri" w:cs="Calibri"/>
          <w:color w:val="000000" w:themeColor="text1"/>
          <w:szCs w:val="22"/>
        </w:rPr>
        <w:t xml:space="preserve"> provides a database of device fingerprints based on various properties that allow applications to fully recognize the device type and then process a custom workflow. Part of a browser fingerprint is the data attribute “user agent”, which is directly visible on </w:t>
      </w:r>
      <w:hyperlink r:id="rId34">
        <w:r w:rsidRPr="7B58547A">
          <w:rPr>
            <w:rStyle w:val="Hyperlink"/>
            <w:rFonts w:eastAsia="Calibri" w:cs="Calibri"/>
            <w:szCs w:val="22"/>
          </w:rPr>
          <w:t>https://fingerbank.inverse.ca/</w:t>
        </w:r>
      </w:hyperlink>
      <w:r w:rsidRPr="7B58547A">
        <w:rPr>
          <w:rFonts w:eastAsia="Calibri" w:cs="Calibri"/>
          <w:color w:val="000000" w:themeColor="text1"/>
          <w:szCs w:val="22"/>
        </w:rPr>
        <w:t>. Since data access is limited, a big sample size was not achievable, so that it was sufficient for data integration to copy the user agents manually</w:t>
      </w:r>
      <w:r w:rsidRPr="7B58547A">
        <w:rPr>
          <w:rFonts w:eastAsia="Calibri" w:cs="Calibri"/>
          <w:color w:val="000000" w:themeColor="text1"/>
          <w:szCs w:val="22"/>
          <w:vertAlign w:val="superscript"/>
        </w:rPr>
        <w:t>8</w:t>
      </w:r>
      <w:r w:rsidRPr="7B58547A">
        <w:rPr>
          <w:rFonts w:eastAsia="Calibri" w:cs="Calibri"/>
          <w:color w:val="000000" w:themeColor="text1"/>
          <w:szCs w:val="22"/>
        </w:rPr>
        <w:t>.</w:t>
      </w:r>
    </w:p>
    <w:p w14:paraId="6A00D435" w14:textId="0A47AE71" w:rsidR="7B58547A" w:rsidRDefault="7B58547A" w:rsidP="7B58547A">
      <w:pPr>
        <w:rPr>
          <w:rFonts w:eastAsia="Calibri" w:cs="Calibri"/>
          <w:color w:val="000000" w:themeColor="text1"/>
          <w:szCs w:val="22"/>
        </w:rPr>
      </w:pPr>
    </w:p>
    <w:p w14:paraId="22A172D8" w14:textId="60892834" w:rsidR="7234C116" w:rsidRPr="006D62EC" w:rsidRDefault="40DF378F" w:rsidP="006D62EC">
      <w:pPr>
        <w:pStyle w:val="Heading3"/>
      </w:pPr>
      <w:bookmarkStart w:id="10" w:name="_Toc90282602"/>
      <w:r w:rsidRPr="006D62EC">
        <w:t>Data preparation</w:t>
      </w:r>
      <w:bookmarkEnd w:id="10"/>
    </w:p>
    <w:p w14:paraId="2C763285" w14:textId="493A687D" w:rsidR="7234C116" w:rsidRDefault="7234C116" w:rsidP="7B58547A">
      <w:pPr>
        <w:rPr>
          <w:rFonts w:eastAsia="Calibri" w:cs="Calibri"/>
          <w:color w:val="000000" w:themeColor="text1"/>
          <w:szCs w:val="22"/>
        </w:rPr>
      </w:pPr>
      <w:r w:rsidRPr="7B58547A">
        <w:rPr>
          <w:rFonts w:eastAsia="Calibri" w:cs="Calibri"/>
          <w:color w:val="000000" w:themeColor="text1"/>
          <w:szCs w:val="22"/>
        </w:rPr>
        <w:t>In the following we elaborate on the data preparation process for our exemplary use case step by step.</w:t>
      </w:r>
    </w:p>
    <w:p w14:paraId="16D4124B" w14:textId="63F233E4" w:rsidR="7234C116" w:rsidRDefault="7234C116" w:rsidP="00391148">
      <w:pPr>
        <w:jc w:val="center"/>
        <w:rPr>
          <w:rFonts w:eastAsia="Calibri" w:cs="Calibri"/>
          <w:color w:val="000000" w:themeColor="text1"/>
          <w:szCs w:val="22"/>
        </w:rPr>
      </w:pPr>
      <w:r>
        <w:rPr>
          <w:noProof/>
        </w:rPr>
        <w:drawing>
          <wp:inline distT="0" distB="0" distL="0" distR="0" wp14:anchorId="232F85DC" wp14:editId="43921654">
            <wp:extent cx="4572000" cy="2219325"/>
            <wp:effectExtent l="0" t="0" r="0" b="0"/>
            <wp:docPr id="1911891583" name="Picture 191189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24A511EC" w14:textId="717D15FB" w:rsidR="7234C116" w:rsidRDefault="00695CF7" w:rsidP="00695CF7">
      <w:pPr>
        <w:pStyle w:val="Caption"/>
        <w:rPr>
          <w:rFonts w:eastAsia="Calibri" w:cs="Calibri"/>
        </w:rPr>
      </w:pPr>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2</w:t>
      </w:r>
      <w:r w:rsidR="009B7D12">
        <w:rPr>
          <w:noProof/>
        </w:rPr>
        <w:fldChar w:fldCharType="end"/>
      </w:r>
      <w:r>
        <w:rPr>
          <w:rFonts w:eastAsia="Calibri" w:cs="Calibri"/>
        </w:rPr>
        <w:t xml:space="preserve"> </w:t>
      </w:r>
      <w:r w:rsidR="7234C116" w:rsidRPr="7B58547A">
        <w:rPr>
          <w:rFonts w:eastAsia="Calibri" w:cs="Calibri"/>
        </w:rPr>
        <w:t xml:space="preserve"> The data preparation process to yield the devices´ release date from its browser fingerprint.</w:t>
      </w:r>
    </w:p>
    <w:p w14:paraId="7EEE8A6D" w14:textId="0FA94409" w:rsidR="7B58547A" w:rsidRDefault="7B58547A" w:rsidP="7B58547A">
      <w:pPr>
        <w:rPr>
          <w:rFonts w:eastAsia="Calibri" w:cs="Calibri"/>
          <w:color w:val="000000" w:themeColor="text1"/>
          <w:szCs w:val="22"/>
        </w:rPr>
      </w:pPr>
    </w:p>
    <w:p w14:paraId="41C1A9F1" w14:textId="1B33F99A"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The values of the data attribute “user agents” were copied directly from the </w:t>
      </w:r>
      <w:proofErr w:type="spellStart"/>
      <w:r w:rsidRPr="7B58547A">
        <w:rPr>
          <w:rFonts w:ascii="Calibri" w:eastAsia="Calibri" w:hAnsi="Calibri" w:cs="Calibri"/>
          <w:color w:val="000000" w:themeColor="text1"/>
          <w:lang w:val="en-US"/>
        </w:rPr>
        <w:t>Fingerbank</w:t>
      </w:r>
      <w:proofErr w:type="spellEnd"/>
      <w:r w:rsidRPr="7B58547A">
        <w:rPr>
          <w:rFonts w:ascii="Calibri" w:eastAsia="Calibri" w:hAnsi="Calibri" w:cs="Calibri"/>
          <w:color w:val="000000" w:themeColor="text1"/>
          <w:lang w:val="en-US"/>
        </w:rPr>
        <w:t xml:space="preserve"> website (</w:t>
      </w:r>
      <w:hyperlink r:id="rId36">
        <w:r w:rsidRPr="7B58547A">
          <w:rPr>
            <w:rStyle w:val="Hyperlink"/>
            <w:rFonts w:ascii="Calibri" w:eastAsia="Calibri" w:hAnsi="Calibri" w:cs="Calibri"/>
            <w:lang w:val="en-US"/>
          </w:rPr>
          <w:t>https://fingerbank.inverse.ca/</w:t>
        </w:r>
      </w:hyperlink>
      <w:r w:rsidRPr="7B58547A">
        <w:rPr>
          <w:rFonts w:ascii="Calibri" w:eastAsia="Calibri" w:hAnsi="Calibri" w:cs="Calibri"/>
          <w:color w:val="000000" w:themeColor="text1"/>
          <w:lang w:val="en-US"/>
        </w:rPr>
        <w:t xml:space="preserve">) and stored in a list. Raw data consists of a list of strings and needs to be processed (e.g., in Python) in order to gain information. </w:t>
      </w:r>
    </w:p>
    <w:p w14:paraId="4435EF72" w14:textId="11215038"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To determine the release date of the mobile devices, the device name was extracted from the user agent string by splitting the string in a suitable way. Not every user agent contained a device name, e.g., apple products only contain the iOS version but not the model. </w:t>
      </w:r>
      <w:r>
        <w:br/>
      </w:r>
      <w:r w:rsidRPr="7B58547A">
        <w:rPr>
          <w:rFonts w:ascii="Calibri" w:eastAsia="Calibri" w:hAnsi="Calibri" w:cs="Calibri"/>
          <w:color w:val="000000" w:themeColor="text1"/>
          <w:lang w:val="en-US"/>
        </w:rPr>
        <w:t xml:space="preserve">Therefore, </w:t>
      </w:r>
      <w:r w:rsidRPr="7B58547A">
        <w:rPr>
          <w:rFonts w:ascii="Calibri" w:eastAsia="Calibri" w:hAnsi="Calibri" w:cs="Calibri"/>
          <w:i/>
          <w:iCs/>
          <w:color w:val="000000" w:themeColor="text1"/>
          <w:lang w:val="en-US"/>
        </w:rPr>
        <w:t>only android devices</w:t>
      </w:r>
      <w:r w:rsidRPr="7B58547A">
        <w:rPr>
          <w:rFonts w:ascii="Calibri" w:eastAsia="Calibri" w:hAnsi="Calibri" w:cs="Calibri"/>
          <w:color w:val="000000" w:themeColor="text1"/>
          <w:lang w:val="en-US"/>
        </w:rPr>
        <w:t xml:space="preserve"> were considered. </w:t>
      </w:r>
    </w:p>
    <w:p w14:paraId="6AAACB4B" w14:textId="36E5AAB7"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For the 87 android devices in the sample data set, the android version was extracted.</w:t>
      </w:r>
    </w:p>
    <w:p w14:paraId="775DD1AA" w14:textId="6CD58553"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In the data sample, there are 5 tablets, 1 android device that cannot be assigned and 4 smartphones that had to be assigned manually. So, in total, 81 Android smartphones were identified. For the 81 android smartphones the device name was extracted.</w:t>
      </w:r>
    </w:p>
    <w:p w14:paraId="12D453E4" w14:textId="443E2312"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Since the device name is generally not interpretable, the corresponding marketing name of the device was retrieved from a list provided by Google (</w:t>
      </w:r>
      <w:hyperlink r:id="rId37">
        <w:r w:rsidRPr="7B58547A">
          <w:rPr>
            <w:rStyle w:val="Hyperlink"/>
            <w:rFonts w:ascii="Calibri" w:eastAsia="Calibri" w:hAnsi="Calibri" w:cs="Calibri"/>
            <w:lang w:val="en-US"/>
          </w:rPr>
          <w:t>https://storage.googleapis.com/play_public/supported_devices.html</w:t>
        </w:r>
      </w:hyperlink>
      <w:r w:rsidRPr="7B58547A">
        <w:rPr>
          <w:rFonts w:ascii="Calibri" w:eastAsia="Calibri" w:hAnsi="Calibri" w:cs="Calibri"/>
          <w:color w:val="000000" w:themeColor="text1"/>
          <w:lang w:val="en-US"/>
        </w:rPr>
        <w:t>).</w:t>
      </w:r>
    </w:p>
    <w:p w14:paraId="6A8D56DA" w14:textId="2F926DF5"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Now that the phone models had been identified, their date of release was determined using tables from Wikipedia that contain the release date for the majority of android smartphones on the market (</w:t>
      </w:r>
      <w:hyperlink r:id="rId38">
        <w:r w:rsidRPr="7B58547A">
          <w:rPr>
            <w:rStyle w:val="Hyperlink"/>
            <w:rFonts w:ascii="Calibri" w:eastAsia="Calibri" w:hAnsi="Calibri" w:cs="Calibri"/>
            <w:lang w:val="en-US"/>
          </w:rPr>
          <w:t>https://en.wikipedia.org/wiki/List_of_Android_smartphones</w:t>
        </w:r>
      </w:hyperlink>
      <w:r w:rsidRPr="7B58547A">
        <w:rPr>
          <w:rFonts w:ascii="Calibri" w:eastAsia="Calibri" w:hAnsi="Calibri" w:cs="Calibri"/>
          <w:color w:val="000000" w:themeColor="text1"/>
          <w:lang w:val="en-US"/>
        </w:rPr>
        <w:t xml:space="preserve">). </w:t>
      </w:r>
    </w:p>
    <w:p w14:paraId="628B05DE" w14:textId="0FF17751" w:rsidR="7234C116" w:rsidRDefault="7234C116" w:rsidP="001D1070">
      <w:pPr>
        <w:pStyle w:val="ListParagraph"/>
        <w:numPr>
          <w:ilvl w:val="0"/>
          <w:numId w:val="12"/>
        </w:numPr>
        <w:jc w:val="both"/>
        <w:rPr>
          <w:rFonts w:eastAsiaTheme="minorEastAsia"/>
          <w:color w:val="000000" w:themeColor="text1"/>
          <w:lang w:val="en-US"/>
        </w:rPr>
      </w:pPr>
      <w:r w:rsidRPr="7B58547A">
        <w:rPr>
          <w:rFonts w:ascii="Calibri" w:eastAsia="Calibri" w:hAnsi="Calibri" w:cs="Calibri"/>
          <w:color w:val="000000" w:themeColor="text1"/>
          <w:lang w:val="en-US"/>
        </w:rPr>
        <w:t>The release dates were stored in a list and converted from string to datetime type yielding a file listing each smartphone with its corresponding release date.</w:t>
      </w:r>
    </w:p>
    <w:p w14:paraId="28313DBE" w14:textId="1E3A055A" w:rsidR="7234C116" w:rsidRPr="006D62EC" w:rsidRDefault="40DF378F" w:rsidP="006D62EC">
      <w:pPr>
        <w:pStyle w:val="Heading3"/>
      </w:pPr>
      <w:bookmarkStart w:id="11" w:name="_Toc90282603"/>
      <w:r w:rsidRPr="006D62EC">
        <w:lastRenderedPageBreak/>
        <w:t>Data analysis</w:t>
      </w:r>
      <w:bookmarkEnd w:id="11"/>
    </w:p>
    <w:p w14:paraId="545AB46D" w14:textId="7E5285C3"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Data processing resulted in a list of release dates corresponding to the android smartphones that visited the </w:t>
      </w:r>
      <w:proofErr w:type="spellStart"/>
      <w:r w:rsidRPr="7B58547A">
        <w:rPr>
          <w:rFonts w:eastAsia="Calibri" w:cs="Calibri"/>
          <w:color w:val="000000" w:themeColor="text1"/>
          <w:szCs w:val="22"/>
        </w:rPr>
        <w:t>Fingerbank</w:t>
      </w:r>
      <w:proofErr w:type="spellEnd"/>
      <w:r w:rsidRPr="7B58547A">
        <w:rPr>
          <w:rFonts w:eastAsia="Calibri" w:cs="Calibri"/>
          <w:color w:val="000000" w:themeColor="text1"/>
          <w:szCs w:val="22"/>
        </w:rPr>
        <w:t xml:space="preserve"> website (voluntarily and intentionally) with monthly temporal resolution. Since the sample size is small (N=81), a binned histogram is chosen to display the distribution of the release dates (see</w:t>
      </w:r>
      <w:r w:rsidR="00FA70E6">
        <w:rPr>
          <w:rFonts w:eastAsia="Calibri" w:cs="Calibri"/>
          <w:color w:val="000000" w:themeColor="text1"/>
          <w:szCs w:val="22"/>
        </w:rPr>
        <w:t xml:space="preserve"> </w:t>
      </w:r>
      <w:r w:rsidR="00436216">
        <w:rPr>
          <w:rFonts w:eastAsia="Calibri" w:cs="Calibri"/>
          <w:color w:val="000000" w:themeColor="text1"/>
          <w:szCs w:val="22"/>
        </w:rPr>
        <w:fldChar w:fldCharType="begin"/>
      </w:r>
      <w:r w:rsidR="00436216">
        <w:rPr>
          <w:rFonts w:eastAsia="Calibri" w:cs="Calibri"/>
          <w:color w:val="000000" w:themeColor="text1"/>
          <w:szCs w:val="22"/>
        </w:rPr>
        <w:instrText xml:space="preserve"> REF _Ref90021639 \h </w:instrText>
      </w:r>
      <w:r w:rsidR="00436216">
        <w:rPr>
          <w:rFonts w:eastAsia="Calibri" w:cs="Calibri"/>
          <w:color w:val="000000" w:themeColor="text1"/>
          <w:szCs w:val="22"/>
        </w:rPr>
      </w:r>
      <w:r w:rsidR="00436216">
        <w:rPr>
          <w:rFonts w:eastAsia="Calibri" w:cs="Calibri"/>
          <w:color w:val="000000" w:themeColor="text1"/>
          <w:szCs w:val="22"/>
        </w:rPr>
        <w:fldChar w:fldCharType="separate"/>
      </w:r>
      <w:r w:rsidR="00436216">
        <w:t xml:space="preserve">Figure </w:t>
      </w:r>
      <w:r w:rsidR="00436216">
        <w:rPr>
          <w:noProof/>
        </w:rPr>
        <w:t>3</w:t>
      </w:r>
      <w:r w:rsidR="00436216">
        <w:rPr>
          <w:rFonts w:eastAsia="Calibri" w:cs="Calibri"/>
          <w:color w:val="000000" w:themeColor="text1"/>
          <w:szCs w:val="22"/>
        </w:rPr>
        <w:fldChar w:fldCharType="end"/>
      </w:r>
      <w:r w:rsidRPr="7B58547A">
        <w:rPr>
          <w:rFonts w:eastAsia="Calibri" w:cs="Calibri"/>
          <w:color w:val="000000" w:themeColor="text1"/>
          <w:szCs w:val="22"/>
        </w:rPr>
        <w:t xml:space="preserve">). The bin width is set to three months. In this sample, the average release date is December of </w:t>
      </w:r>
      <w:proofErr w:type="gramStart"/>
      <w:r w:rsidRPr="7B58547A">
        <w:rPr>
          <w:rFonts w:eastAsia="Calibri" w:cs="Calibri"/>
          <w:color w:val="000000" w:themeColor="text1"/>
          <w:szCs w:val="22"/>
        </w:rPr>
        <w:t>2018</w:t>
      </w:r>
      <w:proofErr w:type="gramEnd"/>
      <w:r w:rsidRPr="7B58547A">
        <w:rPr>
          <w:rFonts w:eastAsia="Calibri" w:cs="Calibri"/>
          <w:color w:val="000000" w:themeColor="text1"/>
          <w:szCs w:val="22"/>
        </w:rPr>
        <w:t xml:space="preserve"> and the empirical standard deviation is 20 months. What can also be seen in </w:t>
      </w:r>
      <w:r w:rsidR="00FA70E6">
        <w:rPr>
          <w:rFonts w:eastAsia="Calibri" w:cs="Calibri"/>
          <w:color w:val="000000" w:themeColor="text1"/>
          <w:szCs w:val="22"/>
        </w:rPr>
        <w:fldChar w:fldCharType="begin"/>
      </w:r>
      <w:r w:rsidR="00FA70E6">
        <w:rPr>
          <w:rFonts w:eastAsia="Calibri" w:cs="Calibri"/>
          <w:color w:val="000000" w:themeColor="text1"/>
          <w:szCs w:val="22"/>
        </w:rPr>
        <w:instrText xml:space="preserve"> REF _Ref88133941 \h </w:instrText>
      </w:r>
      <w:r w:rsidR="00FA70E6">
        <w:rPr>
          <w:rFonts w:eastAsia="Calibri" w:cs="Calibri"/>
          <w:color w:val="000000" w:themeColor="text1"/>
          <w:szCs w:val="22"/>
        </w:rPr>
      </w:r>
      <w:r w:rsidR="00FA70E6">
        <w:rPr>
          <w:rFonts w:eastAsia="Calibri" w:cs="Calibri"/>
          <w:color w:val="000000" w:themeColor="text1"/>
          <w:szCs w:val="22"/>
        </w:rPr>
        <w:fldChar w:fldCharType="separate"/>
      </w:r>
      <w:r w:rsidR="00FA70E6">
        <w:t xml:space="preserve">Figure </w:t>
      </w:r>
      <w:r w:rsidR="00FA70E6">
        <w:rPr>
          <w:noProof/>
        </w:rPr>
        <w:t>3</w:t>
      </w:r>
      <w:r w:rsidR="00FA70E6">
        <w:rPr>
          <w:rFonts w:eastAsia="Calibri" w:cs="Calibri"/>
          <w:color w:val="000000" w:themeColor="text1"/>
          <w:szCs w:val="22"/>
        </w:rPr>
        <w:fldChar w:fldCharType="end"/>
      </w:r>
      <w:r w:rsidR="00FA70E6">
        <w:rPr>
          <w:rFonts w:eastAsia="Calibri" w:cs="Calibri"/>
          <w:color w:val="000000" w:themeColor="text1"/>
          <w:szCs w:val="22"/>
        </w:rPr>
        <w:t xml:space="preserve"> </w:t>
      </w:r>
      <w:r w:rsidRPr="7B58547A">
        <w:rPr>
          <w:rFonts w:eastAsia="Calibri" w:cs="Calibri"/>
          <w:color w:val="000000" w:themeColor="text1"/>
          <w:szCs w:val="22"/>
        </w:rPr>
        <w:t>is that most of the android smartphones in this data sample are not older than two years.</w:t>
      </w:r>
    </w:p>
    <w:p w14:paraId="1A954CF1" w14:textId="46B5F827" w:rsidR="7234C116" w:rsidRDefault="7234C116" w:rsidP="7B58547A">
      <w:pPr>
        <w:jc w:val="center"/>
        <w:rPr>
          <w:rFonts w:eastAsia="Calibri" w:cs="Calibri"/>
          <w:color w:val="000000" w:themeColor="text1"/>
          <w:szCs w:val="22"/>
        </w:rPr>
      </w:pPr>
      <w:r>
        <w:rPr>
          <w:noProof/>
        </w:rPr>
        <w:drawing>
          <wp:inline distT="0" distB="0" distL="0" distR="0" wp14:anchorId="3AF3F4B3" wp14:editId="14CD8932">
            <wp:extent cx="4914900" cy="2764631"/>
            <wp:effectExtent l="0" t="0" r="0" b="0"/>
            <wp:docPr id="503869720" name="Picture 50386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5E12D5EF" w14:textId="21644A93" w:rsidR="7234C116" w:rsidRDefault="00436216" w:rsidP="00796E97">
      <w:pPr>
        <w:pStyle w:val="Caption"/>
        <w:rPr>
          <w:rFonts w:eastAsia="Calibri" w:cs="Calibri"/>
        </w:rPr>
      </w:pPr>
      <w:bookmarkStart w:id="12" w:name="_Ref90021639"/>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3</w:t>
      </w:r>
      <w:r w:rsidR="009B7D12">
        <w:rPr>
          <w:noProof/>
        </w:rPr>
        <w:fldChar w:fldCharType="end"/>
      </w:r>
      <w:bookmarkEnd w:id="12"/>
      <w:r>
        <w:rPr>
          <w:rFonts w:eastAsia="Calibri" w:cs="Calibri"/>
        </w:rPr>
        <w:t xml:space="preserve"> </w:t>
      </w:r>
      <w:r w:rsidR="7234C116" w:rsidRPr="7B58547A">
        <w:rPr>
          <w:rFonts w:eastAsia="Calibri" w:cs="Calibri"/>
        </w:rPr>
        <w:t xml:space="preserve">  The distribution of release dates of the sample of android smartphones.</w:t>
      </w:r>
    </w:p>
    <w:p w14:paraId="18B1F530" w14:textId="1718B1CB"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In order to </w:t>
      </w:r>
      <w:proofErr w:type="spellStart"/>
      <w:r w:rsidRPr="7B58547A">
        <w:rPr>
          <w:rFonts w:eastAsia="Calibri" w:cs="Calibri"/>
          <w:color w:val="000000" w:themeColor="text1"/>
          <w:szCs w:val="22"/>
        </w:rPr>
        <w:t>analyse</w:t>
      </w:r>
      <w:proofErr w:type="spellEnd"/>
      <w:r w:rsidRPr="7B58547A">
        <w:rPr>
          <w:rFonts w:eastAsia="Calibri" w:cs="Calibri"/>
          <w:color w:val="000000" w:themeColor="text1"/>
          <w:szCs w:val="22"/>
        </w:rPr>
        <w:t xml:space="preserve"> to which extent, the software is still up to date in the sampled devices, a histogram of present android versions is created as well (see</w:t>
      </w:r>
      <w:r w:rsidR="00FA70E6">
        <w:rPr>
          <w:rFonts w:eastAsia="Calibri" w:cs="Calibri"/>
          <w:color w:val="000000" w:themeColor="text1"/>
          <w:szCs w:val="22"/>
        </w:rPr>
        <w:t xml:space="preserve"> </w:t>
      </w:r>
      <w:r w:rsidR="00436216">
        <w:rPr>
          <w:rFonts w:eastAsia="Calibri" w:cs="Calibri"/>
          <w:color w:val="000000" w:themeColor="text1"/>
          <w:szCs w:val="22"/>
        </w:rPr>
        <w:fldChar w:fldCharType="begin"/>
      </w:r>
      <w:r w:rsidR="00436216">
        <w:rPr>
          <w:rFonts w:eastAsia="Calibri" w:cs="Calibri"/>
          <w:color w:val="000000" w:themeColor="text1"/>
          <w:szCs w:val="22"/>
        </w:rPr>
        <w:instrText xml:space="preserve"> REF _Ref90021648 \h </w:instrText>
      </w:r>
      <w:r w:rsidR="00436216">
        <w:rPr>
          <w:rFonts w:eastAsia="Calibri" w:cs="Calibri"/>
          <w:color w:val="000000" w:themeColor="text1"/>
          <w:szCs w:val="22"/>
        </w:rPr>
      </w:r>
      <w:r w:rsidR="00436216">
        <w:rPr>
          <w:rFonts w:eastAsia="Calibri" w:cs="Calibri"/>
          <w:color w:val="000000" w:themeColor="text1"/>
          <w:szCs w:val="22"/>
        </w:rPr>
        <w:fldChar w:fldCharType="separate"/>
      </w:r>
      <w:r w:rsidR="00436216">
        <w:t xml:space="preserve">Figure </w:t>
      </w:r>
      <w:r w:rsidR="00436216">
        <w:rPr>
          <w:noProof/>
        </w:rPr>
        <w:t>4</w:t>
      </w:r>
      <w:r w:rsidR="00436216">
        <w:rPr>
          <w:rFonts w:eastAsia="Calibri" w:cs="Calibri"/>
          <w:color w:val="000000" w:themeColor="text1"/>
          <w:szCs w:val="22"/>
        </w:rPr>
        <w:fldChar w:fldCharType="end"/>
      </w:r>
      <w:r w:rsidRPr="7B58547A">
        <w:rPr>
          <w:rFonts w:eastAsia="Calibri" w:cs="Calibri"/>
          <w:color w:val="000000" w:themeColor="text1"/>
          <w:szCs w:val="22"/>
        </w:rPr>
        <w:t>). Even though the majority of the 87 android devices in this data sample run on newer versions of android, 10 devices run on android versions that are no longer supported (5,6 and 7). This means that security patches as well as updates for the operating system are no longer provided and might lead to the conclusion that these devices will soon be replaced and therefore indicates the further lifetime of such a device.</w:t>
      </w:r>
    </w:p>
    <w:p w14:paraId="734B94B3" w14:textId="2A4CA919" w:rsidR="7B58547A" w:rsidRDefault="7B58547A" w:rsidP="7B58547A">
      <w:pPr>
        <w:ind w:left="720"/>
        <w:rPr>
          <w:rFonts w:eastAsia="Calibri" w:cs="Calibri"/>
          <w:color w:val="000000" w:themeColor="text1"/>
          <w:szCs w:val="22"/>
        </w:rPr>
      </w:pPr>
    </w:p>
    <w:p w14:paraId="353D2E5F" w14:textId="123D0E33" w:rsidR="7234C116" w:rsidRDefault="7234C116" w:rsidP="7B58547A">
      <w:pPr>
        <w:ind w:left="720"/>
        <w:jc w:val="center"/>
        <w:rPr>
          <w:rFonts w:eastAsia="Calibri" w:cs="Calibri"/>
          <w:color w:val="000000" w:themeColor="text1"/>
          <w:szCs w:val="22"/>
        </w:rPr>
      </w:pPr>
      <w:r>
        <w:rPr>
          <w:noProof/>
        </w:rPr>
        <w:drawing>
          <wp:inline distT="0" distB="0" distL="0" distR="0" wp14:anchorId="49EF121D" wp14:editId="598BFF98">
            <wp:extent cx="4143375" cy="2399705"/>
            <wp:effectExtent l="0" t="0" r="0" b="0"/>
            <wp:docPr id="31839178" name="Picture 3183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143375" cy="2399705"/>
                    </a:xfrm>
                    <a:prstGeom prst="rect">
                      <a:avLst/>
                    </a:prstGeom>
                  </pic:spPr>
                </pic:pic>
              </a:graphicData>
            </a:graphic>
          </wp:inline>
        </w:drawing>
      </w:r>
    </w:p>
    <w:p w14:paraId="40B2EA20" w14:textId="7FD7F24A" w:rsidR="7234C116" w:rsidRDefault="00436216" w:rsidP="00796E97">
      <w:pPr>
        <w:pStyle w:val="Caption"/>
        <w:rPr>
          <w:rFonts w:eastAsia="Calibri" w:cs="Calibri"/>
        </w:rPr>
      </w:pPr>
      <w:bookmarkStart w:id="13" w:name="_Ref90021648"/>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4</w:t>
      </w:r>
      <w:r w:rsidR="009B7D12">
        <w:rPr>
          <w:noProof/>
        </w:rPr>
        <w:fldChar w:fldCharType="end"/>
      </w:r>
      <w:bookmarkEnd w:id="13"/>
      <w:r>
        <w:rPr>
          <w:rFonts w:eastAsia="Calibri" w:cs="Calibri"/>
        </w:rPr>
        <w:t xml:space="preserve"> </w:t>
      </w:r>
      <w:r w:rsidR="7234C116" w:rsidRPr="7B58547A">
        <w:rPr>
          <w:rFonts w:eastAsia="Calibri" w:cs="Calibri"/>
        </w:rPr>
        <w:t xml:space="preserve">  Currently installed versions of android on the android devices sampled.</w:t>
      </w:r>
    </w:p>
    <w:p w14:paraId="40BCED20" w14:textId="279187BE"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In terms of what we expected to learn from this analysis, on the one hand regarding emerging data streams and on the other hand with respect to the specific case, we discovered the following. It is technically feasible to use browser fingerprints to determine insights into usage behavior, including the lifespan of mobile devices (i.e., in this case android smartphones). </w:t>
      </w:r>
      <w:proofErr w:type="gramStart"/>
      <w:r w:rsidRPr="7B58547A">
        <w:rPr>
          <w:rFonts w:eastAsia="Calibri" w:cs="Calibri"/>
          <w:color w:val="000000" w:themeColor="text1"/>
          <w:szCs w:val="22"/>
        </w:rPr>
        <w:t>So</w:t>
      </w:r>
      <w:proofErr w:type="gramEnd"/>
      <w:r w:rsidRPr="7B58547A">
        <w:rPr>
          <w:rFonts w:eastAsia="Calibri" w:cs="Calibri"/>
          <w:color w:val="000000" w:themeColor="text1"/>
          <w:szCs w:val="22"/>
        </w:rPr>
        <w:t xml:space="preserve"> an initial case for browser fingerprinting as a method to determine the ages structure of devices in use can be made. A time series analysis of fingerprint development can provide insights into the aging and renewal of devices (see also the section).</w:t>
      </w:r>
    </w:p>
    <w:p w14:paraId="6A1402C3" w14:textId="77777777" w:rsidR="001D1070" w:rsidRDefault="001D1070" w:rsidP="7B58547A">
      <w:pPr>
        <w:rPr>
          <w:rFonts w:eastAsia="Calibri" w:cs="Calibri"/>
          <w:color w:val="000000" w:themeColor="text1"/>
          <w:szCs w:val="22"/>
        </w:rPr>
      </w:pPr>
    </w:p>
    <w:p w14:paraId="03F6474B" w14:textId="0C25C2AE"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However, this case study also showed limitations: we do not have a representative data sample in terms of size, and we also cannot draw any conclusions about the users´ location. Thus, these points represent important steps for future research when using browser fingerprints to measure the status of the circular economy and will be elaborated on and summarized in more detail in the following chapter. </w:t>
      </w:r>
    </w:p>
    <w:p w14:paraId="58BC2970" w14:textId="107AD2D4" w:rsidR="7B58547A" w:rsidRDefault="7B58547A" w:rsidP="008114D6"/>
    <w:p w14:paraId="10F5B1A9" w14:textId="4C80ADD1" w:rsidR="7234C116" w:rsidRPr="006D62EC" w:rsidRDefault="40DF378F" w:rsidP="006D62EC">
      <w:pPr>
        <w:pStyle w:val="Heading3"/>
      </w:pPr>
      <w:bookmarkStart w:id="14" w:name="_Toc90282604"/>
      <w:r w:rsidRPr="006D62EC">
        <w:t xml:space="preserve">Summary, </w:t>
      </w:r>
      <w:proofErr w:type="gramStart"/>
      <w:r w:rsidRPr="006D62EC">
        <w:t>obstacles</w:t>
      </w:r>
      <w:proofErr w:type="gramEnd"/>
      <w:r w:rsidRPr="006D62EC">
        <w:t xml:space="preserve"> and outlook</w:t>
      </w:r>
      <w:bookmarkEnd w:id="14"/>
    </w:p>
    <w:p w14:paraId="67B9274E" w14:textId="5CABF1B5"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This case study was the most experimental and exploratory within this ETC task and shows that it is technically feasible to use browser fingerprints to determine the approximate age of mobile devices.  Due to limited data access, only a small sample size could be generated. Hence, this exemplary case study is limited to android smartphones and only static data was used to exemplify how browser fingerprinting can be useful to approximate the age distribution of current android smartphones and to check whether their software is up to date or not. With access to large databases (e.g., browser fingerprints collected by a popular website or by a browser provider itself), a more representative sample could be </w:t>
      </w:r>
      <w:proofErr w:type="spellStart"/>
      <w:r w:rsidRPr="7B58547A">
        <w:rPr>
          <w:rFonts w:eastAsia="Calibri" w:cs="Calibri"/>
          <w:color w:val="000000" w:themeColor="text1"/>
          <w:szCs w:val="22"/>
        </w:rPr>
        <w:t>analysed</w:t>
      </w:r>
      <w:proofErr w:type="spellEnd"/>
      <w:r w:rsidRPr="7B58547A">
        <w:rPr>
          <w:rFonts w:eastAsia="Calibri" w:cs="Calibri"/>
          <w:color w:val="000000" w:themeColor="text1"/>
          <w:szCs w:val="22"/>
        </w:rPr>
        <w:t xml:space="preserve"> to substantially improve the approximation of the distribution of current devices’ release dates. Furthermore, the methodology could then be extended to more sophisticated analyses. </w:t>
      </w:r>
    </w:p>
    <w:p w14:paraId="5346F759" w14:textId="77777777" w:rsidR="001D1070" w:rsidRDefault="001D1070" w:rsidP="7B58547A">
      <w:pPr>
        <w:rPr>
          <w:rFonts w:eastAsia="Calibri" w:cs="Calibri"/>
          <w:color w:val="000000" w:themeColor="text1"/>
          <w:szCs w:val="22"/>
        </w:rPr>
      </w:pPr>
    </w:p>
    <w:p w14:paraId="404FB50E" w14:textId="7C9332B1"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An important use case of browser fingerprinting is the re-identification of users. With access to such temporally resolved data, usage patterns can be </w:t>
      </w:r>
      <w:proofErr w:type="spellStart"/>
      <w:r w:rsidRPr="7B58547A">
        <w:rPr>
          <w:rFonts w:eastAsia="Calibri" w:cs="Calibri"/>
          <w:color w:val="000000" w:themeColor="text1"/>
          <w:szCs w:val="22"/>
        </w:rPr>
        <w:t>analysed</w:t>
      </w:r>
      <w:proofErr w:type="spellEnd"/>
      <w:r w:rsidRPr="7B58547A">
        <w:rPr>
          <w:rFonts w:eastAsia="Calibri" w:cs="Calibri"/>
          <w:color w:val="000000" w:themeColor="text1"/>
          <w:szCs w:val="22"/>
        </w:rPr>
        <w:t xml:space="preserve"> e.g., to determine how frequently devices are used and how the usage intensity changes over time. By conducting longitudinal studies (time series), exact life spans of individual devices can be determined, allowing for a specification of the upper bounds estimated in this study. </w:t>
      </w:r>
    </w:p>
    <w:p w14:paraId="4A518C28" w14:textId="624DE5B3" w:rsidR="7B58547A" w:rsidRDefault="7B58547A" w:rsidP="7B58547A">
      <w:pPr>
        <w:rPr>
          <w:rFonts w:eastAsia="Calibri" w:cs="Calibri"/>
          <w:color w:val="000000" w:themeColor="text1"/>
          <w:szCs w:val="22"/>
        </w:rPr>
      </w:pPr>
    </w:p>
    <w:p w14:paraId="6ADEAC28" w14:textId="13E5BD49" w:rsidR="7234C116" w:rsidRDefault="7234C116" w:rsidP="7B58547A">
      <w:pPr>
        <w:rPr>
          <w:rFonts w:eastAsia="Calibri" w:cs="Calibri"/>
          <w:color w:val="000000" w:themeColor="text1"/>
          <w:szCs w:val="22"/>
        </w:rPr>
      </w:pPr>
      <w:r w:rsidRPr="7B58547A">
        <w:rPr>
          <w:rFonts w:eastAsia="Calibri" w:cs="Calibri"/>
          <w:color w:val="000000" w:themeColor="text1"/>
          <w:szCs w:val="22"/>
        </w:rPr>
        <w:t>When implementing the exemplary use case within this case study, several challenges and practical limitations arose. These are listed and briefly described in the following.</w:t>
      </w:r>
    </w:p>
    <w:p w14:paraId="5C1B8791" w14:textId="1DFA0685"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The sample data set size is rather small. (N = 81)</w:t>
      </w:r>
    </w:p>
    <w:p w14:paraId="2544D911" w14:textId="4DBE21C6"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Only android smartphones have been considered because the “device name” parameter is only available for android smartphones. For Apple products, however, security measures taken by Apple lead to browser fingerprints containing less information. This means that the model of the device, for example, cannot be retrieved. For laptops and computers, browser fingerprints, or the data attributes “user agents” to be more precise, do not contain the parameter “device name”. However, attributes and parameters such as the graphic cards can be used to determine the approximate device age. The distribution of the operating system can (similarly to the versions of android) provide an overview of how up to date computers are.</w:t>
      </w:r>
    </w:p>
    <w:p w14:paraId="1151FBAE" w14:textId="2BB240C9"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Only the upper bound for the estimation of an android smartphones´ age could be determined.</w:t>
      </w:r>
    </w:p>
    <w:p w14:paraId="71CD1CBB" w14:textId="63F8FC21"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Data quality issues:</w:t>
      </w:r>
    </w:p>
    <w:p w14:paraId="3EF1C02A" w14:textId="57E76047" w:rsidR="7234C116" w:rsidRDefault="7234C116" w:rsidP="004F34A4">
      <w:pPr>
        <w:pStyle w:val="ListParagraph"/>
        <w:numPr>
          <w:ilvl w:val="1"/>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Representativeness: It would be ideal to have access to a database of browser fingerprints from a website provider or browser provider with representative users.</w:t>
      </w:r>
    </w:p>
    <w:p w14:paraId="74CD777B" w14:textId="47E534C1" w:rsidR="7234C116" w:rsidRDefault="7234C116" w:rsidP="004F34A4">
      <w:pPr>
        <w:pStyle w:val="ListParagraph"/>
        <w:numPr>
          <w:ilvl w:val="1"/>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Completeness: For non-android devices, especially Apple products, for example, no device name is available</w:t>
      </w:r>
    </w:p>
    <w:p w14:paraId="58FD3455" w14:textId="70CA4DD0" w:rsidR="7234C116" w:rsidRDefault="7234C116" w:rsidP="004F34A4">
      <w:pPr>
        <w:pStyle w:val="ListParagraph"/>
        <w:numPr>
          <w:ilvl w:val="1"/>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Informative value: The location of the user could not be drawn from the available browser fingerprints in the sample data in this case study. However, it is technically possible to retrieve the location from a browser fingerprint, as the following website shows: </w:t>
      </w:r>
      <w:hyperlink r:id="rId41">
        <w:r w:rsidRPr="7B58547A">
          <w:rPr>
            <w:rStyle w:val="Hyperlink"/>
            <w:rFonts w:ascii="Calibri" w:eastAsia="Calibri" w:hAnsi="Calibri" w:cs="Calibri"/>
            <w:lang w:val="en-US"/>
          </w:rPr>
          <w:t>https://www.deviceinfo.me/</w:t>
        </w:r>
      </w:hyperlink>
      <w:r w:rsidRPr="7B58547A">
        <w:rPr>
          <w:rFonts w:ascii="Calibri" w:eastAsia="Calibri" w:hAnsi="Calibri" w:cs="Calibri"/>
          <w:color w:val="000000" w:themeColor="text1"/>
          <w:lang w:val="en-US"/>
        </w:rPr>
        <w:t xml:space="preserve">. Thus, it would be very important in the future to be able to </w:t>
      </w:r>
      <w:proofErr w:type="spellStart"/>
      <w:r w:rsidRPr="7B58547A">
        <w:rPr>
          <w:rFonts w:ascii="Calibri" w:eastAsia="Calibri" w:hAnsi="Calibri" w:cs="Calibri"/>
          <w:color w:val="000000" w:themeColor="text1"/>
          <w:lang w:val="en-US"/>
        </w:rPr>
        <w:t>analyse</w:t>
      </w:r>
      <w:proofErr w:type="spellEnd"/>
      <w:r w:rsidRPr="7B58547A">
        <w:rPr>
          <w:rFonts w:ascii="Calibri" w:eastAsia="Calibri" w:hAnsi="Calibri" w:cs="Calibri"/>
          <w:color w:val="000000" w:themeColor="text1"/>
          <w:lang w:val="en-US"/>
        </w:rPr>
        <w:t xml:space="preserve"> the location at least at the state or city level. Otherwise, the results are not meaningful in terms of geographic </w:t>
      </w:r>
      <w:proofErr w:type="gramStart"/>
      <w:r w:rsidRPr="7B58547A">
        <w:rPr>
          <w:rFonts w:ascii="Calibri" w:eastAsia="Calibri" w:hAnsi="Calibri" w:cs="Calibri"/>
          <w:color w:val="000000" w:themeColor="text1"/>
          <w:lang w:val="en-US"/>
        </w:rPr>
        <w:t>scope</w:t>
      </w:r>
      <w:proofErr w:type="gramEnd"/>
      <w:r w:rsidRPr="7B58547A">
        <w:rPr>
          <w:rFonts w:ascii="Calibri" w:eastAsia="Calibri" w:hAnsi="Calibri" w:cs="Calibri"/>
          <w:color w:val="000000" w:themeColor="text1"/>
          <w:lang w:val="en-US"/>
        </w:rPr>
        <w:t xml:space="preserve"> and we cannot even say whether the user is in Europe or on another continent, since theoretically anyone can access the website worldwide. In addition, it needs to be investigated in the future whether it is possible to </w:t>
      </w:r>
      <w:r w:rsidRPr="7B58547A">
        <w:rPr>
          <w:rFonts w:ascii="Calibri" w:eastAsia="Calibri" w:hAnsi="Calibri" w:cs="Calibri"/>
          <w:color w:val="000000" w:themeColor="text1"/>
          <w:lang w:val="en-US"/>
        </w:rPr>
        <w:lastRenderedPageBreak/>
        <w:t>find out the actual location of a user, even if the user uses a TOR browser or a VPN connection, for example. Otherwise, this would bias the statistical results of the data analysis.</w:t>
      </w:r>
    </w:p>
    <w:p w14:paraId="4F2B8CF2" w14:textId="6346F1B1"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Data integration challenges: Compatibility of different data sources (e.g., convert table from Google and Wikipedia into csv files)</w:t>
      </w:r>
    </w:p>
    <w:p w14:paraId="3A93DD9C" w14:textId="00E69792"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 xml:space="preserve">Data privacy challenges: In the context of this case study, it has not yet been investigated whether data privacy issues can arise from the use of browser fingerprints in general. In this study, the data was publicly </w:t>
      </w:r>
      <w:proofErr w:type="gramStart"/>
      <w:r w:rsidRPr="7B58547A">
        <w:rPr>
          <w:rFonts w:ascii="Calibri" w:eastAsia="Calibri" w:hAnsi="Calibri" w:cs="Calibri"/>
          <w:color w:val="000000" w:themeColor="text1"/>
          <w:lang w:val="en-US"/>
        </w:rPr>
        <w:t>available</w:t>
      </w:r>
      <w:proofErr w:type="gramEnd"/>
      <w:r w:rsidRPr="7B58547A">
        <w:rPr>
          <w:rFonts w:ascii="Calibri" w:eastAsia="Calibri" w:hAnsi="Calibri" w:cs="Calibri"/>
          <w:color w:val="000000" w:themeColor="text1"/>
          <w:lang w:val="en-US"/>
        </w:rPr>
        <w:t xml:space="preserve"> and we only used the attribute user agent. In the future, for further use cases where more than one attribute is used, it should be examined whether data privacy issues can arise, since browser fingerprints are usually uniquely identifiable and refer to an individual.</w:t>
      </w:r>
    </w:p>
    <w:p w14:paraId="0A484858" w14:textId="21D301AC" w:rsidR="7234C116" w:rsidRDefault="7234C116" w:rsidP="004F34A4">
      <w:pPr>
        <w:pStyle w:val="ListParagraph"/>
        <w:numPr>
          <w:ilvl w:val="0"/>
          <w:numId w:val="11"/>
        </w:numPr>
        <w:jc w:val="both"/>
        <w:rPr>
          <w:rFonts w:eastAsiaTheme="minorEastAsia"/>
          <w:color w:val="000000" w:themeColor="text1"/>
          <w:lang w:val="en-US"/>
        </w:rPr>
      </w:pPr>
      <w:r w:rsidRPr="7B58547A">
        <w:rPr>
          <w:rFonts w:ascii="Calibri" w:eastAsia="Calibri" w:hAnsi="Calibri" w:cs="Calibri"/>
          <w:color w:val="000000" w:themeColor="text1"/>
          <w:lang w:val="en-US"/>
        </w:rPr>
        <w:t>Data access: Often website providers who collect browser fingerprints are not interested in sharing them because of competitive advantages and maybe also because of data privacy concerns. Therefore, there is a need for a new data culture towards more data sharing while protecting and ensuring the privacy of the individual (e.g., via data anonymization)</w:t>
      </w:r>
    </w:p>
    <w:p w14:paraId="2FCEE232" w14:textId="21CD0F53" w:rsidR="7B58547A" w:rsidRDefault="7B58547A" w:rsidP="7B58547A">
      <w:pPr>
        <w:rPr>
          <w:rFonts w:eastAsia="Calibri" w:cs="Calibri"/>
          <w:color w:val="000000" w:themeColor="text1"/>
          <w:szCs w:val="22"/>
        </w:rPr>
      </w:pPr>
    </w:p>
    <w:p w14:paraId="0D025518" w14:textId="5437D79F"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In general, the same procedure of </w:t>
      </w:r>
      <w:proofErr w:type="spellStart"/>
      <w:r w:rsidRPr="7B58547A">
        <w:rPr>
          <w:rFonts w:eastAsia="Calibri" w:cs="Calibri"/>
          <w:color w:val="000000" w:themeColor="text1"/>
          <w:szCs w:val="22"/>
        </w:rPr>
        <w:t>analysing</w:t>
      </w:r>
      <w:proofErr w:type="spellEnd"/>
      <w:r w:rsidRPr="7B58547A">
        <w:rPr>
          <w:rFonts w:eastAsia="Calibri" w:cs="Calibri"/>
          <w:color w:val="000000" w:themeColor="text1"/>
          <w:szCs w:val="22"/>
        </w:rPr>
        <w:t xml:space="preserve"> browser fingerprints would work for every device that is connected to the internet and could visit a website such as the </w:t>
      </w:r>
      <w:proofErr w:type="spellStart"/>
      <w:r w:rsidRPr="7B58547A">
        <w:rPr>
          <w:rFonts w:eastAsia="Calibri" w:cs="Calibri"/>
          <w:color w:val="000000" w:themeColor="text1"/>
          <w:szCs w:val="22"/>
        </w:rPr>
        <w:t>Fingerbank</w:t>
      </w:r>
      <w:proofErr w:type="spellEnd"/>
      <w:r w:rsidRPr="7B58547A">
        <w:rPr>
          <w:rFonts w:eastAsia="Calibri" w:cs="Calibri"/>
          <w:color w:val="000000" w:themeColor="text1"/>
          <w:szCs w:val="22"/>
        </w:rPr>
        <w:t xml:space="preserve"> website (e.g., tablets, smart watches). Further possible research topics include the question how to use browser fingerprinting to </w:t>
      </w:r>
      <w:proofErr w:type="spellStart"/>
      <w:r w:rsidRPr="7B58547A">
        <w:rPr>
          <w:rFonts w:eastAsia="Calibri" w:cs="Calibri"/>
          <w:color w:val="000000" w:themeColor="text1"/>
          <w:szCs w:val="22"/>
        </w:rPr>
        <w:t>analyse</w:t>
      </w:r>
      <w:proofErr w:type="spellEnd"/>
      <w:r w:rsidRPr="7B58547A">
        <w:rPr>
          <w:rFonts w:eastAsia="Calibri" w:cs="Calibri"/>
          <w:color w:val="000000" w:themeColor="text1"/>
          <w:szCs w:val="22"/>
        </w:rPr>
        <w:t xml:space="preserve"> usage patterns in general. For this purpose, the main use case of browser fingerprinting (i.e., reidentification) can be exploited in order to determine how frequently, for how long, and at what times, users visit a website, an online shop or similar. In particular browser fingerprints could be used to </w:t>
      </w:r>
      <w:proofErr w:type="spellStart"/>
      <w:r w:rsidRPr="7B58547A">
        <w:rPr>
          <w:rFonts w:eastAsia="Calibri" w:cs="Calibri"/>
          <w:color w:val="000000" w:themeColor="text1"/>
          <w:szCs w:val="22"/>
        </w:rPr>
        <w:t>analyse</w:t>
      </w:r>
      <w:proofErr w:type="spellEnd"/>
      <w:r w:rsidRPr="7B58547A">
        <w:rPr>
          <w:rFonts w:eastAsia="Calibri" w:cs="Calibri"/>
          <w:color w:val="000000" w:themeColor="text1"/>
          <w:szCs w:val="22"/>
        </w:rPr>
        <w:t xml:space="preserve"> how usage frequency decreases with increasing device age, to what extent outdated software is a reason for device replacement, and to approximate the average lifespan of devices. However, for this purpose, data from major platforms would be needed.</w:t>
      </w:r>
    </w:p>
    <w:p w14:paraId="5A98834C" w14:textId="777EEBBD" w:rsidR="7B58547A" w:rsidRDefault="7B58547A" w:rsidP="7B58547A">
      <w:pPr>
        <w:rPr>
          <w:rFonts w:eastAsia="Calibri" w:cs="Calibri"/>
          <w:color w:val="000000" w:themeColor="text1"/>
          <w:szCs w:val="22"/>
        </w:rPr>
      </w:pPr>
    </w:p>
    <w:p w14:paraId="054A09F1" w14:textId="1ECCF64C" w:rsidR="7234C116" w:rsidRDefault="7234C116" w:rsidP="7B58547A">
      <w:pPr>
        <w:rPr>
          <w:rFonts w:eastAsia="Calibri" w:cs="Calibri"/>
          <w:color w:val="000000" w:themeColor="text1"/>
          <w:szCs w:val="22"/>
        </w:rPr>
      </w:pPr>
      <w:r w:rsidRPr="7B58547A">
        <w:rPr>
          <w:rFonts w:eastAsia="Calibri" w:cs="Calibri"/>
          <w:color w:val="000000" w:themeColor="text1"/>
          <w:szCs w:val="22"/>
        </w:rPr>
        <w:t xml:space="preserve">Summarized, we claim that the following points will help to improve the usability of </w:t>
      </w:r>
      <w:proofErr w:type="spellStart"/>
      <w:r w:rsidRPr="7B58547A">
        <w:rPr>
          <w:rFonts w:eastAsia="Calibri" w:cs="Calibri"/>
          <w:color w:val="000000" w:themeColor="text1"/>
          <w:szCs w:val="22"/>
        </w:rPr>
        <w:t>analysing</w:t>
      </w:r>
      <w:proofErr w:type="spellEnd"/>
      <w:r w:rsidRPr="7B58547A">
        <w:rPr>
          <w:rFonts w:eastAsia="Calibri" w:cs="Calibri"/>
          <w:color w:val="000000" w:themeColor="text1"/>
          <w:szCs w:val="22"/>
        </w:rPr>
        <w:t xml:space="preserve"> browser fingerprints for circular economy assessment:</w:t>
      </w:r>
    </w:p>
    <w:p w14:paraId="73D0628C" w14:textId="1B8297E6" w:rsidR="7234C116" w:rsidRDefault="7234C116" w:rsidP="004F34A4">
      <w:pPr>
        <w:pStyle w:val="ListParagraph"/>
        <w:numPr>
          <w:ilvl w:val="0"/>
          <w:numId w:val="29"/>
        </w:numPr>
        <w:jc w:val="both"/>
        <w:rPr>
          <w:rFonts w:eastAsiaTheme="minorEastAsia"/>
          <w:color w:val="000000" w:themeColor="text1"/>
          <w:lang w:val="en-US"/>
        </w:rPr>
      </w:pPr>
      <w:bookmarkStart w:id="15" w:name="_Hlk88033823"/>
      <w:r w:rsidRPr="7B58547A">
        <w:rPr>
          <w:rFonts w:ascii="Calibri" w:eastAsia="Calibri" w:hAnsi="Calibri" w:cs="Calibri"/>
          <w:color w:val="000000" w:themeColor="text1"/>
          <w:lang w:val="en-US"/>
        </w:rPr>
        <w:t xml:space="preserve">Get access to a larger and more </w:t>
      </w:r>
      <w:bookmarkEnd w:id="15"/>
      <w:r w:rsidRPr="7B58547A">
        <w:rPr>
          <w:rFonts w:ascii="Calibri" w:eastAsia="Calibri" w:hAnsi="Calibri" w:cs="Calibri"/>
          <w:color w:val="000000" w:themeColor="text1"/>
          <w:lang w:val="en-US"/>
        </w:rPr>
        <w:t>representative data stream (i.e., access to major platforms)</w:t>
      </w:r>
    </w:p>
    <w:p w14:paraId="67BA9E08" w14:textId="40035499" w:rsidR="7234C116" w:rsidRDefault="7234C116" w:rsidP="004F34A4">
      <w:pPr>
        <w:pStyle w:val="ListParagraph"/>
        <w:numPr>
          <w:ilvl w:val="0"/>
          <w:numId w:val="29"/>
        </w:numPr>
        <w:jc w:val="both"/>
        <w:rPr>
          <w:rFonts w:eastAsiaTheme="minorEastAsia"/>
          <w:color w:val="000000" w:themeColor="text1"/>
          <w:lang w:val="en-US"/>
        </w:rPr>
      </w:pPr>
      <w:proofErr w:type="spellStart"/>
      <w:r w:rsidRPr="7B58547A">
        <w:rPr>
          <w:rFonts w:ascii="Calibri" w:eastAsia="Calibri" w:hAnsi="Calibri" w:cs="Calibri"/>
          <w:color w:val="000000" w:themeColor="text1"/>
          <w:lang w:val="en-US"/>
        </w:rPr>
        <w:t>Analyse</w:t>
      </w:r>
      <w:proofErr w:type="spellEnd"/>
      <w:r w:rsidRPr="7B58547A">
        <w:rPr>
          <w:rFonts w:ascii="Calibri" w:eastAsia="Calibri" w:hAnsi="Calibri" w:cs="Calibri"/>
          <w:color w:val="000000" w:themeColor="text1"/>
          <w:lang w:val="en-US"/>
        </w:rPr>
        <w:t xml:space="preserve"> the location of the users</w:t>
      </w:r>
    </w:p>
    <w:p w14:paraId="445E5834" w14:textId="7A944F80" w:rsidR="7234C116" w:rsidRDefault="7234C116" w:rsidP="004F34A4">
      <w:pPr>
        <w:pStyle w:val="ListParagraph"/>
        <w:numPr>
          <w:ilvl w:val="1"/>
          <w:numId w:val="29"/>
        </w:numPr>
        <w:jc w:val="both"/>
        <w:rPr>
          <w:rFonts w:eastAsiaTheme="minorEastAsia"/>
          <w:color w:val="000000" w:themeColor="text1"/>
          <w:lang w:val="en-US"/>
        </w:rPr>
      </w:pPr>
      <w:r w:rsidRPr="7B58547A">
        <w:rPr>
          <w:rFonts w:ascii="Calibri" w:eastAsia="Calibri" w:hAnsi="Calibri" w:cs="Calibri"/>
          <w:color w:val="000000" w:themeColor="text1"/>
          <w:lang w:val="en-US"/>
        </w:rPr>
        <w:t>Investigate if it is possible to find out the actual location of a user, even if the user uses a TOR browser or a VPN connection</w:t>
      </w:r>
    </w:p>
    <w:p w14:paraId="6E0C08B9" w14:textId="6D292F4E" w:rsidR="7234C116" w:rsidRDefault="7234C116" w:rsidP="004F34A4">
      <w:pPr>
        <w:pStyle w:val="ListParagraph"/>
        <w:numPr>
          <w:ilvl w:val="0"/>
          <w:numId w:val="29"/>
        </w:numPr>
        <w:jc w:val="both"/>
        <w:rPr>
          <w:rFonts w:eastAsiaTheme="minorEastAsia"/>
          <w:color w:val="000000" w:themeColor="text1"/>
          <w:lang w:val="en-US"/>
        </w:rPr>
      </w:pPr>
      <w:r w:rsidRPr="7B58547A">
        <w:rPr>
          <w:rFonts w:ascii="Calibri" w:eastAsia="Calibri" w:hAnsi="Calibri" w:cs="Calibri"/>
          <w:color w:val="000000" w:themeColor="text1"/>
          <w:lang w:val="en-US"/>
        </w:rPr>
        <w:t>Check if in the future, for further use cases where more than one attribute is used, data privacy issues can arise, since browser fingerprints are usually uniquely identifiable and refer to an individual</w:t>
      </w:r>
    </w:p>
    <w:p w14:paraId="13400E04" w14:textId="791E4526" w:rsidR="7234C116" w:rsidRDefault="7234C116" w:rsidP="004F34A4">
      <w:pPr>
        <w:pStyle w:val="ListParagraph"/>
        <w:numPr>
          <w:ilvl w:val="0"/>
          <w:numId w:val="29"/>
        </w:numPr>
        <w:jc w:val="both"/>
        <w:rPr>
          <w:rFonts w:eastAsiaTheme="minorEastAsia"/>
          <w:color w:val="000000" w:themeColor="text1"/>
          <w:lang w:val="en-US"/>
        </w:rPr>
      </w:pPr>
      <w:r w:rsidRPr="7B58547A">
        <w:rPr>
          <w:rFonts w:ascii="Calibri" w:eastAsia="Calibri" w:hAnsi="Calibri" w:cs="Calibri"/>
          <w:color w:val="000000" w:themeColor="text1"/>
          <w:lang w:val="en-US"/>
        </w:rPr>
        <w:t>Apply and test the proposed procedure on other mobile devices, such as tablets</w:t>
      </w:r>
    </w:p>
    <w:p w14:paraId="0DA4AA17" w14:textId="14C6BDFC" w:rsidR="7234C116" w:rsidRDefault="7234C116" w:rsidP="004F34A4">
      <w:pPr>
        <w:pStyle w:val="ListParagraph"/>
        <w:numPr>
          <w:ilvl w:val="0"/>
          <w:numId w:val="29"/>
        </w:numPr>
        <w:jc w:val="both"/>
        <w:rPr>
          <w:rFonts w:eastAsiaTheme="minorEastAsia"/>
          <w:color w:val="000000" w:themeColor="text1"/>
          <w:lang w:val="en-US"/>
        </w:rPr>
      </w:pPr>
      <w:proofErr w:type="spellStart"/>
      <w:r w:rsidRPr="7B58547A">
        <w:rPr>
          <w:rFonts w:ascii="Calibri" w:eastAsia="Calibri" w:hAnsi="Calibri" w:cs="Calibri"/>
          <w:color w:val="000000" w:themeColor="text1"/>
          <w:lang w:val="en-US"/>
        </w:rPr>
        <w:t>Analyse</w:t>
      </w:r>
      <w:proofErr w:type="spellEnd"/>
      <w:r w:rsidRPr="7B58547A">
        <w:rPr>
          <w:rFonts w:ascii="Calibri" w:eastAsia="Calibri" w:hAnsi="Calibri" w:cs="Calibri"/>
          <w:color w:val="000000" w:themeColor="text1"/>
          <w:lang w:val="en-US"/>
        </w:rPr>
        <w:t xml:space="preserve"> usage patterns, e.g., determine how frequently devices are used and how the usage intensity changes over time</w:t>
      </w:r>
    </w:p>
    <w:p w14:paraId="1DE0995B" w14:textId="045CAD9A" w:rsidR="7234C116" w:rsidRDefault="7234C116" w:rsidP="004F34A4">
      <w:pPr>
        <w:pStyle w:val="ListParagraph"/>
        <w:numPr>
          <w:ilvl w:val="0"/>
          <w:numId w:val="29"/>
        </w:numPr>
        <w:jc w:val="both"/>
        <w:rPr>
          <w:rFonts w:eastAsiaTheme="minorEastAsia"/>
          <w:color w:val="000000" w:themeColor="text1"/>
          <w:lang w:val="en-US"/>
        </w:rPr>
      </w:pPr>
      <w:r w:rsidRPr="7B58547A">
        <w:rPr>
          <w:rFonts w:ascii="Calibri" w:eastAsia="Calibri" w:hAnsi="Calibri" w:cs="Calibri"/>
          <w:color w:val="000000" w:themeColor="text1"/>
          <w:lang w:val="en-US"/>
        </w:rPr>
        <w:t>Examine the total number of different browser fingerprints detected on major websites as a proxy for the total number of devices currently in use and therefore, for the (critical) resources currently in the material cycle. With more comprehensive data on the current landscape of mobile devices and maybe using data on their total weight one could even estimate quantities.</w:t>
      </w:r>
    </w:p>
    <w:p w14:paraId="4F846F71" w14:textId="0CF6756B" w:rsidR="1FDBCB1B" w:rsidRDefault="1FDBCB1B"/>
    <w:p w14:paraId="74078421" w14:textId="341E46A8" w:rsidR="00C07927" w:rsidRDefault="3BB51CF8" w:rsidP="00C07927">
      <w:pPr>
        <w:pStyle w:val="Heading2"/>
      </w:pPr>
      <w:bookmarkStart w:id="16" w:name="_Toc90282605"/>
      <w:r w:rsidRPr="1FDBCB1B">
        <w:rPr>
          <w:rStyle w:val="normaltextrun"/>
          <w:rFonts w:ascii="Calibri" w:hAnsi="Calibri" w:cs="Calibri"/>
        </w:rPr>
        <w:lastRenderedPageBreak/>
        <w:t>Car- and bike sharing system – case study Germany</w:t>
      </w:r>
      <w:bookmarkEnd w:id="16"/>
    </w:p>
    <w:p w14:paraId="5BCFBEC5" w14:textId="4E2E313B" w:rsidR="4018AE7D" w:rsidRPr="006D62EC" w:rsidRDefault="4018AE7D" w:rsidP="006D62EC">
      <w:pPr>
        <w:pStyle w:val="Heading3"/>
      </w:pPr>
      <w:bookmarkStart w:id="17" w:name="_Toc90282606"/>
      <w:r w:rsidRPr="006D62EC">
        <w:t>I</w:t>
      </w:r>
      <w:r w:rsidR="0EC01BDB" w:rsidRPr="006D62EC">
        <w:t>ntroduction</w:t>
      </w:r>
      <w:bookmarkEnd w:id="17"/>
    </w:p>
    <w:p w14:paraId="5DD59E14" w14:textId="6C2B9B91" w:rsidR="0EC01BDB" w:rsidRDefault="0EC01BDB" w:rsidP="1FDBCB1B">
      <w:r w:rsidRPr="1FDBCB1B">
        <w:rPr>
          <w:rFonts w:eastAsia="Calibri" w:cs="Calibri"/>
          <w:szCs w:val="22"/>
          <w:lang w:val="en-GB"/>
        </w:rPr>
        <w:t>The goal of this case study is to assess the possibilities to inform about the development of carsharing by exploiting three different data streams identified within the task at hand: Branch statistics, web search query data and provider data.</w:t>
      </w:r>
    </w:p>
    <w:p w14:paraId="3ED45FD0" w14:textId="7DC41271" w:rsidR="0EC01BDB" w:rsidRDefault="0EC01BDB" w:rsidP="1FDBCB1B"/>
    <w:p w14:paraId="14ED426D" w14:textId="6B90A9DC" w:rsidR="0EC01BDB" w:rsidRDefault="0EC01BDB" w:rsidP="1FDBCB1B">
      <w:r w:rsidRPr="1FDBCB1B">
        <w:rPr>
          <w:rFonts w:eastAsia="Calibri" w:cs="Calibri"/>
          <w:szCs w:val="22"/>
          <w:lang w:val="en-GB"/>
        </w:rPr>
        <w:t xml:space="preserve">Within the ETC task 4.1.2, a number of data needs were formulated for both, car sharing and the sharing of tools &amp; equipment. Considering the possibilities offered by the data streams mentioned above, this case study focusses on car sharing and the following selection of data needs: </w:t>
      </w:r>
    </w:p>
    <w:p w14:paraId="19147DBC" w14:textId="59D2A828" w:rsidR="0EC01BDB" w:rsidRPr="00D4319B" w:rsidRDefault="0EC01BDB" w:rsidP="004F34A4">
      <w:pPr>
        <w:pStyle w:val="ListParagraph"/>
        <w:numPr>
          <w:ilvl w:val="0"/>
          <w:numId w:val="28"/>
        </w:numPr>
        <w:spacing w:line="253" w:lineRule="exact"/>
        <w:rPr>
          <w:rFonts w:ascii="Calibri" w:hAnsi="Calibri" w:cs="Calibri"/>
        </w:rPr>
      </w:pPr>
      <w:r w:rsidRPr="00D4319B">
        <w:rPr>
          <w:rFonts w:ascii="Calibri" w:eastAsia="Cambria" w:hAnsi="Calibri" w:cs="Calibri"/>
        </w:rPr>
        <w:t xml:space="preserve">Number of subscriptions of car sharing </w:t>
      </w:r>
      <w:proofErr w:type="gramStart"/>
      <w:r w:rsidRPr="00D4319B">
        <w:rPr>
          <w:rFonts w:ascii="Calibri" w:eastAsia="Cambria" w:hAnsi="Calibri" w:cs="Calibri"/>
        </w:rPr>
        <w:t>companies</w:t>
      </w:r>
      <w:r w:rsidR="00D4319B">
        <w:rPr>
          <w:rFonts w:ascii="Calibri" w:eastAsia="Cambria" w:hAnsi="Calibri" w:cs="Calibri"/>
        </w:rPr>
        <w:t>;</w:t>
      </w:r>
      <w:proofErr w:type="gramEnd"/>
    </w:p>
    <w:p w14:paraId="21909ED5" w14:textId="0189F61B" w:rsidR="0EC01BDB" w:rsidRPr="00D4319B" w:rsidRDefault="0EC01BDB" w:rsidP="004F34A4">
      <w:pPr>
        <w:pStyle w:val="ListParagraph"/>
        <w:numPr>
          <w:ilvl w:val="0"/>
          <w:numId w:val="28"/>
        </w:numPr>
        <w:spacing w:line="253" w:lineRule="exact"/>
        <w:rPr>
          <w:rFonts w:ascii="Calibri" w:hAnsi="Calibri" w:cs="Calibri"/>
        </w:rPr>
      </w:pPr>
      <w:r w:rsidRPr="00D4319B">
        <w:rPr>
          <w:rFonts w:ascii="Calibri" w:eastAsia="Cambria" w:hAnsi="Calibri" w:cs="Calibri"/>
        </w:rPr>
        <w:t xml:space="preserve">Number of cities where car sharing platforms are </w:t>
      </w:r>
      <w:proofErr w:type="gramStart"/>
      <w:r w:rsidRPr="00D4319B">
        <w:rPr>
          <w:rFonts w:ascii="Calibri" w:eastAsia="Cambria" w:hAnsi="Calibri" w:cs="Calibri"/>
        </w:rPr>
        <w:t>operating</w:t>
      </w:r>
      <w:r w:rsidR="00D4319B">
        <w:rPr>
          <w:rFonts w:ascii="Calibri" w:eastAsia="Cambria" w:hAnsi="Calibri" w:cs="Calibri"/>
        </w:rPr>
        <w:t>;</w:t>
      </w:r>
      <w:proofErr w:type="gramEnd"/>
    </w:p>
    <w:p w14:paraId="21084257" w14:textId="24B308AE" w:rsidR="0EC01BDB" w:rsidRPr="00D4319B" w:rsidRDefault="0EC01BDB" w:rsidP="004F34A4">
      <w:pPr>
        <w:pStyle w:val="ListParagraph"/>
        <w:numPr>
          <w:ilvl w:val="0"/>
          <w:numId w:val="28"/>
        </w:numPr>
        <w:spacing w:line="253" w:lineRule="exact"/>
        <w:rPr>
          <w:rFonts w:ascii="Calibri" w:hAnsi="Calibri" w:cs="Calibri"/>
        </w:rPr>
      </w:pPr>
      <w:r w:rsidRPr="00D4319B">
        <w:rPr>
          <w:rFonts w:ascii="Calibri" w:eastAsia="Cambria" w:hAnsi="Calibri" w:cs="Calibri"/>
        </w:rPr>
        <w:t>Car occupancy rate</w:t>
      </w:r>
      <w:r w:rsidR="00D4319B">
        <w:rPr>
          <w:rFonts w:ascii="Calibri" w:eastAsia="Cambria" w:hAnsi="Calibri" w:cs="Calibri"/>
        </w:rPr>
        <w:t>.</w:t>
      </w:r>
    </w:p>
    <w:p w14:paraId="37A57F7C" w14:textId="6B595480" w:rsidR="0EC01BDB" w:rsidRDefault="0EC01BDB" w:rsidP="1FDBCB1B">
      <w:r w:rsidRPr="1FDBCB1B">
        <w:rPr>
          <w:rFonts w:eastAsia="Calibri" w:cs="Calibri"/>
          <w:szCs w:val="22"/>
          <w:lang w:val="en-GB"/>
        </w:rPr>
        <w:t>Additionally, the following target dimensions are considered:</w:t>
      </w:r>
    </w:p>
    <w:p w14:paraId="79A4865D" w14:textId="0360CEC3" w:rsidR="0EC01BDB" w:rsidRPr="00D4319B" w:rsidRDefault="0EC01BDB" w:rsidP="004F34A4">
      <w:pPr>
        <w:pStyle w:val="ListParagraph"/>
        <w:numPr>
          <w:ilvl w:val="0"/>
          <w:numId w:val="28"/>
        </w:numPr>
        <w:spacing w:line="253" w:lineRule="exact"/>
        <w:rPr>
          <w:rFonts w:ascii="Calibri" w:hAnsi="Calibri" w:cs="Calibri"/>
        </w:rPr>
      </w:pPr>
      <w:r w:rsidRPr="00D4319B">
        <w:rPr>
          <w:rFonts w:ascii="Calibri" w:eastAsia="Cambria" w:hAnsi="Calibri" w:cs="Calibri"/>
        </w:rPr>
        <w:t xml:space="preserve">Number of </w:t>
      </w:r>
      <w:proofErr w:type="gramStart"/>
      <w:r w:rsidRPr="00D4319B">
        <w:rPr>
          <w:rFonts w:ascii="Calibri" w:eastAsia="Cambria" w:hAnsi="Calibri" w:cs="Calibri"/>
        </w:rPr>
        <w:t>car</w:t>
      </w:r>
      <w:proofErr w:type="gramEnd"/>
      <w:r w:rsidRPr="00D4319B">
        <w:rPr>
          <w:rFonts w:ascii="Calibri" w:eastAsia="Cambria" w:hAnsi="Calibri" w:cs="Calibri"/>
        </w:rPr>
        <w:t xml:space="preserve"> sharing vehicles available</w:t>
      </w:r>
      <w:r w:rsidR="00D4319B">
        <w:rPr>
          <w:rFonts w:ascii="Calibri" w:eastAsia="Cambria" w:hAnsi="Calibri" w:cs="Calibri"/>
        </w:rPr>
        <w:t>;</w:t>
      </w:r>
    </w:p>
    <w:p w14:paraId="5EA724D2" w14:textId="33E8BBC3" w:rsidR="0EC01BDB" w:rsidRPr="00D4319B" w:rsidRDefault="0EC01BDB" w:rsidP="004F34A4">
      <w:pPr>
        <w:pStyle w:val="ListParagraph"/>
        <w:numPr>
          <w:ilvl w:val="0"/>
          <w:numId w:val="28"/>
        </w:numPr>
        <w:spacing w:line="253" w:lineRule="exact"/>
        <w:rPr>
          <w:rFonts w:ascii="Calibri" w:hAnsi="Calibri" w:cs="Calibri"/>
        </w:rPr>
      </w:pPr>
      <w:r w:rsidRPr="00D4319B">
        <w:rPr>
          <w:rFonts w:ascii="Calibri" w:eastAsia="Cambria" w:hAnsi="Calibri" w:cs="Calibri"/>
        </w:rPr>
        <w:t>Consumers’ general interest in car sharing</w:t>
      </w:r>
      <w:r w:rsidR="00D4319B">
        <w:rPr>
          <w:rFonts w:ascii="Calibri" w:eastAsia="Cambria" w:hAnsi="Calibri" w:cs="Calibri"/>
        </w:rPr>
        <w:t>.</w:t>
      </w:r>
    </w:p>
    <w:p w14:paraId="64319F38" w14:textId="66035313" w:rsidR="0EC01BDB" w:rsidRDefault="0EC01BDB" w:rsidP="1FDBCB1B">
      <w:r w:rsidRPr="1FDBCB1B">
        <w:rPr>
          <w:rFonts w:eastAsia="Calibri" w:cs="Calibri"/>
          <w:szCs w:val="22"/>
          <w:lang w:val="en-GB"/>
        </w:rPr>
        <w:t xml:space="preserve">The case of Germany was selected because different data sources on car sharing were identified for this country: branch statistics, web search query data and provider data. Compiling and comparing insights extracted from these data streams results in a higher validity of the results and makes it possible to assess whether data with a high regional coverage can serve as proxy for other member states. </w:t>
      </w:r>
      <w:r w:rsidR="00A37713">
        <w:rPr>
          <w:rFonts w:eastAsia="Calibri" w:cs="Calibri"/>
          <w:szCs w:val="22"/>
          <w:lang w:val="en-GB"/>
        </w:rPr>
        <w:fldChar w:fldCharType="begin"/>
      </w:r>
      <w:r w:rsidR="00A37713">
        <w:rPr>
          <w:rFonts w:eastAsia="Calibri" w:cs="Calibri"/>
          <w:szCs w:val="22"/>
          <w:lang w:val="en-GB"/>
        </w:rPr>
        <w:instrText xml:space="preserve"> REF _Ref90021040 \h </w:instrText>
      </w:r>
      <w:r w:rsidR="00A37713">
        <w:rPr>
          <w:rFonts w:eastAsia="Calibri" w:cs="Calibri"/>
          <w:szCs w:val="22"/>
          <w:lang w:val="en-GB"/>
        </w:rPr>
      </w:r>
      <w:r w:rsidR="00A37713">
        <w:rPr>
          <w:rFonts w:eastAsia="Calibri" w:cs="Calibri"/>
          <w:szCs w:val="22"/>
          <w:lang w:val="en-GB"/>
        </w:rPr>
        <w:fldChar w:fldCharType="separate"/>
      </w:r>
      <w:r w:rsidR="00A37713">
        <w:t xml:space="preserve">Table </w:t>
      </w:r>
      <w:r w:rsidR="00A37713">
        <w:rPr>
          <w:noProof/>
        </w:rPr>
        <w:t>1</w:t>
      </w:r>
      <w:r w:rsidR="00A37713">
        <w:rPr>
          <w:rFonts w:eastAsia="Calibri" w:cs="Calibri"/>
          <w:szCs w:val="22"/>
          <w:lang w:val="en-GB"/>
        </w:rPr>
        <w:fldChar w:fldCharType="end"/>
      </w:r>
      <w:r w:rsidRPr="1FDBCB1B">
        <w:rPr>
          <w:rFonts w:eastAsia="Calibri" w:cs="Calibri"/>
          <w:szCs w:val="22"/>
          <w:lang w:val="en-GB"/>
        </w:rPr>
        <w:t xml:space="preserve"> maps the above-mentioned target dimensions to the different data streams that are applicable to their analysis.</w:t>
      </w:r>
    </w:p>
    <w:p w14:paraId="07BEC550" w14:textId="333A45FD" w:rsidR="0EC01BDB" w:rsidRDefault="0EC01BDB" w:rsidP="1FDBCB1B">
      <w:r w:rsidRPr="1FDBCB1B">
        <w:rPr>
          <w:rFonts w:eastAsia="Calibri" w:cs="Calibri"/>
          <w:szCs w:val="22"/>
          <w:lang w:val="en-GB"/>
        </w:rPr>
        <w:t xml:space="preserve"> </w:t>
      </w:r>
    </w:p>
    <w:tbl>
      <w:tblPr>
        <w:tblW w:w="0" w:type="auto"/>
        <w:tblLayout w:type="fixed"/>
        <w:tblLook w:val="06A0" w:firstRow="1" w:lastRow="0" w:firstColumn="1" w:lastColumn="0" w:noHBand="1" w:noVBand="1"/>
      </w:tblPr>
      <w:tblGrid>
        <w:gridCol w:w="2550"/>
        <w:gridCol w:w="2175"/>
        <w:gridCol w:w="2175"/>
        <w:gridCol w:w="2175"/>
      </w:tblGrid>
      <w:tr w:rsidR="1FDBCB1B" w14:paraId="39144CC2" w14:textId="77777777" w:rsidTr="1FDBCB1B">
        <w:tc>
          <w:tcPr>
            <w:tcW w:w="2550" w:type="dxa"/>
            <w:vMerge w:val="restart"/>
            <w:tcBorders>
              <w:top w:val="single" w:sz="8" w:space="0" w:color="7F7F7F" w:themeColor="text1" w:themeTint="80"/>
              <w:left w:val="nil"/>
              <w:bottom w:val="single" w:sz="8" w:space="0" w:color="7F7F7F" w:themeColor="text1" w:themeTint="80"/>
              <w:right w:val="nil"/>
            </w:tcBorders>
          </w:tcPr>
          <w:p w14:paraId="70E748B1" w14:textId="4AAD86AF" w:rsidR="1FDBCB1B" w:rsidRDefault="1FDBCB1B" w:rsidP="1FDBCB1B">
            <w:r w:rsidRPr="1FDBCB1B">
              <w:rPr>
                <w:rFonts w:eastAsia="Calibri" w:cs="Calibri"/>
                <w:szCs w:val="22"/>
                <w:lang w:val="en-GB"/>
              </w:rPr>
              <w:t>Target dimension</w:t>
            </w:r>
          </w:p>
        </w:tc>
        <w:tc>
          <w:tcPr>
            <w:tcW w:w="6525" w:type="dxa"/>
            <w:gridSpan w:val="3"/>
            <w:tcBorders>
              <w:top w:val="single" w:sz="8" w:space="0" w:color="7F7F7F" w:themeColor="text1" w:themeTint="80"/>
              <w:left w:val="nil"/>
              <w:bottom w:val="single" w:sz="8" w:space="0" w:color="7F7F7F" w:themeColor="text1" w:themeTint="80"/>
              <w:right w:val="nil"/>
            </w:tcBorders>
          </w:tcPr>
          <w:p w14:paraId="3A66CB7B" w14:textId="5389A407" w:rsidR="1FDBCB1B" w:rsidRDefault="1FDBCB1B" w:rsidP="1FDBCB1B">
            <w:pPr>
              <w:jc w:val="center"/>
            </w:pPr>
            <w:r w:rsidRPr="1FDBCB1B">
              <w:rPr>
                <w:rFonts w:eastAsia="Calibri" w:cs="Calibri"/>
                <w:szCs w:val="22"/>
                <w:lang w:val="en-GB"/>
              </w:rPr>
              <w:t>Data stream</w:t>
            </w:r>
          </w:p>
        </w:tc>
      </w:tr>
      <w:tr w:rsidR="1FDBCB1B" w14:paraId="00DC01DC" w14:textId="77777777" w:rsidTr="1FDBCB1B">
        <w:tc>
          <w:tcPr>
            <w:tcW w:w="2550" w:type="dxa"/>
            <w:vMerge/>
            <w:tcBorders>
              <w:left w:val="nil"/>
              <w:bottom w:val="single" w:sz="0" w:space="0" w:color="7F7F7F" w:themeColor="text1" w:themeTint="80"/>
            </w:tcBorders>
            <w:vAlign w:val="center"/>
          </w:tcPr>
          <w:p w14:paraId="02B3325D" w14:textId="77777777" w:rsidR="00A96209" w:rsidRDefault="00A96209"/>
        </w:tc>
        <w:tc>
          <w:tcPr>
            <w:tcW w:w="2175" w:type="dxa"/>
            <w:tcBorders>
              <w:top w:val="single" w:sz="8" w:space="0" w:color="7F7F7F" w:themeColor="text1" w:themeTint="80"/>
              <w:left w:val="nil"/>
              <w:bottom w:val="single" w:sz="8" w:space="0" w:color="7F7F7F" w:themeColor="text1" w:themeTint="80"/>
              <w:right w:val="nil"/>
            </w:tcBorders>
          </w:tcPr>
          <w:p w14:paraId="54E44212" w14:textId="19750984" w:rsidR="1FDBCB1B" w:rsidRDefault="1FDBCB1B" w:rsidP="1FDBCB1B">
            <w:pPr>
              <w:jc w:val="center"/>
            </w:pPr>
            <w:r w:rsidRPr="1FDBCB1B">
              <w:rPr>
                <w:rFonts w:eastAsia="Calibri" w:cs="Calibri"/>
                <w:b/>
                <w:bCs/>
                <w:szCs w:val="22"/>
                <w:lang w:val="en-GB"/>
              </w:rPr>
              <w:t>Branch statistics</w:t>
            </w:r>
          </w:p>
        </w:tc>
        <w:tc>
          <w:tcPr>
            <w:tcW w:w="2175" w:type="dxa"/>
            <w:tcBorders>
              <w:top w:val="nil"/>
              <w:left w:val="nil"/>
              <w:bottom w:val="single" w:sz="8" w:space="0" w:color="7F7F7F" w:themeColor="text1" w:themeTint="80"/>
              <w:right w:val="nil"/>
            </w:tcBorders>
          </w:tcPr>
          <w:p w14:paraId="56FB47C8" w14:textId="48D96F58" w:rsidR="1FDBCB1B" w:rsidRDefault="1FDBCB1B" w:rsidP="1FDBCB1B">
            <w:pPr>
              <w:jc w:val="center"/>
            </w:pPr>
            <w:r w:rsidRPr="1FDBCB1B">
              <w:rPr>
                <w:rFonts w:eastAsia="Calibri" w:cs="Calibri"/>
                <w:b/>
                <w:bCs/>
                <w:szCs w:val="22"/>
                <w:lang w:val="en-GB"/>
              </w:rPr>
              <w:t>Web search query data</w:t>
            </w:r>
          </w:p>
        </w:tc>
        <w:tc>
          <w:tcPr>
            <w:tcW w:w="2175" w:type="dxa"/>
            <w:tcBorders>
              <w:top w:val="nil"/>
              <w:left w:val="nil"/>
              <w:bottom w:val="single" w:sz="8" w:space="0" w:color="7F7F7F" w:themeColor="text1" w:themeTint="80"/>
              <w:right w:val="nil"/>
            </w:tcBorders>
          </w:tcPr>
          <w:p w14:paraId="409CE470" w14:textId="638F0AC0" w:rsidR="1FDBCB1B" w:rsidRDefault="1FDBCB1B" w:rsidP="1FDBCB1B">
            <w:pPr>
              <w:jc w:val="center"/>
            </w:pPr>
            <w:r w:rsidRPr="1FDBCB1B">
              <w:rPr>
                <w:rFonts w:eastAsia="Calibri" w:cs="Calibri"/>
                <w:b/>
                <w:bCs/>
                <w:szCs w:val="22"/>
                <w:lang w:val="en-GB"/>
              </w:rPr>
              <w:t>Provider data</w:t>
            </w:r>
          </w:p>
        </w:tc>
      </w:tr>
      <w:tr w:rsidR="1FDBCB1B" w14:paraId="714D5D91" w14:textId="77777777" w:rsidTr="1FDBCB1B">
        <w:trPr>
          <w:trHeight w:val="15"/>
        </w:trPr>
        <w:tc>
          <w:tcPr>
            <w:tcW w:w="2550" w:type="dxa"/>
            <w:tcBorders>
              <w:top w:val="nil"/>
              <w:left w:val="nil"/>
              <w:bottom w:val="nil"/>
              <w:right w:val="nil"/>
            </w:tcBorders>
          </w:tcPr>
          <w:p w14:paraId="6B61874F" w14:textId="5AA57659" w:rsidR="1FDBCB1B" w:rsidRDefault="1FDBCB1B" w:rsidP="1FDBCB1B">
            <w:r w:rsidRPr="1FDBCB1B">
              <w:rPr>
                <w:rFonts w:eastAsia="Calibri" w:cs="Calibri"/>
                <w:szCs w:val="22"/>
                <w:lang w:val="en-GB"/>
              </w:rPr>
              <w:t>Number of subscriptions</w:t>
            </w:r>
          </w:p>
        </w:tc>
        <w:tc>
          <w:tcPr>
            <w:tcW w:w="2175" w:type="dxa"/>
            <w:tcBorders>
              <w:top w:val="single" w:sz="8" w:space="0" w:color="7F7F7F" w:themeColor="text1" w:themeTint="80"/>
              <w:left w:val="nil"/>
              <w:bottom w:val="nil"/>
              <w:right w:val="nil"/>
            </w:tcBorders>
          </w:tcPr>
          <w:p w14:paraId="13CDBD62" w14:textId="3A1B87E1" w:rsidR="1FDBCB1B" w:rsidRDefault="1FDBCB1B" w:rsidP="1FDBCB1B">
            <w:pPr>
              <w:jc w:val="center"/>
            </w:pPr>
            <w:r w:rsidRPr="1FDBCB1B">
              <w:rPr>
                <w:rFonts w:eastAsia="Calibri" w:cs="Calibri"/>
                <w:szCs w:val="22"/>
                <w:lang w:val="en-GB"/>
              </w:rPr>
              <w:t>X</w:t>
            </w:r>
          </w:p>
        </w:tc>
        <w:tc>
          <w:tcPr>
            <w:tcW w:w="2175" w:type="dxa"/>
            <w:tcBorders>
              <w:top w:val="single" w:sz="8" w:space="0" w:color="7F7F7F" w:themeColor="text1" w:themeTint="80"/>
              <w:left w:val="nil"/>
              <w:bottom w:val="nil"/>
              <w:right w:val="nil"/>
            </w:tcBorders>
          </w:tcPr>
          <w:p w14:paraId="59A16A17" w14:textId="79D59456" w:rsidR="1FDBCB1B" w:rsidRDefault="1FDBCB1B" w:rsidP="1FDBCB1B">
            <w:pPr>
              <w:jc w:val="center"/>
            </w:pPr>
            <w:r w:rsidRPr="1FDBCB1B">
              <w:rPr>
                <w:rFonts w:eastAsia="Calibri" w:cs="Calibri"/>
                <w:szCs w:val="22"/>
                <w:lang w:val="en-GB"/>
              </w:rPr>
              <w:t xml:space="preserve"> </w:t>
            </w:r>
          </w:p>
        </w:tc>
        <w:tc>
          <w:tcPr>
            <w:tcW w:w="2175" w:type="dxa"/>
            <w:tcBorders>
              <w:top w:val="single" w:sz="8" w:space="0" w:color="7F7F7F" w:themeColor="text1" w:themeTint="80"/>
              <w:left w:val="nil"/>
              <w:bottom w:val="nil"/>
              <w:right w:val="nil"/>
            </w:tcBorders>
          </w:tcPr>
          <w:p w14:paraId="6EE1FCFB" w14:textId="3402F6E7" w:rsidR="1FDBCB1B" w:rsidRDefault="1FDBCB1B" w:rsidP="1FDBCB1B">
            <w:pPr>
              <w:jc w:val="center"/>
            </w:pPr>
            <w:r w:rsidRPr="1FDBCB1B">
              <w:rPr>
                <w:rFonts w:eastAsia="Calibri" w:cs="Calibri"/>
                <w:szCs w:val="22"/>
                <w:lang w:val="en-GB"/>
              </w:rPr>
              <w:t xml:space="preserve"> </w:t>
            </w:r>
          </w:p>
        </w:tc>
      </w:tr>
      <w:tr w:rsidR="1FDBCB1B" w14:paraId="3871A894" w14:textId="77777777" w:rsidTr="1FDBCB1B">
        <w:trPr>
          <w:trHeight w:val="15"/>
        </w:trPr>
        <w:tc>
          <w:tcPr>
            <w:tcW w:w="2550" w:type="dxa"/>
            <w:tcBorders>
              <w:top w:val="single" w:sz="8" w:space="0" w:color="7F7F7F" w:themeColor="text1" w:themeTint="80"/>
              <w:left w:val="nil"/>
              <w:bottom w:val="single" w:sz="8" w:space="0" w:color="7F7F7F" w:themeColor="text1" w:themeTint="80"/>
              <w:right w:val="nil"/>
            </w:tcBorders>
          </w:tcPr>
          <w:p w14:paraId="585A7F7B" w14:textId="5C3F4997" w:rsidR="1FDBCB1B" w:rsidRDefault="1FDBCB1B" w:rsidP="1FDBCB1B">
            <w:r w:rsidRPr="1FDBCB1B">
              <w:rPr>
                <w:rFonts w:eastAsia="Calibri" w:cs="Calibri"/>
                <w:szCs w:val="22"/>
                <w:lang w:val="en-GB"/>
              </w:rPr>
              <w:t>Number of cities</w:t>
            </w:r>
          </w:p>
        </w:tc>
        <w:tc>
          <w:tcPr>
            <w:tcW w:w="2175" w:type="dxa"/>
            <w:tcBorders>
              <w:top w:val="single" w:sz="8" w:space="0" w:color="7F7F7F" w:themeColor="text1" w:themeTint="80"/>
              <w:left w:val="nil"/>
              <w:bottom w:val="single" w:sz="8" w:space="0" w:color="7F7F7F" w:themeColor="text1" w:themeTint="80"/>
              <w:right w:val="nil"/>
            </w:tcBorders>
          </w:tcPr>
          <w:p w14:paraId="48F7A348" w14:textId="370EFF22" w:rsidR="1FDBCB1B" w:rsidRDefault="1FDBCB1B" w:rsidP="1FDBCB1B">
            <w:pPr>
              <w:jc w:val="center"/>
            </w:pPr>
            <w:r w:rsidRPr="1FDBCB1B">
              <w:rPr>
                <w:rFonts w:eastAsia="Calibri" w:cs="Calibri"/>
                <w:szCs w:val="22"/>
                <w:lang w:val="en-GB"/>
              </w:rPr>
              <w:t>X</w:t>
            </w:r>
          </w:p>
        </w:tc>
        <w:tc>
          <w:tcPr>
            <w:tcW w:w="2175" w:type="dxa"/>
            <w:tcBorders>
              <w:top w:val="single" w:sz="8" w:space="0" w:color="7F7F7F" w:themeColor="text1" w:themeTint="80"/>
              <w:left w:val="nil"/>
              <w:bottom w:val="single" w:sz="8" w:space="0" w:color="7F7F7F" w:themeColor="text1" w:themeTint="80"/>
              <w:right w:val="nil"/>
            </w:tcBorders>
          </w:tcPr>
          <w:p w14:paraId="70A5D51B" w14:textId="1448F73E" w:rsidR="1FDBCB1B" w:rsidRDefault="1FDBCB1B" w:rsidP="1FDBCB1B">
            <w:pPr>
              <w:jc w:val="center"/>
            </w:pPr>
            <w:r w:rsidRPr="1FDBCB1B">
              <w:rPr>
                <w:rFonts w:eastAsia="Calibri" w:cs="Calibri"/>
                <w:szCs w:val="22"/>
                <w:lang w:val="en-GB"/>
              </w:rPr>
              <w:t xml:space="preserve"> </w:t>
            </w:r>
          </w:p>
        </w:tc>
        <w:tc>
          <w:tcPr>
            <w:tcW w:w="2175" w:type="dxa"/>
            <w:tcBorders>
              <w:top w:val="single" w:sz="8" w:space="0" w:color="7F7F7F" w:themeColor="text1" w:themeTint="80"/>
              <w:left w:val="nil"/>
              <w:bottom w:val="single" w:sz="8" w:space="0" w:color="7F7F7F" w:themeColor="text1" w:themeTint="80"/>
              <w:right w:val="nil"/>
            </w:tcBorders>
          </w:tcPr>
          <w:p w14:paraId="2CD9DF0C" w14:textId="61E1C09A" w:rsidR="1FDBCB1B" w:rsidRDefault="1FDBCB1B" w:rsidP="1FDBCB1B">
            <w:pPr>
              <w:jc w:val="center"/>
            </w:pPr>
            <w:r w:rsidRPr="1FDBCB1B">
              <w:rPr>
                <w:rFonts w:eastAsia="Calibri" w:cs="Calibri"/>
                <w:szCs w:val="22"/>
                <w:lang w:val="en-GB"/>
              </w:rPr>
              <w:t>(X)</w:t>
            </w:r>
          </w:p>
        </w:tc>
      </w:tr>
      <w:tr w:rsidR="1FDBCB1B" w14:paraId="6FE2004D" w14:textId="77777777" w:rsidTr="1FDBCB1B">
        <w:trPr>
          <w:trHeight w:val="15"/>
        </w:trPr>
        <w:tc>
          <w:tcPr>
            <w:tcW w:w="2550" w:type="dxa"/>
            <w:tcBorders>
              <w:top w:val="single" w:sz="8" w:space="0" w:color="7F7F7F" w:themeColor="text1" w:themeTint="80"/>
              <w:left w:val="nil"/>
              <w:bottom w:val="nil"/>
              <w:right w:val="nil"/>
            </w:tcBorders>
          </w:tcPr>
          <w:p w14:paraId="52219AE5" w14:textId="2EFA3FFD" w:rsidR="1FDBCB1B" w:rsidRDefault="1FDBCB1B" w:rsidP="1FDBCB1B">
            <w:r w:rsidRPr="1FDBCB1B">
              <w:rPr>
                <w:rFonts w:eastAsia="Calibri" w:cs="Calibri"/>
                <w:szCs w:val="22"/>
                <w:lang w:val="en-GB"/>
              </w:rPr>
              <w:t>Occupancy rate</w:t>
            </w:r>
          </w:p>
        </w:tc>
        <w:tc>
          <w:tcPr>
            <w:tcW w:w="2175" w:type="dxa"/>
            <w:tcBorders>
              <w:top w:val="single" w:sz="8" w:space="0" w:color="7F7F7F" w:themeColor="text1" w:themeTint="80"/>
              <w:left w:val="nil"/>
              <w:bottom w:val="nil"/>
              <w:right w:val="nil"/>
            </w:tcBorders>
          </w:tcPr>
          <w:p w14:paraId="04AF5DC9" w14:textId="245BB1F9" w:rsidR="1FDBCB1B" w:rsidRDefault="1FDBCB1B" w:rsidP="1FDBCB1B">
            <w:pPr>
              <w:jc w:val="center"/>
            </w:pPr>
            <w:r w:rsidRPr="1FDBCB1B">
              <w:rPr>
                <w:rFonts w:eastAsia="Calibri" w:cs="Calibri"/>
                <w:szCs w:val="22"/>
                <w:lang w:val="en-GB"/>
              </w:rPr>
              <w:t xml:space="preserve"> </w:t>
            </w:r>
          </w:p>
        </w:tc>
        <w:tc>
          <w:tcPr>
            <w:tcW w:w="2175" w:type="dxa"/>
            <w:tcBorders>
              <w:top w:val="single" w:sz="8" w:space="0" w:color="7F7F7F" w:themeColor="text1" w:themeTint="80"/>
              <w:left w:val="nil"/>
              <w:bottom w:val="nil"/>
              <w:right w:val="nil"/>
            </w:tcBorders>
          </w:tcPr>
          <w:p w14:paraId="3A56133A" w14:textId="3326076C" w:rsidR="1FDBCB1B" w:rsidRDefault="1FDBCB1B" w:rsidP="1FDBCB1B">
            <w:pPr>
              <w:jc w:val="center"/>
            </w:pPr>
            <w:r w:rsidRPr="1FDBCB1B">
              <w:rPr>
                <w:rFonts w:eastAsia="Calibri" w:cs="Calibri"/>
                <w:szCs w:val="22"/>
                <w:lang w:val="en-GB"/>
              </w:rPr>
              <w:t xml:space="preserve"> </w:t>
            </w:r>
          </w:p>
        </w:tc>
        <w:tc>
          <w:tcPr>
            <w:tcW w:w="2175" w:type="dxa"/>
            <w:tcBorders>
              <w:top w:val="single" w:sz="8" w:space="0" w:color="7F7F7F" w:themeColor="text1" w:themeTint="80"/>
              <w:left w:val="nil"/>
              <w:bottom w:val="nil"/>
              <w:right w:val="nil"/>
            </w:tcBorders>
          </w:tcPr>
          <w:p w14:paraId="70164EDD" w14:textId="7FB93D5C" w:rsidR="1FDBCB1B" w:rsidRDefault="1FDBCB1B" w:rsidP="1FDBCB1B">
            <w:pPr>
              <w:jc w:val="center"/>
            </w:pPr>
            <w:r w:rsidRPr="1FDBCB1B">
              <w:rPr>
                <w:rFonts w:eastAsia="Calibri" w:cs="Calibri"/>
                <w:szCs w:val="22"/>
                <w:lang w:val="en-GB"/>
              </w:rPr>
              <w:t>X</w:t>
            </w:r>
          </w:p>
        </w:tc>
      </w:tr>
      <w:tr w:rsidR="1FDBCB1B" w14:paraId="34ADFDC7" w14:textId="77777777" w:rsidTr="1FDBCB1B">
        <w:trPr>
          <w:trHeight w:val="15"/>
        </w:trPr>
        <w:tc>
          <w:tcPr>
            <w:tcW w:w="2550" w:type="dxa"/>
            <w:tcBorders>
              <w:top w:val="single" w:sz="8" w:space="0" w:color="7F7F7F" w:themeColor="text1" w:themeTint="80"/>
              <w:left w:val="nil"/>
              <w:bottom w:val="single" w:sz="8" w:space="0" w:color="7F7F7F" w:themeColor="text1" w:themeTint="80"/>
              <w:right w:val="nil"/>
            </w:tcBorders>
          </w:tcPr>
          <w:p w14:paraId="5EEBF5AA" w14:textId="08643DF4" w:rsidR="1FDBCB1B" w:rsidRDefault="1FDBCB1B" w:rsidP="1FDBCB1B">
            <w:r w:rsidRPr="1FDBCB1B">
              <w:rPr>
                <w:rFonts w:eastAsia="Calibri" w:cs="Calibri"/>
                <w:szCs w:val="22"/>
                <w:lang w:val="en-GB"/>
              </w:rPr>
              <w:t>Number of vehicles</w:t>
            </w:r>
          </w:p>
        </w:tc>
        <w:tc>
          <w:tcPr>
            <w:tcW w:w="2175" w:type="dxa"/>
            <w:tcBorders>
              <w:top w:val="single" w:sz="8" w:space="0" w:color="7F7F7F" w:themeColor="text1" w:themeTint="80"/>
              <w:left w:val="nil"/>
              <w:bottom w:val="single" w:sz="8" w:space="0" w:color="7F7F7F" w:themeColor="text1" w:themeTint="80"/>
              <w:right w:val="nil"/>
            </w:tcBorders>
          </w:tcPr>
          <w:p w14:paraId="3D175650" w14:textId="35197FA5" w:rsidR="1FDBCB1B" w:rsidRDefault="1FDBCB1B" w:rsidP="1FDBCB1B">
            <w:pPr>
              <w:jc w:val="center"/>
            </w:pPr>
            <w:r w:rsidRPr="1FDBCB1B">
              <w:rPr>
                <w:rFonts w:eastAsia="Calibri" w:cs="Calibri"/>
                <w:szCs w:val="22"/>
                <w:lang w:val="en-GB"/>
              </w:rPr>
              <w:t>X</w:t>
            </w:r>
          </w:p>
        </w:tc>
        <w:tc>
          <w:tcPr>
            <w:tcW w:w="2175" w:type="dxa"/>
            <w:tcBorders>
              <w:top w:val="single" w:sz="8" w:space="0" w:color="7F7F7F" w:themeColor="text1" w:themeTint="80"/>
              <w:left w:val="nil"/>
              <w:bottom w:val="single" w:sz="8" w:space="0" w:color="7F7F7F" w:themeColor="text1" w:themeTint="80"/>
              <w:right w:val="nil"/>
            </w:tcBorders>
          </w:tcPr>
          <w:p w14:paraId="452CF84E" w14:textId="5E487613" w:rsidR="1FDBCB1B" w:rsidRDefault="1FDBCB1B" w:rsidP="1FDBCB1B">
            <w:pPr>
              <w:jc w:val="center"/>
            </w:pPr>
            <w:r w:rsidRPr="1FDBCB1B">
              <w:rPr>
                <w:rFonts w:eastAsia="Calibri" w:cs="Calibri"/>
                <w:szCs w:val="22"/>
                <w:lang w:val="en-GB"/>
              </w:rPr>
              <w:t xml:space="preserve"> </w:t>
            </w:r>
          </w:p>
        </w:tc>
        <w:tc>
          <w:tcPr>
            <w:tcW w:w="2175" w:type="dxa"/>
            <w:tcBorders>
              <w:top w:val="single" w:sz="8" w:space="0" w:color="7F7F7F" w:themeColor="text1" w:themeTint="80"/>
              <w:left w:val="nil"/>
              <w:bottom w:val="single" w:sz="8" w:space="0" w:color="7F7F7F" w:themeColor="text1" w:themeTint="80"/>
              <w:right w:val="nil"/>
            </w:tcBorders>
          </w:tcPr>
          <w:p w14:paraId="3E6D48C7" w14:textId="60BF84F2" w:rsidR="1FDBCB1B" w:rsidRDefault="1FDBCB1B" w:rsidP="1FDBCB1B">
            <w:pPr>
              <w:jc w:val="center"/>
            </w:pPr>
            <w:r w:rsidRPr="1FDBCB1B">
              <w:rPr>
                <w:rFonts w:eastAsia="Calibri" w:cs="Calibri"/>
                <w:szCs w:val="22"/>
                <w:lang w:val="en-GB"/>
              </w:rPr>
              <w:t>(X)</w:t>
            </w:r>
          </w:p>
        </w:tc>
      </w:tr>
      <w:tr w:rsidR="1FDBCB1B" w14:paraId="3D7288CC" w14:textId="77777777" w:rsidTr="1FDBCB1B">
        <w:trPr>
          <w:trHeight w:val="15"/>
        </w:trPr>
        <w:tc>
          <w:tcPr>
            <w:tcW w:w="2550" w:type="dxa"/>
            <w:tcBorders>
              <w:top w:val="single" w:sz="8" w:space="0" w:color="7F7F7F" w:themeColor="text1" w:themeTint="80"/>
              <w:left w:val="nil"/>
              <w:bottom w:val="single" w:sz="8" w:space="0" w:color="7F7F7F" w:themeColor="text1" w:themeTint="80"/>
              <w:right w:val="nil"/>
            </w:tcBorders>
          </w:tcPr>
          <w:p w14:paraId="3CDA1C57" w14:textId="14262F59" w:rsidR="1FDBCB1B" w:rsidRDefault="1FDBCB1B" w:rsidP="1FDBCB1B">
            <w:r w:rsidRPr="1FDBCB1B">
              <w:rPr>
                <w:rFonts w:eastAsia="Calibri" w:cs="Calibri"/>
                <w:szCs w:val="22"/>
                <w:lang w:val="en-GB"/>
              </w:rPr>
              <w:t>Consumers’ interest</w:t>
            </w:r>
          </w:p>
        </w:tc>
        <w:tc>
          <w:tcPr>
            <w:tcW w:w="2175" w:type="dxa"/>
            <w:tcBorders>
              <w:top w:val="single" w:sz="8" w:space="0" w:color="7F7F7F" w:themeColor="text1" w:themeTint="80"/>
              <w:left w:val="nil"/>
              <w:bottom w:val="single" w:sz="8" w:space="0" w:color="7F7F7F" w:themeColor="text1" w:themeTint="80"/>
              <w:right w:val="nil"/>
            </w:tcBorders>
          </w:tcPr>
          <w:p w14:paraId="73F8E412" w14:textId="4888632A" w:rsidR="1FDBCB1B" w:rsidRDefault="1FDBCB1B" w:rsidP="1FDBCB1B">
            <w:pPr>
              <w:jc w:val="center"/>
            </w:pPr>
            <w:r w:rsidRPr="1FDBCB1B">
              <w:rPr>
                <w:rFonts w:eastAsia="Calibri" w:cs="Calibri"/>
                <w:szCs w:val="22"/>
                <w:lang w:val="en-GB"/>
              </w:rPr>
              <w:t xml:space="preserve"> </w:t>
            </w:r>
          </w:p>
        </w:tc>
        <w:tc>
          <w:tcPr>
            <w:tcW w:w="2175" w:type="dxa"/>
            <w:tcBorders>
              <w:top w:val="single" w:sz="8" w:space="0" w:color="7F7F7F" w:themeColor="text1" w:themeTint="80"/>
              <w:left w:val="nil"/>
              <w:bottom w:val="single" w:sz="8" w:space="0" w:color="7F7F7F" w:themeColor="text1" w:themeTint="80"/>
              <w:right w:val="nil"/>
            </w:tcBorders>
          </w:tcPr>
          <w:p w14:paraId="41556449" w14:textId="1644832A" w:rsidR="1FDBCB1B" w:rsidRDefault="1FDBCB1B" w:rsidP="1FDBCB1B">
            <w:pPr>
              <w:jc w:val="center"/>
            </w:pPr>
            <w:r w:rsidRPr="1FDBCB1B">
              <w:rPr>
                <w:rFonts w:eastAsia="Calibri" w:cs="Calibri"/>
                <w:szCs w:val="22"/>
                <w:lang w:val="en-GB"/>
              </w:rPr>
              <w:t>X</w:t>
            </w:r>
          </w:p>
        </w:tc>
        <w:tc>
          <w:tcPr>
            <w:tcW w:w="2175" w:type="dxa"/>
            <w:tcBorders>
              <w:top w:val="single" w:sz="8" w:space="0" w:color="7F7F7F" w:themeColor="text1" w:themeTint="80"/>
              <w:left w:val="nil"/>
              <w:bottom w:val="single" w:sz="8" w:space="0" w:color="7F7F7F" w:themeColor="text1" w:themeTint="80"/>
              <w:right w:val="nil"/>
            </w:tcBorders>
          </w:tcPr>
          <w:p w14:paraId="6956FFD9" w14:textId="64C08CBB" w:rsidR="1FDBCB1B" w:rsidRDefault="1FDBCB1B" w:rsidP="1FDBCB1B">
            <w:pPr>
              <w:jc w:val="center"/>
            </w:pPr>
            <w:r w:rsidRPr="1FDBCB1B">
              <w:rPr>
                <w:rFonts w:eastAsia="Calibri" w:cs="Calibri"/>
                <w:szCs w:val="22"/>
                <w:lang w:val="en-GB"/>
              </w:rPr>
              <w:t xml:space="preserve"> </w:t>
            </w:r>
          </w:p>
        </w:tc>
      </w:tr>
    </w:tbl>
    <w:p w14:paraId="4103A4E2" w14:textId="2D64907C" w:rsidR="0EC01BDB" w:rsidRDefault="00A37713" w:rsidP="00796E97">
      <w:pPr>
        <w:pStyle w:val="Caption"/>
        <w:rPr>
          <w:rFonts w:eastAsia="Calibri" w:cs="Calibri"/>
          <w:i w:val="0"/>
          <w:iCs w:val="0"/>
          <w:lang w:val="en-GB"/>
        </w:rPr>
      </w:pPr>
      <w:bookmarkStart w:id="18" w:name="_Ref90021040"/>
      <w:r>
        <w:t xml:space="preserve">Table </w:t>
      </w:r>
      <w:r w:rsidR="009B7D12">
        <w:rPr>
          <w:noProof/>
        </w:rPr>
        <w:fldChar w:fldCharType="begin"/>
      </w:r>
      <w:r w:rsidR="009B7D12">
        <w:rPr>
          <w:noProof/>
        </w:rPr>
        <w:instrText xml:space="preserve"> SEQ Table \* ARABIC </w:instrText>
      </w:r>
      <w:r w:rsidR="009B7D12">
        <w:rPr>
          <w:noProof/>
        </w:rPr>
        <w:fldChar w:fldCharType="separate"/>
      </w:r>
      <w:r w:rsidR="00D83185">
        <w:rPr>
          <w:noProof/>
        </w:rPr>
        <w:t>1</w:t>
      </w:r>
      <w:r w:rsidR="009B7D12">
        <w:rPr>
          <w:noProof/>
        </w:rPr>
        <w:fldChar w:fldCharType="end"/>
      </w:r>
      <w:bookmarkEnd w:id="18"/>
      <w:r>
        <w:t xml:space="preserve"> </w:t>
      </w:r>
      <w:r w:rsidR="0EC01BDB" w:rsidRPr="1FDBCB1B">
        <w:rPr>
          <w:rFonts w:eastAsia="Calibri" w:cs="Calibri"/>
          <w:lang w:val="en-GB"/>
        </w:rPr>
        <w:t xml:space="preserve"> Mapping of data streams to target dimensions that can be analysed using those data streams. The combinations marked with “(X)” did not produce any useful results.</w:t>
      </w:r>
    </w:p>
    <w:p w14:paraId="6F01B305" w14:textId="77777777" w:rsidR="00984B08" w:rsidRDefault="00984B08" w:rsidP="1FDBCB1B"/>
    <w:p w14:paraId="7CF7A09E" w14:textId="550789C7" w:rsidR="0EC01BDB" w:rsidRDefault="0EC01BDB" w:rsidP="1FDBCB1B">
      <w:r w:rsidRPr="34EC7D0A">
        <w:rPr>
          <w:rFonts w:eastAsia="Calibri" w:cs="Calibri"/>
          <w:lang w:val="en-GB"/>
        </w:rPr>
        <w:t>Although traditional car rental services have similarities with car sharing, they are not considered in this case study.</w:t>
      </w:r>
    </w:p>
    <w:p w14:paraId="02802849" w14:textId="550789C7" w:rsidR="0041420E" w:rsidRDefault="0041420E" w:rsidP="1FDBCB1B">
      <w:pPr>
        <w:rPr>
          <w:rFonts w:eastAsia="Calibri" w:cs="Calibri"/>
        </w:rPr>
      </w:pPr>
    </w:p>
    <w:p w14:paraId="1FD18018" w14:textId="77777777" w:rsidR="00DA4A8E" w:rsidRPr="00540201" w:rsidRDefault="00DA4A8E" w:rsidP="00DA4A8E">
      <w:pPr>
        <w:rPr>
          <w:lang w:val="en-GB"/>
        </w:rPr>
      </w:pPr>
      <w:r w:rsidRPr="1FDBCB1B">
        <w:rPr>
          <w:rFonts w:eastAsia="Calibri" w:cs="Calibri"/>
          <w:szCs w:val="22"/>
          <w:lang w:val="en-GB"/>
        </w:rPr>
        <w:t>All data was stored on a private cloud storage, enabling collaboration within the project team while ensuring data protection at the same time.</w:t>
      </w:r>
    </w:p>
    <w:p w14:paraId="52BD6E1A" w14:textId="77777777" w:rsidR="001D1070" w:rsidRDefault="001D1070" w:rsidP="1FDBCB1B"/>
    <w:p w14:paraId="58E9B1F3" w14:textId="77777777" w:rsidR="00431B45" w:rsidRDefault="00431B45" w:rsidP="00431B45">
      <w:pPr>
        <w:rPr>
          <w:rFonts w:eastAsia="Calibri" w:cs="Calibri"/>
          <w:szCs w:val="22"/>
          <w:lang w:val="en-GB"/>
        </w:rPr>
      </w:pPr>
      <w:r w:rsidRPr="1FDBCB1B">
        <w:rPr>
          <w:rFonts w:eastAsia="Calibri" w:cs="Calibri"/>
          <w:szCs w:val="22"/>
          <w:lang w:val="en-GB"/>
        </w:rPr>
        <w:t>To achieve the goals of the study, six phases were followed, corresponding to the stages of the data life cycle introduced above.</w:t>
      </w:r>
    </w:p>
    <w:p w14:paraId="3FB2E693" w14:textId="550789C7" w:rsidR="001D1070" w:rsidRDefault="001D1070" w:rsidP="1FDBCB1B"/>
    <w:p w14:paraId="0E12DC48" w14:textId="058D4A17" w:rsidR="0EC01BDB" w:rsidRPr="006D62EC" w:rsidRDefault="0EC01BDB" w:rsidP="006D62EC">
      <w:pPr>
        <w:pStyle w:val="Heading3"/>
      </w:pPr>
      <w:bookmarkStart w:id="19" w:name="_Toc90282607"/>
      <w:r w:rsidRPr="006D62EC">
        <w:t>Data collection</w:t>
      </w:r>
      <w:bookmarkEnd w:id="19"/>
    </w:p>
    <w:p w14:paraId="59F02FE9" w14:textId="77777777" w:rsidR="00DA4A8E" w:rsidRDefault="00540201" w:rsidP="00540201">
      <w:pPr>
        <w:rPr>
          <w:rFonts w:eastAsia="Calibri" w:cs="Calibri"/>
          <w:szCs w:val="22"/>
          <w:lang w:val="en-GB"/>
        </w:rPr>
      </w:pPr>
      <w:r>
        <w:rPr>
          <w:rFonts w:eastAsia="Calibri" w:cs="Calibri"/>
          <w:szCs w:val="22"/>
          <w:lang w:val="en-GB"/>
        </w:rPr>
        <w:t>T</w:t>
      </w:r>
      <w:r w:rsidRPr="1FDBCB1B">
        <w:rPr>
          <w:rFonts w:eastAsia="Calibri" w:cs="Calibri"/>
          <w:szCs w:val="22"/>
          <w:lang w:val="en-GB"/>
        </w:rPr>
        <w:t xml:space="preserve">hree different types of data were collected and stored: </w:t>
      </w:r>
    </w:p>
    <w:p w14:paraId="679EFE78" w14:textId="134BBAD5" w:rsidR="00DA4A8E" w:rsidRPr="008616F9" w:rsidRDefault="00540201" w:rsidP="008616F9">
      <w:pPr>
        <w:pStyle w:val="ListParagraph"/>
        <w:numPr>
          <w:ilvl w:val="0"/>
          <w:numId w:val="36"/>
        </w:numPr>
        <w:jc w:val="both"/>
        <w:rPr>
          <w:rFonts w:ascii="Calibri" w:hAnsi="Calibri" w:cs="Calibri"/>
        </w:rPr>
      </w:pPr>
      <w:r w:rsidRPr="008616F9">
        <w:rPr>
          <w:rFonts w:ascii="Calibri" w:eastAsia="Calibri" w:hAnsi="Calibri" w:cs="Calibri"/>
        </w:rPr>
        <w:t>branch statistics</w:t>
      </w:r>
      <w:r w:rsidR="008616F9" w:rsidRPr="008616F9">
        <w:rPr>
          <w:rFonts w:ascii="Calibri" w:eastAsia="Calibri" w:hAnsi="Calibri" w:cs="Calibri"/>
        </w:rPr>
        <w:t xml:space="preserve">: obtained from </w:t>
      </w:r>
      <w:proofErr w:type="spellStart"/>
      <w:r w:rsidR="008616F9" w:rsidRPr="008616F9">
        <w:rPr>
          <w:rFonts w:ascii="Calibri" w:eastAsia="Calibri" w:hAnsi="Calibri" w:cs="Calibri"/>
        </w:rPr>
        <w:t>Bundesverband</w:t>
      </w:r>
      <w:proofErr w:type="spellEnd"/>
      <w:r w:rsidR="008616F9" w:rsidRPr="008616F9">
        <w:rPr>
          <w:rFonts w:ascii="Calibri" w:eastAsia="Calibri" w:hAnsi="Calibri" w:cs="Calibri"/>
        </w:rPr>
        <w:t xml:space="preserve"> </w:t>
      </w:r>
      <w:proofErr w:type="spellStart"/>
      <w:r w:rsidR="008616F9" w:rsidRPr="008616F9">
        <w:rPr>
          <w:rFonts w:ascii="Calibri" w:eastAsia="Calibri" w:hAnsi="Calibri" w:cs="Calibri"/>
        </w:rPr>
        <w:t>CarSharing</w:t>
      </w:r>
      <w:proofErr w:type="spellEnd"/>
      <w:r w:rsidR="008616F9" w:rsidRPr="008616F9">
        <w:rPr>
          <w:rFonts w:ascii="Calibri" w:eastAsia="Calibri" w:hAnsi="Calibri" w:cs="Calibri"/>
        </w:rPr>
        <w:t xml:space="preserve"> </w:t>
      </w:r>
      <w:proofErr w:type="spellStart"/>
      <w:r w:rsidR="008616F9" w:rsidRPr="008616F9">
        <w:rPr>
          <w:rFonts w:ascii="Calibri" w:eastAsia="Calibri" w:hAnsi="Calibri" w:cs="Calibri"/>
        </w:rPr>
        <w:t>e.V.</w:t>
      </w:r>
      <w:proofErr w:type="spellEnd"/>
      <w:r w:rsidR="008616F9" w:rsidRPr="008616F9">
        <w:rPr>
          <w:rFonts w:ascii="Calibri" w:eastAsia="Calibri" w:hAnsi="Calibri" w:cs="Calibri"/>
        </w:rPr>
        <w:t xml:space="preserve"> (BCS), the branch association of car sharing organisations in Germany. The data was downloaded manually from the BCS website (BCS, n.d.-a) as tables in pdf format and graphs in jpeg </w:t>
      </w:r>
      <w:proofErr w:type="gramStart"/>
      <w:r w:rsidR="008616F9" w:rsidRPr="008616F9">
        <w:rPr>
          <w:rFonts w:ascii="Calibri" w:eastAsia="Calibri" w:hAnsi="Calibri" w:cs="Calibri"/>
        </w:rPr>
        <w:t>format;</w:t>
      </w:r>
      <w:proofErr w:type="gramEnd"/>
    </w:p>
    <w:p w14:paraId="6145D058" w14:textId="78C281A9" w:rsidR="00DA4A8E" w:rsidRPr="008616F9" w:rsidRDefault="00540201" w:rsidP="008616F9">
      <w:pPr>
        <w:pStyle w:val="ListParagraph"/>
        <w:numPr>
          <w:ilvl w:val="0"/>
          <w:numId w:val="36"/>
        </w:numPr>
        <w:jc w:val="both"/>
        <w:rPr>
          <w:rFonts w:ascii="Calibri" w:hAnsi="Calibri" w:cs="Calibri"/>
        </w:rPr>
      </w:pPr>
      <w:r w:rsidRPr="008616F9">
        <w:rPr>
          <w:rFonts w:ascii="Calibri" w:eastAsia="Calibri" w:hAnsi="Calibri" w:cs="Calibri"/>
        </w:rPr>
        <w:lastRenderedPageBreak/>
        <w:t>web search query data</w:t>
      </w:r>
      <w:r w:rsidR="008616F9" w:rsidRPr="008616F9">
        <w:rPr>
          <w:rFonts w:ascii="Calibri" w:eastAsia="Calibri" w:hAnsi="Calibri" w:cs="Calibri"/>
        </w:rPr>
        <w:t>: obtained from Google Trends, a web site that analyses the relative frequency of search terms and topics on Google Search. For the purpose of an exploratory data analysis, the graphical user interface (GUI) on the website (</w:t>
      </w:r>
      <w:r w:rsidR="008616F9" w:rsidRPr="008616F9">
        <w:rPr>
          <w:rFonts w:ascii="Calibri" w:eastAsia="Calibri" w:hAnsi="Calibri" w:cs="Calibri"/>
          <w:i/>
          <w:iCs/>
        </w:rPr>
        <w:t>Google Trends</w:t>
      </w:r>
      <w:r w:rsidR="008616F9" w:rsidRPr="008616F9">
        <w:rPr>
          <w:rFonts w:ascii="Calibri" w:eastAsia="Calibri" w:hAnsi="Calibri" w:cs="Calibri"/>
        </w:rPr>
        <w:t>, n.d.-a) was used to request and visualise the data for different search terms. Once an initial set of search terms was established, the data was downloaded as CVS files.</w:t>
      </w:r>
    </w:p>
    <w:p w14:paraId="257EA9C8" w14:textId="3FC2FCBC" w:rsidR="00DA4A8E" w:rsidRPr="008616F9" w:rsidRDefault="00540201" w:rsidP="008616F9">
      <w:pPr>
        <w:pStyle w:val="ListParagraph"/>
        <w:numPr>
          <w:ilvl w:val="0"/>
          <w:numId w:val="36"/>
        </w:numPr>
        <w:jc w:val="both"/>
        <w:rPr>
          <w:rFonts w:ascii="Calibri" w:hAnsi="Calibri" w:cs="Calibri"/>
        </w:rPr>
      </w:pPr>
      <w:r w:rsidRPr="008616F9">
        <w:rPr>
          <w:rFonts w:ascii="Calibri" w:eastAsia="Calibri" w:hAnsi="Calibri" w:cs="Calibri"/>
        </w:rPr>
        <w:t>provider data</w:t>
      </w:r>
      <w:r w:rsidR="008616F9" w:rsidRPr="008616F9">
        <w:rPr>
          <w:rFonts w:ascii="Calibri" w:eastAsia="Calibri" w:hAnsi="Calibri" w:cs="Calibri"/>
        </w:rPr>
        <w:t xml:space="preserve"> for car sharing: downloaded from the open data portal by Deutsche Bahn AG, a German railway company running a car sharing system called “</w:t>
      </w:r>
      <w:proofErr w:type="spellStart"/>
      <w:r w:rsidR="008616F9" w:rsidRPr="008616F9">
        <w:rPr>
          <w:rFonts w:ascii="Calibri" w:eastAsia="Calibri" w:hAnsi="Calibri" w:cs="Calibri"/>
        </w:rPr>
        <w:t>Flinkster</w:t>
      </w:r>
      <w:proofErr w:type="spellEnd"/>
      <w:r w:rsidR="008616F9" w:rsidRPr="008616F9">
        <w:rPr>
          <w:rFonts w:ascii="Calibri" w:eastAsia="Calibri" w:hAnsi="Calibri" w:cs="Calibri"/>
        </w:rPr>
        <w:t>” (</w:t>
      </w:r>
      <w:r w:rsidR="008616F9" w:rsidRPr="008616F9">
        <w:rPr>
          <w:rFonts w:ascii="Calibri" w:eastAsia="Calibri" w:hAnsi="Calibri" w:cs="Calibri"/>
          <w:i/>
          <w:iCs/>
        </w:rPr>
        <w:t>Deutsche Bahn AG,</w:t>
      </w:r>
      <w:r w:rsidR="008616F9" w:rsidRPr="008616F9">
        <w:rPr>
          <w:rFonts w:ascii="Calibri" w:eastAsia="Calibri" w:hAnsi="Calibri" w:cs="Calibri"/>
        </w:rPr>
        <w:t xml:space="preserve"> n.d.). The data sets are available as CSV files. Metadata is provided in pdf format.</w:t>
      </w:r>
    </w:p>
    <w:p w14:paraId="13DD378A" w14:textId="3FC2FCBC" w:rsidR="008616F9" w:rsidRPr="008616F9" w:rsidRDefault="008616F9" w:rsidP="008616F9">
      <w:pPr>
        <w:ind w:left="360"/>
        <w:rPr>
          <w:rFonts w:cs="Calibri"/>
        </w:rPr>
      </w:pPr>
    </w:p>
    <w:p w14:paraId="14C0A9BC" w14:textId="42DE8761" w:rsidR="0EC01BDB" w:rsidRDefault="0EC01BDB" w:rsidP="004B1F7A">
      <w:pPr>
        <w:pStyle w:val="Heading4"/>
        <w:spacing w:after="240"/>
      </w:pPr>
      <w:r w:rsidRPr="1FDBCB1B">
        <w:rPr>
          <w:rFonts w:ascii="Calibri" w:eastAsia="Calibri" w:hAnsi="Calibri" w:cs="Calibri"/>
          <w:szCs w:val="22"/>
          <w:lang w:val="en-GB"/>
        </w:rPr>
        <w:t>Branch statistics</w:t>
      </w:r>
    </w:p>
    <w:p w14:paraId="091DC5B9" w14:textId="3C26F203" w:rsidR="0EC01BDB" w:rsidRDefault="0EC01BDB" w:rsidP="1FDBCB1B">
      <w:pPr>
        <w:rPr>
          <w:rFonts w:eastAsia="Calibri" w:cs="Calibri"/>
          <w:szCs w:val="22"/>
          <w:lang w:val="en-GB"/>
        </w:rPr>
      </w:pPr>
      <w:r w:rsidRPr="1FDBCB1B">
        <w:rPr>
          <w:rFonts w:eastAsia="Calibri" w:cs="Calibri"/>
          <w:szCs w:val="22"/>
          <w:lang w:val="en-GB"/>
        </w:rPr>
        <w:t>The branch association BCS provides chart and tabular data on its website (BCS, n.d.-a, n.d.-b). The data provider was contacted and asked for the data in a machine-readable format. As there was no answer, the data was downloaded from the BCS website in the available formats.</w:t>
      </w:r>
    </w:p>
    <w:p w14:paraId="6ADFD198" w14:textId="77777777" w:rsidR="001D1070" w:rsidRDefault="001D1070" w:rsidP="1FDBCB1B"/>
    <w:p w14:paraId="544E5BE8" w14:textId="227881DF" w:rsidR="0EC01BDB" w:rsidRDefault="0EC01BDB" w:rsidP="1FDBCB1B">
      <w:pPr>
        <w:rPr>
          <w:rFonts w:eastAsia="Calibri" w:cs="Calibri"/>
          <w:szCs w:val="22"/>
          <w:lang w:val="en-GB"/>
        </w:rPr>
      </w:pPr>
      <w:r w:rsidRPr="1FDBCB1B">
        <w:rPr>
          <w:rFonts w:eastAsia="Calibri" w:cs="Calibri"/>
          <w:szCs w:val="22"/>
          <w:lang w:val="en-GB"/>
        </w:rPr>
        <w:t xml:space="preserve">Data on the </w:t>
      </w:r>
      <w:r w:rsidRPr="1FDBCB1B">
        <w:rPr>
          <w:rFonts w:eastAsia="Calibri" w:cs="Calibri"/>
          <w:i/>
          <w:iCs/>
          <w:szCs w:val="22"/>
          <w:lang w:val="en-GB"/>
        </w:rPr>
        <w:t>market development</w:t>
      </w:r>
      <w:r w:rsidRPr="1FDBCB1B">
        <w:rPr>
          <w:rFonts w:eastAsia="Calibri" w:cs="Calibri"/>
          <w:szCs w:val="22"/>
          <w:lang w:val="en-GB"/>
        </w:rPr>
        <w:t xml:space="preserve"> of carsharing in Germany from 1999 to 2021 is given as time series plots in jpeg format, see </w:t>
      </w:r>
      <w:r w:rsidR="00436216">
        <w:rPr>
          <w:rFonts w:eastAsia="Calibri" w:cs="Calibri"/>
          <w:szCs w:val="22"/>
          <w:lang w:val="en-GB"/>
        </w:rPr>
        <w:fldChar w:fldCharType="begin"/>
      </w:r>
      <w:r w:rsidR="00436216">
        <w:rPr>
          <w:rFonts w:eastAsia="Calibri" w:cs="Calibri"/>
          <w:szCs w:val="22"/>
          <w:lang w:val="en-GB"/>
        </w:rPr>
        <w:instrText xml:space="preserve"> REF _Ref90021686 \h </w:instrText>
      </w:r>
      <w:r w:rsidR="00436216">
        <w:rPr>
          <w:rFonts w:eastAsia="Calibri" w:cs="Calibri"/>
          <w:szCs w:val="22"/>
          <w:lang w:val="en-GB"/>
        </w:rPr>
      </w:r>
      <w:r w:rsidR="00436216">
        <w:rPr>
          <w:rFonts w:eastAsia="Calibri" w:cs="Calibri"/>
          <w:szCs w:val="22"/>
          <w:lang w:val="en-GB"/>
        </w:rPr>
        <w:fldChar w:fldCharType="separate"/>
      </w:r>
      <w:r w:rsidR="00436216">
        <w:t xml:space="preserve">Figure </w:t>
      </w:r>
      <w:r w:rsidR="00436216">
        <w:rPr>
          <w:noProof/>
        </w:rPr>
        <w:t>5</w:t>
      </w:r>
      <w:r w:rsidR="00436216">
        <w:rPr>
          <w:rFonts w:eastAsia="Calibri" w:cs="Calibri"/>
          <w:szCs w:val="22"/>
          <w:lang w:val="en-GB"/>
        </w:rPr>
        <w:fldChar w:fldCharType="end"/>
      </w:r>
      <w:r w:rsidRPr="1FDBCB1B">
        <w:rPr>
          <w:rFonts w:eastAsia="Calibri" w:cs="Calibri"/>
          <w:szCs w:val="22"/>
          <w:lang w:val="en-GB"/>
        </w:rPr>
        <w:t xml:space="preserve"> and </w:t>
      </w:r>
      <w:r w:rsidR="00436216">
        <w:rPr>
          <w:rFonts w:eastAsia="Calibri" w:cs="Calibri"/>
          <w:szCs w:val="22"/>
          <w:lang w:val="en-GB"/>
        </w:rPr>
        <w:fldChar w:fldCharType="begin"/>
      </w:r>
      <w:r w:rsidR="00436216">
        <w:rPr>
          <w:rFonts w:eastAsia="Calibri" w:cs="Calibri"/>
          <w:szCs w:val="22"/>
          <w:lang w:val="en-GB"/>
        </w:rPr>
        <w:instrText xml:space="preserve"> REF _Ref90021707 \h </w:instrText>
      </w:r>
      <w:r w:rsidR="00436216">
        <w:rPr>
          <w:rFonts w:eastAsia="Calibri" w:cs="Calibri"/>
          <w:szCs w:val="22"/>
          <w:lang w:val="en-GB"/>
        </w:rPr>
      </w:r>
      <w:r w:rsidR="00436216">
        <w:rPr>
          <w:rFonts w:eastAsia="Calibri" w:cs="Calibri"/>
          <w:szCs w:val="22"/>
          <w:lang w:val="en-GB"/>
        </w:rPr>
        <w:fldChar w:fldCharType="separate"/>
      </w:r>
      <w:r w:rsidR="00436216">
        <w:t xml:space="preserve">Figure </w:t>
      </w:r>
      <w:r w:rsidR="00436216">
        <w:rPr>
          <w:noProof/>
        </w:rPr>
        <w:t>6</w:t>
      </w:r>
      <w:r w:rsidR="00436216">
        <w:rPr>
          <w:rFonts w:eastAsia="Calibri" w:cs="Calibri"/>
          <w:szCs w:val="22"/>
          <w:lang w:val="en-GB"/>
        </w:rPr>
        <w:fldChar w:fldCharType="end"/>
      </w:r>
      <w:r w:rsidRPr="1FDBCB1B">
        <w:rPr>
          <w:rFonts w:eastAsia="Calibri" w:cs="Calibri"/>
          <w:szCs w:val="22"/>
          <w:lang w:val="en-GB"/>
        </w:rPr>
        <w:t xml:space="preserve">. The numbers of registered users and vehicles are given separately for station-based and station-independent carsharing, and in total on a yearly base. We digitised the chart data semiautomatically using the tool </w:t>
      </w:r>
      <w:proofErr w:type="spellStart"/>
      <w:r w:rsidRPr="1FDBCB1B">
        <w:rPr>
          <w:rFonts w:eastAsia="Calibri" w:cs="Calibri"/>
          <w:szCs w:val="22"/>
          <w:lang w:val="en-GB"/>
        </w:rPr>
        <w:t>WebPlotDigitizer</w:t>
      </w:r>
      <w:proofErr w:type="spellEnd"/>
      <w:r w:rsidRPr="1FDBCB1B">
        <w:rPr>
          <w:rFonts w:eastAsia="Calibri" w:cs="Calibri"/>
          <w:szCs w:val="22"/>
          <w:lang w:val="en-GB"/>
        </w:rPr>
        <w:t xml:space="preserve"> (Rohatgi, 2020), and manually merged the data into a single CSV file. As the values for the last year are given as numbers, the accuracy of the digitisation could be estimated with a relative error of about 0,5 %.</w:t>
      </w:r>
    </w:p>
    <w:p w14:paraId="45BA31E3" w14:textId="77777777" w:rsidR="00431B45" w:rsidRDefault="00431B45" w:rsidP="1FDBCB1B"/>
    <w:p w14:paraId="6D252CCE" w14:textId="3D2BD374" w:rsidR="4BE0A44E" w:rsidRDefault="4BE0A44E" w:rsidP="1FDBCB1B">
      <w:r>
        <w:rPr>
          <w:noProof/>
        </w:rPr>
        <w:drawing>
          <wp:inline distT="0" distB="0" distL="0" distR="0" wp14:anchorId="226A205A" wp14:editId="4940A61E">
            <wp:extent cx="5854700" cy="3671385"/>
            <wp:effectExtent l="0" t="0" r="0" b="0"/>
            <wp:docPr id="1575799872" name="Picture 157579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54700" cy="3671385"/>
                    </a:xfrm>
                    <a:prstGeom prst="rect">
                      <a:avLst/>
                    </a:prstGeom>
                  </pic:spPr>
                </pic:pic>
              </a:graphicData>
            </a:graphic>
          </wp:inline>
        </w:drawing>
      </w:r>
    </w:p>
    <w:p w14:paraId="78185A35" w14:textId="6E02D99C" w:rsidR="0EC01BDB" w:rsidRDefault="00BE2B9E" w:rsidP="00796E97">
      <w:pPr>
        <w:pStyle w:val="Caption"/>
      </w:pPr>
      <w:bookmarkStart w:id="20" w:name="_Ref90021686"/>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5</w:t>
      </w:r>
      <w:r w:rsidR="009B7D12">
        <w:rPr>
          <w:noProof/>
        </w:rPr>
        <w:fldChar w:fldCharType="end"/>
      </w:r>
      <w:bookmarkEnd w:id="20"/>
      <w:r>
        <w:rPr>
          <w:rFonts w:eastAsia="Calibri" w:cs="Calibri"/>
          <w:i w:val="0"/>
          <w:iCs w:val="0"/>
          <w:lang w:val="en-GB"/>
        </w:rPr>
        <w:t xml:space="preserve"> </w:t>
      </w:r>
      <w:r w:rsidR="0EC01BDB" w:rsidRPr="1FDBCB1B">
        <w:rPr>
          <w:rFonts w:eastAsia="Calibri" w:cs="Calibri"/>
          <w:lang w:val="en-GB"/>
        </w:rPr>
        <w:t>Market development for station-based (orange) and station independent (blue) car sharing in Germany. Registered users (bars, left axis) and vehicles (lines, right axis). Source: (BCS, n.d.-a).</w:t>
      </w:r>
    </w:p>
    <w:p w14:paraId="1859FF07" w14:textId="18F272E6" w:rsidR="1FDBCB1B" w:rsidRDefault="1FDBCB1B" w:rsidP="1FDBCB1B"/>
    <w:p w14:paraId="11877410" w14:textId="1B65D75F" w:rsidR="6711FA90" w:rsidRDefault="6711FA90" w:rsidP="1FDBCB1B">
      <w:r>
        <w:rPr>
          <w:noProof/>
        </w:rPr>
        <w:lastRenderedPageBreak/>
        <w:drawing>
          <wp:inline distT="0" distB="0" distL="0" distR="0" wp14:anchorId="2CF59696" wp14:editId="0033ED70">
            <wp:extent cx="5866423" cy="3813175"/>
            <wp:effectExtent l="0" t="0" r="0" b="0"/>
            <wp:docPr id="1200049386" name="Picture 120004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866423" cy="3813175"/>
                    </a:xfrm>
                    <a:prstGeom prst="rect">
                      <a:avLst/>
                    </a:prstGeom>
                  </pic:spPr>
                </pic:pic>
              </a:graphicData>
            </a:graphic>
          </wp:inline>
        </w:drawing>
      </w:r>
    </w:p>
    <w:p w14:paraId="723F382B" w14:textId="31C4E28E" w:rsidR="0EC01BDB" w:rsidRDefault="00436216" w:rsidP="00796E97">
      <w:pPr>
        <w:pStyle w:val="Caption"/>
        <w:rPr>
          <w:rFonts w:eastAsia="Calibri" w:cs="Calibri"/>
          <w:i w:val="0"/>
          <w:iCs w:val="0"/>
          <w:lang w:val="en-GB"/>
        </w:rPr>
      </w:pPr>
      <w:bookmarkStart w:id="21" w:name="_Ref90021707"/>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6</w:t>
      </w:r>
      <w:r w:rsidR="009B7D12">
        <w:rPr>
          <w:noProof/>
        </w:rPr>
        <w:fldChar w:fldCharType="end"/>
      </w:r>
      <w:bookmarkEnd w:id="21"/>
      <w:r>
        <w:rPr>
          <w:rFonts w:eastAsia="Calibri" w:cs="Calibri"/>
          <w:i w:val="0"/>
          <w:iCs w:val="0"/>
          <w:lang w:val="en-GB"/>
        </w:rPr>
        <w:t xml:space="preserve"> </w:t>
      </w:r>
      <w:r w:rsidR="0EC01BDB" w:rsidRPr="1FDBCB1B">
        <w:rPr>
          <w:rFonts w:eastAsia="Calibri" w:cs="Calibri"/>
          <w:lang w:val="en-GB"/>
        </w:rPr>
        <w:t xml:space="preserve"> Market development for car sharing (both, station-based and station-independent) in Germany. Registered users (bars, left axis) and vehicles (line, right axis). Source: (BCS, n.d.-a).</w:t>
      </w:r>
    </w:p>
    <w:p w14:paraId="59B22632" w14:textId="77777777" w:rsidR="00AC2084" w:rsidRDefault="00AC2084" w:rsidP="1FDBCB1B"/>
    <w:p w14:paraId="46C863F9" w14:textId="13CA36EB" w:rsidR="0EC01BDB" w:rsidRDefault="0EC01BDB" w:rsidP="1FDBCB1B">
      <w:pPr>
        <w:rPr>
          <w:rFonts w:eastAsia="Calibri" w:cs="Calibri"/>
          <w:lang w:val="en-GB"/>
        </w:rPr>
      </w:pPr>
      <w:r w:rsidRPr="49E88ED3">
        <w:rPr>
          <w:rFonts w:eastAsia="Calibri" w:cs="Calibri"/>
          <w:i/>
          <w:lang w:val="en-GB"/>
        </w:rPr>
        <w:t>City rankings</w:t>
      </w:r>
      <w:r w:rsidRPr="49E88ED3">
        <w:rPr>
          <w:rFonts w:eastAsia="Calibri" w:cs="Calibri"/>
          <w:lang w:val="en-GB"/>
        </w:rPr>
        <w:t xml:space="preserve"> are given from 2013 to 2019 bi-annually for cities with 50,000 inhabitants or more (2013: cities with 200,000 inhabitants or more). The ranking is based on the number of </w:t>
      </w:r>
      <w:proofErr w:type="gramStart"/>
      <w:r w:rsidRPr="49E88ED3">
        <w:rPr>
          <w:rFonts w:eastAsia="Calibri" w:cs="Calibri"/>
          <w:lang w:val="en-GB"/>
        </w:rPr>
        <w:t>car</w:t>
      </w:r>
      <w:proofErr w:type="gramEnd"/>
      <w:r w:rsidRPr="49E88ED3">
        <w:rPr>
          <w:rFonts w:eastAsia="Calibri" w:cs="Calibri"/>
          <w:lang w:val="en-GB"/>
        </w:rPr>
        <w:t xml:space="preserve"> sharing vehicles per 1,000 inhabitants. Also, the absolute number of </w:t>
      </w:r>
      <w:proofErr w:type="gramStart"/>
      <w:r w:rsidRPr="49E88ED3">
        <w:rPr>
          <w:rFonts w:eastAsia="Calibri" w:cs="Calibri"/>
          <w:lang w:val="en-GB"/>
        </w:rPr>
        <w:t>car</w:t>
      </w:r>
      <w:proofErr w:type="gramEnd"/>
      <w:r w:rsidRPr="49E88ED3">
        <w:rPr>
          <w:rFonts w:eastAsia="Calibri" w:cs="Calibri"/>
          <w:lang w:val="en-GB"/>
        </w:rPr>
        <w:t xml:space="preserve"> sharing vehicles is given per city. Like the market data, the city rankings are given separately for station-based and station-independent car sharing and in total. The data is provided in a tabular format as separate PDF files for each year. See </w:t>
      </w:r>
      <w:r w:rsidR="00FF3471">
        <w:rPr>
          <w:rFonts w:eastAsia="Calibri" w:cs="Calibri"/>
          <w:lang w:val="en-GB"/>
        </w:rPr>
        <w:fldChar w:fldCharType="begin"/>
      </w:r>
      <w:r w:rsidR="00FF3471">
        <w:rPr>
          <w:rFonts w:eastAsia="Calibri" w:cs="Calibri"/>
          <w:lang w:val="en-GB"/>
        </w:rPr>
        <w:instrText xml:space="preserve"> REF _Ref90021776 \h </w:instrText>
      </w:r>
      <w:r w:rsidR="00FF3471">
        <w:rPr>
          <w:rFonts w:eastAsia="Calibri" w:cs="Calibri"/>
          <w:lang w:val="en-GB"/>
        </w:rPr>
      </w:r>
      <w:r w:rsidR="00FF3471">
        <w:rPr>
          <w:rFonts w:eastAsia="Calibri" w:cs="Calibri"/>
          <w:lang w:val="en-GB"/>
        </w:rPr>
        <w:fldChar w:fldCharType="separate"/>
      </w:r>
      <w:r w:rsidR="00FF3471">
        <w:t xml:space="preserve">Figure </w:t>
      </w:r>
      <w:r w:rsidR="00FF3471">
        <w:rPr>
          <w:noProof/>
        </w:rPr>
        <w:t>7</w:t>
      </w:r>
      <w:r w:rsidR="00FF3471">
        <w:rPr>
          <w:rFonts w:eastAsia="Calibri" w:cs="Calibri"/>
          <w:lang w:val="en-GB"/>
        </w:rPr>
        <w:fldChar w:fldCharType="end"/>
      </w:r>
      <w:r w:rsidRPr="49E88ED3">
        <w:rPr>
          <w:rFonts w:eastAsia="Calibri" w:cs="Calibri"/>
          <w:lang w:val="en-GB"/>
        </w:rPr>
        <w:t xml:space="preserve"> as an example for 2019. The data was manually converted to CSV files and cleansed with spreadsheet operations. Subsequently, the data was merged into a single CSV file with a Python script.</w:t>
      </w:r>
    </w:p>
    <w:p w14:paraId="287ED4A3" w14:textId="45F62F65" w:rsidR="002162E3" w:rsidRDefault="002162E3" w:rsidP="1FDBCB1B"/>
    <w:p w14:paraId="242A4B51" w14:textId="69A89352" w:rsidR="286D2097" w:rsidRDefault="286D2097" w:rsidP="1FDBCB1B">
      <w:r>
        <w:rPr>
          <w:noProof/>
        </w:rPr>
        <w:lastRenderedPageBreak/>
        <w:drawing>
          <wp:inline distT="0" distB="0" distL="0" distR="0" wp14:anchorId="5E380055" wp14:editId="27CBF763">
            <wp:extent cx="5888864" cy="3790957"/>
            <wp:effectExtent l="0" t="0" r="0" b="0"/>
            <wp:docPr id="765385967" name="Picture 7653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888864" cy="3790957"/>
                    </a:xfrm>
                    <a:prstGeom prst="rect">
                      <a:avLst/>
                    </a:prstGeom>
                  </pic:spPr>
                </pic:pic>
              </a:graphicData>
            </a:graphic>
          </wp:inline>
        </w:drawing>
      </w:r>
    </w:p>
    <w:p w14:paraId="7F5D3695" w14:textId="072F6484" w:rsidR="0EC01BDB" w:rsidRDefault="00FF3471" w:rsidP="00796E97">
      <w:pPr>
        <w:pStyle w:val="Caption"/>
        <w:rPr>
          <w:rFonts w:eastAsia="Calibri" w:cs="Calibri"/>
          <w:i w:val="0"/>
          <w:iCs w:val="0"/>
          <w:lang w:val="en-GB"/>
        </w:rPr>
      </w:pPr>
      <w:bookmarkStart w:id="22" w:name="_Ref90021776"/>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7</w:t>
      </w:r>
      <w:r w:rsidR="009B7D12">
        <w:rPr>
          <w:noProof/>
        </w:rPr>
        <w:fldChar w:fldCharType="end"/>
      </w:r>
      <w:bookmarkEnd w:id="22"/>
      <w:r>
        <w:rPr>
          <w:rFonts w:eastAsia="Calibri" w:cs="Calibri"/>
          <w:i w:val="0"/>
          <w:iCs w:val="0"/>
          <w:lang w:val="en-GB"/>
        </w:rPr>
        <w:t xml:space="preserve"> </w:t>
      </w:r>
      <w:r w:rsidR="0EC01BDB" w:rsidRPr="1FDBCB1B">
        <w:rPr>
          <w:rFonts w:eastAsia="Calibri" w:cs="Calibri"/>
          <w:lang w:val="en-GB"/>
        </w:rPr>
        <w:t xml:space="preserve"> City ranking 2019 for station-based (left), station-independent (</w:t>
      </w:r>
      <w:proofErr w:type="spellStart"/>
      <w:r w:rsidR="0EC01BDB" w:rsidRPr="1FDBCB1B">
        <w:rPr>
          <w:rFonts w:eastAsia="Calibri" w:cs="Calibri"/>
          <w:lang w:val="en-GB"/>
        </w:rPr>
        <w:t>center</w:t>
      </w:r>
      <w:proofErr w:type="spellEnd"/>
      <w:r w:rsidR="0EC01BDB" w:rsidRPr="1FDBCB1B">
        <w:rPr>
          <w:rFonts w:eastAsia="Calibri" w:cs="Calibri"/>
          <w:lang w:val="en-GB"/>
        </w:rPr>
        <w:t xml:space="preserve">) and total (right) car sharing vehicles in Germany. Absolute numbers (white columns) and relative numbers per 1,000 inhabitants (green, </w:t>
      </w:r>
      <w:proofErr w:type="gramStart"/>
      <w:r w:rsidR="0EC01BDB" w:rsidRPr="1FDBCB1B">
        <w:rPr>
          <w:rFonts w:eastAsia="Calibri" w:cs="Calibri"/>
          <w:lang w:val="en-GB"/>
        </w:rPr>
        <w:t>blue</w:t>
      </w:r>
      <w:proofErr w:type="gramEnd"/>
      <w:r w:rsidR="0EC01BDB" w:rsidRPr="1FDBCB1B">
        <w:rPr>
          <w:rFonts w:eastAsia="Calibri" w:cs="Calibri"/>
          <w:lang w:val="en-GB"/>
        </w:rPr>
        <w:t xml:space="preserve"> and yellow columns), cropped to top 24. Source: (BCS, n.d.-b)</w:t>
      </w:r>
    </w:p>
    <w:p w14:paraId="450413CD" w14:textId="77777777" w:rsidR="00AC2084" w:rsidRDefault="00AC2084" w:rsidP="1FDBCB1B"/>
    <w:p w14:paraId="25EE4527" w14:textId="611B96E8" w:rsidR="0EC01BDB" w:rsidRDefault="0EC01BDB" w:rsidP="00AC2084">
      <w:pPr>
        <w:pStyle w:val="Heading4"/>
        <w:spacing w:after="240"/>
      </w:pPr>
      <w:r w:rsidRPr="1FDBCB1B">
        <w:rPr>
          <w:rFonts w:ascii="Calibri" w:eastAsia="Calibri" w:hAnsi="Calibri" w:cs="Calibri"/>
          <w:szCs w:val="22"/>
          <w:lang w:val="en-GB"/>
        </w:rPr>
        <w:t>Web search query data</w:t>
      </w:r>
    </w:p>
    <w:p w14:paraId="6440EAAC" w14:textId="11EB8B91" w:rsidR="0EC01BDB" w:rsidRDefault="0EC01BDB" w:rsidP="1FDBCB1B">
      <w:r w:rsidRPr="1FDBCB1B">
        <w:rPr>
          <w:rFonts w:eastAsia="Calibri" w:cs="Calibri"/>
          <w:szCs w:val="22"/>
          <w:lang w:val="en-GB"/>
        </w:rPr>
        <w:t>In the case of search query data, the first step of data collection is the definition of key words. Following the aim of analysing consumers’ general interest in car sharing, search data relating to either of the following situations are taken into consideration:</w:t>
      </w:r>
    </w:p>
    <w:p w14:paraId="4D706A25" w14:textId="1F807B82" w:rsidR="0EC01BDB" w:rsidRPr="00AC2084" w:rsidRDefault="0EC01BDB" w:rsidP="004F34A4">
      <w:pPr>
        <w:pStyle w:val="ListParagraph"/>
        <w:numPr>
          <w:ilvl w:val="0"/>
          <w:numId w:val="28"/>
        </w:numPr>
        <w:spacing w:line="253" w:lineRule="exact"/>
        <w:rPr>
          <w:rFonts w:ascii="Calibri" w:hAnsi="Calibri" w:cs="Calibri"/>
        </w:rPr>
      </w:pPr>
      <w:r w:rsidRPr="00AC2084">
        <w:rPr>
          <w:rFonts w:ascii="Calibri" w:eastAsia="Cambria" w:hAnsi="Calibri" w:cs="Calibri"/>
        </w:rPr>
        <w:t xml:space="preserve">A consumer is looking for general information about car </w:t>
      </w:r>
      <w:proofErr w:type="gramStart"/>
      <w:r w:rsidRPr="00AC2084">
        <w:rPr>
          <w:rFonts w:ascii="Calibri" w:eastAsia="Cambria" w:hAnsi="Calibri" w:cs="Calibri"/>
        </w:rPr>
        <w:t>sharing</w:t>
      </w:r>
      <w:r w:rsidR="00AC2084">
        <w:rPr>
          <w:rFonts w:ascii="Calibri" w:eastAsia="Cambria" w:hAnsi="Calibri" w:cs="Calibri"/>
        </w:rPr>
        <w:t>;</w:t>
      </w:r>
      <w:proofErr w:type="gramEnd"/>
    </w:p>
    <w:p w14:paraId="17386ADF" w14:textId="1F0EDC0E" w:rsidR="0EC01BDB" w:rsidRPr="00AC2084" w:rsidRDefault="0EC01BDB" w:rsidP="004F34A4">
      <w:pPr>
        <w:pStyle w:val="ListParagraph"/>
        <w:numPr>
          <w:ilvl w:val="0"/>
          <w:numId w:val="28"/>
        </w:numPr>
        <w:spacing w:line="253" w:lineRule="exact"/>
        <w:rPr>
          <w:rFonts w:ascii="Calibri" w:hAnsi="Calibri" w:cs="Calibri"/>
        </w:rPr>
      </w:pPr>
      <w:r w:rsidRPr="00AC2084">
        <w:rPr>
          <w:rFonts w:ascii="Calibri" w:eastAsia="Cambria" w:hAnsi="Calibri" w:cs="Calibri"/>
        </w:rPr>
        <w:t xml:space="preserve">A consumer wants to get acquainted with the local car sharing </w:t>
      </w:r>
      <w:proofErr w:type="gramStart"/>
      <w:r w:rsidRPr="00AC2084">
        <w:rPr>
          <w:rFonts w:ascii="Calibri" w:eastAsia="Cambria" w:hAnsi="Calibri" w:cs="Calibri"/>
        </w:rPr>
        <w:t>possibilities</w:t>
      </w:r>
      <w:r w:rsidR="00AC2084">
        <w:rPr>
          <w:rFonts w:ascii="Calibri" w:eastAsia="Cambria" w:hAnsi="Calibri" w:cs="Calibri"/>
        </w:rPr>
        <w:t>;</w:t>
      </w:r>
      <w:proofErr w:type="gramEnd"/>
    </w:p>
    <w:p w14:paraId="28ADA89C" w14:textId="181CD6E9" w:rsidR="0EC01BDB" w:rsidRPr="00AC2084" w:rsidRDefault="0EC01BDB" w:rsidP="004F34A4">
      <w:pPr>
        <w:pStyle w:val="ListParagraph"/>
        <w:numPr>
          <w:ilvl w:val="0"/>
          <w:numId w:val="28"/>
        </w:numPr>
        <w:spacing w:line="253" w:lineRule="exact"/>
        <w:rPr>
          <w:rFonts w:ascii="Calibri" w:hAnsi="Calibri" w:cs="Calibri"/>
        </w:rPr>
      </w:pPr>
      <w:r w:rsidRPr="00AC2084">
        <w:rPr>
          <w:rFonts w:ascii="Calibri" w:eastAsia="Cambria" w:hAnsi="Calibri" w:cs="Calibri"/>
        </w:rPr>
        <w:t>A consumer wants to book a car sharing vehicle</w:t>
      </w:r>
      <w:r w:rsidR="00AC2084">
        <w:rPr>
          <w:rFonts w:ascii="Calibri" w:eastAsia="Cambria" w:hAnsi="Calibri" w:cs="Calibri"/>
        </w:rPr>
        <w:t>.</w:t>
      </w:r>
    </w:p>
    <w:p w14:paraId="7E2F1B7E" w14:textId="55C9F2EC" w:rsidR="0EC01BDB" w:rsidRDefault="0EC01BDB" w:rsidP="1FDBCB1B">
      <w:pPr>
        <w:rPr>
          <w:rFonts w:eastAsia="Calibri" w:cs="Calibri"/>
          <w:szCs w:val="22"/>
          <w:lang w:val="en-GB"/>
        </w:rPr>
      </w:pPr>
      <w:r w:rsidRPr="1FDBCB1B">
        <w:rPr>
          <w:rFonts w:eastAsia="Calibri" w:cs="Calibri"/>
          <w:szCs w:val="22"/>
          <w:lang w:val="en-GB"/>
        </w:rPr>
        <w:t>As the same search terms (e.g., ‘Car sharing’) can be used in each situation, it seems impossible to differentiate between the different cases. Also, note that the same search terms might be used in other situations or by other actors (see section “Data documentation and quality assurance”).</w:t>
      </w:r>
    </w:p>
    <w:p w14:paraId="6C23E123" w14:textId="77777777" w:rsidR="001D1070" w:rsidRDefault="001D1070" w:rsidP="1FDBCB1B"/>
    <w:p w14:paraId="6408A5D9" w14:textId="563BC4AD" w:rsidR="0EC01BDB" w:rsidRDefault="0EC01BDB" w:rsidP="1FDBCB1B">
      <w:pPr>
        <w:rPr>
          <w:rFonts w:eastAsia="Calibri" w:cs="Calibri"/>
          <w:szCs w:val="22"/>
          <w:lang w:val="en-GB"/>
        </w:rPr>
      </w:pPr>
      <w:r w:rsidRPr="1FDBCB1B">
        <w:rPr>
          <w:rFonts w:eastAsia="Calibri" w:cs="Calibri"/>
          <w:szCs w:val="22"/>
          <w:lang w:val="en-GB"/>
        </w:rPr>
        <w:t>Google Trends offers the possibility to analyse search terms or topics. The official help site states: “Search terms show matches for all terms in your query, in the language given”, whereas topics “are a group of terms that share the same concept in any language” (</w:t>
      </w:r>
      <w:r w:rsidR="515C9932" w:rsidRPr="1FDBCB1B">
        <w:rPr>
          <w:rFonts w:eastAsia="Calibri" w:cs="Calibri"/>
          <w:i/>
          <w:iCs/>
          <w:szCs w:val="22"/>
          <w:lang w:val="en-GB"/>
        </w:rPr>
        <w:t>Google</w:t>
      </w:r>
      <w:r w:rsidRPr="1FDBCB1B">
        <w:rPr>
          <w:rFonts w:eastAsia="Calibri" w:cs="Calibri"/>
          <w:szCs w:val="22"/>
          <w:lang w:val="en-GB"/>
        </w:rPr>
        <w:t>, n.d.</w:t>
      </w:r>
      <w:r w:rsidR="0DC84A8B" w:rsidRPr="1FDBCB1B">
        <w:rPr>
          <w:rFonts w:eastAsia="Calibri" w:cs="Calibri"/>
          <w:szCs w:val="22"/>
          <w:lang w:val="en-GB"/>
        </w:rPr>
        <w:t>-a</w:t>
      </w:r>
      <w:r w:rsidRPr="1FDBCB1B">
        <w:rPr>
          <w:rFonts w:eastAsia="Calibri" w:cs="Calibri"/>
          <w:szCs w:val="22"/>
          <w:lang w:val="en-GB"/>
        </w:rPr>
        <w:t>). Topics are suggested in the GUI while typing. When analysing search phrases consisting of several search terms, results include searches containing all terms in any order, including combinations with other terms. This default behaviour can be altered by using quotation marks to limit results to the exact phrase, by combining several words with a “+” symbol serving as an OR-operator, or by preceding a word with a “</w:t>
      </w:r>
      <w:proofErr w:type="gramStart"/>
      <w:r w:rsidRPr="1FDBCB1B">
        <w:rPr>
          <w:rFonts w:eastAsia="Calibri" w:cs="Calibri"/>
          <w:szCs w:val="22"/>
          <w:lang w:val="en-GB"/>
        </w:rPr>
        <w:t>-“ symbol</w:t>
      </w:r>
      <w:proofErr w:type="gramEnd"/>
      <w:r w:rsidRPr="1FDBCB1B">
        <w:rPr>
          <w:rFonts w:eastAsia="Calibri" w:cs="Calibri"/>
          <w:szCs w:val="22"/>
          <w:lang w:val="en-GB"/>
        </w:rPr>
        <w:t xml:space="preserve"> to exclude it from the results. Spelling variants or synonyms of search terms are not automatically included. (</w:t>
      </w:r>
      <w:r w:rsidR="5E0E78A4" w:rsidRPr="1FDBCB1B">
        <w:rPr>
          <w:rFonts w:eastAsia="Calibri" w:cs="Calibri"/>
          <w:i/>
          <w:iCs/>
          <w:szCs w:val="22"/>
          <w:lang w:val="en-GB"/>
        </w:rPr>
        <w:t>Google</w:t>
      </w:r>
      <w:r w:rsidRPr="1FDBCB1B">
        <w:rPr>
          <w:rFonts w:eastAsia="Calibri" w:cs="Calibri"/>
          <w:szCs w:val="22"/>
          <w:lang w:val="en-GB"/>
        </w:rPr>
        <w:t>, n.d.</w:t>
      </w:r>
      <w:r w:rsidR="399004A6" w:rsidRPr="1FDBCB1B">
        <w:rPr>
          <w:rFonts w:eastAsia="Calibri" w:cs="Calibri"/>
          <w:szCs w:val="22"/>
          <w:lang w:val="en-GB"/>
        </w:rPr>
        <w:t>-b</w:t>
      </w:r>
      <w:r w:rsidRPr="1FDBCB1B">
        <w:rPr>
          <w:rFonts w:eastAsia="Calibri" w:cs="Calibri"/>
          <w:szCs w:val="22"/>
          <w:lang w:val="en-GB"/>
        </w:rPr>
        <w:t>)</w:t>
      </w:r>
    </w:p>
    <w:p w14:paraId="38315949" w14:textId="77777777" w:rsidR="001D1070" w:rsidRDefault="001D1070" w:rsidP="1FDBCB1B">
      <w:pPr>
        <w:rPr>
          <w:rFonts w:eastAsia="Calibri" w:cs="Calibri"/>
          <w:szCs w:val="22"/>
          <w:lang w:val="en-GB"/>
        </w:rPr>
      </w:pPr>
    </w:p>
    <w:p w14:paraId="65E26F22" w14:textId="49E4B7C1" w:rsidR="0EC01BDB" w:rsidRDefault="0EC01BDB" w:rsidP="1FDBCB1B">
      <w:pPr>
        <w:rPr>
          <w:rFonts w:eastAsia="Calibri" w:cs="Calibri"/>
          <w:szCs w:val="22"/>
          <w:lang w:val="en-GB"/>
        </w:rPr>
      </w:pPr>
      <w:r w:rsidRPr="1FDBCB1B">
        <w:rPr>
          <w:rFonts w:eastAsia="Calibri" w:cs="Calibri"/>
          <w:szCs w:val="22"/>
          <w:lang w:val="en-GB"/>
        </w:rPr>
        <w:t xml:space="preserve">While topics are more general and thus more likely to cover all relevant aspects of a given subject, it is not transparent which search terms are concealed behind a given topic. As transparency is regarded crucial for the given task, we rely primarily on search terms and phrases, and use topics only as a starting point </w:t>
      </w:r>
      <w:r w:rsidRPr="1FDBCB1B">
        <w:rPr>
          <w:rFonts w:eastAsia="Calibri" w:cs="Calibri"/>
          <w:szCs w:val="22"/>
          <w:lang w:val="en-GB"/>
        </w:rPr>
        <w:lastRenderedPageBreak/>
        <w:t>and as a point of comparison to minimise the risk of missing out relevant aspects. Also, search phrases, as explained above, can only be composed by search terms, not by topics.</w:t>
      </w:r>
    </w:p>
    <w:p w14:paraId="5EDB500D" w14:textId="77777777" w:rsidR="001D1070" w:rsidRDefault="001D1070" w:rsidP="1FDBCB1B"/>
    <w:p w14:paraId="76018EFC" w14:textId="558E66BE" w:rsidR="0EC01BDB" w:rsidRDefault="0EC01BDB" w:rsidP="1FDBCB1B">
      <w:pPr>
        <w:rPr>
          <w:rFonts w:eastAsia="Calibri" w:cs="Calibri"/>
          <w:szCs w:val="22"/>
          <w:lang w:val="en-GB"/>
        </w:rPr>
      </w:pPr>
      <w:r w:rsidRPr="1FDBCB1B">
        <w:rPr>
          <w:rFonts w:eastAsia="Calibri" w:cs="Calibri"/>
          <w:szCs w:val="22"/>
          <w:lang w:val="en-GB"/>
        </w:rPr>
        <w:t>To find suitable key words, we take an iterative approach, combining data collection and elements of an exploratory data analysis. For this purpose, we use the GUI of the Google Trends website, which allows the graphical comparison of up to five search phrases at a time.</w:t>
      </w:r>
    </w:p>
    <w:p w14:paraId="53087278" w14:textId="77777777" w:rsidR="00E65101" w:rsidRDefault="00E65101" w:rsidP="1FDBCB1B"/>
    <w:p w14:paraId="4BC261D9" w14:textId="59ECB2ED" w:rsidR="0EC01BDB" w:rsidRPr="00E65101" w:rsidRDefault="0EC01BDB" w:rsidP="1FDBCB1B">
      <w:pPr>
        <w:pStyle w:val="Heading6"/>
      </w:pPr>
      <w:r w:rsidRPr="00E65101">
        <w:rPr>
          <w:rFonts w:ascii="Calibri" w:eastAsia="Calibri" w:hAnsi="Calibri" w:cs="Calibri"/>
          <w:color w:val="243F60"/>
          <w:szCs w:val="22"/>
          <w:lang w:val="en-GB"/>
        </w:rPr>
        <w:t>First iteration: the topic ‘carsharing’</w:t>
      </w:r>
    </w:p>
    <w:p w14:paraId="5C9EF8E9" w14:textId="06DEED7F" w:rsidR="0EC01BDB" w:rsidRDefault="0EC01BDB" w:rsidP="1FDBCB1B">
      <w:pPr>
        <w:rPr>
          <w:rFonts w:eastAsia="Calibri" w:cs="Calibri"/>
          <w:lang w:val="en-GB"/>
        </w:rPr>
      </w:pPr>
      <w:r w:rsidRPr="49E88ED3">
        <w:rPr>
          <w:rFonts w:eastAsia="Calibri" w:cs="Calibri"/>
          <w:lang w:val="en-GB"/>
        </w:rPr>
        <w:t xml:space="preserve">We start the search for key words with the </w:t>
      </w:r>
      <w:r w:rsidRPr="49E88ED3">
        <w:rPr>
          <w:rFonts w:eastAsia="Calibri" w:cs="Calibri"/>
          <w:i/>
          <w:lang w:val="en-GB"/>
        </w:rPr>
        <w:t>topic</w:t>
      </w:r>
      <w:r w:rsidRPr="49E88ED3">
        <w:rPr>
          <w:rFonts w:eastAsia="Calibri" w:cs="Calibri"/>
          <w:lang w:val="en-GB"/>
        </w:rPr>
        <w:t xml:space="preserve"> ‘Carsharing’ (</w:t>
      </w:r>
      <w:r w:rsidRPr="49E88ED3">
        <w:rPr>
          <w:rFonts w:eastAsia="Calibri" w:cs="Calibri"/>
          <w:i/>
          <w:lang w:val="en-GB"/>
        </w:rPr>
        <w:t>Google Trends</w:t>
      </w:r>
      <w:r w:rsidRPr="49E88ED3">
        <w:rPr>
          <w:rFonts w:eastAsia="Calibri" w:cs="Calibri"/>
          <w:lang w:val="en-GB"/>
        </w:rPr>
        <w:t xml:space="preserve">, n.d.-b). The geographic scope is set to ‘Germany’, the period of time to ‘2004 – present’, representing the entire available period. </w:t>
      </w:r>
      <w:r w:rsidR="00FF3471">
        <w:rPr>
          <w:rFonts w:eastAsia="Calibri" w:cs="Calibri"/>
          <w:lang w:val="en-GB"/>
        </w:rPr>
        <w:fldChar w:fldCharType="begin"/>
      </w:r>
      <w:r w:rsidR="00FF3471">
        <w:rPr>
          <w:rFonts w:eastAsia="Calibri" w:cs="Calibri"/>
          <w:lang w:val="en-GB"/>
        </w:rPr>
        <w:instrText xml:space="preserve"> REF _Ref90021809 \h </w:instrText>
      </w:r>
      <w:r w:rsidR="00FF3471">
        <w:rPr>
          <w:rFonts w:eastAsia="Calibri" w:cs="Calibri"/>
          <w:lang w:val="en-GB"/>
        </w:rPr>
      </w:r>
      <w:r w:rsidR="00FF3471">
        <w:rPr>
          <w:rFonts w:eastAsia="Calibri" w:cs="Calibri"/>
          <w:lang w:val="en-GB"/>
        </w:rPr>
        <w:fldChar w:fldCharType="separate"/>
      </w:r>
      <w:r w:rsidR="00FF3471">
        <w:t xml:space="preserve">Figure </w:t>
      </w:r>
      <w:r w:rsidR="00FF3471">
        <w:rPr>
          <w:noProof/>
        </w:rPr>
        <w:t>8</w:t>
      </w:r>
      <w:r w:rsidR="00FF3471">
        <w:rPr>
          <w:rFonts w:eastAsia="Calibri" w:cs="Calibri"/>
          <w:lang w:val="en-GB"/>
        </w:rPr>
        <w:fldChar w:fldCharType="end"/>
      </w:r>
      <w:r w:rsidRPr="49E88ED3">
        <w:rPr>
          <w:rFonts w:eastAsia="Calibri" w:cs="Calibri"/>
          <w:lang w:val="en-GB"/>
        </w:rPr>
        <w:t xml:space="preserve"> shows the resulting time series. Note that the numbers “represent search interest relative to the highest point on the chart for the given region and time. A value of 100 is the peak popularity for the term. A value of 50 means that the term is half as popular. A score of 0 means that there was not enough data for this term” (</w:t>
      </w:r>
      <w:r w:rsidRPr="49E88ED3">
        <w:rPr>
          <w:rFonts w:eastAsia="Calibri" w:cs="Calibri"/>
          <w:i/>
          <w:lang w:val="en-GB"/>
        </w:rPr>
        <w:t>Google Trends</w:t>
      </w:r>
      <w:r w:rsidRPr="49E88ED3">
        <w:rPr>
          <w:rFonts w:eastAsia="Calibri" w:cs="Calibri"/>
          <w:lang w:val="en-GB"/>
        </w:rPr>
        <w:t>, n.d.-b).</w:t>
      </w:r>
    </w:p>
    <w:p w14:paraId="150665C5" w14:textId="78644EDB" w:rsidR="002162E3" w:rsidRDefault="002162E3" w:rsidP="1FDBCB1B"/>
    <w:p w14:paraId="18741F2C" w14:textId="577B2863" w:rsidR="3118D05E" w:rsidRDefault="3118D05E" w:rsidP="1FDBCB1B">
      <w:r>
        <w:rPr>
          <w:noProof/>
        </w:rPr>
        <w:drawing>
          <wp:inline distT="0" distB="0" distL="0" distR="0" wp14:anchorId="0BC7D331" wp14:editId="50A1303D">
            <wp:extent cx="5873750" cy="1211461"/>
            <wp:effectExtent l="0" t="0" r="0" b="0"/>
            <wp:docPr id="1025791296" name="Picture 102579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873750" cy="1211461"/>
                    </a:xfrm>
                    <a:prstGeom prst="rect">
                      <a:avLst/>
                    </a:prstGeom>
                  </pic:spPr>
                </pic:pic>
              </a:graphicData>
            </a:graphic>
          </wp:inline>
        </w:drawing>
      </w:r>
    </w:p>
    <w:p w14:paraId="15B2E88C" w14:textId="4F8A80C5" w:rsidR="0EC01BDB" w:rsidRDefault="00FF3471" w:rsidP="00796E97">
      <w:pPr>
        <w:pStyle w:val="Caption"/>
        <w:rPr>
          <w:rFonts w:eastAsia="Calibri" w:cs="Calibri"/>
          <w:i w:val="0"/>
          <w:iCs w:val="0"/>
          <w:lang w:val="en-GB"/>
        </w:rPr>
      </w:pPr>
      <w:bookmarkStart w:id="23" w:name="_Ref90021809"/>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8</w:t>
      </w:r>
      <w:r w:rsidR="009B7D12">
        <w:rPr>
          <w:noProof/>
        </w:rPr>
        <w:fldChar w:fldCharType="end"/>
      </w:r>
      <w:bookmarkEnd w:id="23"/>
      <w:r>
        <w:rPr>
          <w:rFonts w:eastAsia="Calibri" w:cs="Calibri"/>
          <w:i w:val="0"/>
          <w:iCs w:val="0"/>
          <w:lang w:val="en-GB"/>
        </w:rPr>
        <w:t xml:space="preserve"> </w:t>
      </w:r>
      <w:r w:rsidR="0EC01BDB" w:rsidRPr="1FDBCB1B">
        <w:rPr>
          <w:rFonts w:eastAsia="Calibri" w:cs="Calibri"/>
          <w:lang w:val="en-GB"/>
        </w:rPr>
        <w:t xml:space="preserve"> Interest over time for the topic "Carsharing" in web searches using Google Search in Germany. Values are relative to the peak, which is normalised to 100. Source: (Google Trends, n.d.-b).</w:t>
      </w:r>
    </w:p>
    <w:p w14:paraId="0771F7B4" w14:textId="77777777" w:rsidR="00E65101" w:rsidRDefault="00E65101" w:rsidP="1FDBCB1B"/>
    <w:p w14:paraId="636502A4" w14:textId="3A386791" w:rsidR="0EC01BDB" w:rsidRDefault="0EC01BDB" w:rsidP="1FDBCB1B">
      <w:pPr>
        <w:rPr>
          <w:rFonts w:eastAsia="Calibri" w:cs="Calibri"/>
          <w:szCs w:val="22"/>
          <w:lang w:val="en-GB"/>
        </w:rPr>
      </w:pPr>
      <w:r w:rsidRPr="1FDBCB1B">
        <w:rPr>
          <w:rFonts w:eastAsia="Calibri" w:cs="Calibri"/>
          <w:szCs w:val="22"/>
          <w:lang w:val="en-GB"/>
        </w:rPr>
        <w:t>To get an impression of the topic’s semantics and to get hints for further relevant search terms, we analyse the “related queries” section. This section lists search phrases, which users who searched for the given topic also searched for. Note, however, that these are not necessarily identical with the search phrases comprising the topic. We consider the “Top” metric, which evaluates the most popular related search terms on a relative scale, scoring the most popular search phrase with the value 100. Table 2 shows the related queries for the topic ‘Carsharing’.</w:t>
      </w:r>
    </w:p>
    <w:p w14:paraId="20EA01D7" w14:textId="0EE0994E" w:rsidR="00E65101" w:rsidRDefault="00E65101" w:rsidP="1FDBCB1B"/>
    <w:tbl>
      <w:tblPr>
        <w:tblStyle w:val="Tabel-Gitter1"/>
        <w:tblW w:w="0" w:type="auto"/>
        <w:tblLayout w:type="fixed"/>
        <w:tblLook w:val="06A0" w:firstRow="1" w:lastRow="0" w:firstColumn="1" w:lastColumn="0" w:noHBand="1" w:noVBand="1"/>
      </w:tblPr>
      <w:tblGrid>
        <w:gridCol w:w="2415"/>
        <w:gridCol w:w="1560"/>
        <w:gridCol w:w="1140"/>
        <w:gridCol w:w="2415"/>
        <w:gridCol w:w="1560"/>
      </w:tblGrid>
      <w:tr w:rsidR="1FDBCB1B" w14:paraId="6756538B" w14:textId="77777777" w:rsidTr="1FDBCB1B">
        <w:tc>
          <w:tcPr>
            <w:tcW w:w="2415" w:type="dxa"/>
            <w:tcBorders>
              <w:top w:val="single" w:sz="8" w:space="0" w:color="7F7F7F" w:themeColor="text1" w:themeTint="80"/>
              <w:left w:val="nil"/>
              <w:bottom w:val="single" w:sz="8" w:space="0" w:color="7F7F7F" w:themeColor="text1" w:themeTint="80"/>
              <w:right w:val="nil"/>
            </w:tcBorders>
          </w:tcPr>
          <w:p w14:paraId="5D421EA5" w14:textId="03A559A5" w:rsidR="1FDBCB1B" w:rsidRDefault="1FDBCB1B" w:rsidP="1FDBCB1B">
            <w:pPr>
              <w:spacing w:line="253" w:lineRule="exact"/>
            </w:pPr>
            <w:r w:rsidRPr="1FDBCB1B">
              <w:rPr>
                <w:rFonts w:eastAsia="Calibri" w:cs="Calibri"/>
                <w:b/>
                <w:bCs/>
                <w:lang w:val="en-GB"/>
              </w:rPr>
              <w:lastRenderedPageBreak/>
              <w:t>Search phrase</w:t>
            </w:r>
          </w:p>
        </w:tc>
        <w:tc>
          <w:tcPr>
            <w:tcW w:w="1560" w:type="dxa"/>
            <w:tcBorders>
              <w:top w:val="single" w:sz="8" w:space="0" w:color="7F7F7F" w:themeColor="text1" w:themeTint="80"/>
              <w:left w:val="nil"/>
              <w:bottom w:val="single" w:sz="8" w:space="0" w:color="7F7F7F" w:themeColor="text1" w:themeTint="80"/>
              <w:right w:val="nil"/>
            </w:tcBorders>
          </w:tcPr>
          <w:p w14:paraId="0BBC8CEB" w14:textId="1DC819E4" w:rsidR="1FDBCB1B" w:rsidRDefault="1FDBCB1B" w:rsidP="1FDBCB1B">
            <w:pPr>
              <w:spacing w:line="253" w:lineRule="exact"/>
            </w:pPr>
            <w:r w:rsidRPr="1FDBCB1B">
              <w:rPr>
                <w:rFonts w:eastAsia="Calibri" w:cs="Calibri"/>
                <w:b/>
                <w:bCs/>
                <w:lang w:val="en-GB"/>
              </w:rPr>
              <w:t>“Top” metric</w:t>
            </w:r>
          </w:p>
        </w:tc>
        <w:tc>
          <w:tcPr>
            <w:tcW w:w="1140" w:type="dxa"/>
            <w:tcBorders>
              <w:top w:val="single" w:sz="8" w:space="0" w:color="7F7F7F" w:themeColor="text1" w:themeTint="80"/>
              <w:left w:val="nil"/>
              <w:bottom w:val="single" w:sz="8" w:space="0" w:color="7F7F7F" w:themeColor="text1" w:themeTint="80"/>
              <w:right w:val="nil"/>
            </w:tcBorders>
          </w:tcPr>
          <w:p w14:paraId="7197E7D0" w14:textId="1CFEA25E" w:rsidR="1FDBCB1B" w:rsidRDefault="1FDBCB1B" w:rsidP="1FDBCB1B">
            <w:pPr>
              <w:spacing w:line="253" w:lineRule="exact"/>
            </w:pPr>
            <w:r w:rsidRPr="1FDBCB1B">
              <w:rPr>
                <w:rFonts w:eastAsia="Calibri" w:cs="Calibri"/>
                <w:b/>
                <w:bCs/>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tcPr>
          <w:p w14:paraId="7B109F50" w14:textId="0D58F01F" w:rsidR="1FDBCB1B" w:rsidRDefault="1FDBCB1B" w:rsidP="1FDBCB1B">
            <w:pPr>
              <w:spacing w:line="253" w:lineRule="exact"/>
            </w:pPr>
            <w:r w:rsidRPr="1FDBCB1B">
              <w:rPr>
                <w:rFonts w:eastAsia="Calibri" w:cs="Calibri"/>
                <w:b/>
                <w:bCs/>
                <w:lang w:val="en-GB"/>
              </w:rPr>
              <w:t>Search phrase (cont.)</w:t>
            </w:r>
          </w:p>
        </w:tc>
        <w:tc>
          <w:tcPr>
            <w:tcW w:w="1560" w:type="dxa"/>
            <w:tcBorders>
              <w:top w:val="single" w:sz="8" w:space="0" w:color="7F7F7F" w:themeColor="text1" w:themeTint="80"/>
              <w:left w:val="nil"/>
              <w:bottom w:val="single" w:sz="8" w:space="0" w:color="7F7F7F" w:themeColor="text1" w:themeTint="80"/>
              <w:right w:val="nil"/>
            </w:tcBorders>
          </w:tcPr>
          <w:p w14:paraId="34D86157" w14:textId="3657338A" w:rsidR="1FDBCB1B" w:rsidRDefault="1FDBCB1B" w:rsidP="1FDBCB1B">
            <w:pPr>
              <w:spacing w:line="253" w:lineRule="exact"/>
            </w:pPr>
            <w:r w:rsidRPr="1FDBCB1B">
              <w:rPr>
                <w:rFonts w:eastAsia="Calibri" w:cs="Calibri"/>
                <w:b/>
                <w:bCs/>
                <w:lang w:val="en-GB"/>
              </w:rPr>
              <w:t>“Top” metric (cont.)</w:t>
            </w:r>
          </w:p>
        </w:tc>
      </w:tr>
      <w:tr w:rsidR="1FDBCB1B" w14:paraId="04081D1C"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shd w:val="clear" w:color="auto" w:fill="D9E2F3"/>
          </w:tcPr>
          <w:p w14:paraId="0C83EA70" w14:textId="4FD53919" w:rsidR="1FDBCB1B" w:rsidRDefault="1FDBCB1B" w:rsidP="1FDBCB1B">
            <w:r w:rsidRPr="1FDBCB1B">
              <w:rPr>
                <w:rFonts w:eastAsia="Calibri" w:cs="Calibri"/>
                <w:sz w:val="24"/>
                <w:lang w:val="en-GB"/>
              </w:rPr>
              <w:t>carsharing</w:t>
            </w:r>
          </w:p>
        </w:tc>
        <w:tc>
          <w:tcPr>
            <w:tcW w:w="1560" w:type="dxa"/>
            <w:tcBorders>
              <w:top w:val="single" w:sz="8" w:space="0" w:color="7F7F7F" w:themeColor="text1" w:themeTint="80"/>
              <w:left w:val="nil"/>
              <w:bottom w:val="single" w:sz="8" w:space="0" w:color="7F7F7F" w:themeColor="text1" w:themeTint="80"/>
              <w:right w:val="nil"/>
            </w:tcBorders>
            <w:shd w:val="clear" w:color="auto" w:fill="D9E2F3"/>
          </w:tcPr>
          <w:p w14:paraId="6352CDBF" w14:textId="21DF298A" w:rsidR="1FDBCB1B" w:rsidRDefault="1FDBCB1B" w:rsidP="1FDBCB1B">
            <w:r w:rsidRPr="1FDBCB1B">
              <w:rPr>
                <w:rFonts w:eastAsia="Calibri" w:cs="Calibri"/>
                <w:sz w:val="24"/>
                <w:lang w:val="en-GB"/>
              </w:rPr>
              <w:t>100</w:t>
            </w:r>
          </w:p>
        </w:tc>
        <w:tc>
          <w:tcPr>
            <w:tcW w:w="1140" w:type="dxa"/>
            <w:tcBorders>
              <w:top w:val="single" w:sz="8" w:space="0" w:color="7F7F7F" w:themeColor="text1" w:themeTint="80"/>
              <w:left w:val="nil"/>
              <w:bottom w:val="single" w:sz="8" w:space="0" w:color="7F7F7F" w:themeColor="text1" w:themeTint="80"/>
              <w:right w:val="nil"/>
            </w:tcBorders>
          </w:tcPr>
          <w:p w14:paraId="453F773F" w14:textId="1473E3AB"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E2EFD9"/>
          </w:tcPr>
          <w:p w14:paraId="66DC73FC" w14:textId="643D460D" w:rsidR="1FDBCB1B" w:rsidRDefault="1FDBCB1B" w:rsidP="1FDBCB1B">
            <w:proofErr w:type="spellStart"/>
            <w:r w:rsidRPr="1FDBCB1B">
              <w:rPr>
                <w:rFonts w:eastAsia="Calibri" w:cs="Calibri"/>
                <w:sz w:val="24"/>
                <w:lang w:val="en-GB"/>
              </w:rPr>
              <w:t>autovermietung</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E2EFD9"/>
          </w:tcPr>
          <w:p w14:paraId="06A81BE6" w14:textId="228982E8" w:rsidR="1FDBCB1B" w:rsidRDefault="1FDBCB1B" w:rsidP="1FDBCB1B">
            <w:r w:rsidRPr="1FDBCB1B">
              <w:rPr>
                <w:rFonts w:eastAsia="Calibri" w:cs="Calibri"/>
                <w:sz w:val="24"/>
                <w:lang w:val="en-GB"/>
              </w:rPr>
              <w:t>3</w:t>
            </w:r>
          </w:p>
        </w:tc>
      </w:tr>
      <w:tr w:rsidR="1FDBCB1B" w14:paraId="165F05EA" w14:textId="77777777" w:rsidTr="1FDBCB1B">
        <w:trPr>
          <w:trHeight w:val="315"/>
        </w:trPr>
        <w:tc>
          <w:tcPr>
            <w:tcW w:w="2415" w:type="dxa"/>
            <w:tcBorders>
              <w:top w:val="single" w:sz="8" w:space="0" w:color="7F7F7F" w:themeColor="text1" w:themeTint="80"/>
              <w:left w:val="nil"/>
              <w:bottom w:val="nil"/>
              <w:right w:val="nil"/>
            </w:tcBorders>
            <w:shd w:val="clear" w:color="auto" w:fill="D9E2F3"/>
          </w:tcPr>
          <w:p w14:paraId="75568462" w14:textId="18CCEF8E" w:rsidR="1FDBCB1B" w:rsidRDefault="1FDBCB1B" w:rsidP="1FDBCB1B">
            <w:r w:rsidRPr="1FDBCB1B">
              <w:rPr>
                <w:rFonts w:eastAsia="Calibri" w:cs="Calibri"/>
                <w:sz w:val="24"/>
                <w:lang w:val="en-GB"/>
              </w:rPr>
              <w:t>car sharing</w:t>
            </w:r>
          </w:p>
        </w:tc>
        <w:tc>
          <w:tcPr>
            <w:tcW w:w="1560" w:type="dxa"/>
            <w:tcBorders>
              <w:top w:val="single" w:sz="8" w:space="0" w:color="7F7F7F" w:themeColor="text1" w:themeTint="80"/>
              <w:left w:val="nil"/>
              <w:bottom w:val="nil"/>
              <w:right w:val="nil"/>
            </w:tcBorders>
            <w:shd w:val="clear" w:color="auto" w:fill="D9E2F3"/>
          </w:tcPr>
          <w:p w14:paraId="03EF5A59" w14:textId="0A056E46" w:rsidR="1FDBCB1B" w:rsidRDefault="1FDBCB1B" w:rsidP="1FDBCB1B">
            <w:r w:rsidRPr="1FDBCB1B">
              <w:rPr>
                <w:rFonts w:eastAsia="Calibri" w:cs="Calibri"/>
                <w:sz w:val="24"/>
                <w:lang w:val="en-GB"/>
              </w:rPr>
              <w:t>30</w:t>
            </w:r>
          </w:p>
        </w:tc>
        <w:tc>
          <w:tcPr>
            <w:tcW w:w="1140" w:type="dxa"/>
            <w:tcBorders>
              <w:top w:val="single" w:sz="8" w:space="0" w:color="7F7F7F" w:themeColor="text1" w:themeTint="80"/>
              <w:left w:val="nil"/>
              <w:bottom w:val="nil"/>
              <w:right w:val="nil"/>
            </w:tcBorders>
          </w:tcPr>
          <w:p w14:paraId="506C342A" w14:textId="3C9B1319"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nil"/>
              <w:right w:val="nil"/>
            </w:tcBorders>
            <w:shd w:val="clear" w:color="auto" w:fill="E2EFD9"/>
          </w:tcPr>
          <w:p w14:paraId="60237079" w14:textId="639A1316" w:rsidR="1FDBCB1B" w:rsidRDefault="1FDBCB1B" w:rsidP="1FDBCB1B">
            <w:proofErr w:type="spellStart"/>
            <w:r w:rsidRPr="1FDBCB1B">
              <w:rPr>
                <w:rFonts w:eastAsia="Calibri" w:cs="Calibri"/>
                <w:sz w:val="24"/>
                <w:lang w:val="en-GB"/>
              </w:rPr>
              <w:t>mietwagen</w:t>
            </w:r>
            <w:proofErr w:type="spellEnd"/>
          </w:p>
        </w:tc>
        <w:tc>
          <w:tcPr>
            <w:tcW w:w="1560" w:type="dxa"/>
            <w:tcBorders>
              <w:top w:val="single" w:sz="8" w:space="0" w:color="7F7F7F" w:themeColor="text1" w:themeTint="80"/>
              <w:left w:val="nil"/>
              <w:bottom w:val="nil"/>
              <w:right w:val="nil"/>
            </w:tcBorders>
            <w:shd w:val="clear" w:color="auto" w:fill="E2EFD9"/>
          </w:tcPr>
          <w:p w14:paraId="318F06C9" w14:textId="1E628000" w:rsidR="1FDBCB1B" w:rsidRDefault="1FDBCB1B" w:rsidP="1FDBCB1B">
            <w:r w:rsidRPr="1FDBCB1B">
              <w:rPr>
                <w:rFonts w:eastAsia="Calibri" w:cs="Calibri"/>
                <w:sz w:val="24"/>
                <w:lang w:val="en-GB"/>
              </w:rPr>
              <w:t>3</w:t>
            </w:r>
          </w:p>
        </w:tc>
      </w:tr>
      <w:tr w:rsidR="1FDBCB1B" w14:paraId="61E766E7"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shd w:val="clear" w:color="auto" w:fill="FFF2CC"/>
          </w:tcPr>
          <w:p w14:paraId="526D759D" w14:textId="2868484F" w:rsidR="1FDBCB1B" w:rsidRDefault="1FDBCB1B" w:rsidP="1FDBCB1B">
            <w:r w:rsidRPr="1FDBCB1B">
              <w:rPr>
                <w:rFonts w:eastAsia="Calibri" w:cs="Calibri"/>
                <w:sz w:val="24"/>
                <w:lang w:val="en-GB"/>
              </w:rPr>
              <w:t>berlin carsharing</w:t>
            </w:r>
          </w:p>
        </w:tc>
        <w:tc>
          <w:tcPr>
            <w:tcW w:w="1560" w:type="dxa"/>
            <w:tcBorders>
              <w:top w:val="single" w:sz="8" w:space="0" w:color="7F7F7F" w:themeColor="text1" w:themeTint="80"/>
              <w:left w:val="nil"/>
              <w:bottom w:val="single" w:sz="8" w:space="0" w:color="7F7F7F" w:themeColor="text1" w:themeTint="80"/>
              <w:right w:val="nil"/>
            </w:tcBorders>
            <w:shd w:val="clear" w:color="auto" w:fill="FFF2CC"/>
          </w:tcPr>
          <w:p w14:paraId="715CD01D" w14:textId="3B6DEF96" w:rsidR="1FDBCB1B" w:rsidRDefault="1FDBCB1B" w:rsidP="1FDBCB1B">
            <w:r w:rsidRPr="1FDBCB1B">
              <w:rPr>
                <w:rFonts w:eastAsia="Calibri" w:cs="Calibri"/>
                <w:sz w:val="24"/>
                <w:lang w:val="en-GB"/>
              </w:rPr>
              <w:t>11</w:t>
            </w:r>
          </w:p>
        </w:tc>
        <w:tc>
          <w:tcPr>
            <w:tcW w:w="1140" w:type="dxa"/>
            <w:tcBorders>
              <w:top w:val="single" w:sz="8" w:space="0" w:color="7F7F7F" w:themeColor="text1" w:themeTint="80"/>
              <w:left w:val="nil"/>
              <w:bottom w:val="single" w:sz="8" w:space="0" w:color="7F7F7F" w:themeColor="text1" w:themeTint="80"/>
              <w:right w:val="nil"/>
            </w:tcBorders>
          </w:tcPr>
          <w:p w14:paraId="65B3BF08" w14:textId="129636BD"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E2EFD9"/>
          </w:tcPr>
          <w:p w14:paraId="6C9B7DDD" w14:textId="27E44937" w:rsidR="1FDBCB1B" w:rsidRDefault="1FDBCB1B" w:rsidP="1FDBCB1B">
            <w:r w:rsidRPr="1FDBCB1B">
              <w:rPr>
                <w:rFonts w:eastAsia="Calibri" w:cs="Calibri"/>
                <w:sz w:val="24"/>
                <w:lang w:val="en-GB"/>
              </w:rPr>
              <w:t xml:space="preserve">auto </w:t>
            </w:r>
            <w:proofErr w:type="spellStart"/>
            <w:r w:rsidRPr="1FDBCB1B">
              <w:rPr>
                <w:rFonts w:eastAsia="Calibri" w:cs="Calibri"/>
                <w:sz w:val="24"/>
                <w:lang w:val="en-GB"/>
              </w:rPr>
              <w:t>mieten</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E2EFD9"/>
          </w:tcPr>
          <w:p w14:paraId="32D4E5D2" w14:textId="74EA1183" w:rsidR="1FDBCB1B" w:rsidRDefault="1FDBCB1B" w:rsidP="1FDBCB1B">
            <w:r w:rsidRPr="1FDBCB1B">
              <w:rPr>
                <w:rFonts w:eastAsia="Calibri" w:cs="Calibri"/>
                <w:sz w:val="24"/>
                <w:lang w:val="en-GB"/>
              </w:rPr>
              <w:t>3</w:t>
            </w:r>
          </w:p>
        </w:tc>
      </w:tr>
      <w:tr w:rsidR="1FDBCB1B" w14:paraId="2DDC4BB5" w14:textId="77777777" w:rsidTr="1FDBCB1B">
        <w:trPr>
          <w:trHeight w:val="315"/>
        </w:trPr>
        <w:tc>
          <w:tcPr>
            <w:tcW w:w="2415" w:type="dxa"/>
            <w:tcBorders>
              <w:top w:val="single" w:sz="8" w:space="0" w:color="7F7F7F" w:themeColor="text1" w:themeTint="80"/>
              <w:left w:val="nil"/>
              <w:bottom w:val="nil"/>
              <w:right w:val="nil"/>
            </w:tcBorders>
            <w:shd w:val="clear" w:color="auto" w:fill="FBE4D5"/>
          </w:tcPr>
          <w:p w14:paraId="7E796484" w14:textId="0CF71BB5" w:rsidR="1FDBCB1B" w:rsidRDefault="1FDBCB1B" w:rsidP="1FDBCB1B">
            <w:r w:rsidRPr="1FDBCB1B">
              <w:rPr>
                <w:rFonts w:eastAsia="Calibri" w:cs="Calibri"/>
                <w:sz w:val="24"/>
                <w:lang w:val="en-GB"/>
              </w:rPr>
              <w:t>car2go</w:t>
            </w:r>
          </w:p>
        </w:tc>
        <w:tc>
          <w:tcPr>
            <w:tcW w:w="1560" w:type="dxa"/>
            <w:tcBorders>
              <w:top w:val="single" w:sz="8" w:space="0" w:color="7F7F7F" w:themeColor="text1" w:themeTint="80"/>
              <w:left w:val="nil"/>
              <w:bottom w:val="nil"/>
              <w:right w:val="nil"/>
            </w:tcBorders>
            <w:shd w:val="clear" w:color="auto" w:fill="FBE4D5"/>
          </w:tcPr>
          <w:p w14:paraId="4A69696E" w14:textId="4D61DBA6" w:rsidR="1FDBCB1B" w:rsidRDefault="1FDBCB1B" w:rsidP="1FDBCB1B">
            <w:r w:rsidRPr="1FDBCB1B">
              <w:rPr>
                <w:rFonts w:eastAsia="Calibri" w:cs="Calibri"/>
                <w:sz w:val="24"/>
                <w:lang w:val="en-GB"/>
              </w:rPr>
              <w:t>5</w:t>
            </w:r>
          </w:p>
        </w:tc>
        <w:tc>
          <w:tcPr>
            <w:tcW w:w="1140" w:type="dxa"/>
            <w:tcBorders>
              <w:top w:val="single" w:sz="8" w:space="0" w:color="7F7F7F" w:themeColor="text1" w:themeTint="80"/>
              <w:left w:val="nil"/>
              <w:bottom w:val="nil"/>
              <w:right w:val="nil"/>
            </w:tcBorders>
          </w:tcPr>
          <w:p w14:paraId="55639622" w14:textId="0C642898"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nil"/>
              <w:right w:val="nil"/>
            </w:tcBorders>
            <w:shd w:val="clear" w:color="auto" w:fill="FFF2CC"/>
          </w:tcPr>
          <w:p w14:paraId="1B41974A" w14:textId="2DB46C7D" w:rsidR="1FDBCB1B" w:rsidRDefault="1FDBCB1B" w:rsidP="1FDBCB1B">
            <w:r w:rsidRPr="1FDBCB1B">
              <w:rPr>
                <w:rFonts w:eastAsia="Calibri" w:cs="Calibri"/>
                <w:sz w:val="24"/>
                <w:lang w:val="en-GB"/>
              </w:rPr>
              <w:t xml:space="preserve">carsharing </w:t>
            </w:r>
            <w:proofErr w:type="spellStart"/>
            <w:r w:rsidRPr="1FDBCB1B">
              <w:rPr>
                <w:rFonts w:eastAsia="Calibri" w:cs="Calibri"/>
                <w:sz w:val="24"/>
                <w:lang w:val="en-GB"/>
              </w:rPr>
              <w:t>köln</w:t>
            </w:r>
            <w:proofErr w:type="spellEnd"/>
          </w:p>
        </w:tc>
        <w:tc>
          <w:tcPr>
            <w:tcW w:w="1560" w:type="dxa"/>
            <w:tcBorders>
              <w:top w:val="single" w:sz="8" w:space="0" w:color="7F7F7F" w:themeColor="text1" w:themeTint="80"/>
              <w:left w:val="nil"/>
              <w:bottom w:val="nil"/>
              <w:right w:val="nil"/>
            </w:tcBorders>
            <w:shd w:val="clear" w:color="auto" w:fill="FFF2CC"/>
          </w:tcPr>
          <w:p w14:paraId="04D695F5" w14:textId="5D443F75" w:rsidR="1FDBCB1B" w:rsidRDefault="1FDBCB1B" w:rsidP="1FDBCB1B">
            <w:r w:rsidRPr="1FDBCB1B">
              <w:rPr>
                <w:rFonts w:eastAsia="Calibri" w:cs="Calibri"/>
                <w:sz w:val="24"/>
                <w:lang w:val="en-GB"/>
              </w:rPr>
              <w:t>3</w:t>
            </w:r>
          </w:p>
        </w:tc>
      </w:tr>
      <w:tr w:rsidR="1FDBCB1B" w14:paraId="5C0A3720"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shd w:val="clear" w:color="auto" w:fill="FFF2CC"/>
          </w:tcPr>
          <w:p w14:paraId="624F0F81" w14:textId="2C0BB9ED" w:rsidR="1FDBCB1B" w:rsidRDefault="1FDBCB1B" w:rsidP="1FDBCB1B">
            <w:r w:rsidRPr="1FDBCB1B">
              <w:rPr>
                <w:rFonts w:eastAsia="Calibri" w:cs="Calibri"/>
                <w:sz w:val="24"/>
                <w:lang w:val="en-GB"/>
              </w:rPr>
              <w:t xml:space="preserve">carsharing </w:t>
            </w:r>
            <w:proofErr w:type="spellStart"/>
            <w:r w:rsidRPr="1FDBCB1B">
              <w:rPr>
                <w:rFonts w:eastAsia="Calibri" w:cs="Calibri"/>
                <w:sz w:val="24"/>
                <w:lang w:val="en-GB"/>
              </w:rPr>
              <w:t>hamburg</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FFF2CC"/>
          </w:tcPr>
          <w:p w14:paraId="6C58D1FE" w14:textId="49404CF2" w:rsidR="1FDBCB1B" w:rsidRDefault="1FDBCB1B" w:rsidP="1FDBCB1B">
            <w:r w:rsidRPr="1FDBCB1B">
              <w:rPr>
                <w:rFonts w:eastAsia="Calibri" w:cs="Calibri"/>
                <w:sz w:val="24"/>
                <w:lang w:val="en-GB"/>
              </w:rPr>
              <w:t>4</w:t>
            </w:r>
          </w:p>
        </w:tc>
        <w:tc>
          <w:tcPr>
            <w:tcW w:w="1140" w:type="dxa"/>
            <w:tcBorders>
              <w:top w:val="single" w:sz="8" w:space="0" w:color="7F7F7F" w:themeColor="text1" w:themeTint="80"/>
              <w:left w:val="nil"/>
              <w:bottom w:val="single" w:sz="8" w:space="0" w:color="7F7F7F" w:themeColor="text1" w:themeTint="80"/>
              <w:right w:val="nil"/>
            </w:tcBorders>
          </w:tcPr>
          <w:p w14:paraId="50223206" w14:textId="577EF232"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FBE4D5"/>
          </w:tcPr>
          <w:p w14:paraId="27F86467" w14:textId="6A41F925" w:rsidR="1FDBCB1B" w:rsidRDefault="1FDBCB1B" w:rsidP="1FDBCB1B">
            <w:proofErr w:type="spellStart"/>
            <w:r w:rsidRPr="1FDBCB1B">
              <w:rPr>
                <w:rFonts w:eastAsia="Calibri" w:cs="Calibri"/>
                <w:sz w:val="24"/>
                <w:lang w:val="en-GB"/>
              </w:rPr>
              <w:t>cambio</w:t>
            </w:r>
            <w:proofErr w:type="spellEnd"/>
            <w:r w:rsidRPr="1FDBCB1B">
              <w:rPr>
                <w:rFonts w:eastAsia="Calibri" w:cs="Calibri"/>
                <w:sz w:val="24"/>
                <w:lang w:val="en-GB"/>
              </w:rPr>
              <w:t xml:space="preserve"> carsharing</w:t>
            </w:r>
          </w:p>
        </w:tc>
        <w:tc>
          <w:tcPr>
            <w:tcW w:w="1560" w:type="dxa"/>
            <w:tcBorders>
              <w:top w:val="single" w:sz="8" w:space="0" w:color="7F7F7F" w:themeColor="text1" w:themeTint="80"/>
              <w:left w:val="nil"/>
              <w:bottom w:val="single" w:sz="8" w:space="0" w:color="7F7F7F" w:themeColor="text1" w:themeTint="80"/>
              <w:right w:val="nil"/>
            </w:tcBorders>
            <w:shd w:val="clear" w:color="auto" w:fill="FBE4D5"/>
          </w:tcPr>
          <w:p w14:paraId="58F72744" w14:textId="0D5030E7" w:rsidR="1FDBCB1B" w:rsidRDefault="1FDBCB1B" w:rsidP="1FDBCB1B">
            <w:r w:rsidRPr="1FDBCB1B">
              <w:rPr>
                <w:rFonts w:eastAsia="Calibri" w:cs="Calibri"/>
                <w:sz w:val="24"/>
                <w:lang w:val="en-GB"/>
              </w:rPr>
              <w:t>3</w:t>
            </w:r>
          </w:p>
        </w:tc>
      </w:tr>
      <w:tr w:rsidR="1FDBCB1B" w14:paraId="2AAA37B7" w14:textId="77777777" w:rsidTr="1FDBCB1B">
        <w:trPr>
          <w:trHeight w:val="315"/>
        </w:trPr>
        <w:tc>
          <w:tcPr>
            <w:tcW w:w="2415" w:type="dxa"/>
            <w:tcBorders>
              <w:top w:val="single" w:sz="8" w:space="0" w:color="7F7F7F" w:themeColor="text1" w:themeTint="80"/>
              <w:left w:val="nil"/>
              <w:bottom w:val="nil"/>
              <w:right w:val="nil"/>
            </w:tcBorders>
            <w:shd w:val="clear" w:color="auto" w:fill="FBE4D5"/>
          </w:tcPr>
          <w:p w14:paraId="6637B5EC" w14:textId="74ED932A" w:rsidR="1FDBCB1B" w:rsidRDefault="1FDBCB1B" w:rsidP="1FDBCB1B">
            <w:proofErr w:type="spellStart"/>
            <w:r w:rsidRPr="1FDBCB1B">
              <w:rPr>
                <w:rFonts w:eastAsia="Calibri" w:cs="Calibri"/>
                <w:sz w:val="24"/>
                <w:lang w:val="en-GB"/>
              </w:rPr>
              <w:t>sixt</w:t>
            </w:r>
            <w:proofErr w:type="spellEnd"/>
          </w:p>
        </w:tc>
        <w:tc>
          <w:tcPr>
            <w:tcW w:w="1560" w:type="dxa"/>
            <w:tcBorders>
              <w:top w:val="single" w:sz="8" w:space="0" w:color="7F7F7F" w:themeColor="text1" w:themeTint="80"/>
              <w:left w:val="nil"/>
              <w:bottom w:val="nil"/>
              <w:right w:val="nil"/>
            </w:tcBorders>
            <w:shd w:val="clear" w:color="auto" w:fill="FBE4D5"/>
          </w:tcPr>
          <w:p w14:paraId="7BDE45BA" w14:textId="093E6A13" w:rsidR="1FDBCB1B" w:rsidRDefault="1FDBCB1B" w:rsidP="1FDBCB1B">
            <w:r w:rsidRPr="1FDBCB1B">
              <w:rPr>
                <w:rFonts w:eastAsia="Calibri" w:cs="Calibri"/>
                <w:sz w:val="24"/>
                <w:lang w:val="en-GB"/>
              </w:rPr>
              <w:t>4</w:t>
            </w:r>
          </w:p>
        </w:tc>
        <w:tc>
          <w:tcPr>
            <w:tcW w:w="1140" w:type="dxa"/>
            <w:tcBorders>
              <w:top w:val="single" w:sz="8" w:space="0" w:color="7F7F7F" w:themeColor="text1" w:themeTint="80"/>
              <w:left w:val="nil"/>
              <w:bottom w:val="nil"/>
              <w:right w:val="nil"/>
            </w:tcBorders>
          </w:tcPr>
          <w:p w14:paraId="1D230E32" w14:textId="767369F2"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nil"/>
              <w:right w:val="nil"/>
            </w:tcBorders>
            <w:shd w:val="clear" w:color="auto" w:fill="FBE4D5"/>
          </w:tcPr>
          <w:p w14:paraId="4A66ABE4" w14:textId="7AA539DF" w:rsidR="1FDBCB1B" w:rsidRDefault="1FDBCB1B" w:rsidP="1FDBCB1B">
            <w:r w:rsidRPr="1FDBCB1B">
              <w:rPr>
                <w:rFonts w:eastAsia="Calibri" w:cs="Calibri"/>
                <w:sz w:val="24"/>
                <w:lang w:val="en-GB"/>
              </w:rPr>
              <w:t>drive now</w:t>
            </w:r>
          </w:p>
        </w:tc>
        <w:tc>
          <w:tcPr>
            <w:tcW w:w="1560" w:type="dxa"/>
            <w:tcBorders>
              <w:top w:val="single" w:sz="8" w:space="0" w:color="7F7F7F" w:themeColor="text1" w:themeTint="80"/>
              <w:left w:val="nil"/>
              <w:bottom w:val="nil"/>
              <w:right w:val="nil"/>
            </w:tcBorders>
            <w:shd w:val="clear" w:color="auto" w:fill="FBE4D5"/>
          </w:tcPr>
          <w:p w14:paraId="51E39321" w14:textId="18E7FE01" w:rsidR="1FDBCB1B" w:rsidRDefault="1FDBCB1B" w:rsidP="1FDBCB1B">
            <w:r w:rsidRPr="1FDBCB1B">
              <w:rPr>
                <w:rFonts w:eastAsia="Calibri" w:cs="Calibri"/>
                <w:sz w:val="24"/>
                <w:lang w:val="en-GB"/>
              </w:rPr>
              <w:t>3</w:t>
            </w:r>
          </w:p>
        </w:tc>
      </w:tr>
      <w:tr w:rsidR="1FDBCB1B" w14:paraId="33C2C18B"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shd w:val="clear" w:color="auto" w:fill="FBE4D5"/>
          </w:tcPr>
          <w:p w14:paraId="5CCB08BC" w14:textId="30220417" w:rsidR="1FDBCB1B" w:rsidRDefault="1FDBCB1B" w:rsidP="1FDBCB1B">
            <w:proofErr w:type="spellStart"/>
            <w:r w:rsidRPr="1FDBCB1B">
              <w:rPr>
                <w:rFonts w:eastAsia="Calibri" w:cs="Calibri"/>
                <w:sz w:val="24"/>
                <w:lang w:val="en-GB"/>
              </w:rPr>
              <w:t>flinkster</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FBE4D5"/>
          </w:tcPr>
          <w:p w14:paraId="446AEE14" w14:textId="0C3B0D18" w:rsidR="1FDBCB1B" w:rsidRDefault="1FDBCB1B" w:rsidP="1FDBCB1B">
            <w:r w:rsidRPr="1FDBCB1B">
              <w:rPr>
                <w:rFonts w:eastAsia="Calibri" w:cs="Calibri"/>
                <w:sz w:val="24"/>
                <w:lang w:val="en-GB"/>
              </w:rPr>
              <w:t>4</w:t>
            </w:r>
          </w:p>
        </w:tc>
        <w:tc>
          <w:tcPr>
            <w:tcW w:w="1140" w:type="dxa"/>
            <w:tcBorders>
              <w:top w:val="single" w:sz="8" w:space="0" w:color="7F7F7F" w:themeColor="text1" w:themeTint="80"/>
              <w:left w:val="nil"/>
              <w:bottom w:val="single" w:sz="8" w:space="0" w:color="7F7F7F" w:themeColor="text1" w:themeTint="80"/>
              <w:right w:val="nil"/>
            </w:tcBorders>
          </w:tcPr>
          <w:p w14:paraId="2B609926" w14:textId="3C0EDB6E"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FBE4D5"/>
          </w:tcPr>
          <w:p w14:paraId="2D032708" w14:textId="5D0DD4FB" w:rsidR="1FDBCB1B" w:rsidRDefault="1FDBCB1B" w:rsidP="1FDBCB1B">
            <w:proofErr w:type="spellStart"/>
            <w:r w:rsidRPr="1FDBCB1B">
              <w:rPr>
                <w:rFonts w:eastAsia="Calibri" w:cs="Calibri"/>
                <w:sz w:val="24"/>
                <w:lang w:val="en-GB"/>
              </w:rPr>
              <w:t>stadtmobil</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FBE4D5"/>
          </w:tcPr>
          <w:p w14:paraId="246B3C0D" w14:textId="7E206723" w:rsidR="1FDBCB1B" w:rsidRDefault="1FDBCB1B" w:rsidP="1FDBCB1B">
            <w:r w:rsidRPr="1FDBCB1B">
              <w:rPr>
                <w:rFonts w:eastAsia="Calibri" w:cs="Calibri"/>
                <w:sz w:val="24"/>
                <w:lang w:val="en-GB"/>
              </w:rPr>
              <w:t>3</w:t>
            </w:r>
          </w:p>
        </w:tc>
      </w:tr>
      <w:tr w:rsidR="1FDBCB1B" w14:paraId="19CDEA02" w14:textId="77777777" w:rsidTr="1FDBCB1B">
        <w:trPr>
          <w:trHeight w:val="315"/>
        </w:trPr>
        <w:tc>
          <w:tcPr>
            <w:tcW w:w="2415" w:type="dxa"/>
            <w:tcBorders>
              <w:top w:val="single" w:sz="8" w:space="0" w:color="7F7F7F" w:themeColor="text1" w:themeTint="80"/>
              <w:left w:val="nil"/>
              <w:bottom w:val="nil"/>
              <w:right w:val="nil"/>
            </w:tcBorders>
            <w:shd w:val="clear" w:color="auto" w:fill="FBE4D5"/>
          </w:tcPr>
          <w:p w14:paraId="2007F9EC" w14:textId="2728086A" w:rsidR="1FDBCB1B" w:rsidRDefault="1FDBCB1B" w:rsidP="1FDBCB1B">
            <w:proofErr w:type="spellStart"/>
            <w:r w:rsidRPr="1FDBCB1B">
              <w:rPr>
                <w:rFonts w:eastAsia="Calibri" w:cs="Calibri"/>
                <w:sz w:val="24"/>
                <w:lang w:val="en-GB"/>
              </w:rPr>
              <w:t>cambio</w:t>
            </w:r>
            <w:proofErr w:type="spellEnd"/>
          </w:p>
        </w:tc>
        <w:tc>
          <w:tcPr>
            <w:tcW w:w="1560" w:type="dxa"/>
            <w:tcBorders>
              <w:top w:val="single" w:sz="8" w:space="0" w:color="7F7F7F" w:themeColor="text1" w:themeTint="80"/>
              <w:left w:val="nil"/>
              <w:bottom w:val="nil"/>
              <w:right w:val="nil"/>
            </w:tcBorders>
            <w:shd w:val="clear" w:color="auto" w:fill="FBE4D5"/>
          </w:tcPr>
          <w:p w14:paraId="73C3A1BE" w14:textId="463AEB4D" w:rsidR="1FDBCB1B" w:rsidRDefault="1FDBCB1B" w:rsidP="1FDBCB1B">
            <w:r w:rsidRPr="1FDBCB1B">
              <w:rPr>
                <w:rFonts w:eastAsia="Calibri" w:cs="Calibri"/>
                <w:sz w:val="24"/>
                <w:lang w:val="en-GB"/>
              </w:rPr>
              <w:t>4</w:t>
            </w:r>
          </w:p>
        </w:tc>
        <w:tc>
          <w:tcPr>
            <w:tcW w:w="1140" w:type="dxa"/>
            <w:tcBorders>
              <w:top w:val="single" w:sz="8" w:space="0" w:color="7F7F7F" w:themeColor="text1" w:themeTint="80"/>
              <w:left w:val="nil"/>
              <w:bottom w:val="nil"/>
              <w:right w:val="nil"/>
            </w:tcBorders>
          </w:tcPr>
          <w:p w14:paraId="052E2067" w14:textId="7A041200"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nil"/>
              <w:right w:val="nil"/>
            </w:tcBorders>
            <w:shd w:val="clear" w:color="auto" w:fill="FFF2CC"/>
          </w:tcPr>
          <w:p w14:paraId="075CCB83" w14:textId="707138BD" w:rsidR="1FDBCB1B" w:rsidRDefault="1FDBCB1B" w:rsidP="1FDBCB1B">
            <w:r w:rsidRPr="1FDBCB1B">
              <w:rPr>
                <w:rFonts w:eastAsia="Calibri" w:cs="Calibri"/>
                <w:sz w:val="24"/>
                <w:lang w:val="en-GB"/>
              </w:rPr>
              <w:t>car sharing berlin</w:t>
            </w:r>
          </w:p>
        </w:tc>
        <w:tc>
          <w:tcPr>
            <w:tcW w:w="1560" w:type="dxa"/>
            <w:tcBorders>
              <w:top w:val="single" w:sz="8" w:space="0" w:color="7F7F7F" w:themeColor="text1" w:themeTint="80"/>
              <w:left w:val="nil"/>
              <w:bottom w:val="nil"/>
              <w:right w:val="nil"/>
            </w:tcBorders>
            <w:shd w:val="clear" w:color="auto" w:fill="FFF2CC"/>
          </w:tcPr>
          <w:p w14:paraId="2D035F20" w14:textId="426F0B0C" w:rsidR="1FDBCB1B" w:rsidRDefault="1FDBCB1B" w:rsidP="1FDBCB1B">
            <w:r w:rsidRPr="1FDBCB1B">
              <w:rPr>
                <w:rFonts w:eastAsia="Calibri" w:cs="Calibri"/>
                <w:sz w:val="24"/>
                <w:lang w:val="en-GB"/>
              </w:rPr>
              <w:t>3</w:t>
            </w:r>
          </w:p>
        </w:tc>
      </w:tr>
      <w:tr w:rsidR="1FDBCB1B" w14:paraId="62DE4B91"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shd w:val="clear" w:color="auto" w:fill="FBE4D5"/>
          </w:tcPr>
          <w:p w14:paraId="127A8254" w14:textId="3F1004B4" w:rsidR="1FDBCB1B" w:rsidRDefault="1FDBCB1B" w:rsidP="1FDBCB1B">
            <w:r w:rsidRPr="1FDBCB1B">
              <w:rPr>
                <w:rFonts w:eastAsia="Calibri" w:cs="Calibri"/>
                <w:sz w:val="24"/>
                <w:lang w:val="en-GB"/>
              </w:rPr>
              <w:t>drive carsharing</w:t>
            </w:r>
          </w:p>
        </w:tc>
        <w:tc>
          <w:tcPr>
            <w:tcW w:w="1560" w:type="dxa"/>
            <w:tcBorders>
              <w:top w:val="single" w:sz="8" w:space="0" w:color="7F7F7F" w:themeColor="text1" w:themeTint="80"/>
              <w:left w:val="nil"/>
              <w:bottom w:val="single" w:sz="8" w:space="0" w:color="7F7F7F" w:themeColor="text1" w:themeTint="80"/>
              <w:right w:val="nil"/>
            </w:tcBorders>
            <w:shd w:val="clear" w:color="auto" w:fill="FBE4D5"/>
          </w:tcPr>
          <w:p w14:paraId="099F141F" w14:textId="46D3584A" w:rsidR="1FDBCB1B" w:rsidRDefault="1FDBCB1B" w:rsidP="1FDBCB1B">
            <w:r w:rsidRPr="1FDBCB1B">
              <w:rPr>
                <w:rFonts w:eastAsia="Calibri" w:cs="Calibri"/>
                <w:sz w:val="24"/>
                <w:lang w:val="en-GB"/>
              </w:rPr>
              <w:t>4</w:t>
            </w:r>
          </w:p>
        </w:tc>
        <w:tc>
          <w:tcPr>
            <w:tcW w:w="1140" w:type="dxa"/>
            <w:tcBorders>
              <w:top w:val="single" w:sz="8" w:space="0" w:color="7F7F7F" w:themeColor="text1" w:themeTint="80"/>
              <w:left w:val="nil"/>
              <w:bottom w:val="single" w:sz="8" w:space="0" w:color="7F7F7F" w:themeColor="text1" w:themeTint="80"/>
              <w:right w:val="nil"/>
            </w:tcBorders>
          </w:tcPr>
          <w:p w14:paraId="3E61884B" w14:textId="5B03FCCB"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FFF2CC"/>
          </w:tcPr>
          <w:p w14:paraId="2FB60536" w14:textId="1F81469F" w:rsidR="1FDBCB1B" w:rsidRDefault="1FDBCB1B" w:rsidP="1FDBCB1B">
            <w:r w:rsidRPr="1FDBCB1B">
              <w:rPr>
                <w:rFonts w:eastAsia="Calibri" w:cs="Calibri"/>
                <w:sz w:val="24"/>
                <w:lang w:val="en-GB"/>
              </w:rPr>
              <w:t xml:space="preserve">carsharing </w:t>
            </w:r>
            <w:proofErr w:type="spellStart"/>
            <w:r w:rsidRPr="1FDBCB1B">
              <w:rPr>
                <w:rFonts w:eastAsia="Calibri" w:cs="Calibri"/>
                <w:sz w:val="24"/>
                <w:lang w:val="en-GB"/>
              </w:rPr>
              <w:t>frankfurt</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FFF2CC"/>
          </w:tcPr>
          <w:p w14:paraId="3F434A72" w14:textId="7F49BC71" w:rsidR="1FDBCB1B" w:rsidRDefault="1FDBCB1B" w:rsidP="1FDBCB1B">
            <w:r w:rsidRPr="1FDBCB1B">
              <w:rPr>
                <w:rFonts w:eastAsia="Calibri" w:cs="Calibri"/>
                <w:sz w:val="24"/>
                <w:lang w:val="en-GB"/>
              </w:rPr>
              <w:t>3</w:t>
            </w:r>
          </w:p>
        </w:tc>
      </w:tr>
      <w:tr w:rsidR="1FDBCB1B" w14:paraId="3FF7D08A" w14:textId="77777777" w:rsidTr="1FDBCB1B">
        <w:trPr>
          <w:trHeight w:val="315"/>
        </w:trPr>
        <w:tc>
          <w:tcPr>
            <w:tcW w:w="2415" w:type="dxa"/>
            <w:tcBorders>
              <w:top w:val="single" w:sz="8" w:space="0" w:color="7F7F7F" w:themeColor="text1" w:themeTint="80"/>
              <w:left w:val="nil"/>
              <w:bottom w:val="nil"/>
              <w:right w:val="nil"/>
            </w:tcBorders>
            <w:shd w:val="clear" w:color="auto" w:fill="FBE4D5"/>
          </w:tcPr>
          <w:p w14:paraId="7BB8C4D6" w14:textId="666E7A74" w:rsidR="1FDBCB1B" w:rsidRDefault="1FDBCB1B" w:rsidP="1FDBCB1B">
            <w:proofErr w:type="spellStart"/>
            <w:r w:rsidRPr="1FDBCB1B">
              <w:rPr>
                <w:rFonts w:eastAsia="Calibri" w:cs="Calibri"/>
                <w:sz w:val="24"/>
                <w:lang w:val="en-GB"/>
              </w:rPr>
              <w:t>sixt</w:t>
            </w:r>
            <w:proofErr w:type="spellEnd"/>
            <w:r w:rsidRPr="1FDBCB1B">
              <w:rPr>
                <w:rFonts w:eastAsia="Calibri" w:cs="Calibri"/>
                <w:sz w:val="24"/>
                <w:lang w:val="en-GB"/>
              </w:rPr>
              <w:t xml:space="preserve"> carsharing</w:t>
            </w:r>
          </w:p>
        </w:tc>
        <w:tc>
          <w:tcPr>
            <w:tcW w:w="1560" w:type="dxa"/>
            <w:tcBorders>
              <w:top w:val="single" w:sz="8" w:space="0" w:color="7F7F7F" w:themeColor="text1" w:themeTint="80"/>
              <w:left w:val="nil"/>
              <w:bottom w:val="nil"/>
              <w:right w:val="nil"/>
            </w:tcBorders>
            <w:shd w:val="clear" w:color="auto" w:fill="FBE4D5"/>
          </w:tcPr>
          <w:p w14:paraId="0D506E13" w14:textId="36111BEA" w:rsidR="1FDBCB1B" w:rsidRDefault="1FDBCB1B" w:rsidP="1FDBCB1B">
            <w:r w:rsidRPr="1FDBCB1B">
              <w:rPr>
                <w:rFonts w:eastAsia="Calibri" w:cs="Calibri"/>
                <w:sz w:val="24"/>
                <w:lang w:val="en-GB"/>
              </w:rPr>
              <w:t>4</w:t>
            </w:r>
          </w:p>
        </w:tc>
        <w:tc>
          <w:tcPr>
            <w:tcW w:w="1140" w:type="dxa"/>
            <w:tcBorders>
              <w:top w:val="single" w:sz="8" w:space="0" w:color="7F7F7F" w:themeColor="text1" w:themeTint="80"/>
              <w:left w:val="nil"/>
              <w:bottom w:val="nil"/>
              <w:right w:val="nil"/>
            </w:tcBorders>
          </w:tcPr>
          <w:p w14:paraId="16643DC3" w14:textId="63D3B7AC"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nil"/>
              <w:right w:val="nil"/>
            </w:tcBorders>
            <w:shd w:val="clear" w:color="auto" w:fill="D9E2F3"/>
          </w:tcPr>
          <w:p w14:paraId="6255B770" w14:textId="6EEB07FA" w:rsidR="1FDBCB1B" w:rsidRDefault="1FDBCB1B" w:rsidP="1FDBCB1B">
            <w:r w:rsidRPr="1FDBCB1B">
              <w:rPr>
                <w:rFonts w:eastAsia="Calibri" w:cs="Calibri"/>
                <w:sz w:val="24"/>
                <w:lang w:val="en-GB"/>
              </w:rPr>
              <w:t>share car</w:t>
            </w:r>
          </w:p>
        </w:tc>
        <w:tc>
          <w:tcPr>
            <w:tcW w:w="1560" w:type="dxa"/>
            <w:tcBorders>
              <w:top w:val="single" w:sz="8" w:space="0" w:color="7F7F7F" w:themeColor="text1" w:themeTint="80"/>
              <w:left w:val="nil"/>
              <w:bottom w:val="nil"/>
              <w:right w:val="nil"/>
            </w:tcBorders>
            <w:shd w:val="clear" w:color="auto" w:fill="D9E2F3"/>
          </w:tcPr>
          <w:p w14:paraId="576FE6A6" w14:textId="7F5AACD2" w:rsidR="1FDBCB1B" w:rsidRDefault="1FDBCB1B" w:rsidP="1FDBCB1B">
            <w:r w:rsidRPr="1FDBCB1B">
              <w:rPr>
                <w:rFonts w:eastAsia="Calibri" w:cs="Calibri"/>
                <w:sz w:val="24"/>
                <w:lang w:val="en-GB"/>
              </w:rPr>
              <w:t>2</w:t>
            </w:r>
          </w:p>
        </w:tc>
      </w:tr>
      <w:tr w:rsidR="1FDBCB1B" w14:paraId="347736D3"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shd w:val="clear" w:color="auto" w:fill="FBE4D5"/>
          </w:tcPr>
          <w:p w14:paraId="1A7C79B8" w14:textId="74229DC2" w:rsidR="1FDBCB1B" w:rsidRDefault="1FDBCB1B" w:rsidP="1FDBCB1B">
            <w:proofErr w:type="spellStart"/>
            <w:r w:rsidRPr="1FDBCB1B">
              <w:rPr>
                <w:rFonts w:eastAsia="Calibri" w:cs="Calibri"/>
                <w:sz w:val="24"/>
                <w:lang w:val="en-GB"/>
              </w:rPr>
              <w:t>flinkster</w:t>
            </w:r>
            <w:proofErr w:type="spellEnd"/>
            <w:r w:rsidRPr="1FDBCB1B">
              <w:rPr>
                <w:rFonts w:eastAsia="Calibri" w:cs="Calibri"/>
                <w:sz w:val="24"/>
                <w:lang w:val="en-GB"/>
              </w:rPr>
              <w:t xml:space="preserve"> carsharing</w:t>
            </w:r>
          </w:p>
        </w:tc>
        <w:tc>
          <w:tcPr>
            <w:tcW w:w="1560" w:type="dxa"/>
            <w:tcBorders>
              <w:top w:val="single" w:sz="8" w:space="0" w:color="7F7F7F" w:themeColor="text1" w:themeTint="80"/>
              <w:left w:val="nil"/>
              <w:bottom w:val="single" w:sz="8" w:space="0" w:color="7F7F7F" w:themeColor="text1" w:themeTint="80"/>
              <w:right w:val="nil"/>
            </w:tcBorders>
            <w:shd w:val="clear" w:color="auto" w:fill="FBE4D5"/>
          </w:tcPr>
          <w:p w14:paraId="684EEF73" w14:textId="647946D7" w:rsidR="1FDBCB1B" w:rsidRDefault="1FDBCB1B" w:rsidP="1FDBCB1B">
            <w:r w:rsidRPr="1FDBCB1B">
              <w:rPr>
                <w:rFonts w:eastAsia="Calibri" w:cs="Calibri"/>
                <w:sz w:val="24"/>
                <w:lang w:val="en-GB"/>
              </w:rPr>
              <w:t>3</w:t>
            </w:r>
          </w:p>
        </w:tc>
        <w:tc>
          <w:tcPr>
            <w:tcW w:w="1140" w:type="dxa"/>
            <w:tcBorders>
              <w:top w:val="single" w:sz="8" w:space="0" w:color="7F7F7F" w:themeColor="text1" w:themeTint="80"/>
              <w:left w:val="nil"/>
              <w:bottom w:val="single" w:sz="8" w:space="0" w:color="7F7F7F" w:themeColor="text1" w:themeTint="80"/>
              <w:right w:val="nil"/>
            </w:tcBorders>
          </w:tcPr>
          <w:p w14:paraId="55C44DC6" w14:textId="45909FCC"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BFBFBF" w:themeFill="background1" w:themeFillShade="BF"/>
          </w:tcPr>
          <w:p w14:paraId="2E4B8DFF" w14:textId="684BFB5E" w:rsidR="1FDBCB1B" w:rsidRDefault="1FDBCB1B" w:rsidP="1FDBCB1B">
            <w:r w:rsidRPr="1FDBCB1B">
              <w:rPr>
                <w:rFonts w:eastAsia="Calibri" w:cs="Calibri"/>
                <w:sz w:val="24"/>
                <w:lang w:val="en-GB"/>
              </w:rPr>
              <w:t xml:space="preserve">carsharing </w:t>
            </w:r>
            <w:proofErr w:type="spellStart"/>
            <w:r w:rsidRPr="1FDBCB1B">
              <w:rPr>
                <w:rFonts w:eastAsia="Calibri" w:cs="Calibri"/>
                <w:sz w:val="24"/>
                <w:lang w:val="en-GB"/>
              </w:rPr>
              <w:t>vergleich</w:t>
            </w:r>
            <w:proofErr w:type="spellEnd"/>
          </w:p>
        </w:tc>
        <w:tc>
          <w:tcPr>
            <w:tcW w:w="1560" w:type="dxa"/>
            <w:tcBorders>
              <w:top w:val="single" w:sz="8" w:space="0" w:color="7F7F7F" w:themeColor="text1" w:themeTint="80"/>
              <w:left w:val="nil"/>
              <w:bottom w:val="single" w:sz="8" w:space="0" w:color="7F7F7F" w:themeColor="text1" w:themeTint="80"/>
              <w:right w:val="nil"/>
            </w:tcBorders>
            <w:shd w:val="clear" w:color="auto" w:fill="BFBFBF" w:themeFill="background1" w:themeFillShade="BF"/>
          </w:tcPr>
          <w:p w14:paraId="690A0FB9" w14:textId="5C5EC5F5" w:rsidR="1FDBCB1B" w:rsidRDefault="1FDBCB1B" w:rsidP="1FDBCB1B">
            <w:r w:rsidRPr="1FDBCB1B">
              <w:rPr>
                <w:rFonts w:eastAsia="Calibri" w:cs="Calibri"/>
                <w:sz w:val="24"/>
                <w:lang w:val="en-GB"/>
              </w:rPr>
              <w:t>2</w:t>
            </w:r>
          </w:p>
        </w:tc>
      </w:tr>
      <w:tr w:rsidR="1FDBCB1B" w14:paraId="02400F14" w14:textId="77777777" w:rsidTr="1FDBCB1B">
        <w:trPr>
          <w:trHeight w:val="315"/>
        </w:trPr>
        <w:tc>
          <w:tcPr>
            <w:tcW w:w="2415" w:type="dxa"/>
            <w:tcBorders>
              <w:top w:val="single" w:sz="8" w:space="0" w:color="7F7F7F" w:themeColor="text1" w:themeTint="80"/>
              <w:left w:val="nil"/>
              <w:bottom w:val="nil"/>
              <w:right w:val="nil"/>
            </w:tcBorders>
            <w:shd w:val="clear" w:color="auto" w:fill="FBE4D5"/>
          </w:tcPr>
          <w:p w14:paraId="7CC10CFD" w14:textId="562E6577" w:rsidR="1FDBCB1B" w:rsidRDefault="1FDBCB1B" w:rsidP="1FDBCB1B">
            <w:proofErr w:type="spellStart"/>
            <w:r w:rsidRPr="1FDBCB1B">
              <w:rPr>
                <w:rFonts w:eastAsia="Calibri" w:cs="Calibri"/>
                <w:sz w:val="24"/>
                <w:lang w:val="en-GB"/>
              </w:rPr>
              <w:t>drivenow</w:t>
            </w:r>
            <w:proofErr w:type="spellEnd"/>
          </w:p>
        </w:tc>
        <w:tc>
          <w:tcPr>
            <w:tcW w:w="1560" w:type="dxa"/>
            <w:tcBorders>
              <w:top w:val="single" w:sz="8" w:space="0" w:color="7F7F7F" w:themeColor="text1" w:themeTint="80"/>
              <w:left w:val="nil"/>
              <w:bottom w:val="nil"/>
              <w:right w:val="nil"/>
            </w:tcBorders>
            <w:shd w:val="clear" w:color="auto" w:fill="FBE4D5"/>
          </w:tcPr>
          <w:p w14:paraId="1F78BEBA" w14:textId="29D5EF5A" w:rsidR="1FDBCB1B" w:rsidRDefault="1FDBCB1B" w:rsidP="1FDBCB1B">
            <w:r w:rsidRPr="1FDBCB1B">
              <w:rPr>
                <w:rFonts w:eastAsia="Calibri" w:cs="Calibri"/>
                <w:sz w:val="24"/>
                <w:lang w:val="en-GB"/>
              </w:rPr>
              <w:t>3</w:t>
            </w:r>
          </w:p>
        </w:tc>
        <w:tc>
          <w:tcPr>
            <w:tcW w:w="1140" w:type="dxa"/>
            <w:tcBorders>
              <w:top w:val="single" w:sz="8" w:space="0" w:color="7F7F7F" w:themeColor="text1" w:themeTint="80"/>
              <w:left w:val="nil"/>
              <w:bottom w:val="nil"/>
              <w:right w:val="nil"/>
            </w:tcBorders>
          </w:tcPr>
          <w:p w14:paraId="3F388B98" w14:textId="0C3E292A"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nil"/>
              <w:right w:val="nil"/>
            </w:tcBorders>
            <w:shd w:val="clear" w:color="auto" w:fill="FBE4D5"/>
          </w:tcPr>
          <w:p w14:paraId="703B3752" w14:textId="7D26B6B6" w:rsidR="1FDBCB1B" w:rsidRDefault="1FDBCB1B" w:rsidP="1FDBCB1B">
            <w:r w:rsidRPr="1FDBCB1B">
              <w:rPr>
                <w:rFonts w:eastAsia="Calibri" w:cs="Calibri"/>
                <w:sz w:val="24"/>
                <w:lang w:val="en-GB"/>
              </w:rPr>
              <w:t>ford carsharing</w:t>
            </w:r>
          </w:p>
        </w:tc>
        <w:tc>
          <w:tcPr>
            <w:tcW w:w="1560" w:type="dxa"/>
            <w:tcBorders>
              <w:top w:val="single" w:sz="8" w:space="0" w:color="7F7F7F" w:themeColor="text1" w:themeTint="80"/>
              <w:left w:val="nil"/>
              <w:bottom w:val="nil"/>
              <w:right w:val="nil"/>
            </w:tcBorders>
            <w:shd w:val="clear" w:color="auto" w:fill="FBE4D5"/>
          </w:tcPr>
          <w:p w14:paraId="7E2F7CB9" w14:textId="478C63C0" w:rsidR="1FDBCB1B" w:rsidRDefault="1FDBCB1B" w:rsidP="1FDBCB1B">
            <w:r w:rsidRPr="1FDBCB1B">
              <w:rPr>
                <w:rFonts w:eastAsia="Calibri" w:cs="Calibri"/>
                <w:sz w:val="24"/>
                <w:lang w:val="en-GB"/>
              </w:rPr>
              <w:t>2</w:t>
            </w:r>
          </w:p>
        </w:tc>
      </w:tr>
      <w:tr w:rsidR="1FDBCB1B" w14:paraId="0793DA64" w14:textId="77777777" w:rsidTr="1FDBCB1B">
        <w:trPr>
          <w:trHeight w:val="315"/>
        </w:trPr>
        <w:tc>
          <w:tcPr>
            <w:tcW w:w="2415" w:type="dxa"/>
            <w:tcBorders>
              <w:top w:val="single" w:sz="8" w:space="0" w:color="7F7F7F" w:themeColor="text1" w:themeTint="80"/>
              <w:left w:val="nil"/>
              <w:bottom w:val="single" w:sz="8" w:space="0" w:color="7F7F7F" w:themeColor="text1" w:themeTint="80"/>
              <w:right w:val="nil"/>
            </w:tcBorders>
          </w:tcPr>
          <w:p w14:paraId="70BF2FBE" w14:textId="125310D9" w:rsidR="1FDBCB1B" w:rsidRDefault="1FDBCB1B" w:rsidP="1FDBCB1B">
            <w:r w:rsidRPr="1FDBCB1B">
              <w:rPr>
                <w:rFonts w:eastAsia="Calibri" w:cs="Calibri"/>
                <w:sz w:val="24"/>
                <w:lang w:val="en-GB"/>
              </w:rPr>
              <w:t xml:space="preserve"> </w:t>
            </w:r>
          </w:p>
        </w:tc>
        <w:tc>
          <w:tcPr>
            <w:tcW w:w="1560" w:type="dxa"/>
            <w:tcBorders>
              <w:top w:val="single" w:sz="8" w:space="0" w:color="7F7F7F" w:themeColor="text1" w:themeTint="80"/>
              <w:left w:val="nil"/>
              <w:bottom w:val="single" w:sz="8" w:space="0" w:color="7F7F7F" w:themeColor="text1" w:themeTint="80"/>
              <w:right w:val="nil"/>
            </w:tcBorders>
          </w:tcPr>
          <w:p w14:paraId="1C564C56" w14:textId="61F9E1DF" w:rsidR="1FDBCB1B" w:rsidRDefault="1FDBCB1B" w:rsidP="1FDBCB1B">
            <w:r w:rsidRPr="1FDBCB1B">
              <w:rPr>
                <w:rFonts w:eastAsia="Calibri" w:cs="Calibri"/>
                <w:sz w:val="24"/>
                <w:lang w:val="en-GB"/>
              </w:rPr>
              <w:t xml:space="preserve"> </w:t>
            </w:r>
          </w:p>
        </w:tc>
        <w:tc>
          <w:tcPr>
            <w:tcW w:w="1140" w:type="dxa"/>
            <w:tcBorders>
              <w:top w:val="single" w:sz="8" w:space="0" w:color="7F7F7F" w:themeColor="text1" w:themeTint="80"/>
              <w:left w:val="nil"/>
              <w:bottom w:val="single" w:sz="8" w:space="0" w:color="7F7F7F" w:themeColor="text1" w:themeTint="80"/>
              <w:right w:val="nil"/>
            </w:tcBorders>
          </w:tcPr>
          <w:p w14:paraId="4BB2F0BA" w14:textId="554E90CF" w:rsidR="1FDBCB1B" w:rsidRDefault="1FDBCB1B" w:rsidP="1FDBCB1B">
            <w:r w:rsidRPr="1FDBCB1B">
              <w:rPr>
                <w:rFonts w:eastAsia="Calibri" w:cs="Calibri"/>
                <w:sz w:val="24"/>
                <w:lang w:val="en-GB"/>
              </w:rPr>
              <w:t xml:space="preserve"> </w:t>
            </w:r>
          </w:p>
        </w:tc>
        <w:tc>
          <w:tcPr>
            <w:tcW w:w="2415" w:type="dxa"/>
            <w:tcBorders>
              <w:top w:val="single" w:sz="8" w:space="0" w:color="7F7F7F" w:themeColor="text1" w:themeTint="80"/>
              <w:left w:val="nil"/>
              <w:bottom w:val="single" w:sz="8" w:space="0" w:color="7F7F7F" w:themeColor="text1" w:themeTint="80"/>
              <w:right w:val="nil"/>
            </w:tcBorders>
            <w:shd w:val="clear" w:color="auto" w:fill="FBE4D5"/>
          </w:tcPr>
          <w:p w14:paraId="5D1304CB" w14:textId="31A908AC" w:rsidR="1FDBCB1B" w:rsidRDefault="1FDBCB1B" w:rsidP="1FDBCB1B">
            <w:proofErr w:type="spellStart"/>
            <w:r w:rsidRPr="1FDBCB1B">
              <w:rPr>
                <w:rFonts w:eastAsia="Calibri" w:cs="Calibri"/>
                <w:sz w:val="24"/>
                <w:lang w:val="en-GB"/>
              </w:rPr>
              <w:t>bahn</w:t>
            </w:r>
            <w:proofErr w:type="spellEnd"/>
            <w:r w:rsidRPr="1FDBCB1B">
              <w:rPr>
                <w:rFonts w:eastAsia="Calibri" w:cs="Calibri"/>
                <w:sz w:val="24"/>
                <w:lang w:val="en-GB"/>
              </w:rPr>
              <w:t xml:space="preserve"> carsharing</w:t>
            </w:r>
          </w:p>
        </w:tc>
        <w:tc>
          <w:tcPr>
            <w:tcW w:w="1560" w:type="dxa"/>
            <w:tcBorders>
              <w:top w:val="single" w:sz="8" w:space="0" w:color="7F7F7F" w:themeColor="text1" w:themeTint="80"/>
              <w:left w:val="nil"/>
              <w:bottom w:val="single" w:sz="8" w:space="0" w:color="7F7F7F" w:themeColor="text1" w:themeTint="80"/>
              <w:right w:val="nil"/>
            </w:tcBorders>
            <w:shd w:val="clear" w:color="auto" w:fill="FBE4D5"/>
          </w:tcPr>
          <w:p w14:paraId="78937D8C" w14:textId="72A6C084" w:rsidR="1FDBCB1B" w:rsidRDefault="1FDBCB1B" w:rsidP="1FDBCB1B">
            <w:r w:rsidRPr="1FDBCB1B">
              <w:rPr>
                <w:rFonts w:eastAsia="Calibri" w:cs="Calibri"/>
                <w:sz w:val="24"/>
                <w:lang w:val="en-GB"/>
              </w:rPr>
              <w:t>2</w:t>
            </w:r>
          </w:p>
        </w:tc>
      </w:tr>
    </w:tbl>
    <w:p w14:paraId="11F29C3D" w14:textId="0250E102" w:rsidR="0EC01BDB" w:rsidRDefault="003D683C" w:rsidP="00796E97">
      <w:pPr>
        <w:pStyle w:val="Caption"/>
        <w:rPr>
          <w:rFonts w:eastAsia="Calibri" w:cs="Calibri"/>
          <w:i w:val="0"/>
          <w:iCs w:val="0"/>
          <w:lang w:val="en-GB"/>
        </w:rPr>
      </w:pPr>
      <w:bookmarkStart w:id="24" w:name="_Ref90021196"/>
      <w:r>
        <w:t xml:space="preserve">Table </w:t>
      </w:r>
      <w:r w:rsidR="009B7D12">
        <w:rPr>
          <w:noProof/>
        </w:rPr>
        <w:fldChar w:fldCharType="begin"/>
      </w:r>
      <w:r w:rsidR="009B7D12">
        <w:rPr>
          <w:noProof/>
        </w:rPr>
        <w:instrText xml:space="preserve"> SEQ Table \* ARABIC </w:instrText>
      </w:r>
      <w:r w:rsidR="009B7D12">
        <w:rPr>
          <w:noProof/>
        </w:rPr>
        <w:fldChar w:fldCharType="separate"/>
      </w:r>
      <w:r w:rsidR="00D83185">
        <w:rPr>
          <w:noProof/>
        </w:rPr>
        <w:t>2</w:t>
      </w:r>
      <w:r w:rsidR="009B7D12">
        <w:rPr>
          <w:noProof/>
        </w:rPr>
        <w:fldChar w:fldCharType="end"/>
      </w:r>
      <w:bookmarkEnd w:id="24"/>
      <w:r>
        <w:t xml:space="preserve"> </w:t>
      </w:r>
      <w:r w:rsidR="0EC01BDB" w:rsidRPr="1FDBCB1B">
        <w:rPr>
          <w:rFonts w:eastAsia="Calibri" w:cs="Calibri"/>
          <w:lang w:val="en-GB"/>
        </w:rPr>
        <w:t xml:space="preserve"> Search phrases related to the Topic “Carsharing”. The “top” metric evaluates the most popular related search terms on a relative scale, scoring the most popular search phrase with the value 100. Source: own representation according </w:t>
      </w:r>
      <w:proofErr w:type="gramStart"/>
      <w:r w:rsidR="0EC01BDB" w:rsidRPr="1FDBCB1B">
        <w:rPr>
          <w:rFonts w:eastAsia="Calibri" w:cs="Calibri"/>
          <w:lang w:val="en-GB"/>
        </w:rPr>
        <w:t>to  (</w:t>
      </w:r>
      <w:proofErr w:type="gramEnd"/>
      <w:r w:rsidR="0EC01BDB" w:rsidRPr="1FDBCB1B">
        <w:rPr>
          <w:rFonts w:eastAsia="Calibri" w:cs="Calibri"/>
          <w:lang w:val="en-GB"/>
        </w:rPr>
        <w:t>Google Trends, n.d.-b). Colours added by the authors to highlight different content-related groups (see text below).</w:t>
      </w:r>
    </w:p>
    <w:p w14:paraId="7A680F76" w14:textId="77777777" w:rsidR="00E65101" w:rsidRDefault="00E65101" w:rsidP="00404BAE"/>
    <w:p w14:paraId="198EC45E" w14:textId="47EE58E6" w:rsidR="0EC01BDB" w:rsidRDefault="0EC01BDB" w:rsidP="00404BAE">
      <w:r w:rsidRPr="1FDBCB1B">
        <w:rPr>
          <w:rFonts w:eastAsia="Calibri" w:cs="Calibri"/>
          <w:szCs w:val="22"/>
          <w:lang w:val="en-GB"/>
        </w:rPr>
        <w:t>Looking at the content of the related queries, they can be grouped into five types of search terms:</w:t>
      </w:r>
    </w:p>
    <w:p w14:paraId="12C434F4" w14:textId="107C7B97" w:rsidR="0EC01BDB" w:rsidRPr="00A80EDB" w:rsidRDefault="0EC01BDB" w:rsidP="00404BAE">
      <w:pPr>
        <w:pStyle w:val="ListParagraph"/>
        <w:numPr>
          <w:ilvl w:val="0"/>
          <w:numId w:val="30"/>
        </w:numPr>
        <w:spacing w:line="253" w:lineRule="exact"/>
        <w:jc w:val="both"/>
        <w:rPr>
          <w:rFonts w:ascii="Calibri" w:hAnsi="Calibri" w:cs="Calibri"/>
        </w:rPr>
      </w:pPr>
      <w:r w:rsidRPr="00A80EDB">
        <w:rPr>
          <w:rFonts w:ascii="Calibri" w:eastAsia="Cambria" w:hAnsi="Calibri" w:cs="Calibri"/>
        </w:rPr>
        <w:t xml:space="preserve">The search term ‘carsharing’ or its variants ‘car sharing’ and – less common – ‘share car’ (blue colour in </w:t>
      </w:r>
      <w:r w:rsidR="003D683C">
        <w:rPr>
          <w:rFonts w:ascii="Calibri" w:eastAsia="Cambria" w:hAnsi="Calibri" w:cs="Calibri"/>
        </w:rPr>
        <w:fldChar w:fldCharType="begin"/>
      </w:r>
      <w:r w:rsidR="003D683C">
        <w:rPr>
          <w:rFonts w:ascii="Calibri" w:eastAsia="Cambria" w:hAnsi="Calibri" w:cs="Calibri"/>
        </w:rPr>
        <w:instrText xml:space="preserve"> REF _Ref90021196 \h </w:instrText>
      </w:r>
      <w:r w:rsidR="00404BAE">
        <w:rPr>
          <w:rFonts w:ascii="Calibri" w:eastAsia="Cambria" w:hAnsi="Calibri" w:cs="Calibri"/>
        </w:rPr>
        <w:instrText xml:space="preserve"> \* MERGEFORMAT </w:instrText>
      </w:r>
      <w:r w:rsidR="003D683C">
        <w:rPr>
          <w:rFonts w:ascii="Calibri" w:eastAsia="Cambria" w:hAnsi="Calibri" w:cs="Calibri"/>
        </w:rPr>
      </w:r>
      <w:r w:rsidR="003D683C">
        <w:rPr>
          <w:rFonts w:ascii="Calibri" w:eastAsia="Cambria" w:hAnsi="Calibri" w:cs="Calibri"/>
        </w:rPr>
        <w:fldChar w:fldCharType="separate"/>
      </w:r>
      <w:r w:rsidR="003D683C">
        <w:t xml:space="preserve">Table </w:t>
      </w:r>
      <w:r w:rsidR="003D683C">
        <w:rPr>
          <w:noProof/>
        </w:rPr>
        <w:t>2</w:t>
      </w:r>
      <w:r w:rsidR="003D683C">
        <w:rPr>
          <w:rFonts w:ascii="Calibri" w:eastAsia="Cambria" w:hAnsi="Calibri" w:cs="Calibri"/>
        </w:rPr>
        <w:fldChar w:fldCharType="end"/>
      </w:r>
      <w:proofErr w:type="gramStart"/>
      <w:r w:rsidRPr="00A80EDB">
        <w:rPr>
          <w:rFonts w:ascii="Calibri" w:eastAsia="Cambria" w:hAnsi="Calibri" w:cs="Calibri"/>
        </w:rPr>
        <w:t>)</w:t>
      </w:r>
      <w:r w:rsidR="00A80EDB">
        <w:rPr>
          <w:rFonts w:ascii="Calibri" w:eastAsia="Cambria" w:hAnsi="Calibri" w:cs="Calibri"/>
        </w:rPr>
        <w:t>;</w:t>
      </w:r>
      <w:proofErr w:type="gramEnd"/>
    </w:p>
    <w:p w14:paraId="16C31A30" w14:textId="07A5E09A" w:rsidR="0EC01BDB" w:rsidRPr="00A80EDB" w:rsidRDefault="0EC01BDB" w:rsidP="00404BAE">
      <w:pPr>
        <w:pStyle w:val="ListParagraph"/>
        <w:numPr>
          <w:ilvl w:val="0"/>
          <w:numId w:val="30"/>
        </w:numPr>
        <w:spacing w:line="253" w:lineRule="exact"/>
        <w:jc w:val="both"/>
        <w:rPr>
          <w:rFonts w:ascii="Calibri" w:hAnsi="Calibri" w:cs="Calibri"/>
        </w:rPr>
      </w:pPr>
      <w:r w:rsidRPr="00A80EDB">
        <w:rPr>
          <w:rFonts w:ascii="Calibri" w:eastAsia="Cambria" w:hAnsi="Calibri" w:cs="Calibri"/>
        </w:rPr>
        <w:t>A combination of ‘carsharing’ or ‘car sharing’ and a city name (orange</w:t>
      </w:r>
      <w:proofErr w:type="gramStart"/>
      <w:r w:rsidRPr="00A80EDB">
        <w:rPr>
          <w:rFonts w:ascii="Calibri" w:eastAsia="Cambria" w:hAnsi="Calibri" w:cs="Calibri"/>
        </w:rPr>
        <w:t>)</w:t>
      </w:r>
      <w:r w:rsidR="00A80EDB">
        <w:rPr>
          <w:rFonts w:ascii="Calibri" w:eastAsia="Cambria" w:hAnsi="Calibri" w:cs="Calibri"/>
        </w:rPr>
        <w:t>;</w:t>
      </w:r>
      <w:proofErr w:type="gramEnd"/>
    </w:p>
    <w:p w14:paraId="61E08FF2" w14:textId="01A6239B" w:rsidR="0EC01BDB" w:rsidRPr="00A80EDB" w:rsidRDefault="0EC01BDB" w:rsidP="00404BAE">
      <w:pPr>
        <w:pStyle w:val="ListParagraph"/>
        <w:numPr>
          <w:ilvl w:val="0"/>
          <w:numId w:val="30"/>
        </w:numPr>
        <w:spacing w:line="253" w:lineRule="exact"/>
        <w:jc w:val="both"/>
        <w:rPr>
          <w:rFonts w:ascii="Calibri" w:hAnsi="Calibri" w:cs="Calibri"/>
        </w:rPr>
      </w:pPr>
      <w:r w:rsidRPr="00A80EDB">
        <w:rPr>
          <w:rFonts w:ascii="Calibri" w:eastAsia="Cambria" w:hAnsi="Calibri" w:cs="Calibri"/>
        </w:rPr>
        <w:t>Brand names or company names of car sharing providers, also in combination with the term ‘carsharing’ (red</w:t>
      </w:r>
      <w:proofErr w:type="gramStart"/>
      <w:r w:rsidRPr="00A80EDB">
        <w:rPr>
          <w:rFonts w:ascii="Calibri" w:eastAsia="Cambria" w:hAnsi="Calibri" w:cs="Calibri"/>
        </w:rPr>
        <w:t>)</w:t>
      </w:r>
      <w:r w:rsidR="00A80EDB">
        <w:rPr>
          <w:rFonts w:ascii="Calibri" w:eastAsia="Cambria" w:hAnsi="Calibri" w:cs="Calibri"/>
        </w:rPr>
        <w:t>;</w:t>
      </w:r>
      <w:proofErr w:type="gramEnd"/>
    </w:p>
    <w:p w14:paraId="3C45122E" w14:textId="5DB09280" w:rsidR="0EC01BDB" w:rsidRPr="00A80EDB" w:rsidRDefault="0EC01BDB" w:rsidP="00404BAE">
      <w:pPr>
        <w:pStyle w:val="ListParagraph"/>
        <w:numPr>
          <w:ilvl w:val="0"/>
          <w:numId w:val="30"/>
        </w:numPr>
        <w:spacing w:line="253" w:lineRule="exact"/>
        <w:jc w:val="both"/>
        <w:rPr>
          <w:rFonts w:ascii="Calibri" w:hAnsi="Calibri" w:cs="Calibri"/>
        </w:rPr>
      </w:pPr>
      <w:r w:rsidRPr="00A80EDB">
        <w:rPr>
          <w:rFonts w:ascii="Calibri" w:eastAsia="Cambria" w:hAnsi="Calibri" w:cs="Calibri"/>
        </w:rPr>
        <w:t>Search terms relating to car rental (the German terms ‘</w:t>
      </w:r>
      <w:proofErr w:type="spellStart"/>
      <w:r w:rsidRPr="00A80EDB">
        <w:rPr>
          <w:rFonts w:ascii="Calibri" w:eastAsia="Cambria" w:hAnsi="Calibri" w:cs="Calibri"/>
        </w:rPr>
        <w:t>autovermietung</w:t>
      </w:r>
      <w:proofErr w:type="spellEnd"/>
      <w:r w:rsidRPr="00A80EDB">
        <w:rPr>
          <w:rFonts w:ascii="Calibri" w:eastAsia="Cambria" w:hAnsi="Calibri" w:cs="Calibri"/>
        </w:rPr>
        <w:t>’ – car rental, ‘</w:t>
      </w:r>
      <w:proofErr w:type="spellStart"/>
      <w:r w:rsidRPr="00A80EDB">
        <w:rPr>
          <w:rFonts w:ascii="Calibri" w:eastAsia="Cambria" w:hAnsi="Calibri" w:cs="Calibri"/>
        </w:rPr>
        <w:t>mietwagen</w:t>
      </w:r>
      <w:proofErr w:type="spellEnd"/>
      <w:r w:rsidRPr="00A80EDB">
        <w:rPr>
          <w:rFonts w:ascii="Calibri" w:eastAsia="Cambria" w:hAnsi="Calibri" w:cs="Calibri"/>
        </w:rPr>
        <w:t xml:space="preserve">’ – rental car, ‘auto </w:t>
      </w:r>
      <w:proofErr w:type="spellStart"/>
      <w:r w:rsidRPr="00A80EDB">
        <w:rPr>
          <w:rFonts w:ascii="Calibri" w:eastAsia="Cambria" w:hAnsi="Calibri" w:cs="Calibri"/>
        </w:rPr>
        <w:t>mieten</w:t>
      </w:r>
      <w:proofErr w:type="spellEnd"/>
      <w:r w:rsidRPr="00A80EDB">
        <w:rPr>
          <w:rFonts w:ascii="Calibri" w:eastAsia="Cambria" w:hAnsi="Calibri" w:cs="Calibri"/>
        </w:rPr>
        <w:t>’ – rent a car) (green</w:t>
      </w:r>
      <w:proofErr w:type="gramStart"/>
      <w:r w:rsidRPr="00A80EDB">
        <w:rPr>
          <w:rFonts w:ascii="Calibri" w:eastAsia="Cambria" w:hAnsi="Calibri" w:cs="Calibri"/>
        </w:rPr>
        <w:t>)</w:t>
      </w:r>
      <w:r w:rsidR="00A80EDB">
        <w:rPr>
          <w:rFonts w:ascii="Calibri" w:eastAsia="Cambria" w:hAnsi="Calibri" w:cs="Calibri"/>
        </w:rPr>
        <w:t>;</w:t>
      </w:r>
      <w:proofErr w:type="gramEnd"/>
    </w:p>
    <w:p w14:paraId="465DE353" w14:textId="59F1243F" w:rsidR="0EC01BDB" w:rsidRDefault="0EC01BDB" w:rsidP="00404BAE">
      <w:pPr>
        <w:pStyle w:val="ListParagraph"/>
        <w:numPr>
          <w:ilvl w:val="0"/>
          <w:numId w:val="30"/>
        </w:numPr>
        <w:spacing w:line="253" w:lineRule="exact"/>
        <w:jc w:val="both"/>
      </w:pPr>
      <w:r w:rsidRPr="00A80EDB">
        <w:rPr>
          <w:rFonts w:ascii="Calibri" w:eastAsia="Cambria" w:hAnsi="Calibri" w:cs="Calibri"/>
        </w:rPr>
        <w:t xml:space="preserve">The term ‘carsharing </w:t>
      </w:r>
      <w:proofErr w:type="spellStart"/>
      <w:r w:rsidRPr="00A80EDB">
        <w:rPr>
          <w:rFonts w:ascii="Calibri" w:eastAsia="Cambria" w:hAnsi="Calibri" w:cs="Calibri"/>
        </w:rPr>
        <w:t>vergleich</w:t>
      </w:r>
      <w:proofErr w:type="spellEnd"/>
      <w:r w:rsidRPr="00A80EDB">
        <w:rPr>
          <w:rFonts w:ascii="Calibri" w:eastAsia="Cambria" w:hAnsi="Calibri" w:cs="Calibri"/>
        </w:rPr>
        <w:t>’ – carsharing comparison (grey)</w:t>
      </w:r>
      <w:r w:rsidR="00A80EDB">
        <w:rPr>
          <w:rFonts w:ascii="Calibri" w:eastAsia="Cambria" w:hAnsi="Calibri" w:cs="Calibri"/>
        </w:rPr>
        <w:t>.</w:t>
      </w:r>
    </w:p>
    <w:p w14:paraId="092B1D2D" w14:textId="5DBC4E7A" w:rsidR="0EC01BDB" w:rsidRDefault="0EC01BDB" w:rsidP="00404BAE">
      <w:r w:rsidRPr="1FDBCB1B">
        <w:rPr>
          <w:rFonts w:eastAsia="Calibri" w:cs="Calibri"/>
          <w:szCs w:val="22"/>
          <w:lang w:val="en-GB"/>
        </w:rPr>
        <w:t>As a result of this initial analysis, we draw the following conclusions for the further procedure:</w:t>
      </w:r>
    </w:p>
    <w:p w14:paraId="0507FB42" w14:textId="5D40F3F2" w:rsidR="0EC01BDB" w:rsidRPr="00A80EDB" w:rsidRDefault="0EC01BDB" w:rsidP="00404BAE">
      <w:pPr>
        <w:pStyle w:val="ListParagraph"/>
        <w:numPr>
          <w:ilvl w:val="0"/>
          <w:numId w:val="28"/>
        </w:numPr>
        <w:spacing w:line="253" w:lineRule="exact"/>
        <w:jc w:val="both"/>
        <w:rPr>
          <w:rFonts w:ascii="Calibri" w:hAnsi="Calibri" w:cs="Calibri"/>
        </w:rPr>
      </w:pPr>
      <w:r w:rsidRPr="00A80EDB">
        <w:rPr>
          <w:rFonts w:ascii="Calibri" w:eastAsia="Cambria" w:hAnsi="Calibri" w:cs="Calibri"/>
        </w:rPr>
        <w:t xml:space="preserve">Analyse the </w:t>
      </w:r>
      <w:r w:rsidRPr="00A80EDB">
        <w:rPr>
          <w:rFonts w:ascii="Calibri" w:eastAsia="Cambria" w:hAnsi="Calibri" w:cs="Calibri"/>
          <w:i/>
          <w:iCs/>
        </w:rPr>
        <w:t>search terms</w:t>
      </w:r>
      <w:r w:rsidRPr="00A80EDB">
        <w:rPr>
          <w:rFonts w:ascii="Calibri" w:eastAsia="Cambria" w:hAnsi="Calibri" w:cs="Calibri"/>
        </w:rPr>
        <w:t xml:space="preserve"> ‘carsharing’ and ‘car sharing’ and the search phrase ‘carsharing + “car sharing”’ (see below in this subsection)</w:t>
      </w:r>
      <w:r w:rsidR="001E2014">
        <w:rPr>
          <w:rFonts w:ascii="Calibri" w:eastAsia="Cambria" w:hAnsi="Calibri" w:cs="Calibri"/>
        </w:rPr>
        <w:t>.</w:t>
      </w:r>
    </w:p>
    <w:p w14:paraId="39B7AFB8" w14:textId="6E8802AF" w:rsidR="0EC01BDB" w:rsidRPr="00A80EDB" w:rsidRDefault="0EC01BDB" w:rsidP="00404BAE">
      <w:pPr>
        <w:pStyle w:val="ListParagraph"/>
        <w:numPr>
          <w:ilvl w:val="0"/>
          <w:numId w:val="28"/>
        </w:numPr>
        <w:spacing w:line="253" w:lineRule="exact"/>
        <w:jc w:val="both"/>
        <w:rPr>
          <w:rFonts w:ascii="Calibri" w:hAnsi="Calibri" w:cs="Calibri"/>
        </w:rPr>
      </w:pPr>
      <w:r w:rsidRPr="00A80EDB">
        <w:rPr>
          <w:rFonts w:ascii="Calibri" w:eastAsia="Cambria" w:hAnsi="Calibri" w:cs="Calibri"/>
        </w:rPr>
        <w:t xml:space="preserve">Analyse the brand names of the biggest car sharing providers in Germany (see next </w:t>
      </w:r>
      <w:r w:rsidR="703D7736" w:rsidRPr="00A80EDB">
        <w:rPr>
          <w:rFonts w:ascii="Calibri" w:eastAsia="Cambria" w:hAnsi="Calibri" w:cs="Calibri"/>
        </w:rPr>
        <w:t>paragraph</w:t>
      </w:r>
      <w:r w:rsidRPr="00A80EDB">
        <w:rPr>
          <w:rFonts w:ascii="Calibri" w:eastAsia="Cambria" w:hAnsi="Calibri" w:cs="Calibri"/>
        </w:rPr>
        <w:t>)</w:t>
      </w:r>
      <w:r w:rsidR="001E2014">
        <w:rPr>
          <w:rFonts w:ascii="Calibri" w:eastAsia="Cambria" w:hAnsi="Calibri" w:cs="Calibri"/>
        </w:rPr>
        <w:t>.</w:t>
      </w:r>
    </w:p>
    <w:p w14:paraId="3B648492" w14:textId="3FFFA2EA" w:rsidR="0EC01BDB" w:rsidRPr="00A80EDB" w:rsidRDefault="0EC01BDB" w:rsidP="00404BAE">
      <w:pPr>
        <w:pStyle w:val="ListParagraph"/>
        <w:numPr>
          <w:ilvl w:val="0"/>
          <w:numId w:val="28"/>
        </w:numPr>
        <w:spacing w:line="253" w:lineRule="exact"/>
        <w:jc w:val="both"/>
        <w:rPr>
          <w:rFonts w:ascii="Calibri" w:hAnsi="Calibri" w:cs="Calibri"/>
        </w:rPr>
      </w:pPr>
      <w:r w:rsidRPr="00A80EDB">
        <w:rPr>
          <w:rFonts w:ascii="Calibri" w:eastAsia="Cambria" w:hAnsi="Calibri" w:cs="Calibri"/>
        </w:rPr>
        <w:t>Traditional car rental is not considered in this study (see introduction)</w:t>
      </w:r>
      <w:r w:rsidR="001E2014">
        <w:rPr>
          <w:rFonts w:ascii="Calibri" w:eastAsia="Cambria" w:hAnsi="Calibri" w:cs="Calibri"/>
        </w:rPr>
        <w:t>.</w:t>
      </w:r>
    </w:p>
    <w:p w14:paraId="705F4A96" w14:textId="2C6800E8" w:rsidR="0EC01BDB" w:rsidRPr="00A80EDB" w:rsidRDefault="0EC01BDB" w:rsidP="00404BAE">
      <w:pPr>
        <w:pStyle w:val="ListParagraph"/>
        <w:numPr>
          <w:ilvl w:val="0"/>
          <w:numId w:val="28"/>
        </w:numPr>
        <w:spacing w:line="253" w:lineRule="exact"/>
        <w:jc w:val="both"/>
        <w:rPr>
          <w:rFonts w:ascii="Calibri" w:hAnsi="Calibri" w:cs="Calibri"/>
        </w:rPr>
      </w:pPr>
      <w:r w:rsidRPr="00A80EDB">
        <w:rPr>
          <w:rFonts w:ascii="Calibri" w:eastAsia="Cambria" w:hAnsi="Calibri" w:cs="Calibri"/>
        </w:rPr>
        <w:t>While Google Trends offers the possibility to analyse search interest in different cities or regions, this approach is not taken, as the regional distribution is not a priority for the task at hand.</w:t>
      </w:r>
    </w:p>
    <w:p w14:paraId="12707AB2" w14:textId="1BCA0524" w:rsidR="0EC01BDB" w:rsidRPr="00A80EDB" w:rsidRDefault="0EC01BDB" w:rsidP="00404BAE">
      <w:pPr>
        <w:pStyle w:val="ListParagraph"/>
        <w:numPr>
          <w:ilvl w:val="0"/>
          <w:numId w:val="28"/>
        </w:numPr>
        <w:spacing w:line="253" w:lineRule="exact"/>
        <w:jc w:val="both"/>
        <w:rPr>
          <w:rFonts w:ascii="Calibri" w:hAnsi="Calibri" w:cs="Calibri"/>
        </w:rPr>
      </w:pPr>
      <w:r w:rsidRPr="00A80EDB">
        <w:rPr>
          <w:rFonts w:ascii="Calibri" w:eastAsia="Cambria" w:hAnsi="Calibri" w:cs="Calibri"/>
        </w:rPr>
        <w:t>The search terms relating to the comparison of carsharing, as well as the rather uncommon search term ‘share car’ are regarded as special cases and are thus not further examined.</w:t>
      </w:r>
    </w:p>
    <w:p w14:paraId="1BE56806" w14:textId="129DFADE" w:rsidR="0EC01BDB" w:rsidRDefault="0EC01BDB" w:rsidP="00404BAE">
      <w:pPr>
        <w:rPr>
          <w:rFonts w:eastAsia="Calibri" w:cs="Calibri"/>
          <w:lang w:val="en-GB"/>
        </w:rPr>
      </w:pPr>
      <w:r w:rsidRPr="49E88ED3">
        <w:rPr>
          <w:rFonts w:eastAsia="Calibri" w:cs="Calibri"/>
          <w:lang w:val="en-GB"/>
        </w:rPr>
        <w:t xml:space="preserve">A comparison of the search terms ‘carsharing’ and </w:t>
      </w:r>
      <w:proofErr w:type="gramStart"/>
      <w:r w:rsidRPr="49E88ED3">
        <w:rPr>
          <w:rFonts w:eastAsia="Calibri" w:cs="Calibri"/>
          <w:lang w:val="en-GB"/>
        </w:rPr>
        <w:t>‘”car</w:t>
      </w:r>
      <w:proofErr w:type="gramEnd"/>
      <w:r w:rsidRPr="49E88ED3">
        <w:rPr>
          <w:rFonts w:eastAsia="Calibri" w:cs="Calibri"/>
          <w:lang w:val="en-GB"/>
        </w:rPr>
        <w:t xml:space="preserve"> sharing”’ and the combined search phrase ‘carsharing + “car sharing”’ with the topic ‘Carsharing’ show the highest accordance for the search phrase – see </w:t>
      </w:r>
      <w:r w:rsidR="00FF3471">
        <w:rPr>
          <w:rFonts w:eastAsia="Calibri" w:cs="Calibri"/>
          <w:lang w:val="en-GB"/>
        </w:rPr>
        <w:fldChar w:fldCharType="begin"/>
      </w:r>
      <w:r w:rsidR="00FF3471">
        <w:rPr>
          <w:rFonts w:eastAsia="Calibri" w:cs="Calibri"/>
          <w:lang w:val="en-GB"/>
        </w:rPr>
        <w:instrText xml:space="preserve"> REF _Ref90021843 \h </w:instrText>
      </w:r>
      <w:r w:rsidR="00404BAE">
        <w:rPr>
          <w:rFonts w:eastAsia="Calibri" w:cs="Calibri"/>
          <w:lang w:val="en-GB"/>
        </w:rPr>
        <w:instrText xml:space="preserve"> \* MERGEFORMAT </w:instrText>
      </w:r>
      <w:r w:rsidR="00FF3471">
        <w:rPr>
          <w:rFonts w:eastAsia="Calibri" w:cs="Calibri"/>
          <w:lang w:val="en-GB"/>
        </w:rPr>
      </w:r>
      <w:r w:rsidR="00FF3471">
        <w:rPr>
          <w:rFonts w:eastAsia="Calibri" w:cs="Calibri"/>
          <w:lang w:val="en-GB"/>
        </w:rPr>
        <w:fldChar w:fldCharType="separate"/>
      </w:r>
      <w:r w:rsidR="00FF3471">
        <w:t xml:space="preserve">Figure </w:t>
      </w:r>
      <w:r w:rsidR="00FF3471">
        <w:rPr>
          <w:noProof/>
        </w:rPr>
        <w:t>9</w:t>
      </w:r>
      <w:r w:rsidR="00FF3471">
        <w:rPr>
          <w:rFonts w:eastAsia="Calibri" w:cs="Calibri"/>
          <w:lang w:val="en-GB"/>
        </w:rPr>
        <w:fldChar w:fldCharType="end"/>
      </w:r>
      <w:r w:rsidRPr="49E88ED3">
        <w:rPr>
          <w:rFonts w:eastAsia="Calibri" w:cs="Calibri"/>
          <w:lang w:val="en-GB"/>
        </w:rPr>
        <w:t>. Therefore, the combined search phrase is used for further analysis.</w:t>
      </w:r>
    </w:p>
    <w:p w14:paraId="23DA7461" w14:textId="4C8E9E84" w:rsidR="002162E3" w:rsidRDefault="002162E3" w:rsidP="00404BAE"/>
    <w:p w14:paraId="71BF5B34" w14:textId="0C45856D" w:rsidR="72D6A226" w:rsidRDefault="72D6A226" w:rsidP="00404BAE">
      <w:r>
        <w:rPr>
          <w:noProof/>
        </w:rPr>
        <w:lastRenderedPageBreak/>
        <w:drawing>
          <wp:inline distT="0" distB="0" distL="0" distR="0" wp14:anchorId="75BBE74E" wp14:editId="34D71111">
            <wp:extent cx="5873750" cy="1199224"/>
            <wp:effectExtent l="0" t="0" r="0" b="0"/>
            <wp:docPr id="1255597849" name="Picture 125559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873750" cy="1199224"/>
                    </a:xfrm>
                    <a:prstGeom prst="rect">
                      <a:avLst/>
                    </a:prstGeom>
                  </pic:spPr>
                </pic:pic>
              </a:graphicData>
            </a:graphic>
          </wp:inline>
        </w:drawing>
      </w:r>
    </w:p>
    <w:p w14:paraId="5411A2A7" w14:textId="55D8A9A6" w:rsidR="0EC01BDB" w:rsidRDefault="00FF3471" w:rsidP="00404BAE">
      <w:pPr>
        <w:pStyle w:val="Caption"/>
        <w:rPr>
          <w:rFonts w:eastAsia="Calibri" w:cs="Calibri"/>
          <w:i w:val="0"/>
          <w:iCs w:val="0"/>
          <w:lang w:val="en-GB"/>
        </w:rPr>
      </w:pPr>
      <w:bookmarkStart w:id="25" w:name="_Ref90021843"/>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9</w:t>
      </w:r>
      <w:r w:rsidR="009B7D12">
        <w:rPr>
          <w:noProof/>
        </w:rPr>
        <w:fldChar w:fldCharType="end"/>
      </w:r>
      <w:bookmarkEnd w:id="25"/>
      <w:r>
        <w:rPr>
          <w:rFonts w:eastAsia="Calibri" w:cs="Calibri"/>
          <w:i w:val="0"/>
          <w:iCs w:val="0"/>
          <w:lang w:val="en-GB"/>
        </w:rPr>
        <w:t xml:space="preserve"> </w:t>
      </w:r>
      <w:r w:rsidR="0EC01BDB" w:rsidRPr="1FDBCB1B">
        <w:rPr>
          <w:rFonts w:eastAsia="Calibri" w:cs="Calibri"/>
          <w:lang w:val="en-GB"/>
        </w:rPr>
        <w:t xml:space="preserve"> Interest for the search terms ‘carsharing’ (blue), ‘“car sharing”’ (red), “carsharing + “car sharing”’ (yellow), compared to the interest for the topic “Carsharing” (green) on average (left) and over time (right). Source: (Google Trends, n.d.-c).</w:t>
      </w:r>
    </w:p>
    <w:p w14:paraId="7B940611" w14:textId="77777777" w:rsidR="001E2014" w:rsidRDefault="001E2014" w:rsidP="00404BAE"/>
    <w:p w14:paraId="29F59BA3" w14:textId="68097E86" w:rsidR="0EC01BDB" w:rsidRDefault="0EC01BDB" w:rsidP="00404BAE">
      <w:pPr>
        <w:rPr>
          <w:rFonts w:eastAsia="Calibri" w:cs="Calibri"/>
          <w:lang w:val="en-GB"/>
        </w:rPr>
      </w:pPr>
      <w:r w:rsidRPr="0E4A0C03">
        <w:rPr>
          <w:rFonts w:eastAsia="Calibri" w:cs="Calibri"/>
          <w:lang w:val="en-GB"/>
        </w:rPr>
        <w:t>In a second iteration, search interest for the biggest car sharing providers is analysed. We assume that consumers interested in booking a car sharing vehicle, or get acquainted with a local provider, would often search for a specific provider rather than for car sharing in general.</w:t>
      </w:r>
    </w:p>
    <w:p w14:paraId="745D50EA" w14:textId="68097E86" w:rsidR="0083464A" w:rsidRDefault="0083464A" w:rsidP="00404BAE"/>
    <w:p w14:paraId="28EA8E69" w14:textId="68097E86" w:rsidR="0EC01BDB" w:rsidRDefault="0EC01BDB" w:rsidP="00404BAE">
      <w:pPr>
        <w:rPr>
          <w:rFonts w:eastAsia="Calibri" w:cs="Calibri"/>
          <w:lang w:val="en-GB"/>
        </w:rPr>
      </w:pPr>
      <w:r w:rsidRPr="0E4A0C03">
        <w:rPr>
          <w:rFonts w:eastAsia="Calibri" w:cs="Calibri"/>
          <w:lang w:val="en-GB"/>
        </w:rPr>
        <w:t xml:space="preserve">First, we look at the providers separately to find search terms that optimally reflect the search interest in these providers. Second, we group providers according to whether they offer station-independent, station-based or both types of car sharing. On a methodological level, this approach allows a more detailed comparison with the branch data, which also differentiates between the two types of car sharing. Content-wise, the different types of car sharing may have different implications for </w:t>
      </w:r>
      <w:proofErr w:type="gramStart"/>
      <w:r w:rsidRPr="0E4A0C03">
        <w:rPr>
          <w:rFonts w:eastAsia="Calibri" w:cs="Calibri"/>
          <w:lang w:val="en-GB"/>
        </w:rPr>
        <w:t>sustainability</w:t>
      </w:r>
      <w:proofErr w:type="gramEnd"/>
      <w:r w:rsidRPr="0E4A0C03">
        <w:rPr>
          <w:rFonts w:eastAsia="Calibri" w:cs="Calibri"/>
          <w:lang w:val="en-GB"/>
        </w:rPr>
        <w:t xml:space="preserve"> and it is thus interesting to capture how the two submarkets develop.</w:t>
      </w:r>
    </w:p>
    <w:p w14:paraId="5F99CF71" w14:textId="68097E86" w:rsidR="0083464A" w:rsidRDefault="0083464A" w:rsidP="00404BAE"/>
    <w:p w14:paraId="5B69B418" w14:textId="51ADD42A" w:rsidR="001E2014" w:rsidRDefault="00476916" w:rsidP="00404BAE">
      <w:pPr>
        <w:rPr>
          <w:rFonts w:eastAsia="Calibri" w:cs="Calibri"/>
          <w:szCs w:val="22"/>
          <w:lang w:val="en-GB"/>
        </w:rPr>
      </w:pPr>
      <w:r>
        <w:rPr>
          <w:rFonts w:eastAsia="Calibri" w:cs="Calibri"/>
          <w:szCs w:val="22"/>
          <w:lang w:val="en-GB"/>
        </w:rPr>
        <w:fldChar w:fldCharType="begin"/>
      </w:r>
      <w:r>
        <w:rPr>
          <w:rFonts w:eastAsia="Calibri" w:cs="Calibri"/>
          <w:szCs w:val="22"/>
          <w:lang w:val="en-GB"/>
        </w:rPr>
        <w:instrText xml:space="preserve"> REF _Ref90021237 \h </w:instrText>
      </w:r>
      <w:r w:rsidR="00404BAE">
        <w:rPr>
          <w:rFonts w:eastAsia="Calibri" w:cs="Calibri"/>
          <w:szCs w:val="22"/>
          <w:lang w:val="en-GB"/>
        </w:rPr>
        <w:instrText xml:space="preserve"> \* MERGEFORMAT </w:instrText>
      </w:r>
      <w:r>
        <w:rPr>
          <w:rFonts w:eastAsia="Calibri" w:cs="Calibri"/>
          <w:szCs w:val="22"/>
          <w:lang w:val="en-GB"/>
        </w:rPr>
      </w:r>
      <w:r>
        <w:rPr>
          <w:rFonts w:eastAsia="Calibri" w:cs="Calibri"/>
          <w:szCs w:val="22"/>
          <w:lang w:val="en-GB"/>
        </w:rPr>
        <w:fldChar w:fldCharType="separate"/>
      </w:r>
      <w:r>
        <w:t xml:space="preserve">Table </w:t>
      </w:r>
      <w:r>
        <w:rPr>
          <w:noProof/>
        </w:rPr>
        <w:t>3</w:t>
      </w:r>
      <w:r>
        <w:rPr>
          <w:rFonts w:eastAsia="Calibri" w:cs="Calibri"/>
          <w:szCs w:val="22"/>
          <w:lang w:val="en-GB"/>
        </w:rPr>
        <w:fldChar w:fldCharType="end"/>
      </w:r>
      <w:r w:rsidR="0EC01BDB" w:rsidRPr="1FDBCB1B">
        <w:rPr>
          <w:rFonts w:eastAsia="Calibri" w:cs="Calibri"/>
          <w:szCs w:val="22"/>
          <w:lang w:val="en-GB"/>
        </w:rPr>
        <w:t xml:space="preserve"> lists the currently biggest car sharing providers by fleet size in Germany, according to (BCS, 2021a).</w:t>
      </w:r>
    </w:p>
    <w:p w14:paraId="78B04249" w14:textId="77777777" w:rsidR="001E2014" w:rsidRDefault="001E2014" w:rsidP="00404BAE">
      <w:pPr>
        <w:rPr>
          <w:rFonts w:eastAsia="Calibri" w:cs="Calibri"/>
          <w:szCs w:val="22"/>
          <w:lang w:val="en-GB"/>
        </w:rPr>
      </w:pPr>
      <w:r>
        <w:rPr>
          <w:rFonts w:eastAsia="Calibri" w:cs="Calibri"/>
          <w:szCs w:val="22"/>
          <w:lang w:val="en-GB"/>
        </w:rPr>
        <w:br w:type="page"/>
      </w:r>
    </w:p>
    <w:p w14:paraId="1989E4E0" w14:textId="249626B8" w:rsidR="0EC01BDB" w:rsidRDefault="0EC01BDB" w:rsidP="1FDBCB1B"/>
    <w:tbl>
      <w:tblPr>
        <w:tblW w:w="0" w:type="auto"/>
        <w:tblLayout w:type="fixed"/>
        <w:tblLook w:val="06A0" w:firstRow="1" w:lastRow="0" w:firstColumn="1" w:lastColumn="0" w:noHBand="1" w:noVBand="1"/>
      </w:tblPr>
      <w:tblGrid>
        <w:gridCol w:w="5085"/>
        <w:gridCol w:w="2370"/>
        <w:gridCol w:w="2025"/>
      </w:tblGrid>
      <w:tr w:rsidR="1FDBCB1B" w14:paraId="03F22D22" w14:textId="77777777" w:rsidTr="1FDBCB1B">
        <w:trPr>
          <w:trHeight w:val="417"/>
        </w:trPr>
        <w:tc>
          <w:tcPr>
            <w:tcW w:w="5085" w:type="dxa"/>
            <w:tcBorders>
              <w:top w:val="single" w:sz="8" w:space="0" w:color="7F7F7F" w:themeColor="text1" w:themeTint="80"/>
              <w:left w:val="nil"/>
              <w:bottom w:val="single" w:sz="8" w:space="0" w:color="7F7F7F" w:themeColor="text1" w:themeTint="80"/>
              <w:right w:val="nil"/>
            </w:tcBorders>
          </w:tcPr>
          <w:p w14:paraId="5D11EDAA" w14:textId="4F6C55C7" w:rsidR="1FDBCB1B" w:rsidRDefault="1FDBCB1B" w:rsidP="1FDBCB1B">
            <w:r w:rsidRPr="1FDBCB1B">
              <w:rPr>
                <w:rFonts w:eastAsia="Calibri" w:cs="Calibri"/>
                <w:szCs w:val="22"/>
                <w:lang w:val="en-GB"/>
              </w:rPr>
              <w:t>Provider (brand name)</w:t>
            </w:r>
          </w:p>
        </w:tc>
        <w:tc>
          <w:tcPr>
            <w:tcW w:w="2370" w:type="dxa"/>
            <w:tcBorders>
              <w:top w:val="single" w:sz="8" w:space="0" w:color="7F7F7F" w:themeColor="text1" w:themeTint="80"/>
              <w:left w:val="nil"/>
              <w:bottom w:val="single" w:sz="8" w:space="0" w:color="7F7F7F" w:themeColor="text1" w:themeTint="80"/>
              <w:right w:val="nil"/>
            </w:tcBorders>
          </w:tcPr>
          <w:p w14:paraId="5A283B65" w14:textId="46B3DDA0" w:rsidR="1FDBCB1B" w:rsidRDefault="1FDBCB1B" w:rsidP="1FDBCB1B">
            <w:pPr>
              <w:jc w:val="center"/>
            </w:pPr>
            <w:r w:rsidRPr="1FDBCB1B">
              <w:rPr>
                <w:rFonts w:eastAsia="Calibri" w:cs="Calibri"/>
                <w:szCs w:val="22"/>
                <w:lang w:val="en-GB"/>
              </w:rPr>
              <w:t>Station-independent</w:t>
            </w:r>
          </w:p>
        </w:tc>
        <w:tc>
          <w:tcPr>
            <w:tcW w:w="2025" w:type="dxa"/>
            <w:tcBorders>
              <w:top w:val="single" w:sz="8" w:space="0" w:color="7F7F7F" w:themeColor="text1" w:themeTint="80"/>
              <w:left w:val="nil"/>
              <w:bottom w:val="single" w:sz="8" w:space="0" w:color="7F7F7F" w:themeColor="text1" w:themeTint="80"/>
              <w:right w:val="nil"/>
            </w:tcBorders>
          </w:tcPr>
          <w:p w14:paraId="588398A4" w14:textId="60CB5D89" w:rsidR="1FDBCB1B" w:rsidRDefault="1FDBCB1B" w:rsidP="1FDBCB1B">
            <w:pPr>
              <w:jc w:val="center"/>
            </w:pPr>
            <w:r w:rsidRPr="1FDBCB1B">
              <w:rPr>
                <w:rFonts w:eastAsia="Calibri" w:cs="Calibri"/>
                <w:szCs w:val="22"/>
                <w:lang w:val="en-GB"/>
              </w:rPr>
              <w:t>Station-based</w:t>
            </w:r>
          </w:p>
        </w:tc>
      </w:tr>
      <w:tr w:rsidR="1FDBCB1B" w14:paraId="5802443B" w14:textId="77777777" w:rsidTr="1FDBCB1B">
        <w:trPr>
          <w:trHeight w:val="330"/>
        </w:trPr>
        <w:tc>
          <w:tcPr>
            <w:tcW w:w="5085" w:type="dxa"/>
            <w:tcBorders>
              <w:top w:val="single" w:sz="8" w:space="0" w:color="7F7F7F" w:themeColor="text1" w:themeTint="80"/>
              <w:left w:val="nil"/>
              <w:bottom w:val="single" w:sz="8" w:space="0" w:color="7F7F7F" w:themeColor="text1" w:themeTint="80"/>
              <w:right w:val="nil"/>
            </w:tcBorders>
          </w:tcPr>
          <w:p w14:paraId="7C055AF2" w14:textId="1EB02DC8" w:rsidR="1FDBCB1B" w:rsidRDefault="1FDBCB1B" w:rsidP="1FDBCB1B">
            <w:pPr>
              <w:rPr>
                <w:b/>
                <w:bCs/>
              </w:rPr>
            </w:pPr>
            <w:r w:rsidRPr="1FDBCB1B">
              <w:rPr>
                <w:rFonts w:eastAsia="Calibri" w:cs="Calibri"/>
                <w:b/>
                <w:bCs/>
                <w:szCs w:val="22"/>
                <w:lang w:val="en-GB"/>
              </w:rPr>
              <w:t xml:space="preserve">Share Now (formerly car2go and </w:t>
            </w:r>
            <w:proofErr w:type="spellStart"/>
            <w:r w:rsidRPr="1FDBCB1B">
              <w:rPr>
                <w:rFonts w:eastAsia="Calibri" w:cs="Calibri"/>
                <w:b/>
                <w:bCs/>
                <w:szCs w:val="22"/>
                <w:lang w:val="en-GB"/>
              </w:rPr>
              <w:t>DriveNow</w:t>
            </w:r>
            <w:proofErr w:type="spellEnd"/>
            <w:r w:rsidRPr="1FDBCB1B">
              <w:rPr>
                <w:rFonts w:eastAsia="Calibri" w:cs="Calibri"/>
                <w:b/>
                <w:bCs/>
                <w:szCs w:val="22"/>
                <w:lang w:val="en-GB"/>
              </w:rPr>
              <w:t>)</w:t>
            </w:r>
            <w:r w:rsidR="004F34A4">
              <w:rPr>
                <w:rStyle w:val="FootnoteReference"/>
                <w:rFonts w:eastAsia="Calibri" w:cs="Calibri"/>
                <w:b/>
                <w:bCs/>
                <w:szCs w:val="22"/>
                <w:lang w:val="en-GB"/>
              </w:rPr>
              <w:footnoteReference w:id="2"/>
            </w:r>
            <w:r w:rsidR="004F34A4">
              <w:rPr>
                <w:b/>
                <w:bCs/>
              </w:rPr>
              <w:t xml:space="preserve"> </w:t>
            </w:r>
          </w:p>
        </w:tc>
        <w:tc>
          <w:tcPr>
            <w:tcW w:w="2370" w:type="dxa"/>
            <w:tcBorders>
              <w:top w:val="single" w:sz="8" w:space="0" w:color="7F7F7F" w:themeColor="text1" w:themeTint="80"/>
              <w:left w:val="nil"/>
              <w:bottom w:val="single" w:sz="8" w:space="0" w:color="7F7F7F" w:themeColor="text1" w:themeTint="80"/>
              <w:right w:val="nil"/>
            </w:tcBorders>
          </w:tcPr>
          <w:p w14:paraId="0E59EA1D" w14:textId="2139EFB7"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single" w:sz="8" w:space="0" w:color="7F7F7F" w:themeColor="text1" w:themeTint="80"/>
              <w:right w:val="nil"/>
            </w:tcBorders>
          </w:tcPr>
          <w:p w14:paraId="22A17E32" w14:textId="24305244" w:rsidR="1FDBCB1B" w:rsidRDefault="1FDBCB1B" w:rsidP="1FDBCB1B">
            <w:pPr>
              <w:jc w:val="center"/>
            </w:pPr>
            <w:r w:rsidRPr="1FDBCB1B">
              <w:rPr>
                <w:rFonts w:eastAsia="Calibri" w:cs="Calibri"/>
                <w:szCs w:val="22"/>
                <w:lang w:val="en-GB"/>
              </w:rPr>
              <w:t xml:space="preserve"> </w:t>
            </w:r>
          </w:p>
        </w:tc>
      </w:tr>
      <w:tr w:rsidR="1FDBCB1B" w14:paraId="138C6991" w14:textId="77777777" w:rsidTr="1FDBCB1B">
        <w:trPr>
          <w:trHeight w:val="330"/>
        </w:trPr>
        <w:tc>
          <w:tcPr>
            <w:tcW w:w="5085" w:type="dxa"/>
            <w:tcBorders>
              <w:top w:val="single" w:sz="8" w:space="0" w:color="7F7F7F" w:themeColor="text1" w:themeTint="80"/>
              <w:left w:val="nil"/>
              <w:bottom w:val="nil"/>
              <w:right w:val="nil"/>
            </w:tcBorders>
          </w:tcPr>
          <w:p w14:paraId="0066D046" w14:textId="1F7062C0" w:rsidR="1FDBCB1B" w:rsidRDefault="1FDBCB1B" w:rsidP="1FDBCB1B">
            <w:pPr>
              <w:rPr>
                <w:rFonts w:eastAsia="Calibri" w:cs="Calibri"/>
                <w:b/>
                <w:bCs/>
                <w:szCs w:val="22"/>
                <w:lang w:val="en-GB"/>
              </w:rPr>
            </w:pPr>
            <w:proofErr w:type="spellStart"/>
            <w:r w:rsidRPr="1FDBCB1B">
              <w:rPr>
                <w:rFonts w:eastAsia="Calibri" w:cs="Calibri"/>
                <w:b/>
                <w:bCs/>
                <w:szCs w:val="22"/>
                <w:lang w:val="en-GB"/>
              </w:rPr>
              <w:t>Stadtmobil</w:t>
            </w:r>
            <w:proofErr w:type="spellEnd"/>
          </w:p>
        </w:tc>
        <w:tc>
          <w:tcPr>
            <w:tcW w:w="2370" w:type="dxa"/>
            <w:tcBorders>
              <w:top w:val="single" w:sz="8" w:space="0" w:color="7F7F7F" w:themeColor="text1" w:themeTint="80"/>
              <w:left w:val="nil"/>
              <w:bottom w:val="nil"/>
              <w:right w:val="nil"/>
            </w:tcBorders>
          </w:tcPr>
          <w:p w14:paraId="26BD8A2C" w14:textId="7361D728"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nil"/>
              <w:right w:val="nil"/>
            </w:tcBorders>
          </w:tcPr>
          <w:p w14:paraId="01212CE6" w14:textId="2DD6EBCB" w:rsidR="1FDBCB1B" w:rsidRDefault="1FDBCB1B" w:rsidP="1FDBCB1B">
            <w:pPr>
              <w:jc w:val="center"/>
            </w:pPr>
            <w:r w:rsidRPr="1FDBCB1B">
              <w:rPr>
                <w:rFonts w:eastAsia="Calibri" w:cs="Calibri"/>
                <w:szCs w:val="22"/>
                <w:lang w:val="en-GB"/>
              </w:rPr>
              <w:t>X</w:t>
            </w:r>
          </w:p>
        </w:tc>
      </w:tr>
      <w:tr w:rsidR="1FDBCB1B" w14:paraId="39872CE4" w14:textId="77777777" w:rsidTr="1FDBCB1B">
        <w:trPr>
          <w:trHeight w:val="330"/>
        </w:trPr>
        <w:tc>
          <w:tcPr>
            <w:tcW w:w="5085" w:type="dxa"/>
            <w:tcBorders>
              <w:top w:val="single" w:sz="8" w:space="0" w:color="7F7F7F" w:themeColor="text1" w:themeTint="80"/>
              <w:left w:val="nil"/>
              <w:bottom w:val="single" w:sz="8" w:space="0" w:color="7F7F7F" w:themeColor="text1" w:themeTint="80"/>
              <w:right w:val="nil"/>
            </w:tcBorders>
          </w:tcPr>
          <w:p w14:paraId="03F39438" w14:textId="2134E45F" w:rsidR="1FDBCB1B" w:rsidRDefault="1FDBCB1B" w:rsidP="1FDBCB1B">
            <w:pPr>
              <w:rPr>
                <w:rFonts w:eastAsia="Calibri" w:cs="Calibri"/>
                <w:b/>
                <w:bCs/>
                <w:szCs w:val="22"/>
                <w:lang w:val="en-GB"/>
              </w:rPr>
            </w:pPr>
            <w:r w:rsidRPr="1FDBCB1B">
              <w:rPr>
                <w:rFonts w:eastAsia="Calibri" w:cs="Calibri"/>
                <w:b/>
                <w:bCs/>
                <w:szCs w:val="22"/>
                <w:lang w:val="en-GB"/>
              </w:rPr>
              <w:t>Miles</w:t>
            </w:r>
          </w:p>
        </w:tc>
        <w:tc>
          <w:tcPr>
            <w:tcW w:w="2370" w:type="dxa"/>
            <w:tcBorders>
              <w:top w:val="single" w:sz="8" w:space="0" w:color="7F7F7F" w:themeColor="text1" w:themeTint="80"/>
              <w:left w:val="nil"/>
              <w:bottom w:val="single" w:sz="8" w:space="0" w:color="7F7F7F" w:themeColor="text1" w:themeTint="80"/>
              <w:right w:val="nil"/>
            </w:tcBorders>
          </w:tcPr>
          <w:p w14:paraId="1F39D0FB" w14:textId="47AF4FB2"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single" w:sz="8" w:space="0" w:color="7F7F7F" w:themeColor="text1" w:themeTint="80"/>
              <w:right w:val="nil"/>
            </w:tcBorders>
          </w:tcPr>
          <w:p w14:paraId="4DC4179B" w14:textId="624CC372" w:rsidR="1FDBCB1B" w:rsidRDefault="1FDBCB1B" w:rsidP="1FDBCB1B">
            <w:pPr>
              <w:jc w:val="center"/>
            </w:pPr>
            <w:r w:rsidRPr="1FDBCB1B">
              <w:rPr>
                <w:rFonts w:eastAsia="Calibri" w:cs="Calibri"/>
                <w:szCs w:val="22"/>
                <w:lang w:val="en-GB"/>
              </w:rPr>
              <w:t xml:space="preserve"> </w:t>
            </w:r>
          </w:p>
        </w:tc>
      </w:tr>
      <w:tr w:rsidR="1FDBCB1B" w14:paraId="4BFA83C4" w14:textId="77777777" w:rsidTr="1FDBCB1B">
        <w:trPr>
          <w:trHeight w:val="330"/>
        </w:trPr>
        <w:tc>
          <w:tcPr>
            <w:tcW w:w="5085" w:type="dxa"/>
            <w:tcBorders>
              <w:top w:val="single" w:sz="8" w:space="0" w:color="7F7F7F" w:themeColor="text1" w:themeTint="80"/>
              <w:left w:val="nil"/>
              <w:bottom w:val="nil"/>
              <w:right w:val="nil"/>
            </w:tcBorders>
          </w:tcPr>
          <w:p w14:paraId="4E7724BE" w14:textId="67D9249A" w:rsidR="1FDBCB1B" w:rsidRDefault="1FDBCB1B" w:rsidP="1FDBCB1B">
            <w:pPr>
              <w:rPr>
                <w:b/>
                <w:bCs/>
              </w:rPr>
            </w:pPr>
            <w:proofErr w:type="spellStart"/>
            <w:r w:rsidRPr="1FDBCB1B">
              <w:rPr>
                <w:rFonts w:eastAsia="Calibri" w:cs="Calibri"/>
                <w:b/>
                <w:bCs/>
                <w:szCs w:val="22"/>
                <w:lang w:val="en-GB"/>
              </w:rPr>
              <w:t>Sixt</w:t>
            </w:r>
            <w:proofErr w:type="spellEnd"/>
            <w:r w:rsidRPr="1FDBCB1B">
              <w:rPr>
                <w:rFonts w:eastAsia="Calibri" w:cs="Calibri"/>
                <w:b/>
                <w:bCs/>
                <w:szCs w:val="22"/>
                <w:lang w:val="en-GB"/>
              </w:rPr>
              <w:t xml:space="preserve"> share</w:t>
            </w:r>
            <w:r w:rsidR="004F34A4">
              <w:rPr>
                <w:rStyle w:val="FootnoteReference"/>
                <w:rFonts w:eastAsia="Calibri" w:cs="Calibri"/>
                <w:b/>
                <w:bCs/>
                <w:szCs w:val="22"/>
                <w:lang w:val="en-GB"/>
              </w:rPr>
              <w:footnoteReference w:id="3"/>
            </w:r>
          </w:p>
        </w:tc>
        <w:tc>
          <w:tcPr>
            <w:tcW w:w="2370" w:type="dxa"/>
            <w:tcBorders>
              <w:top w:val="single" w:sz="8" w:space="0" w:color="7F7F7F" w:themeColor="text1" w:themeTint="80"/>
              <w:left w:val="nil"/>
              <w:bottom w:val="nil"/>
              <w:right w:val="nil"/>
            </w:tcBorders>
          </w:tcPr>
          <w:p w14:paraId="552AFA7E" w14:textId="0B29D2D4"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nil"/>
              <w:right w:val="nil"/>
            </w:tcBorders>
          </w:tcPr>
          <w:p w14:paraId="3B2296BA" w14:textId="5340A7D0" w:rsidR="1FDBCB1B" w:rsidRDefault="1FDBCB1B" w:rsidP="1FDBCB1B">
            <w:pPr>
              <w:jc w:val="center"/>
            </w:pPr>
            <w:r w:rsidRPr="1FDBCB1B">
              <w:rPr>
                <w:rFonts w:eastAsia="Calibri" w:cs="Calibri"/>
                <w:szCs w:val="22"/>
                <w:lang w:val="en-GB"/>
              </w:rPr>
              <w:t xml:space="preserve"> </w:t>
            </w:r>
          </w:p>
        </w:tc>
      </w:tr>
      <w:tr w:rsidR="1FDBCB1B" w14:paraId="2B5793B2" w14:textId="77777777" w:rsidTr="1FDBCB1B">
        <w:trPr>
          <w:trHeight w:val="330"/>
        </w:trPr>
        <w:tc>
          <w:tcPr>
            <w:tcW w:w="5085" w:type="dxa"/>
            <w:tcBorders>
              <w:top w:val="single" w:sz="8" w:space="0" w:color="7F7F7F" w:themeColor="text1" w:themeTint="80"/>
              <w:left w:val="nil"/>
              <w:bottom w:val="single" w:sz="8" w:space="0" w:color="7F7F7F" w:themeColor="text1" w:themeTint="80"/>
              <w:right w:val="nil"/>
            </w:tcBorders>
          </w:tcPr>
          <w:p w14:paraId="3C6DDFAE" w14:textId="58BE3D8D" w:rsidR="1FDBCB1B" w:rsidRDefault="1FDBCB1B" w:rsidP="1FDBCB1B">
            <w:pPr>
              <w:rPr>
                <w:rFonts w:eastAsia="Calibri" w:cs="Calibri"/>
                <w:b/>
                <w:bCs/>
                <w:szCs w:val="22"/>
                <w:lang w:val="en-GB"/>
              </w:rPr>
            </w:pPr>
            <w:proofErr w:type="spellStart"/>
            <w:r w:rsidRPr="1FDBCB1B">
              <w:rPr>
                <w:rFonts w:eastAsia="Calibri" w:cs="Calibri"/>
                <w:b/>
                <w:bCs/>
                <w:szCs w:val="22"/>
                <w:lang w:val="en-GB"/>
              </w:rPr>
              <w:t>cambio</w:t>
            </w:r>
            <w:proofErr w:type="spellEnd"/>
          </w:p>
        </w:tc>
        <w:tc>
          <w:tcPr>
            <w:tcW w:w="2370" w:type="dxa"/>
            <w:tcBorders>
              <w:top w:val="single" w:sz="8" w:space="0" w:color="7F7F7F" w:themeColor="text1" w:themeTint="80"/>
              <w:left w:val="nil"/>
              <w:bottom w:val="single" w:sz="8" w:space="0" w:color="7F7F7F" w:themeColor="text1" w:themeTint="80"/>
              <w:right w:val="nil"/>
            </w:tcBorders>
          </w:tcPr>
          <w:p w14:paraId="2892D83B" w14:textId="42965CA9"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single" w:sz="8" w:space="0" w:color="7F7F7F" w:themeColor="text1" w:themeTint="80"/>
              <w:right w:val="nil"/>
            </w:tcBorders>
          </w:tcPr>
          <w:p w14:paraId="6A3F3E3A" w14:textId="0BD26154" w:rsidR="1FDBCB1B" w:rsidRDefault="1FDBCB1B" w:rsidP="1FDBCB1B">
            <w:pPr>
              <w:jc w:val="center"/>
            </w:pPr>
            <w:r w:rsidRPr="1FDBCB1B">
              <w:rPr>
                <w:rFonts w:eastAsia="Calibri" w:cs="Calibri"/>
                <w:szCs w:val="22"/>
                <w:lang w:val="en-GB"/>
              </w:rPr>
              <w:t>X</w:t>
            </w:r>
          </w:p>
        </w:tc>
      </w:tr>
      <w:tr w:rsidR="1FDBCB1B" w14:paraId="71928F22" w14:textId="77777777" w:rsidTr="1FDBCB1B">
        <w:trPr>
          <w:trHeight w:val="330"/>
        </w:trPr>
        <w:tc>
          <w:tcPr>
            <w:tcW w:w="5085" w:type="dxa"/>
            <w:tcBorders>
              <w:top w:val="single" w:sz="8" w:space="0" w:color="7F7F7F" w:themeColor="text1" w:themeTint="80"/>
              <w:left w:val="nil"/>
              <w:bottom w:val="nil"/>
              <w:right w:val="nil"/>
            </w:tcBorders>
          </w:tcPr>
          <w:p w14:paraId="3B48B738" w14:textId="523FE8CE" w:rsidR="1FDBCB1B" w:rsidRDefault="1FDBCB1B" w:rsidP="1FDBCB1B">
            <w:pPr>
              <w:rPr>
                <w:rFonts w:eastAsia="Calibri" w:cs="Calibri"/>
                <w:b/>
                <w:bCs/>
                <w:szCs w:val="22"/>
                <w:lang w:val="en-GB"/>
              </w:rPr>
            </w:pPr>
            <w:proofErr w:type="spellStart"/>
            <w:r w:rsidRPr="1FDBCB1B">
              <w:rPr>
                <w:rFonts w:eastAsia="Calibri" w:cs="Calibri"/>
                <w:b/>
                <w:bCs/>
                <w:szCs w:val="22"/>
                <w:lang w:val="en-GB"/>
              </w:rPr>
              <w:t>WeShare</w:t>
            </w:r>
            <w:proofErr w:type="spellEnd"/>
          </w:p>
        </w:tc>
        <w:tc>
          <w:tcPr>
            <w:tcW w:w="2370" w:type="dxa"/>
            <w:tcBorders>
              <w:top w:val="single" w:sz="8" w:space="0" w:color="7F7F7F" w:themeColor="text1" w:themeTint="80"/>
              <w:left w:val="nil"/>
              <w:bottom w:val="nil"/>
              <w:right w:val="nil"/>
            </w:tcBorders>
          </w:tcPr>
          <w:p w14:paraId="5F5CEE0D" w14:textId="5111B2DB"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nil"/>
              <w:right w:val="nil"/>
            </w:tcBorders>
          </w:tcPr>
          <w:p w14:paraId="1A1B9F73" w14:textId="69E462FD" w:rsidR="1FDBCB1B" w:rsidRDefault="1FDBCB1B" w:rsidP="1FDBCB1B">
            <w:pPr>
              <w:jc w:val="center"/>
            </w:pPr>
            <w:r w:rsidRPr="1FDBCB1B">
              <w:rPr>
                <w:rFonts w:eastAsia="Calibri" w:cs="Calibri"/>
                <w:szCs w:val="22"/>
                <w:lang w:val="en-GB"/>
              </w:rPr>
              <w:t xml:space="preserve"> </w:t>
            </w:r>
          </w:p>
        </w:tc>
      </w:tr>
      <w:tr w:rsidR="1FDBCB1B" w14:paraId="5E67D109" w14:textId="77777777" w:rsidTr="1FDBCB1B">
        <w:trPr>
          <w:trHeight w:val="330"/>
        </w:trPr>
        <w:tc>
          <w:tcPr>
            <w:tcW w:w="5085" w:type="dxa"/>
            <w:tcBorders>
              <w:top w:val="single" w:sz="8" w:space="0" w:color="7F7F7F" w:themeColor="text1" w:themeTint="80"/>
              <w:left w:val="nil"/>
              <w:bottom w:val="single" w:sz="8" w:space="0" w:color="7F7F7F" w:themeColor="text1" w:themeTint="80"/>
              <w:right w:val="nil"/>
            </w:tcBorders>
          </w:tcPr>
          <w:p w14:paraId="1D2A380E" w14:textId="68C01EF0" w:rsidR="1FDBCB1B" w:rsidRDefault="1FDBCB1B" w:rsidP="1FDBCB1B">
            <w:pPr>
              <w:rPr>
                <w:rFonts w:eastAsia="Calibri" w:cs="Calibri"/>
                <w:b/>
                <w:bCs/>
                <w:szCs w:val="22"/>
                <w:lang w:val="en-GB"/>
              </w:rPr>
            </w:pPr>
            <w:proofErr w:type="spellStart"/>
            <w:r w:rsidRPr="1FDBCB1B">
              <w:rPr>
                <w:rFonts w:eastAsia="Calibri" w:cs="Calibri"/>
                <w:b/>
                <w:bCs/>
                <w:szCs w:val="22"/>
                <w:lang w:val="en-GB"/>
              </w:rPr>
              <w:t>teilAuto</w:t>
            </w:r>
            <w:proofErr w:type="spellEnd"/>
          </w:p>
        </w:tc>
        <w:tc>
          <w:tcPr>
            <w:tcW w:w="2370" w:type="dxa"/>
            <w:tcBorders>
              <w:top w:val="single" w:sz="8" w:space="0" w:color="7F7F7F" w:themeColor="text1" w:themeTint="80"/>
              <w:left w:val="nil"/>
              <w:bottom w:val="single" w:sz="8" w:space="0" w:color="7F7F7F" w:themeColor="text1" w:themeTint="80"/>
              <w:right w:val="nil"/>
            </w:tcBorders>
          </w:tcPr>
          <w:p w14:paraId="66CCCE6B" w14:textId="455D441E"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single" w:sz="8" w:space="0" w:color="7F7F7F" w:themeColor="text1" w:themeTint="80"/>
              <w:right w:val="nil"/>
            </w:tcBorders>
          </w:tcPr>
          <w:p w14:paraId="7BE4F08C" w14:textId="4384EC99" w:rsidR="1FDBCB1B" w:rsidRDefault="1FDBCB1B" w:rsidP="1FDBCB1B">
            <w:pPr>
              <w:jc w:val="center"/>
            </w:pPr>
            <w:r w:rsidRPr="1FDBCB1B">
              <w:rPr>
                <w:rFonts w:eastAsia="Calibri" w:cs="Calibri"/>
                <w:szCs w:val="22"/>
                <w:lang w:val="en-GB"/>
              </w:rPr>
              <w:t>X</w:t>
            </w:r>
          </w:p>
        </w:tc>
      </w:tr>
      <w:tr w:rsidR="1FDBCB1B" w14:paraId="689C2D8F" w14:textId="77777777" w:rsidTr="1FDBCB1B">
        <w:trPr>
          <w:trHeight w:val="330"/>
        </w:trPr>
        <w:tc>
          <w:tcPr>
            <w:tcW w:w="5085" w:type="dxa"/>
            <w:tcBorders>
              <w:top w:val="single" w:sz="8" w:space="0" w:color="7F7F7F" w:themeColor="text1" w:themeTint="80"/>
              <w:left w:val="nil"/>
              <w:bottom w:val="nil"/>
              <w:right w:val="nil"/>
            </w:tcBorders>
          </w:tcPr>
          <w:p w14:paraId="5B2E50BE" w14:textId="4A08C5C6" w:rsidR="1FDBCB1B" w:rsidRDefault="1FDBCB1B" w:rsidP="1FDBCB1B">
            <w:pPr>
              <w:rPr>
                <w:rFonts w:eastAsia="Calibri" w:cs="Calibri"/>
                <w:b/>
                <w:bCs/>
                <w:szCs w:val="22"/>
                <w:lang w:val="en-GB"/>
              </w:rPr>
            </w:pPr>
            <w:r w:rsidRPr="1FDBCB1B">
              <w:rPr>
                <w:rFonts w:eastAsia="Calibri" w:cs="Calibri"/>
                <w:b/>
                <w:bCs/>
                <w:szCs w:val="22"/>
                <w:lang w:val="en-GB"/>
              </w:rPr>
              <w:t>book-n-drive</w:t>
            </w:r>
          </w:p>
        </w:tc>
        <w:tc>
          <w:tcPr>
            <w:tcW w:w="2370" w:type="dxa"/>
            <w:tcBorders>
              <w:top w:val="single" w:sz="8" w:space="0" w:color="7F7F7F" w:themeColor="text1" w:themeTint="80"/>
              <w:left w:val="nil"/>
              <w:bottom w:val="nil"/>
              <w:right w:val="nil"/>
            </w:tcBorders>
          </w:tcPr>
          <w:p w14:paraId="00261567" w14:textId="65F50E57" w:rsidR="1FDBCB1B" w:rsidRDefault="1FDBCB1B" w:rsidP="1FDBCB1B">
            <w:pPr>
              <w:jc w:val="center"/>
            </w:pPr>
            <w:r w:rsidRPr="1FDBCB1B">
              <w:rPr>
                <w:rFonts w:eastAsia="Calibri" w:cs="Calibri"/>
                <w:szCs w:val="22"/>
                <w:lang w:val="en-GB"/>
              </w:rPr>
              <w:t>X</w:t>
            </w:r>
          </w:p>
        </w:tc>
        <w:tc>
          <w:tcPr>
            <w:tcW w:w="2025" w:type="dxa"/>
            <w:tcBorders>
              <w:top w:val="single" w:sz="8" w:space="0" w:color="7F7F7F" w:themeColor="text1" w:themeTint="80"/>
              <w:left w:val="nil"/>
              <w:bottom w:val="nil"/>
              <w:right w:val="nil"/>
            </w:tcBorders>
          </w:tcPr>
          <w:p w14:paraId="76B94305" w14:textId="7444E051" w:rsidR="1FDBCB1B" w:rsidRDefault="1FDBCB1B" w:rsidP="1FDBCB1B">
            <w:pPr>
              <w:jc w:val="center"/>
            </w:pPr>
            <w:r w:rsidRPr="1FDBCB1B">
              <w:rPr>
                <w:rFonts w:eastAsia="Calibri" w:cs="Calibri"/>
                <w:szCs w:val="22"/>
                <w:lang w:val="en-GB"/>
              </w:rPr>
              <w:t>X</w:t>
            </w:r>
          </w:p>
        </w:tc>
      </w:tr>
      <w:tr w:rsidR="1FDBCB1B" w14:paraId="41EABEEE" w14:textId="77777777" w:rsidTr="1FDBCB1B">
        <w:trPr>
          <w:trHeight w:val="330"/>
        </w:trPr>
        <w:tc>
          <w:tcPr>
            <w:tcW w:w="5085" w:type="dxa"/>
            <w:tcBorders>
              <w:top w:val="single" w:sz="8" w:space="0" w:color="7F7F7F" w:themeColor="text1" w:themeTint="80"/>
              <w:left w:val="nil"/>
              <w:bottom w:val="single" w:sz="8" w:space="0" w:color="7F7F7F" w:themeColor="text1" w:themeTint="80"/>
              <w:right w:val="nil"/>
            </w:tcBorders>
          </w:tcPr>
          <w:p w14:paraId="79DD837B" w14:textId="7836C601" w:rsidR="1FDBCB1B" w:rsidRDefault="1FDBCB1B" w:rsidP="1FDBCB1B">
            <w:pPr>
              <w:rPr>
                <w:b/>
                <w:bCs/>
              </w:rPr>
            </w:pPr>
            <w:proofErr w:type="spellStart"/>
            <w:r w:rsidRPr="1FDBCB1B">
              <w:rPr>
                <w:rFonts w:eastAsia="Calibri" w:cs="Calibri"/>
                <w:b/>
                <w:bCs/>
                <w:szCs w:val="22"/>
                <w:lang w:val="en-GB"/>
              </w:rPr>
              <w:t>Greenwheels</w:t>
            </w:r>
            <w:proofErr w:type="spellEnd"/>
            <w:r w:rsidRPr="1FDBCB1B">
              <w:rPr>
                <w:rFonts w:eastAsia="Calibri" w:cs="Calibri"/>
                <w:b/>
                <w:bCs/>
                <w:szCs w:val="22"/>
                <w:lang w:val="en-GB"/>
              </w:rPr>
              <w:t xml:space="preserve"> (formerly </w:t>
            </w:r>
            <w:proofErr w:type="spellStart"/>
            <w:r w:rsidRPr="1FDBCB1B">
              <w:rPr>
                <w:rFonts w:eastAsia="Calibri" w:cs="Calibri"/>
                <w:b/>
                <w:bCs/>
                <w:szCs w:val="22"/>
                <w:lang w:val="en-GB"/>
              </w:rPr>
              <w:t>StattAuto</w:t>
            </w:r>
            <w:proofErr w:type="spellEnd"/>
            <w:r w:rsidRPr="1FDBCB1B">
              <w:rPr>
                <w:rFonts w:eastAsia="Calibri" w:cs="Calibri"/>
                <w:b/>
                <w:bCs/>
                <w:szCs w:val="22"/>
                <w:lang w:val="en-GB"/>
              </w:rPr>
              <w:t xml:space="preserve"> </w:t>
            </w:r>
            <w:proofErr w:type="spellStart"/>
            <w:r w:rsidRPr="1FDBCB1B">
              <w:rPr>
                <w:rFonts w:eastAsia="Calibri" w:cs="Calibri"/>
                <w:b/>
                <w:bCs/>
                <w:szCs w:val="22"/>
                <w:lang w:val="en-GB"/>
              </w:rPr>
              <w:t>CarSharing</w:t>
            </w:r>
            <w:proofErr w:type="spellEnd"/>
            <w:r w:rsidRPr="1FDBCB1B">
              <w:rPr>
                <w:rFonts w:eastAsia="Calibri" w:cs="Calibri"/>
                <w:b/>
                <w:bCs/>
                <w:szCs w:val="22"/>
                <w:lang w:val="en-GB"/>
              </w:rPr>
              <w:t>)</w:t>
            </w:r>
            <w:r w:rsidR="004F34A4">
              <w:rPr>
                <w:rStyle w:val="FootnoteReference"/>
                <w:rFonts w:eastAsia="Calibri" w:cs="Calibri"/>
                <w:b/>
                <w:bCs/>
                <w:szCs w:val="22"/>
                <w:lang w:val="en-GB"/>
              </w:rPr>
              <w:footnoteReference w:id="4"/>
            </w:r>
            <w:r w:rsidR="004F34A4">
              <w:rPr>
                <w:b/>
                <w:bCs/>
              </w:rPr>
              <w:t xml:space="preserve"> </w:t>
            </w:r>
          </w:p>
        </w:tc>
        <w:tc>
          <w:tcPr>
            <w:tcW w:w="2370" w:type="dxa"/>
            <w:tcBorders>
              <w:top w:val="single" w:sz="8" w:space="0" w:color="7F7F7F" w:themeColor="text1" w:themeTint="80"/>
              <w:left w:val="nil"/>
              <w:bottom w:val="single" w:sz="8" w:space="0" w:color="7F7F7F" w:themeColor="text1" w:themeTint="80"/>
              <w:right w:val="nil"/>
            </w:tcBorders>
          </w:tcPr>
          <w:p w14:paraId="4D20586E" w14:textId="0BDA491B" w:rsidR="1FDBCB1B" w:rsidRDefault="1FDBCB1B" w:rsidP="1FDBCB1B">
            <w:pPr>
              <w:jc w:val="center"/>
            </w:pPr>
            <w:r w:rsidRPr="1FDBCB1B">
              <w:rPr>
                <w:rFonts w:eastAsia="Calibri" w:cs="Calibri"/>
                <w:szCs w:val="22"/>
                <w:lang w:val="en-GB"/>
              </w:rPr>
              <w:t xml:space="preserve"> </w:t>
            </w:r>
          </w:p>
        </w:tc>
        <w:tc>
          <w:tcPr>
            <w:tcW w:w="2025" w:type="dxa"/>
            <w:tcBorders>
              <w:top w:val="single" w:sz="8" w:space="0" w:color="7F7F7F" w:themeColor="text1" w:themeTint="80"/>
              <w:left w:val="nil"/>
              <w:bottom w:val="single" w:sz="8" w:space="0" w:color="7F7F7F" w:themeColor="text1" w:themeTint="80"/>
              <w:right w:val="nil"/>
            </w:tcBorders>
          </w:tcPr>
          <w:p w14:paraId="448DE95E" w14:textId="53DB470B" w:rsidR="1FDBCB1B" w:rsidRDefault="1FDBCB1B" w:rsidP="1FDBCB1B">
            <w:pPr>
              <w:jc w:val="center"/>
            </w:pPr>
            <w:r w:rsidRPr="1FDBCB1B">
              <w:rPr>
                <w:rFonts w:eastAsia="Calibri" w:cs="Calibri"/>
                <w:szCs w:val="22"/>
                <w:lang w:val="en-GB"/>
              </w:rPr>
              <w:t>X</w:t>
            </w:r>
          </w:p>
        </w:tc>
      </w:tr>
      <w:tr w:rsidR="1FDBCB1B" w14:paraId="780C3FA3" w14:textId="77777777" w:rsidTr="1FDBCB1B">
        <w:trPr>
          <w:trHeight w:val="330"/>
        </w:trPr>
        <w:tc>
          <w:tcPr>
            <w:tcW w:w="5085" w:type="dxa"/>
            <w:tcBorders>
              <w:top w:val="single" w:sz="8" w:space="0" w:color="7F7F7F" w:themeColor="text1" w:themeTint="80"/>
              <w:left w:val="nil"/>
              <w:bottom w:val="nil"/>
              <w:right w:val="nil"/>
            </w:tcBorders>
          </w:tcPr>
          <w:p w14:paraId="7934A2C9" w14:textId="479D8852" w:rsidR="1FDBCB1B" w:rsidRDefault="1FDBCB1B" w:rsidP="1FDBCB1B">
            <w:pPr>
              <w:rPr>
                <w:rFonts w:eastAsia="Calibri" w:cs="Calibri"/>
                <w:b/>
                <w:bCs/>
                <w:szCs w:val="22"/>
                <w:lang w:val="en-GB"/>
              </w:rPr>
            </w:pPr>
            <w:proofErr w:type="spellStart"/>
            <w:r w:rsidRPr="1FDBCB1B">
              <w:rPr>
                <w:rFonts w:eastAsia="Calibri" w:cs="Calibri"/>
                <w:b/>
                <w:bCs/>
                <w:szCs w:val="22"/>
                <w:lang w:val="en-GB"/>
              </w:rPr>
              <w:t>Stattauto</w:t>
            </w:r>
            <w:proofErr w:type="spellEnd"/>
            <w:r w:rsidRPr="1FDBCB1B">
              <w:rPr>
                <w:rFonts w:eastAsia="Calibri" w:cs="Calibri"/>
                <w:b/>
                <w:bCs/>
                <w:szCs w:val="22"/>
                <w:lang w:val="en-GB"/>
              </w:rPr>
              <w:t xml:space="preserve"> München</w:t>
            </w:r>
          </w:p>
        </w:tc>
        <w:tc>
          <w:tcPr>
            <w:tcW w:w="2370" w:type="dxa"/>
            <w:tcBorders>
              <w:top w:val="single" w:sz="8" w:space="0" w:color="7F7F7F" w:themeColor="text1" w:themeTint="80"/>
              <w:left w:val="nil"/>
              <w:bottom w:val="nil"/>
              <w:right w:val="nil"/>
            </w:tcBorders>
          </w:tcPr>
          <w:p w14:paraId="691DE95E" w14:textId="0AB78AFB" w:rsidR="1FDBCB1B" w:rsidRDefault="1FDBCB1B" w:rsidP="1FDBCB1B">
            <w:pPr>
              <w:jc w:val="center"/>
            </w:pPr>
            <w:r w:rsidRPr="1FDBCB1B">
              <w:rPr>
                <w:rFonts w:eastAsia="Calibri" w:cs="Calibri"/>
                <w:szCs w:val="22"/>
                <w:lang w:val="en-GB"/>
              </w:rPr>
              <w:t xml:space="preserve"> </w:t>
            </w:r>
          </w:p>
        </w:tc>
        <w:tc>
          <w:tcPr>
            <w:tcW w:w="2025" w:type="dxa"/>
            <w:tcBorders>
              <w:top w:val="single" w:sz="8" w:space="0" w:color="7F7F7F" w:themeColor="text1" w:themeTint="80"/>
              <w:left w:val="nil"/>
              <w:bottom w:val="nil"/>
              <w:right w:val="nil"/>
            </w:tcBorders>
          </w:tcPr>
          <w:p w14:paraId="3D7C04BB" w14:textId="151085C4" w:rsidR="1FDBCB1B" w:rsidRDefault="1FDBCB1B" w:rsidP="1FDBCB1B">
            <w:pPr>
              <w:jc w:val="center"/>
            </w:pPr>
            <w:r w:rsidRPr="1FDBCB1B">
              <w:rPr>
                <w:rFonts w:eastAsia="Calibri" w:cs="Calibri"/>
                <w:szCs w:val="22"/>
                <w:lang w:val="en-GB"/>
              </w:rPr>
              <w:t>X</w:t>
            </w:r>
          </w:p>
        </w:tc>
      </w:tr>
      <w:tr w:rsidR="1FDBCB1B" w14:paraId="13E9F354" w14:textId="77777777" w:rsidTr="1FDBCB1B">
        <w:trPr>
          <w:trHeight w:val="330"/>
        </w:trPr>
        <w:tc>
          <w:tcPr>
            <w:tcW w:w="5085" w:type="dxa"/>
            <w:tcBorders>
              <w:top w:val="single" w:sz="8" w:space="0" w:color="7F7F7F" w:themeColor="text1" w:themeTint="80"/>
              <w:left w:val="nil"/>
              <w:bottom w:val="single" w:sz="8" w:space="0" w:color="7F7F7F" w:themeColor="text1" w:themeTint="80"/>
              <w:right w:val="nil"/>
            </w:tcBorders>
          </w:tcPr>
          <w:p w14:paraId="4092CD94" w14:textId="513E3C3C" w:rsidR="1FDBCB1B" w:rsidRDefault="1FDBCB1B" w:rsidP="1FDBCB1B">
            <w:pPr>
              <w:rPr>
                <w:b/>
                <w:bCs/>
              </w:rPr>
            </w:pPr>
            <w:proofErr w:type="spellStart"/>
            <w:r w:rsidRPr="1FDBCB1B">
              <w:rPr>
                <w:rFonts w:eastAsia="Calibri" w:cs="Calibri"/>
                <w:b/>
                <w:bCs/>
                <w:szCs w:val="22"/>
                <w:lang w:val="en-GB"/>
              </w:rPr>
              <w:t>Flinkster</w:t>
            </w:r>
            <w:proofErr w:type="spellEnd"/>
            <w:r w:rsidR="004F34A4">
              <w:rPr>
                <w:rStyle w:val="FootnoteReference"/>
                <w:rFonts w:eastAsia="Calibri" w:cs="Calibri"/>
                <w:b/>
                <w:bCs/>
                <w:szCs w:val="22"/>
                <w:lang w:val="en-GB"/>
              </w:rPr>
              <w:footnoteReference w:id="5"/>
            </w:r>
          </w:p>
        </w:tc>
        <w:tc>
          <w:tcPr>
            <w:tcW w:w="2370" w:type="dxa"/>
            <w:tcBorders>
              <w:top w:val="single" w:sz="8" w:space="0" w:color="7F7F7F" w:themeColor="text1" w:themeTint="80"/>
              <w:left w:val="nil"/>
              <w:bottom w:val="single" w:sz="8" w:space="0" w:color="7F7F7F" w:themeColor="text1" w:themeTint="80"/>
              <w:right w:val="nil"/>
            </w:tcBorders>
          </w:tcPr>
          <w:p w14:paraId="0DFF996F" w14:textId="2CEE67D4" w:rsidR="1FDBCB1B" w:rsidRDefault="1FDBCB1B" w:rsidP="1FDBCB1B">
            <w:pPr>
              <w:jc w:val="center"/>
            </w:pPr>
            <w:r w:rsidRPr="1FDBCB1B">
              <w:rPr>
                <w:rFonts w:eastAsia="Calibri" w:cs="Calibri"/>
                <w:szCs w:val="22"/>
                <w:lang w:val="en-GB"/>
              </w:rPr>
              <w:t xml:space="preserve"> </w:t>
            </w:r>
          </w:p>
        </w:tc>
        <w:tc>
          <w:tcPr>
            <w:tcW w:w="2025" w:type="dxa"/>
            <w:tcBorders>
              <w:top w:val="single" w:sz="8" w:space="0" w:color="7F7F7F" w:themeColor="text1" w:themeTint="80"/>
              <w:left w:val="nil"/>
              <w:bottom w:val="single" w:sz="8" w:space="0" w:color="7F7F7F" w:themeColor="text1" w:themeTint="80"/>
              <w:right w:val="nil"/>
            </w:tcBorders>
          </w:tcPr>
          <w:p w14:paraId="149BB797" w14:textId="20C70555" w:rsidR="1FDBCB1B" w:rsidRDefault="1FDBCB1B" w:rsidP="1FDBCB1B">
            <w:pPr>
              <w:jc w:val="center"/>
            </w:pPr>
            <w:r w:rsidRPr="1FDBCB1B">
              <w:rPr>
                <w:rFonts w:eastAsia="Calibri" w:cs="Calibri"/>
                <w:szCs w:val="22"/>
                <w:lang w:val="en-GB"/>
              </w:rPr>
              <w:t>X</w:t>
            </w:r>
          </w:p>
        </w:tc>
      </w:tr>
    </w:tbl>
    <w:p w14:paraId="402C4DE2" w14:textId="7EAEB47B" w:rsidR="0EC01BDB" w:rsidRDefault="00476916" w:rsidP="00796E97">
      <w:pPr>
        <w:pStyle w:val="Caption"/>
        <w:rPr>
          <w:rFonts w:eastAsia="Calibri" w:cs="Calibri"/>
          <w:i w:val="0"/>
          <w:iCs w:val="0"/>
          <w:lang w:val="en-GB"/>
        </w:rPr>
      </w:pPr>
      <w:bookmarkStart w:id="26" w:name="_Ref90021237"/>
      <w:r>
        <w:t xml:space="preserve">Table </w:t>
      </w:r>
      <w:r w:rsidR="009B7D12">
        <w:rPr>
          <w:noProof/>
        </w:rPr>
        <w:fldChar w:fldCharType="begin"/>
      </w:r>
      <w:r w:rsidR="009B7D12">
        <w:rPr>
          <w:noProof/>
        </w:rPr>
        <w:instrText xml:space="preserve"> SEQ Table \* ARABIC </w:instrText>
      </w:r>
      <w:r w:rsidR="009B7D12">
        <w:rPr>
          <w:noProof/>
        </w:rPr>
        <w:fldChar w:fldCharType="separate"/>
      </w:r>
      <w:r w:rsidR="00D83185">
        <w:rPr>
          <w:noProof/>
        </w:rPr>
        <w:t>3</w:t>
      </w:r>
      <w:r w:rsidR="009B7D12">
        <w:rPr>
          <w:noProof/>
        </w:rPr>
        <w:fldChar w:fldCharType="end"/>
      </w:r>
      <w:bookmarkEnd w:id="26"/>
      <w:r>
        <w:rPr>
          <w:rFonts w:eastAsia="Calibri" w:cs="Calibri"/>
          <w:i w:val="0"/>
          <w:iCs w:val="0"/>
          <w:lang w:val="en-GB"/>
        </w:rPr>
        <w:t xml:space="preserve"> </w:t>
      </w:r>
      <w:r w:rsidR="0EC01BDB" w:rsidRPr="1FDBCB1B">
        <w:rPr>
          <w:rFonts w:eastAsia="Calibri" w:cs="Calibri"/>
          <w:lang w:val="en-GB"/>
        </w:rPr>
        <w:t xml:space="preserve"> Biggest car sharing providers by fleet size in Germany. Source: own representation according to (BCS, 2021a).</w:t>
      </w:r>
    </w:p>
    <w:p w14:paraId="629A2DBE" w14:textId="77777777" w:rsidR="001E2014" w:rsidRDefault="001E2014" w:rsidP="1FDBCB1B"/>
    <w:p w14:paraId="1C87B6CE" w14:textId="1A318CB5" w:rsidR="0EC01BDB" w:rsidRDefault="0EC01BDB" w:rsidP="00404BAE">
      <w:r w:rsidRPr="1FDBCB1B">
        <w:rPr>
          <w:rFonts w:eastAsia="Calibri" w:cs="Calibri"/>
          <w:szCs w:val="22"/>
          <w:lang w:val="en-GB"/>
        </w:rPr>
        <w:t>As in the first iteration, we start with the topic related to the respective provider, where existing, and look for search terms that correlate with it. The following observations are made:</w:t>
      </w:r>
    </w:p>
    <w:p w14:paraId="7602C0F9" w14:textId="6423A293" w:rsidR="0EC01BDB" w:rsidRPr="00EF1676" w:rsidRDefault="0EC01BDB" w:rsidP="00404BAE">
      <w:pPr>
        <w:pStyle w:val="ListParagraph"/>
        <w:numPr>
          <w:ilvl w:val="0"/>
          <w:numId w:val="28"/>
        </w:numPr>
        <w:spacing w:line="253" w:lineRule="exact"/>
        <w:jc w:val="both"/>
        <w:rPr>
          <w:rFonts w:ascii="Calibri" w:hAnsi="Calibri" w:cs="Calibri"/>
        </w:rPr>
      </w:pPr>
      <w:r w:rsidRPr="00EF1676">
        <w:rPr>
          <w:rFonts w:ascii="Calibri" w:eastAsia="Cambria" w:hAnsi="Calibri" w:cs="Calibri"/>
        </w:rPr>
        <w:t xml:space="preserve">In the cases of </w:t>
      </w:r>
      <w:proofErr w:type="spellStart"/>
      <w:r w:rsidRPr="00EF1676">
        <w:rPr>
          <w:rFonts w:ascii="Calibri" w:eastAsia="Cambria" w:hAnsi="Calibri" w:cs="Calibri"/>
        </w:rPr>
        <w:t>Stadtmobil</w:t>
      </w:r>
      <w:proofErr w:type="spellEnd"/>
      <w:r w:rsidRPr="00EF1676">
        <w:rPr>
          <w:rFonts w:ascii="Calibri" w:eastAsia="Cambria" w:hAnsi="Calibri" w:cs="Calibri"/>
        </w:rPr>
        <w:t xml:space="preserve">, </w:t>
      </w:r>
      <w:proofErr w:type="spellStart"/>
      <w:r w:rsidRPr="00EF1676">
        <w:rPr>
          <w:rFonts w:ascii="Calibri" w:eastAsia="Cambria" w:hAnsi="Calibri" w:cs="Calibri"/>
        </w:rPr>
        <w:t>teilAuto</w:t>
      </w:r>
      <w:proofErr w:type="spellEnd"/>
      <w:r w:rsidRPr="00EF1676">
        <w:rPr>
          <w:rFonts w:ascii="Calibri" w:eastAsia="Cambria" w:hAnsi="Calibri" w:cs="Calibri"/>
        </w:rPr>
        <w:t xml:space="preserve">, </w:t>
      </w:r>
      <w:proofErr w:type="spellStart"/>
      <w:r w:rsidRPr="00EF1676">
        <w:rPr>
          <w:rFonts w:ascii="Calibri" w:eastAsia="Cambria" w:hAnsi="Calibri" w:cs="Calibri"/>
        </w:rPr>
        <w:t>Greenwheels</w:t>
      </w:r>
      <w:proofErr w:type="spellEnd"/>
      <w:r w:rsidRPr="00EF1676">
        <w:rPr>
          <w:rFonts w:ascii="Calibri" w:eastAsia="Cambria" w:hAnsi="Calibri" w:cs="Calibri"/>
        </w:rPr>
        <w:t xml:space="preserve"> and </w:t>
      </w:r>
      <w:proofErr w:type="spellStart"/>
      <w:r w:rsidRPr="00EF1676">
        <w:rPr>
          <w:rFonts w:ascii="Calibri" w:eastAsia="Cambria" w:hAnsi="Calibri" w:cs="Calibri"/>
        </w:rPr>
        <w:t>Flinkster</w:t>
      </w:r>
      <w:proofErr w:type="spellEnd"/>
      <w:r w:rsidRPr="00EF1676">
        <w:rPr>
          <w:rFonts w:ascii="Calibri" w:eastAsia="Cambria" w:hAnsi="Calibri" w:cs="Calibri"/>
        </w:rPr>
        <w:t xml:space="preserve"> (from 2009 onwards), the plain brand name, used as search term, results in a high accordance with the topic for the provider. We use these search terms for further analysis.</w:t>
      </w:r>
    </w:p>
    <w:p w14:paraId="01C1F98A" w14:textId="65D52DF3" w:rsidR="0EC01BDB" w:rsidRPr="00EF1676" w:rsidRDefault="0EC01BDB" w:rsidP="00404BAE">
      <w:pPr>
        <w:pStyle w:val="ListParagraph"/>
        <w:numPr>
          <w:ilvl w:val="0"/>
          <w:numId w:val="28"/>
        </w:numPr>
        <w:spacing w:line="253" w:lineRule="exact"/>
        <w:jc w:val="both"/>
        <w:rPr>
          <w:rFonts w:ascii="Calibri" w:hAnsi="Calibri" w:cs="Calibri"/>
        </w:rPr>
      </w:pPr>
      <w:r w:rsidRPr="00EF1676">
        <w:rPr>
          <w:rFonts w:ascii="Calibri" w:eastAsia="Cambria" w:hAnsi="Calibri" w:cs="Calibri"/>
        </w:rPr>
        <w:t xml:space="preserve">For </w:t>
      </w:r>
      <w:proofErr w:type="spellStart"/>
      <w:r w:rsidRPr="00EF1676">
        <w:rPr>
          <w:rFonts w:ascii="Calibri" w:eastAsia="Cambria" w:hAnsi="Calibri" w:cs="Calibri"/>
        </w:rPr>
        <w:t>WeShare</w:t>
      </w:r>
      <w:proofErr w:type="spellEnd"/>
      <w:r w:rsidRPr="00EF1676">
        <w:rPr>
          <w:rFonts w:ascii="Calibri" w:eastAsia="Cambria" w:hAnsi="Calibri" w:cs="Calibri"/>
        </w:rPr>
        <w:t xml:space="preserve"> no topic is available. Nonetheless, we use “</w:t>
      </w:r>
      <w:proofErr w:type="spellStart"/>
      <w:r w:rsidRPr="00EF1676">
        <w:rPr>
          <w:rFonts w:ascii="Calibri" w:eastAsia="Cambria" w:hAnsi="Calibri" w:cs="Calibri"/>
        </w:rPr>
        <w:t>WeShare</w:t>
      </w:r>
      <w:proofErr w:type="spellEnd"/>
      <w:r w:rsidRPr="00EF1676">
        <w:rPr>
          <w:rFonts w:ascii="Calibri" w:eastAsia="Cambria" w:hAnsi="Calibri" w:cs="Calibri"/>
        </w:rPr>
        <w:t xml:space="preserve">” as a search term as it appears unambiguous. In the case of </w:t>
      </w:r>
      <w:proofErr w:type="spellStart"/>
      <w:r w:rsidRPr="00EF1676">
        <w:rPr>
          <w:rFonts w:ascii="Calibri" w:eastAsia="Cambria" w:hAnsi="Calibri" w:cs="Calibri"/>
        </w:rPr>
        <w:t>Sixt</w:t>
      </w:r>
      <w:proofErr w:type="spellEnd"/>
      <w:r w:rsidRPr="00EF1676">
        <w:rPr>
          <w:rFonts w:ascii="Calibri" w:eastAsia="Cambria" w:hAnsi="Calibri" w:cs="Calibri"/>
        </w:rPr>
        <w:t xml:space="preserve"> share, there is a topic “</w:t>
      </w:r>
      <w:proofErr w:type="spellStart"/>
      <w:r w:rsidRPr="00EF1676">
        <w:rPr>
          <w:rFonts w:ascii="Calibri" w:eastAsia="Cambria" w:hAnsi="Calibri" w:cs="Calibri"/>
        </w:rPr>
        <w:t>Sixt</w:t>
      </w:r>
      <w:proofErr w:type="spellEnd"/>
      <w:r w:rsidRPr="00EF1676">
        <w:rPr>
          <w:rFonts w:ascii="Calibri" w:eastAsia="Cambria" w:hAnsi="Calibri" w:cs="Calibri"/>
        </w:rPr>
        <w:t>”, but as it may refer to traditional car rental offered by the same company to a large extent, we use the more specific search term “</w:t>
      </w:r>
      <w:proofErr w:type="spellStart"/>
      <w:r w:rsidRPr="00EF1676">
        <w:rPr>
          <w:rFonts w:ascii="Calibri" w:eastAsia="Cambria" w:hAnsi="Calibri" w:cs="Calibri"/>
        </w:rPr>
        <w:t>Sixt</w:t>
      </w:r>
      <w:proofErr w:type="spellEnd"/>
      <w:r w:rsidRPr="00EF1676">
        <w:rPr>
          <w:rFonts w:ascii="Calibri" w:eastAsia="Cambria" w:hAnsi="Calibri" w:cs="Calibri"/>
        </w:rPr>
        <w:t xml:space="preserve"> share”.</w:t>
      </w:r>
    </w:p>
    <w:p w14:paraId="365C55BC" w14:textId="5954E8C2" w:rsidR="0EC01BDB" w:rsidRPr="00EF1676" w:rsidRDefault="0EC01BDB" w:rsidP="00404BAE">
      <w:pPr>
        <w:pStyle w:val="ListParagraph"/>
        <w:numPr>
          <w:ilvl w:val="0"/>
          <w:numId w:val="28"/>
        </w:numPr>
        <w:spacing w:line="253" w:lineRule="exact"/>
        <w:jc w:val="both"/>
        <w:rPr>
          <w:rFonts w:ascii="Calibri" w:hAnsi="Calibri" w:cs="Calibri"/>
        </w:rPr>
      </w:pPr>
      <w:r w:rsidRPr="00EF1676">
        <w:rPr>
          <w:rFonts w:ascii="Calibri" w:eastAsia="Cambria" w:hAnsi="Calibri" w:cs="Calibri"/>
        </w:rPr>
        <w:t xml:space="preserve">In the cases of book-n-drive, Miles and </w:t>
      </w:r>
      <w:proofErr w:type="spellStart"/>
      <w:r w:rsidRPr="00EF1676">
        <w:rPr>
          <w:rFonts w:ascii="Calibri" w:eastAsia="Cambria" w:hAnsi="Calibri" w:cs="Calibri"/>
        </w:rPr>
        <w:t>Stattauto</w:t>
      </w:r>
      <w:proofErr w:type="spellEnd"/>
      <w:r w:rsidRPr="00EF1676">
        <w:rPr>
          <w:rFonts w:ascii="Calibri" w:eastAsia="Cambria" w:hAnsi="Calibri" w:cs="Calibri"/>
        </w:rPr>
        <w:t xml:space="preserve"> München, topics do exist, but submitting them leads to a technical error. For “book-n-drive” we simply use the brand name and combine it with the spelling variant “book n drive” to a search phrase, assuming that the term is quite unambiguous. The search term “Miles”, however, would also include searches for unrelated topics, such as “km to miles” or “Miles &amp; More”. Therefore, we use the more specific phrase “Miles carsharing”, accepting the risk of missing out some relevant searches which yields an underestimation of the search interest. Similarly, we use the search phrase “</w:t>
      </w:r>
      <w:proofErr w:type="spellStart"/>
      <w:r w:rsidRPr="00EF1676">
        <w:rPr>
          <w:rFonts w:ascii="Calibri" w:eastAsia="Cambria" w:hAnsi="Calibri" w:cs="Calibri"/>
        </w:rPr>
        <w:t>Stattauto</w:t>
      </w:r>
      <w:proofErr w:type="spellEnd"/>
      <w:r w:rsidRPr="00EF1676">
        <w:rPr>
          <w:rFonts w:ascii="Calibri" w:eastAsia="Cambria" w:hAnsi="Calibri" w:cs="Calibri"/>
        </w:rPr>
        <w:t xml:space="preserve"> München”, as “</w:t>
      </w:r>
      <w:proofErr w:type="spellStart"/>
      <w:r w:rsidRPr="00EF1676">
        <w:rPr>
          <w:rFonts w:ascii="Calibri" w:eastAsia="Cambria" w:hAnsi="Calibri" w:cs="Calibri"/>
        </w:rPr>
        <w:t>Stattauto</w:t>
      </w:r>
      <w:proofErr w:type="spellEnd"/>
      <w:r w:rsidRPr="00EF1676">
        <w:rPr>
          <w:rFonts w:ascii="Calibri" w:eastAsia="Cambria" w:hAnsi="Calibri" w:cs="Calibri"/>
        </w:rPr>
        <w:t>” would also include other car sharing providers using the same expression in their names.</w:t>
      </w:r>
    </w:p>
    <w:p w14:paraId="04EAFF04" w14:textId="14B12DF8" w:rsidR="0EC01BDB" w:rsidRPr="00EF1676" w:rsidRDefault="0EC01BDB" w:rsidP="00404BAE">
      <w:pPr>
        <w:pStyle w:val="ListParagraph"/>
        <w:numPr>
          <w:ilvl w:val="0"/>
          <w:numId w:val="28"/>
        </w:numPr>
        <w:spacing w:line="253" w:lineRule="exact"/>
        <w:jc w:val="both"/>
        <w:rPr>
          <w:rFonts w:ascii="Calibri" w:hAnsi="Calibri" w:cs="Calibri"/>
        </w:rPr>
      </w:pPr>
      <w:r w:rsidRPr="00EF1676">
        <w:rPr>
          <w:rFonts w:ascii="Calibri" w:eastAsia="Cambria" w:hAnsi="Calibri" w:cs="Calibri"/>
        </w:rPr>
        <w:t>For Cambio, there is a topic, but we could not find a search term or phrase, that yields comparable results: The numbers for the search term “</w:t>
      </w:r>
      <w:proofErr w:type="spellStart"/>
      <w:r w:rsidRPr="00EF1676">
        <w:rPr>
          <w:rFonts w:ascii="Calibri" w:eastAsia="Cambria" w:hAnsi="Calibri" w:cs="Calibri"/>
        </w:rPr>
        <w:t>cambio</w:t>
      </w:r>
      <w:proofErr w:type="spellEnd"/>
      <w:r w:rsidRPr="00EF1676">
        <w:rPr>
          <w:rFonts w:ascii="Calibri" w:eastAsia="Cambria" w:hAnsi="Calibri" w:cs="Calibri"/>
        </w:rPr>
        <w:t xml:space="preserve">” are ten to hundred times higher than for the topic “Cambio </w:t>
      </w:r>
      <w:proofErr w:type="spellStart"/>
      <w:r w:rsidRPr="00EF1676">
        <w:rPr>
          <w:rFonts w:ascii="Calibri" w:eastAsia="Cambria" w:hAnsi="Calibri" w:cs="Calibri"/>
        </w:rPr>
        <w:t>CarSharing</w:t>
      </w:r>
      <w:proofErr w:type="spellEnd"/>
      <w:r w:rsidRPr="00EF1676">
        <w:rPr>
          <w:rFonts w:ascii="Calibri" w:eastAsia="Cambria" w:hAnsi="Calibri" w:cs="Calibri"/>
        </w:rPr>
        <w:t>”. A look into the related queries section suggests, that this phenomenon relates to the Spanish expression for “exchange rate” - “</w:t>
      </w:r>
      <w:proofErr w:type="spellStart"/>
      <w:r w:rsidRPr="00EF1676">
        <w:rPr>
          <w:rFonts w:ascii="Calibri" w:eastAsia="Cambria" w:hAnsi="Calibri" w:cs="Calibri"/>
        </w:rPr>
        <w:t>tipo</w:t>
      </w:r>
      <w:proofErr w:type="spellEnd"/>
      <w:r w:rsidRPr="00EF1676">
        <w:rPr>
          <w:rFonts w:ascii="Calibri" w:eastAsia="Cambria" w:hAnsi="Calibri" w:cs="Calibri"/>
        </w:rPr>
        <w:t xml:space="preserve"> de </w:t>
      </w:r>
      <w:proofErr w:type="spellStart"/>
      <w:r w:rsidRPr="00EF1676">
        <w:rPr>
          <w:rFonts w:ascii="Calibri" w:eastAsia="Cambria" w:hAnsi="Calibri" w:cs="Calibri"/>
        </w:rPr>
        <w:t>cambio</w:t>
      </w:r>
      <w:proofErr w:type="spellEnd"/>
      <w:r w:rsidRPr="00EF1676">
        <w:rPr>
          <w:rFonts w:ascii="Calibri" w:eastAsia="Cambria" w:hAnsi="Calibri" w:cs="Calibri"/>
        </w:rPr>
        <w:t>”. The interest for the more specific search phrase ‘“</w:t>
      </w:r>
      <w:proofErr w:type="spellStart"/>
      <w:r w:rsidRPr="00EF1676">
        <w:rPr>
          <w:rFonts w:ascii="Calibri" w:eastAsia="Cambria" w:hAnsi="Calibri" w:cs="Calibri"/>
        </w:rPr>
        <w:t>cambio</w:t>
      </w:r>
      <w:proofErr w:type="spellEnd"/>
      <w:r w:rsidRPr="00EF1676">
        <w:rPr>
          <w:rFonts w:ascii="Calibri" w:eastAsia="Cambria" w:hAnsi="Calibri" w:cs="Calibri"/>
        </w:rPr>
        <w:t xml:space="preserve"> carsharing”’, on the other hand, is systematically lower than for the topic, especially from October 2016 onwards (see </w:t>
      </w:r>
      <w:r w:rsidR="006F6352">
        <w:rPr>
          <w:rFonts w:ascii="Calibri" w:eastAsia="Cambria" w:hAnsi="Calibri" w:cs="Calibri"/>
        </w:rPr>
        <w:fldChar w:fldCharType="begin"/>
      </w:r>
      <w:r w:rsidR="006F6352">
        <w:rPr>
          <w:rFonts w:ascii="Calibri" w:eastAsia="Cambria" w:hAnsi="Calibri" w:cs="Calibri"/>
        </w:rPr>
        <w:instrText xml:space="preserve"> REF _Ref90021896 \h </w:instrText>
      </w:r>
      <w:r w:rsidR="00404BAE">
        <w:rPr>
          <w:rFonts w:ascii="Calibri" w:eastAsia="Cambria" w:hAnsi="Calibri" w:cs="Calibri"/>
        </w:rPr>
        <w:instrText xml:space="preserve"> \* MERGEFORMAT </w:instrText>
      </w:r>
      <w:r w:rsidR="006F6352">
        <w:rPr>
          <w:rFonts w:ascii="Calibri" w:eastAsia="Cambria" w:hAnsi="Calibri" w:cs="Calibri"/>
        </w:rPr>
      </w:r>
      <w:r w:rsidR="006F6352">
        <w:rPr>
          <w:rFonts w:ascii="Calibri" w:eastAsia="Cambria" w:hAnsi="Calibri" w:cs="Calibri"/>
        </w:rPr>
        <w:fldChar w:fldCharType="separate"/>
      </w:r>
      <w:r w:rsidR="006F6352">
        <w:t xml:space="preserve">Figure </w:t>
      </w:r>
      <w:r w:rsidR="006F6352">
        <w:rPr>
          <w:noProof/>
        </w:rPr>
        <w:t>10</w:t>
      </w:r>
      <w:r w:rsidR="006F6352">
        <w:rPr>
          <w:rFonts w:ascii="Calibri" w:eastAsia="Cambria" w:hAnsi="Calibri" w:cs="Calibri"/>
        </w:rPr>
        <w:fldChar w:fldCharType="end"/>
      </w:r>
      <w:r w:rsidRPr="00EF1676">
        <w:rPr>
          <w:rFonts w:ascii="Calibri" w:eastAsia="Cambria" w:hAnsi="Calibri" w:cs="Calibri"/>
        </w:rPr>
        <w:t>). In the absence of a better alternative, we use this search phrase, knowing that the search interest is underestimated.</w:t>
      </w:r>
    </w:p>
    <w:p w14:paraId="06F84984" w14:textId="5A4915A0" w:rsidR="0EC01BDB" w:rsidRPr="002162E3" w:rsidRDefault="0EC01BDB" w:rsidP="004F34A4">
      <w:pPr>
        <w:pStyle w:val="ListParagraph"/>
        <w:numPr>
          <w:ilvl w:val="0"/>
          <w:numId w:val="28"/>
        </w:numPr>
        <w:spacing w:line="253" w:lineRule="exact"/>
        <w:rPr>
          <w:rFonts w:ascii="Calibri" w:hAnsi="Calibri" w:cs="Calibri"/>
        </w:rPr>
      </w:pPr>
      <w:r w:rsidRPr="00EF1676">
        <w:rPr>
          <w:rFonts w:ascii="Calibri" w:eastAsia="Cambria" w:hAnsi="Calibri" w:cs="Calibri"/>
        </w:rPr>
        <w:t>In the case of Share Now, looking at different combinations of “share now”, ‘car2go’ and ‘</w:t>
      </w:r>
      <w:proofErr w:type="spellStart"/>
      <w:r w:rsidRPr="00EF1676">
        <w:rPr>
          <w:rFonts w:ascii="Calibri" w:eastAsia="Cambria" w:hAnsi="Calibri" w:cs="Calibri"/>
        </w:rPr>
        <w:t>drivenow</w:t>
      </w:r>
      <w:proofErr w:type="spellEnd"/>
      <w:r w:rsidRPr="00EF1676">
        <w:rPr>
          <w:rFonts w:ascii="Calibri" w:eastAsia="Cambria" w:hAnsi="Calibri" w:cs="Calibri"/>
        </w:rPr>
        <w:t xml:space="preserve">’, the highest correlation with the topic “Share Now” is obtained when searching for </w:t>
      </w:r>
      <w:r w:rsidRPr="00EF1676">
        <w:rPr>
          <w:rFonts w:ascii="Calibri" w:eastAsia="Cambria" w:hAnsi="Calibri" w:cs="Calibri"/>
        </w:rPr>
        <w:lastRenderedPageBreak/>
        <w:t xml:space="preserve">‘car2go + “share now”’. This suggests, that one of the merged companies, car2go, is captured by the topic, whereas the other one, </w:t>
      </w:r>
      <w:proofErr w:type="spellStart"/>
      <w:r w:rsidRPr="00EF1676">
        <w:rPr>
          <w:rFonts w:ascii="Calibri" w:eastAsia="Cambria" w:hAnsi="Calibri" w:cs="Calibri"/>
        </w:rPr>
        <w:t>DriveNow</w:t>
      </w:r>
      <w:proofErr w:type="spellEnd"/>
      <w:r w:rsidRPr="00EF1676">
        <w:rPr>
          <w:rFonts w:ascii="Calibri" w:eastAsia="Cambria" w:hAnsi="Calibri" w:cs="Calibri"/>
        </w:rPr>
        <w:t xml:space="preserve">, is not. This observation underlines, that the untransparent definition of topics make it difficult to interpret the resulting numbers and suggest </w:t>
      </w:r>
      <w:proofErr w:type="gramStart"/>
      <w:r w:rsidRPr="00EF1676">
        <w:rPr>
          <w:rFonts w:ascii="Calibri" w:eastAsia="Cambria" w:hAnsi="Calibri" w:cs="Calibri"/>
        </w:rPr>
        <w:t>to rely</w:t>
      </w:r>
      <w:proofErr w:type="gramEnd"/>
      <w:r w:rsidRPr="00EF1676">
        <w:rPr>
          <w:rFonts w:ascii="Calibri" w:eastAsia="Cambria" w:hAnsi="Calibri" w:cs="Calibri"/>
        </w:rPr>
        <w:t xml:space="preserve"> on well-defined search phrases instead, where possible. In order to analyse </w:t>
      </w:r>
      <w:proofErr w:type="spellStart"/>
      <w:r w:rsidRPr="00EF1676">
        <w:rPr>
          <w:rFonts w:ascii="Calibri" w:eastAsia="Cambria" w:hAnsi="Calibri" w:cs="Calibri"/>
        </w:rPr>
        <w:t>DriveNow</w:t>
      </w:r>
      <w:proofErr w:type="spellEnd"/>
      <w:r w:rsidRPr="00EF1676">
        <w:rPr>
          <w:rFonts w:ascii="Calibri" w:eastAsia="Cambria" w:hAnsi="Calibri" w:cs="Calibri"/>
        </w:rPr>
        <w:t xml:space="preserve"> as</w:t>
      </w:r>
      <w:r w:rsidR="00326980">
        <w:rPr>
          <w:rFonts w:ascii="Calibri" w:eastAsia="Cambria" w:hAnsi="Calibri" w:cs="Calibri"/>
        </w:rPr>
        <w:t xml:space="preserve"> </w:t>
      </w:r>
      <w:r w:rsidRPr="00EF1676">
        <w:rPr>
          <w:rFonts w:ascii="Calibri" w:eastAsia="Cambria" w:hAnsi="Calibri" w:cs="Calibri"/>
        </w:rPr>
        <w:t xml:space="preserve">well, we use the combination of the three brand names: ‘car2go + “share now” + </w:t>
      </w:r>
      <w:proofErr w:type="spellStart"/>
      <w:r w:rsidRPr="00EF1676">
        <w:rPr>
          <w:rFonts w:ascii="Calibri" w:eastAsia="Cambria" w:hAnsi="Calibri" w:cs="Calibri"/>
        </w:rPr>
        <w:t>drivenow</w:t>
      </w:r>
      <w:proofErr w:type="spellEnd"/>
      <w:r w:rsidRPr="00EF1676">
        <w:rPr>
          <w:rFonts w:ascii="Calibri" w:eastAsia="Cambria" w:hAnsi="Calibri" w:cs="Calibri"/>
        </w:rPr>
        <w:t xml:space="preserve">’. </w:t>
      </w:r>
      <w:r w:rsidR="00317409">
        <w:rPr>
          <w:rFonts w:ascii="Calibri" w:eastAsia="Cambria" w:hAnsi="Calibri" w:cs="Calibri"/>
        </w:rPr>
        <w:fldChar w:fldCharType="begin"/>
      </w:r>
      <w:r w:rsidR="00317409">
        <w:rPr>
          <w:rFonts w:ascii="Calibri" w:eastAsia="Cambria" w:hAnsi="Calibri" w:cs="Calibri"/>
        </w:rPr>
        <w:instrText xml:space="preserve"> REF _Ref90021916 \h </w:instrText>
      </w:r>
      <w:r w:rsidR="00317409">
        <w:rPr>
          <w:rFonts w:ascii="Calibri" w:eastAsia="Cambria" w:hAnsi="Calibri" w:cs="Calibri"/>
        </w:rPr>
      </w:r>
      <w:r w:rsidR="00317409">
        <w:rPr>
          <w:rFonts w:ascii="Calibri" w:eastAsia="Cambria" w:hAnsi="Calibri" w:cs="Calibri"/>
        </w:rPr>
        <w:fldChar w:fldCharType="separate"/>
      </w:r>
      <w:r w:rsidR="00317409">
        <w:t xml:space="preserve">Figure </w:t>
      </w:r>
      <w:r w:rsidR="00317409">
        <w:rPr>
          <w:noProof/>
        </w:rPr>
        <w:t>11</w:t>
      </w:r>
      <w:r w:rsidR="00317409">
        <w:rPr>
          <w:rFonts w:ascii="Calibri" w:eastAsia="Cambria" w:hAnsi="Calibri" w:cs="Calibri"/>
        </w:rPr>
        <w:fldChar w:fldCharType="end"/>
      </w:r>
      <w:r w:rsidRPr="00EF1676">
        <w:rPr>
          <w:rFonts w:ascii="Calibri" w:eastAsia="Cambria" w:hAnsi="Calibri" w:cs="Calibri"/>
        </w:rPr>
        <w:t xml:space="preserve"> shows the results for the two alternative search phrases, compared to the topic.</w:t>
      </w:r>
    </w:p>
    <w:p w14:paraId="7C263B3B" w14:textId="377CDDB4" w:rsidR="002162E3" w:rsidRPr="002162E3" w:rsidRDefault="002162E3" w:rsidP="002162E3">
      <w:pPr>
        <w:spacing w:line="253" w:lineRule="exact"/>
        <w:rPr>
          <w:rFonts w:cs="Calibri"/>
        </w:rPr>
      </w:pPr>
    </w:p>
    <w:p w14:paraId="5C54B4D2" w14:textId="566AA40E" w:rsidR="05581D2D" w:rsidRDefault="05581D2D" w:rsidP="1FDBCB1B">
      <w:r>
        <w:rPr>
          <w:noProof/>
        </w:rPr>
        <w:drawing>
          <wp:inline distT="0" distB="0" distL="0" distR="0" wp14:anchorId="05DBB90A" wp14:editId="5469CC11">
            <wp:extent cx="5863166" cy="1306998"/>
            <wp:effectExtent l="0" t="0" r="0" b="0"/>
            <wp:docPr id="154880268" name="Picture 15488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863166" cy="1306998"/>
                    </a:xfrm>
                    <a:prstGeom prst="rect">
                      <a:avLst/>
                    </a:prstGeom>
                  </pic:spPr>
                </pic:pic>
              </a:graphicData>
            </a:graphic>
          </wp:inline>
        </w:drawing>
      </w:r>
    </w:p>
    <w:p w14:paraId="336E28A1" w14:textId="4D532FF2" w:rsidR="0EC01BDB" w:rsidRDefault="006F6352" w:rsidP="00796E97">
      <w:pPr>
        <w:pStyle w:val="Caption"/>
        <w:rPr>
          <w:rFonts w:eastAsia="Calibri" w:cs="Calibri"/>
          <w:i w:val="0"/>
          <w:iCs w:val="0"/>
          <w:lang w:val="en-GB"/>
        </w:rPr>
      </w:pPr>
      <w:bookmarkStart w:id="27" w:name="_Ref90021896"/>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10</w:t>
      </w:r>
      <w:r w:rsidR="009B7D12">
        <w:rPr>
          <w:noProof/>
        </w:rPr>
        <w:fldChar w:fldCharType="end"/>
      </w:r>
      <w:bookmarkEnd w:id="27"/>
      <w:r>
        <w:rPr>
          <w:rFonts w:eastAsia="Calibri" w:cs="Calibri"/>
          <w:i w:val="0"/>
          <w:iCs w:val="0"/>
          <w:lang w:val="en-GB"/>
        </w:rPr>
        <w:t xml:space="preserve"> </w:t>
      </w:r>
      <w:r w:rsidR="0EC01BDB" w:rsidRPr="1FDBCB1B">
        <w:rPr>
          <w:rFonts w:eastAsia="Calibri" w:cs="Calibri"/>
          <w:lang w:val="en-GB"/>
        </w:rPr>
        <w:t xml:space="preserve"> Interest for the topic ‘Cambio </w:t>
      </w:r>
      <w:proofErr w:type="spellStart"/>
      <w:r w:rsidR="0EC01BDB" w:rsidRPr="1FDBCB1B">
        <w:rPr>
          <w:rFonts w:eastAsia="Calibri" w:cs="Calibri"/>
          <w:lang w:val="en-GB"/>
        </w:rPr>
        <w:t>CarSharing</w:t>
      </w:r>
      <w:proofErr w:type="spellEnd"/>
      <w:r w:rsidR="0EC01BDB" w:rsidRPr="1FDBCB1B">
        <w:rPr>
          <w:rFonts w:eastAsia="Calibri" w:cs="Calibri"/>
          <w:lang w:val="en-GB"/>
        </w:rPr>
        <w:t>’ (blue) and the search term ‘</w:t>
      </w:r>
      <w:proofErr w:type="spellStart"/>
      <w:r w:rsidR="0EC01BDB" w:rsidRPr="1FDBCB1B">
        <w:rPr>
          <w:rFonts w:eastAsia="Calibri" w:cs="Calibri"/>
          <w:lang w:val="en-GB"/>
        </w:rPr>
        <w:t>cambio</w:t>
      </w:r>
      <w:proofErr w:type="spellEnd"/>
      <w:r w:rsidR="0EC01BDB" w:rsidRPr="1FDBCB1B">
        <w:rPr>
          <w:rFonts w:eastAsia="Calibri" w:cs="Calibri"/>
          <w:lang w:val="en-GB"/>
        </w:rPr>
        <w:t xml:space="preserve"> carsharing’ (red) on average (left) and over time (right). Source: (Google Trends, 2021a)</w:t>
      </w:r>
    </w:p>
    <w:p w14:paraId="5118453C" w14:textId="77777777" w:rsidR="00EF1676" w:rsidRDefault="00EF1676" w:rsidP="1FDBCB1B"/>
    <w:p w14:paraId="57B68E62" w14:textId="52A26316" w:rsidR="501DB298" w:rsidRDefault="501DB298" w:rsidP="1FDBCB1B">
      <w:r>
        <w:rPr>
          <w:noProof/>
        </w:rPr>
        <w:drawing>
          <wp:inline distT="0" distB="0" distL="0" distR="0" wp14:anchorId="27BC580E" wp14:editId="00E8B989">
            <wp:extent cx="5884333" cy="1213644"/>
            <wp:effectExtent l="0" t="0" r="0" b="0"/>
            <wp:docPr id="422337754" name="Picture 42233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884333" cy="1213644"/>
                    </a:xfrm>
                    <a:prstGeom prst="rect">
                      <a:avLst/>
                    </a:prstGeom>
                  </pic:spPr>
                </pic:pic>
              </a:graphicData>
            </a:graphic>
          </wp:inline>
        </w:drawing>
      </w:r>
    </w:p>
    <w:p w14:paraId="6ED4ADD7" w14:textId="0F141132" w:rsidR="0EC01BDB" w:rsidRDefault="006F6352" w:rsidP="00796E97">
      <w:pPr>
        <w:pStyle w:val="Caption"/>
        <w:rPr>
          <w:rFonts w:eastAsia="Calibri" w:cs="Calibri"/>
          <w:i w:val="0"/>
          <w:iCs w:val="0"/>
          <w:lang w:val="en-GB"/>
        </w:rPr>
      </w:pPr>
      <w:bookmarkStart w:id="28" w:name="_Ref90021916"/>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11</w:t>
      </w:r>
      <w:r w:rsidR="009B7D12">
        <w:rPr>
          <w:noProof/>
        </w:rPr>
        <w:fldChar w:fldCharType="end"/>
      </w:r>
      <w:bookmarkEnd w:id="28"/>
      <w:r>
        <w:rPr>
          <w:rFonts w:eastAsia="Calibri" w:cs="Calibri"/>
          <w:i w:val="0"/>
          <w:iCs w:val="0"/>
          <w:lang w:val="en-GB"/>
        </w:rPr>
        <w:t xml:space="preserve"> </w:t>
      </w:r>
      <w:r w:rsidR="0EC01BDB" w:rsidRPr="1FDBCB1B">
        <w:rPr>
          <w:rFonts w:eastAsia="Calibri" w:cs="Calibri"/>
          <w:lang w:val="en-GB"/>
        </w:rPr>
        <w:t xml:space="preserve"> Interest for the topic ‘Share Now’ (yellow) and the search phrases ‘car2go + "share now"’ (blue) and ‘car2go + </w:t>
      </w:r>
      <w:proofErr w:type="spellStart"/>
      <w:r w:rsidR="0EC01BDB" w:rsidRPr="1FDBCB1B">
        <w:rPr>
          <w:rFonts w:eastAsia="Calibri" w:cs="Calibri"/>
          <w:lang w:val="en-GB"/>
        </w:rPr>
        <w:t>drivenow</w:t>
      </w:r>
      <w:proofErr w:type="spellEnd"/>
      <w:r w:rsidR="0EC01BDB" w:rsidRPr="1FDBCB1B">
        <w:rPr>
          <w:rFonts w:eastAsia="Calibri" w:cs="Calibri"/>
          <w:lang w:val="en-GB"/>
        </w:rPr>
        <w:t xml:space="preserve"> + "share now"’ (red) on average (left) and over time (right). Source: (Google Trends, 2021c)</w:t>
      </w:r>
    </w:p>
    <w:p w14:paraId="43117A79" w14:textId="77777777" w:rsidR="00EF1676" w:rsidRDefault="00EF1676" w:rsidP="1FDBCB1B"/>
    <w:p w14:paraId="606B1C2D" w14:textId="0FE46503" w:rsidR="0EC01BDB" w:rsidRDefault="0EC01BDB" w:rsidP="1FDBCB1B">
      <w:r w:rsidRPr="1FDBCB1B">
        <w:rPr>
          <w:rFonts w:eastAsia="Calibri" w:cs="Calibri"/>
          <w:szCs w:val="22"/>
          <w:lang w:val="en-GB"/>
        </w:rPr>
        <w:t xml:space="preserve">After defining search terms and phrases on provider level, they are combined according to the type of car sharing offered. </w:t>
      </w:r>
      <w:r w:rsidR="00D67C92">
        <w:rPr>
          <w:rFonts w:eastAsia="Calibri" w:cs="Calibri"/>
          <w:szCs w:val="22"/>
          <w:lang w:val="en-GB"/>
        </w:rPr>
        <w:fldChar w:fldCharType="begin"/>
      </w:r>
      <w:r w:rsidR="00D67C92">
        <w:rPr>
          <w:rFonts w:eastAsia="Calibri" w:cs="Calibri"/>
          <w:szCs w:val="22"/>
          <w:lang w:val="en-GB"/>
        </w:rPr>
        <w:instrText xml:space="preserve"> REF _Ref90021272 \h </w:instrText>
      </w:r>
      <w:r w:rsidR="00D67C92">
        <w:rPr>
          <w:rFonts w:eastAsia="Calibri" w:cs="Calibri"/>
          <w:szCs w:val="22"/>
          <w:lang w:val="en-GB"/>
        </w:rPr>
      </w:r>
      <w:r w:rsidR="00D67C92">
        <w:rPr>
          <w:rFonts w:eastAsia="Calibri" w:cs="Calibri"/>
          <w:szCs w:val="22"/>
          <w:lang w:val="en-GB"/>
        </w:rPr>
        <w:fldChar w:fldCharType="separate"/>
      </w:r>
      <w:r w:rsidR="00D67C92">
        <w:t xml:space="preserve">Table </w:t>
      </w:r>
      <w:r w:rsidR="00D67C92">
        <w:rPr>
          <w:noProof/>
        </w:rPr>
        <w:t>4</w:t>
      </w:r>
      <w:r w:rsidR="00D67C92">
        <w:rPr>
          <w:rFonts w:eastAsia="Calibri" w:cs="Calibri"/>
          <w:szCs w:val="22"/>
          <w:lang w:val="en-GB"/>
        </w:rPr>
        <w:fldChar w:fldCharType="end"/>
      </w:r>
      <w:r w:rsidRPr="1FDBCB1B">
        <w:rPr>
          <w:rFonts w:eastAsia="Calibri" w:cs="Calibri"/>
          <w:szCs w:val="22"/>
          <w:lang w:val="en-GB"/>
        </w:rPr>
        <w:t xml:space="preserve"> visualises this generation process and its results. The upper part of the table represents the separate queries as described above, whereas the lower part shows the combination for the different types of car sharing (second last row), and the search terms from the first iteration, which serve as a base line (last row).</w:t>
      </w:r>
    </w:p>
    <w:p w14:paraId="0CF14108" w14:textId="1A1B934A" w:rsidR="0EC01BDB" w:rsidRDefault="0EC01BDB" w:rsidP="1FDBCB1B">
      <w:r w:rsidRPr="1FDBCB1B">
        <w:rPr>
          <w:rFonts w:eastAsia="Calibri" w:cs="Calibri"/>
          <w:szCs w:val="22"/>
          <w:lang w:val="en-GB"/>
        </w:rPr>
        <w:t xml:space="preserve"> </w:t>
      </w:r>
    </w:p>
    <w:tbl>
      <w:tblPr>
        <w:tblW w:w="0" w:type="auto"/>
        <w:tblLayout w:type="fixed"/>
        <w:tblLook w:val="06A0" w:firstRow="1" w:lastRow="0" w:firstColumn="1" w:lastColumn="0" w:noHBand="1" w:noVBand="1"/>
      </w:tblPr>
      <w:tblGrid>
        <w:gridCol w:w="3360"/>
        <w:gridCol w:w="2850"/>
        <w:gridCol w:w="3255"/>
      </w:tblGrid>
      <w:tr w:rsidR="1FDBCB1B" w14:paraId="01AC350E" w14:textId="77777777" w:rsidTr="1FDBCB1B">
        <w:tc>
          <w:tcPr>
            <w:tcW w:w="3360" w:type="dxa"/>
            <w:tcBorders>
              <w:top w:val="single" w:sz="8" w:space="0" w:color="7F7F7F" w:themeColor="text1" w:themeTint="80"/>
              <w:left w:val="nil"/>
              <w:bottom w:val="single" w:sz="8" w:space="0" w:color="7F7F7F" w:themeColor="text1" w:themeTint="80"/>
              <w:right w:val="nil"/>
            </w:tcBorders>
          </w:tcPr>
          <w:p w14:paraId="556D74A4" w14:textId="4518F13C" w:rsidR="1FDBCB1B" w:rsidRDefault="1FDBCB1B" w:rsidP="1FDBCB1B">
            <w:r w:rsidRPr="1FDBCB1B">
              <w:rPr>
                <w:rFonts w:eastAsia="Calibri" w:cs="Calibri"/>
                <w:szCs w:val="22"/>
                <w:lang w:val="en-GB"/>
              </w:rPr>
              <w:t>Station-independent</w:t>
            </w:r>
          </w:p>
        </w:tc>
        <w:tc>
          <w:tcPr>
            <w:tcW w:w="2850" w:type="dxa"/>
            <w:tcBorders>
              <w:top w:val="single" w:sz="8" w:space="0" w:color="7F7F7F" w:themeColor="text1" w:themeTint="80"/>
              <w:left w:val="nil"/>
              <w:bottom w:val="single" w:sz="8" w:space="0" w:color="7F7F7F" w:themeColor="text1" w:themeTint="80"/>
              <w:right w:val="nil"/>
            </w:tcBorders>
          </w:tcPr>
          <w:p w14:paraId="02473854" w14:textId="07C848F7" w:rsidR="1FDBCB1B" w:rsidRDefault="1FDBCB1B" w:rsidP="1FDBCB1B">
            <w:r w:rsidRPr="1FDBCB1B">
              <w:rPr>
                <w:rFonts w:eastAsia="Calibri" w:cs="Calibri"/>
                <w:szCs w:val="22"/>
                <w:lang w:val="en-GB"/>
              </w:rPr>
              <w:t>Station-based</w:t>
            </w:r>
          </w:p>
        </w:tc>
        <w:tc>
          <w:tcPr>
            <w:tcW w:w="3255" w:type="dxa"/>
            <w:tcBorders>
              <w:top w:val="single" w:sz="8" w:space="0" w:color="7F7F7F" w:themeColor="text1" w:themeTint="80"/>
              <w:left w:val="nil"/>
              <w:bottom w:val="single" w:sz="8" w:space="0" w:color="7F7F7F" w:themeColor="text1" w:themeTint="80"/>
              <w:right w:val="nil"/>
            </w:tcBorders>
          </w:tcPr>
          <w:p w14:paraId="19F0D419" w14:textId="02A69B0D" w:rsidR="1FDBCB1B" w:rsidRDefault="1FDBCB1B" w:rsidP="1FDBCB1B">
            <w:r w:rsidRPr="1FDBCB1B">
              <w:rPr>
                <w:rFonts w:eastAsia="Calibri" w:cs="Calibri"/>
                <w:szCs w:val="22"/>
                <w:lang w:val="en-GB"/>
              </w:rPr>
              <w:t>Both types</w:t>
            </w:r>
          </w:p>
        </w:tc>
      </w:tr>
      <w:tr w:rsidR="1FDBCB1B" w14:paraId="67BD32CC" w14:textId="77777777" w:rsidTr="1FDBCB1B">
        <w:tc>
          <w:tcPr>
            <w:tcW w:w="3360" w:type="dxa"/>
            <w:tcBorders>
              <w:top w:val="single" w:sz="8" w:space="0" w:color="7F7F7F" w:themeColor="text1" w:themeTint="80"/>
              <w:left w:val="nil"/>
              <w:bottom w:val="single" w:sz="8" w:space="0" w:color="7F7F7F" w:themeColor="text1" w:themeTint="80"/>
              <w:right w:val="nil"/>
            </w:tcBorders>
          </w:tcPr>
          <w:p w14:paraId="1CF5B0A2" w14:textId="6565EF50" w:rsidR="1FDBCB1B" w:rsidRDefault="1FDBCB1B" w:rsidP="1FDBCB1B">
            <w:pPr>
              <w:rPr>
                <w:rFonts w:eastAsia="Calibri" w:cs="Calibri"/>
                <w:b/>
                <w:bCs/>
                <w:szCs w:val="22"/>
                <w:lang w:val="en-GB"/>
              </w:rPr>
            </w:pPr>
            <w:r w:rsidRPr="1FDBCB1B">
              <w:rPr>
                <w:rFonts w:eastAsia="Calibri" w:cs="Calibri"/>
                <w:b/>
                <w:bCs/>
                <w:szCs w:val="22"/>
                <w:lang w:val="en-GB"/>
              </w:rPr>
              <w:t xml:space="preserve">car2go + </w:t>
            </w:r>
            <w:proofErr w:type="spellStart"/>
            <w:r w:rsidRPr="1FDBCB1B">
              <w:rPr>
                <w:rFonts w:eastAsia="Calibri" w:cs="Calibri"/>
                <w:b/>
                <w:bCs/>
                <w:szCs w:val="22"/>
                <w:lang w:val="en-GB"/>
              </w:rPr>
              <w:t>drivenow</w:t>
            </w:r>
            <w:proofErr w:type="spellEnd"/>
            <w:r w:rsidRPr="1FDBCB1B">
              <w:rPr>
                <w:rFonts w:eastAsia="Calibri" w:cs="Calibri"/>
                <w:b/>
                <w:bCs/>
                <w:szCs w:val="22"/>
                <w:lang w:val="en-GB"/>
              </w:rPr>
              <w:t xml:space="preserve"> + “share now”</w:t>
            </w:r>
          </w:p>
        </w:tc>
        <w:tc>
          <w:tcPr>
            <w:tcW w:w="2850" w:type="dxa"/>
            <w:tcBorders>
              <w:top w:val="single" w:sz="8" w:space="0" w:color="7F7F7F" w:themeColor="text1" w:themeTint="80"/>
              <w:left w:val="nil"/>
              <w:bottom w:val="single" w:sz="8" w:space="0" w:color="7F7F7F" w:themeColor="text1" w:themeTint="80"/>
              <w:right w:val="nil"/>
            </w:tcBorders>
          </w:tcPr>
          <w:p w14:paraId="43BD11B1" w14:textId="02A2DAB8" w:rsidR="1FDBCB1B" w:rsidRDefault="1FDBCB1B" w:rsidP="1FDBCB1B">
            <w:proofErr w:type="spellStart"/>
            <w:r w:rsidRPr="1FDBCB1B">
              <w:rPr>
                <w:rFonts w:eastAsia="Calibri" w:cs="Calibri"/>
                <w:szCs w:val="22"/>
                <w:lang w:val="en-GB"/>
              </w:rPr>
              <w:t>greenwheels</w:t>
            </w:r>
            <w:proofErr w:type="spellEnd"/>
          </w:p>
        </w:tc>
        <w:tc>
          <w:tcPr>
            <w:tcW w:w="3255" w:type="dxa"/>
            <w:tcBorders>
              <w:top w:val="single" w:sz="8" w:space="0" w:color="7F7F7F" w:themeColor="text1" w:themeTint="80"/>
              <w:left w:val="nil"/>
              <w:bottom w:val="single" w:sz="8" w:space="0" w:color="7F7F7F" w:themeColor="text1" w:themeTint="80"/>
              <w:right w:val="nil"/>
            </w:tcBorders>
          </w:tcPr>
          <w:p w14:paraId="2D087481" w14:textId="757FC30F" w:rsidR="1FDBCB1B" w:rsidRDefault="1FDBCB1B" w:rsidP="1FDBCB1B">
            <w:proofErr w:type="spellStart"/>
            <w:r w:rsidRPr="1FDBCB1B">
              <w:rPr>
                <w:rFonts w:eastAsia="Calibri" w:cs="Calibri"/>
                <w:szCs w:val="22"/>
                <w:lang w:val="en-GB"/>
              </w:rPr>
              <w:t>stadtmobil</w:t>
            </w:r>
            <w:proofErr w:type="spellEnd"/>
          </w:p>
        </w:tc>
      </w:tr>
      <w:tr w:rsidR="1FDBCB1B" w14:paraId="41E69150" w14:textId="77777777" w:rsidTr="1FDBCB1B">
        <w:tc>
          <w:tcPr>
            <w:tcW w:w="3360" w:type="dxa"/>
            <w:tcBorders>
              <w:top w:val="single" w:sz="8" w:space="0" w:color="7F7F7F" w:themeColor="text1" w:themeTint="80"/>
              <w:left w:val="nil"/>
              <w:bottom w:val="nil"/>
              <w:right w:val="nil"/>
            </w:tcBorders>
          </w:tcPr>
          <w:p w14:paraId="694D4D12" w14:textId="09CC5CC8" w:rsidR="1FDBCB1B" w:rsidRDefault="1FDBCB1B" w:rsidP="1FDBCB1B">
            <w:pPr>
              <w:rPr>
                <w:rFonts w:eastAsia="Calibri" w:cs="Calibri"/>
                <w:b/>
                <w:bCs/>
                <w:szCs w:val="22"/>
                <w:lang w:val="en-GB"/>
              </w:rPr>
            </w:pPr>
            <w:r w:rsidRPr="1FDBCB1B">
              <w:rPr>
                <w:rFonts w:eastAsia="Calibri" w:cs="Calibri"/>
                <w:b/>
                <w:bCs/>
                <w:szCs w:val="22"/>
                <w:lang w:val="en-GB"/>
              </w:rPr>
              <w:t>“</w:t>
            </w:r>
            <w:proofErr w:type="gramStart"/>
            <w:r w:rsidRPr="1FDBCB1B">
              <w:rPr>
                <w:rFonts w:eastAsia="Calibri" w:cs="Calibri"/>
                <w:b/>
                <w:bCs/>
                <w:szCs w:val="22"/>
                <w:lang w:val="en-GB"/>
              </w:rPr>
              <w:t>miles</w:t>
            </w:r>
            <w:proofErr w:type="gramEnd"/>
            <w:r w:rsidRPr="1FDBCB1B">
              <w:rPr>
                <w:rFonts w:eastAsia="Calibri" w:cs="Calibri"/>
                <w:b/>
                <w:bCs/>
                <w:szCs w:val="22"/>
                <w:lang w:val="en-GB"/>
              </w:rPr>
              <w:t xml:space="preserve"> carsharing”</w:t>
            </w:r>
          </w:p>
        </w:tc>
        <w:tc>
          <w:tcPr>
            <w:tcW w:w="2850" w:type="dxa"/>
            <w:tcBorders>
              <w:top w:val="single" w:sz="8" w:space="0" w:color="7F7F7F" w:themeColor="text1" w:themeTint="80"/>
              <w:left w:val="nil"/>
              <w:bottom w:val="nil"/>
              <w:right w:val="nil"/>
            </w:tcBorders>
          </w:tcPr>
          <w:p w14:paraId="6BE00BD3" w14:textId="2B4B2778" w:rsidR="1FDBCB1B" w:rsidRDefault="1FDBCB1B" w:rsidP="1FDBCB1B">
            <w:r w:rsidRPr="1FDBCB1B">
              <w:rPr>
                <w:rFonts w:eastAsia="Calibri" w:cs="Calibri"/>
                <w:szCs w:val="22"/>
                <w:lang w:val="en-GB"/>
              </w:rPr>
              <w:t>“</w:t>
            </w:r>
            <w:proofErr w:type="spellStart"/>
            <w:proofErr w:type="gramStart"/>
            <w:r w:rsidRPr="1FDBCB1B">
              <w:rPr>
                <w:rFonts w:eastAsia="Calibri" w:cs="Calibri"/>
                <w:szCs w:val="22"/>
                <w:lang w:val="en-GB"/>
              </w:rPr>
              <w:t>stattauto</w:t>
            </w:r>
            <w:proofErr w:type="spellEnd"/>
            <w:proofErr w:type="gramEnd"/>
            <w:r w:rsidRPr="1FDBCB1B">
              <w:rPr>
                <w:rFonts w:eastAsia="Calibri" w:cs="Calibri"/>
                <w:szCs w:val="22"/>
                <w:lang w:val="en-GB"/>
              </w:rPr>
              <w:t xml:space="preserve"> </w:t>
            </w:r>
            <w:proofErr w:type="spellStart"/>
            <w:r w:rsidRPr="1FDBCB1B">
              <w:rPr>
                <w:rFonts w:eastAsia="Calibri" w:cs="Calibri"/>
                <w:szCs w:val="22"/>
                <w:lang w:val="en-GB"/>
              </w:rPr>
              <w:t>münchen</w:t>
            </w:r>
            <w:proofErr w:type="spellEnd"/>
            <w:r w:rsidRPr="1FDBCB1B">
              <w:rPr>
                <w:rFonts w:eastAsia="Calibri" w:cs="Calibri"/>
                <w:szCs w:val="22"/>
                <w:lang w:val="en-GB"/>
              </w:rPr>
              <w:t>”</w:t>
            </w:r>
          </w:p>
        </w:tc>
        <w:tc>
          <w:tcPr>
            <w:tcW w:w="3255" w:type="dxa"/>
            <w:tcBorders>
              <w:top w:val="single" w:sz="8" w:space="0" w:color="7F7F7F" w:themeColor="text1" w:themeTint="80"/>
              <w:left w:val="nil"/>
              <w:bottom w:val="nil"/>
              <w:right w:val="nil"/>
            </w:tcBorders>
          </w:tcPr>
          <w:p w14:paraId="5D425667" w14:textId="4107D27C" w:rsidR="1FDBCB1B" w:rsidRDefault="1FDBCB1B" w:rsidP="1FDBCB1B">
            <w:r w:rsidRPr="1FDBCB1B">
              <w:rPr>
                <w:rFonts w:eastAsia="Calibri" w:cs="Calibri"/>
                <w:szCs w:val="22"/>
                <w:lang w:val="en-GB"/>
              </w:rPr>
              <w:t>“</w:t>
            </w:r>
            <w:proofErr w:type="spellStart"/>
            <w:proofErr w:type="gramStart"/>
            <w:r w:rsidRPr="1FDBCB1B">
              <w:rPr>
                <w:rFonts w:eastAsia="Calibri" w:cs="Calibri"/>
                <w:szCs w:val="22"/>
                <w:lang w:val="en-GB"/>
              </w:rPr>
              <w:t>cambio</w:t>
            </w:r>
            <w:proofErr w:type="spellEnd"/>
            <w:proofErr w:type="gramEnd"/>
            <w:r w:rsidRPr="1FDBCB1B">
              <w:rPr>
                <w:rFonts w:eastAsia="Calibri" w:cs="Calibri"/>
                <w:szCs w:val="22"/>
                <w:lang w:val="en-GB"/>
              </w:rPr>
              <w:t xml:space="preserve"> carsharing”</w:t>
            </w:r>
          </w:p>
        </w:tc>
      </w:tr>
      <w:tr w:rsidR="1FDBCB1B" w14:paraId="47402EC2" w14:textId="77777777" w:rsidTr="1FDBCB1B">
        <w:tc>
          <w:tcPr>
            <w:tcW w:w="3360" w:type="dxa"/>
            <w:tcBorders>
              <w:top w:val="single" w:sz="8" w:space="0" w:color="7F7F7F" w:themeColor="text1" w:themeTint="80"/>
              <w:left w:val="nil"/>
              <w:bottom w:val="single" w:sz="8" w:space="0" w:color="7F7F7F" w:themeColor="text1" w:themeTint="80"/>
              <w:right w:val="nil"/>
            </w:tcBorders>
          </w:tcPr>
          <w:p w14:paraId="30A5B6D2" w14:textId="194E8747" w:rsidR="1FDBCB1B" w:rsidRDefault="1FDBCB1B" w:rsidP="1FDBCB1B">
            <w:pPr>
              <w:rPr>
                <w:rFonts w:eastAsia="Calibri" w:cs="Calibri"/>
                <w:b/>
                <w:bCs/>
                <w:szCs w:val="22"/>
                <w:lang w:val="en-GB"/>
              </w:rPr>
            </w:pPr>
            <w:r w:rsidRPr="1FDBCB1B">
              <w:rPr>
                <w:rFonts w:eastAsia="Calibri" w:cs="Calibri"/>
                <w:b/>
                <w:bCs/>
                <w:szCs w:val="22"/>
                <w:lang w:val="en-GB"/>
              </w:rPr>
              <w:t>“</w:t>
            </w:r>
            <w:proofErr w:type="spellStart"/>
            <w:proofErr w:type="gramStart"/>
            <w:r w:rsidRPr="1FDBCB1B">
              <w:rPr>
                <w:rFonts w:eastAsia="Calibri" w:cs="Calibri"/>
                <w:b/>
                <w:bCs/>
                <w:szCs w:val="22"/>
                <w:lang w:val="en-GB"/>
              </w:rPr>
              <w:t>sixt</w:t>
            </w:r>
            <w:proofErr w:type="spellEnd"/>
            <w:proofErr w:type="gramEnd"/>
            <w:r w:rsidRPr="1FDBCB1B">
              <w:rPr>
                <w:rFonts w:eastAsia="Calibri" w:cs="Calibri"/>
                <w:b/>
                <w:bCs/>
                <w:szCs w:val="22"/>
                <w:lang w:val="en-GB"/>
              </w:rPr>
              <w:t xml:space="preserve"> share”</w:t>
            </w:r>
          </w:p>
        </w:tc>
        <w:tc>
          <w:tcPr>
            <w:tcW w:w="2850" w:type="dxa"/>
            <w:tcBorders>
              <w:top w:val="single" w:sz="8" w:space="0" w:color="7F7F7F" w:themeColor="text1" w:themeTint="80"/>
              <w:left w:val="nil"/>
              <w:bottom w:val="single" w:sz="8" w:space="0" w:color="7F7F7F" w:themeColor="text1" w:themeTint="80"/>
              <w:right w:val="nil"/>
            </w:tcBorders>
          </w:tcPr>
          <w:p w14:paraId="756B1D92" w14:textId="0F115FAC" w:rsidR="1FDBCB1B" w:rsidRDefault="1FDBCB1B" w:rsidP="1FDBCB1B">
            <w:proofErr w:type="spellStart"/>
            <w:r w:rsidRPr="1FDBCB1B">
              <w:rPr>
                <w:rFonts w:eastAsia="Calibri" w:cs="Calibri"/>
                <w:szCs w:val="22"/>
                <w:lang w:val="en-GB"/>
              </w:rPr>
              <w:t>flinkster</w:t>
            </w:r>
            <w:proofErr w:type="spellEnd"/>
          </w:p>
        </w:tc>
        <w:tc>
          <w:tcPr>
            <w:tcW w:w="3255" w:type="dxa"/>
            <w:tcBorders>
              <w:top w:val="single" w:sz="8" w:space="0" w:color="7F7F7F" w:themeColor="text1" w:themeTint="80"/>
              <w:left w:val="nil"/>
              <w:bottom w:val="single" w:sz="8" w:space="0" w:color="7F7F7F" w:themeColor="text1" w:themeTint="80"/>
              <w:right w:val="nil"/>
            </w:tcBorders>
          </w:tcPr>
          <w:p w14:paraId="025D2FAC" w14:textId="2151AB35" w:rsidR="1FDBCB1B" w:rsidRDefault="1FDBCB1B" w:rsidP="1FDBCB1B">
            <w:proofErr w:type="spellStart"/>
            <w:r w:rsidRPr="1FDBCB1B">
              <w:rPr>
                <w:rFonts w:eastAsia="Calibri" w:cs="Calibri"/>
                <w:szCs w:val="22"/>
                <w:lang w:val="en-GB"/>
              </w:rPr>
              <w:t>teilauto</w:t>
            </w:r>
            <w:proofErr w:type="spellEnd"/>
          </w:p>
        </w:tc>
      </w:tr>
      <w:tr w:rsidR="1FDBCB1B" w14:paraId="1603D122" w14:textId="77777777" w:rsidTr="1FDBCB1B">
        <w:tc>
          <w:tcPr>
            <w:tcW w:w="3360" w:type="dxa"/>
            <w:tcBorders>
              <w:top w:val="single" w:sz="8" w:space="0" w:color="7F7F7F" w:themeColor="text1" w:themeTint="80"/>
              <w:left w:val="nil"/>
              <w:bottom w:val="nil"/>
              <w:right w:val="nil"/>
            </w:tcBorders>
          </w:tcPr>
          <w:p w14:paraId="6AFDF4C6" w14:textId="473AE4AC" w:rsidR="1FDBCB1B" w:rsidRDefault="1FDBCB1B" w:rsidP="1FDBCB1B">
            <w:pPr>
              <w:rPr>
                <w:rFonts w:eastAsia="Calibri" w:cs="Calibri"/>
                <w:b/>
                <w:bCs/>
                <w:szCs w:val="22"/>
                <w:lang w:val="en-GB"/>
              </w:rPr>
            </w:pPr>
            <w:proofErr w:type="spellStart"/>
            <w:r w:rsidRPr="1FDBCB1B">
              <w:rPr>
                <w:rFonts w:eastAsia="Calibri" w:cs="Calibri"/>
                <w:b/>
                <w:bCs/>
                <w:szCs w:val="22"/>
                <w:lang w:val="en-GB"/>
              </w:rPr>
              <w:t>weshare</w:t>
            </w:r>
            <w:proofErr w:type="spellEnd"/>
          </w:p>
        </w:tc>
        <w:tc>
          <w:tcPr>
            <w:tcW w:w="2850" w:type="dxa"/>
            <w:tcBorders>
              <w:top w:val="single" w:sz="8" w:space="0" w:color="7F7F7F" w:themeColor="text1" w:themeTint="80"/>
              <w:left w:val="nil"/>
              <w:bottom w:val="nil"/>
              <w:right w:val="nil"/>
            </w:tcBorders>
          </w:tcPr>
          <w:p w14:paraId="498EDE02" w14:textId="60C5DDC3" w:rsidR="1FDBCB1B" w:rsidRDefault="1FDBCB1B" w:rsidP="1FDBCB1B">
            <w:r w:rsidRPr="1FDBCB1B">
              <w:rPr>
                <w:rFonts w:eastAsia="Calibri" w:cs="Calibri"/>
                <w:szCs w:val="22"/>
                <w:lang w:val="en-GB"/>
              </w:rPr>
              <w:t xml:space="preserve"> </w:t>
            </w:r>
          </w:p>
        </w:tc>
        <w:tc>
          <w:tcPr>
            <w:tcW w:w="3255" w:type="dxa"/>
            <w:tcBorders>
              <w:top w:val="single" w:sz="8" w:space="0" w:color="7F7F7F" w:themeColor="text1" w:themeTint="80"/>
              <w:left w:val="nil"/>
              <w:bottom w:val="nil"/>
              <w:right w:val="nil"/>
            </w:tcBorders>
          </w:tcPr>
          <w:p w14:paraId="197B9838" w14:textId="6CEC05A1" w:rsidR="1FDBCB1B" w:rsidRDefault="1FDBCB1B" w:rsidP="1FDBCB1B">
            <w:r w:rsidRPr="1FDBCB1B">
              <w:rPr>
                <w:rFonts w:eastAsia="Calibri" w:cs="Calibri"/>
                <w:szCs w:val="22"/>
                <w:lang w:val="en-GB"/>
              </w:rPr>
              <w:t>book-n-drive + “book n drive”</w:t>
            </w:r>
          </w:p>
        </w:tc>
      </w:tr>
      <w:tr w:rsidR="1FDBCB1B" w14:paraId="4B342F35" w14:textId="77777777" w:rsidTr="1FDBCB1B">
        <w:tc>
          <w:tcPr>
            <w:tcW w:w="3360" w:type="dxa"/>
            <w:tcBorders>
              <w:top w:val="single" w:sz="8" w:space="0" w:color="7F7F7F" w:themeColor="text1" w:themeTint="80"/>
              <w:left w:val="nil"/>
              <w:bottom w:val="single" w:sz="8" w:space="0" w:color="7F7F7F" w:themeColor="text1" w:themeTint="80"/>
              <w:right w:val="nil"/>
            </w:tcBorders>
          </w:tcPr>
          <w:p w14:paraId="0C905E0C" w14:textId="0FBF4D8D" w:rsidR="1FDBCB1B" w:rsidRDefault="1FDBCB1B" w:rsidP="1FDBCB1B">
            <w:pPr>
              <w:rPr>
                <w:rFonts w:eastAsia="Calibri" w:cs="Calibri"/>
                <w:b/>
                <w:bCs/>
                <w:szCs w:val="22"/>
                <w:lang w:val="en-GB"/>
              </w:rPr>
            </w:pPr>
            <w:r w:rsidRPr="1FDBCB1B">
              <w:rPr>
                <w:rFonts w:eastAsia="Calibri" w:cs="Calibri"/>
                <w:b/>
                <w:bCs/>
                <w:szCs w:val="22"/>
                <w:lang w:val="en-GB"/>
              </w:rPr>
              <w:t xml:space="preserve">car2go + </w:t>
            </w:r>
            <w:proofErr w:type="spellStart"/>
            <w:r w:rsidRPr="1FDBCB1B">
              <w:rPr>
                <w:rFonts w:eastAsia="Calibri" w:cs="Calibri"/>
                <w:b/>
                <w:bCs/>
                <w:szCs w:val="22"/>
                <w:lang w:val="en-GB"/>
              </w:rPr>
              <w:t>drivenow</w:t>
            </w:r>
            <w:proofErr w:type="spellEnd"/>
            <w:r w:rsidRPr="1FDBCB1B">
              <w:rPr>
                <w:rFonts w:eastAsia="Calibri" w:cs="Calibri"/>
                <w:b/>
                <w:bCs/>
                <w:szCs w:val="22"/>
                <w:lang w:val="en-GB"/>
              </w:rPr>
              <w:t xml:space="preserve"> + “share now” + “miles carsharing” + “</w:t>
            </w:r>
            <w:proofErr w:type="spellStart"/>
            <w:r w:rsidRPr="1FDBCB1B">
              <w:rPr>
                <w:rFonts w:eastAsia="Calibri" w:cs="Calibri"/>
                <w:b/>
                <w:bCs/>
                <w:szCs w:val="22"/>
                <w:lang w:val="en-GB"/>
              </w:rPr>
              <w:t>sixt</w:t>
            </w:r>
            <w:proofErr w:type="spellEnd"/>
            <w:r w:rsidRPr="1FDBCB1B">
              <w:rPr>
                <w:rFonts w:eastAsia="Calibri" w:cs="Calibri"/>
                <w:b/>
                <w:bCs/>
                <w:szCs w:val="22"/>
                <w:lang w:val="en-GB"/>
              </w:rPr>
              <w:t xml:space="preserve"> share” + </w:t>
            </w:r>
            <w:proofErr w:type="spellStart"/>
            <w:r w:rsidRPr="1FDBCB1B">
              <w:rPr>
                <w:rFonts w:eastAsia="Calibri" w:cs="Calibri"/>
                <w:b/>
                <w:bCs/>
                <w:szCs w:val="22"/>
                <w:lang w:val="en-GB"/>
              </w:rPr>
              <w:t>weshare</w:t>
            </w:r>
            <w:proofErr w:type="spellEnd"/>
          </w:p>
        </w:tc>
        <w:tc>
          <w:tcPr>
            <w:tcW w:w="2850" w:type="dxa"/>
            <w:tcBorders>
              <w:top w:val="single" w:sz="8" w:space="0" w:color="7F7F7F" w:themeColor="text1" w:themeTint="80"/>
              <w:left w:val="nil"/>
              <w:bottom w:val="single" w:sz="8" w:space="0" w:color="7F7F7F" w:themeColor="text1" w:themeTint="80"/>
              <w:right w:val="nil"/>
            </w:tcBorders>
          </w:tcPr>
          <w:p w14:paraId="56361985" w14:textId="1AD728D2" w:rsidR="1FDBCB1B" w:rsidRDefault="1FDBCB1B" w:rsidP="1FDBCB1B">
            <w:proofErr w:type="spellStart"/>
            <w:r w:rsidRPr="1FDBCB1B">
              <w:rPr>
                <w:rFonts w:eastAsia="Calibri" w:cs="Calibri"/>
                <w:szCs w:val="22"/>
                <w:lang w:val="en-GB"/>
              </w:rPr>
              <w:t>greenwheels</w:t>
            </w:r>
            <w:proofErr w:type="spellEnd"/>
            <w:r w:rsidRPr="1FDBCB1B">
              <w:rPr>
                <w:rFonts w:eastAsia="Calibri" w:cs="Calibri"/>
                <w:szCs w:val="22"/>
                <w:lang w:val="en-GB"/>
              </w:rPr>
              <w:t xml:space="preserve"> + “</w:t>
            </w:r>
            <w:proofErr w:type="spellStart"/>
            <w:r w:rsidRPr="1FDBCB1B">
              <w:rPr>
                <w:rFonts w:eastAsia="Calibri" w:cs="Calibri"/>
                <w:szCs w:val="22"/>
                <w:lang w:val="en-GB"/>
              </w:rPr>
              <w:t>stattauto</w:t>
            </w:r>
            <w:proofErr w:type="spellEnd"/>
            <w:r w:rsidRPr="1FDBCB1B">
              <w:rPr>
                <w:rFonts w:eastAsia="Calibri" w:cs="Calibri"/>
                <w:szCs w:val="22"/>
                <w:lang w:val="en-GB"/>
              </w:rPr>
              <w:t xml:space="preserve"> </w:t>
            </w:r>
            <w:proofErr w:type="spellStart"/>
            <w:r w:rsidRPr="1FDBCB1B">
              <w:rPr>
                <w:rFonts w:eastAsia="Calibri" w:cs="Calibri"/>
                <w:szCs w:val="22"/>
                <w:lang w:val="en-GB"/>
              </w:rPr>
              <w:t>münchen</w:t>
            </w:r>
            <w:proofErr w:type="spellEnd"/>
            <w:r w:rsidRPr="1FDBCB1B">
              <w:rPr>
                <w:rFonts w:eastAsia="Calibri" w:cs="Calibri"/>
                <w:szCs w:val="22"/>
                <w:lang w:val="en-GB"/>
              </w:rPr>
              <w:t xml:space="preserve">” + </w:t>
            </w:r>
            <w:proofErr w:type="spellStart"/>
            <w:r w:rsidRPr="1FDBCB1B">
              <w:rPr>
                <w:rFonts w:eastAsia="Calibri" w:cs="Calibri"/>
                <w:szCs w:val="22"/>
                <w:lang w:val="en-GB"/>
              </w:rPr>
              <w:t>flinkster</w:t>
            </w:r>
            <w:proofErr w:type="spellEnd"/>
          </w:p>
        </w:tc>
        <w:tc>
          <w:tcPr>
            <w:tcW w:w="3255" w:type="dxa"/>
            <w:tcBorders>
              <w:top w:val="single" w:sz="8" w:space="0" w:color="7F7F7F" w:themeColor="text1" w:themeTint="80"/>
              <w:left w:val="nil"/>
              <w:bottom w:val="single" w:sz="8" w:space="0" w:color="7F7F7F" w:themeColor="text1" w:themeTint="80"/>
              <w:right w:val="nil"/>
            </w:tcBorders>
          </w:tcPr>
          <w:p w14:paraId="73484902" w14:textId="490D9C08" w:rsidR="1FDBCB1B" w:rsidRDefault="1FDBCB1B" w:rsidP="1FDBCB1B">
            <w:proofErr w:type="spellStart"/>
            <w:r w:rsidRPr="1FDBCB1B">
              <w:rPr>
                <w:rFonts w:eastAsia="Calibri" w:cs="Calibri"/>
                <w:szCs w:val="22"/>
                <w:lang w:val="en-GB"/>
              </w:rPr>
              <w:t>stadtmobil</w:t>
            </w:r>
            <w:proofErr w:type="spellEnd"/>
            <w:r w:rsidRPr="1FDBCB1B">
              <w:rPr>
                <w:rFonts w:eastAsia="Calibri" w:cs="Calibri"/>
                <w:szCs w:val="22"/>
                <w:lang w:val="en-GB"/>
              </w:rPr>
              <w:t xml:space="preserve"> + “</w:t>
            </w:r>
            <w:proofErr w:type="spellStart"/>
            <w:r w:rsidRPr="1FDBCB1B">
              <w:rPr>
                <w:rFonts w:eastAsia="Calibri" w:cs="Calibri"/>
                <w:szCs w:val="22"/>
                <w:lang w:val="en-GB"/>
              </w:rPr>
              <w:t>cambio</w:t>
            </w:r>
            <w:proofErr w:type="spellEnd"/>
            <w:r w:rsidRPr="1FDBCB1B">
              <w:rPr>
                <w:rFonts w:eastAsia="Calibri" w:cs="Calibri"/>
                <w:szCs w:val="22"/>
                <w:lang w:val="en-GB"/>
              </w:rPr>
              <w:t xml:space="preserve"> carsharing” + </w:t>
            </w:r>
            <w:proofErr w:type="spellStart"/>
            <w:r w:rsidRPr="1FDBCB1B">
              <w:rPr>
                <w:rFonts w:eastAsia="Calibri" w:cs="Calibri"/>
                <w:szCs w:val="22"/>
                <w:lang w:val="en-GB"/>
              </w:rPr>
              <w:t>teilauto</w:t>
            </w:r>
            <w:proofErr w:type="spellEnd"/>
            <w:r w:rsidRPr="1FDBCB1B">
              <w:rPr>
                <w:rFonts w:eastAsia="Calibri" w:cs="Calibri"/>
                <w:szCs w:val="22"/>
                <w:lang w:val="en-GB"/>
              </w:rPr>
              <w:t xml:space="preserve"> + book-n-drive + “book n drive”</w:t>
            </w:r>
          </w:p>
        </w:tc>
      </w:tr>
      <w:tr w:rsidR="1FDBCB1B" w14:paraId="3EC607C8" w14:textId="77777777" w:rsidTr="1FDBCB1B">
        <w:tc>
          <w:tcPr>
            <w:tcW w:w="9465" w:type="dxa"/>
            <w:gridSpan w:val="3"/>
            <w:tcBorders>
              <w:top w:val="single" w:sz="8" w:space="0" w:color="7F7F7F" w:themeColor="text1" w:themeTint="80"/>
              <w:left w:val="nil"/>
              <w:bottom w:val="single" w:sz="8" w:space="0" w:color="7F7F7F" w:themeColor="text1" w:themeTint="80"/>
              <w:right w:val="nil"/>
            </w:tcBorders>
          </w:tcPr>
          <w:p w14:paraId="79D3CF81" w14:textId="68F201B7" w:rsidR="1FDBCB1B" w:rsidRDefault="1FDBCB1B" w:rsidP="1FDBCB1B">
            <w:pPr>
              <w:jc w:val="center"/>
              <w:rPr>
                <w:rFonts w:eastAsia="Calibri" w:cs="Calibri"/>
                <w:b/>
                <w:bCs/>
                <w:szCs w:val="22"/>
                <w:lang w:val="en-GB"/>
              </w:rPr>
            </w:pPr>
            <w:r w:rsidRPr="1FDBCB1B">
              <w:rPr>
                <w:rFonts w:eastAsia="Calibri" w:cs="Calibri"/>
                <w:b/>
                <w:bCs/>
                <w:szCs w:val="22"/>
                <w:lang w:val="en-GB"/>
              </w:rPr>
              <w:t>carsharing + “car sharing”</w:t>
            </w:r>
          </w:p>
        </w:tc>
      </w:tr>
    </w:tbl>
    <w:p w14:paraId="48C4CA52" w14:textId="6314F4CF" w:rsidR="0EC01BDB" w:rsidRDefault="00D67C92" w:rsidP="00796E97">
      <w:pPr>
        <w:pStyle w:val="Caption"/>
        <w:rPr>
          <w:rFonts w:eastAsia="Calibri" w:cs="Calibri"/>
          <w:i w:val="0"/>
          <w:iCs w:val="0"/>
          <w:lang w:val="en-GB"/>
        </w:rPr>
      </w:pPr>
      <w:bookmarkStart w:id="29" w:name="_Ref90021272"/>
      <w:r>
        <w:t xml:space="preserve">Table </w:t>
      </w:r>
      <w:r w:rsidR="009B7D12">
        <w:rPr>
          <w:noProof/>
        </w:rPr>
        <w:fldChar w:fldCharType="begin"/>
      </w:r>
      <w:r w:rsidR="009B7D12">
        <w:rPr>
          <w:noProof/>
        </w:rPr>
        <w:instrText xml:space="preserve"> SEQ Table \* ARABIC </w:instrText>
      </w:r>
      <w:r w:rsidR="009B7D12">
        <w:rPr>
          <w:noProof/>
        </w:rPr>
        <w:fldChar w:fldCharType="separate"/>
      </w:r>
      <w:r w:rsidR="00D83185">
        <w:rPr>
          <w:noProof/>
        </w:rPr>
        <w:t>4</w:t>
      </w:r>
      <w:r w:rsidR="009B7D12">
        <w:rPr>
          <w:noProof/>
        </w:rPr>
        <w:fldChar w:fldCharType="end"/>
      </w:r>
      <w:bookmarkEnd w:id="29"/>
      <w:r>
        <w:rPr>
          <w:rFonts w:eastAsia="Calibri" w:cs="Calibri"/>
          <w:i w:val="0"/>
          <w:iCs w:val="0"/>
          <w:lang w:val="en-GB"/>
        </w:rPr>
        <w:t xml:space="preserve"> </w:t>
      </w:r>
      <w:r w:rsidR="0EC01BDB" w:rsidRPr="1FDBCB1B">
        <w:rPr>
          <w:rFonts w:eastAsia="Calibri" w:cs="Calibri"/>
          <w:lang w:val="en-GB"/>
        </w:rPr>
        <w:t xml:space="preserve"> Search terms and search phrases for station-independent and station-based car sharing. Quotation marks are used to combine several words into one expression, while the symbol “+” acts as an OR-operator.</w:t>
      </w:r>
    </w:p>
    <w:p w14:paraId="229C3240" w14:textId="77777777" w:rsidR="00EF1676" w:rsidRDefault="00EF1676" w:rsidP="1FDBCB1B"/>
    <w:p w14:paraId="2EEFB07C" w14:textId="4E05F8EA" w:rsidR="0EC01BDB" w:rsidRDefault="00317409" w:rsidP="1FDBCB1B">
      <w:r>
        <w:rPr>
          <w:rFonts w:eastAsia="Calibri" w:cs="Calibri"/>
          <w:szCs w:val="22"/>
          <w:lang w:val="en-GB"/>
        </w:rPr>
        <w:fldChar w:fldCharType="begin"/>
      </w:r>
      <w:r>
        <w:rPr>
          <w:rFonts w:eastAsia="Calibri" w:cs="Calibri"/>
          <w:szCs w:val="22"/>
          <w:lang w:val="en-GB"/>
        </w:rPr>
        <w:instrText xml:space="preserve"> REF _Ref90021939 \h </w:instrText>
      </w:r>
      <w:r>
        <w:rPr>
          <w:rFonts w:eastAsia="Calibri" w:cs="Calibri"/>
          <w:szCs w:val="22"/>
          <w:lang w:val="en-GB"/>
        </w:rPr>
      </w:r>
      <w:r>
        <w:rPr>
          <w:rFonts w:eastAsia="Calibri" w:cs="Calibri"/>
          <w:szCs w:val="22"/>
          <w:lang w:val="en-GB"/>
        </w:rPr>
        <w:fldChar w:fldCharType="separate"/>
      </w:r>
      <w:r>
        <w:t xml:space="preserve">Figure </w:t>
      </w:r>
      <w:r>
        <w:rPr>
          <w:noProof/>
        </w:rPr>
        <w:t>12</w:t>
      </w:r>
      <w:r>
        <w:rPr>
          <w:rFonts w:eastAsia="Calibri" w:cs="Calibri"/>
          <w:szCs w:val="22"/>
          <w:lang w:val="en-GB"/>
        </w:rPr>
        <w:fldChar w:fldCharType="end"/>
      </w:r>
      <w:r w:rsidR="0EC01BDB" w:rsidRPr="1FDBCB1B">
        <w:rPr>
          <w:rFonts w:eastAsia="Calibri" w:cs="Calibri"/>
          <w:szCs w:val="22"/>
          <w:lang w:val="en-GB"/>
        </w:rPr>
        <w:t xml:space="preserve"> shows the results for the combined search phrases per type of car sharing. The underlying data was downloaded as csv-file for further analysis.</w:t>
      </w:r>
    </w:p>
    <w:p w14:paraId="3C4EB744" w14:textId="6E89F511" w:rsidR="181B75AB" w:rsidRDefault="181B75AB" w:rsidP="1FDBCB1B">
      <w:r>
        <w:rPr>
          <w:noProof/>
        </w:rPr>
        <w:lastRenderedPageBreak/>
        <w:drawing>
          <wp:inline distT="0" distB="0" distL="0" distR="0" wp14:anchorId="5C01F569" wp14:editId="51CEE232">
            <wp:extent cx="5873750" cy="1272646"/>
            <wp:effectExtent l="0" t="0" r="0" b="0"/>
            <wp:docPr id="1132291007" name="Picture 113229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73750" cy="1272646"/>
                    </a:xfrm>
                    <a:prstGeom prst="rect">
                      <a:avLst/>
                    </a:prstGeom>
                  </pic:spPr>
                </pic:pic>
              </a:graphicData>
            </a:graphic>
          </wp:inline>
        </w:drawing>
      </w:r>
    </w:p>
    <w:p w14:paraId="38572348" w14:textId="0503426A" w:rsidR="0EC01BDB" w:rsidRDefault="00317409" w:rsidP="00796E97">
      <w:pPr>
        <w:pStyle w:val="Caption"/>
        <w:rPr>
          <w:rFonts w:eastAsia="Calibri" w:cs="Calibri"/>
          <w:i w:val="0"/>
          <w:iCs w:val="0"/>
          <w:lang w:val="en-GB"/>
        </w:rPr>
      </w:pPr>
      <w:bookmarkStart w:id="30" w:name="_Ref90021939"/>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12</w:t>
      </w:r>
      <w:r w:rsidR="009B7D12">
        <w:rPr>
          <w:noProof/>
        </w:rPr>
        <w:fldChar w:fldCharType="end"/>
      </w:r>
      <w:bookmarkEnd w:id="30"/>
      <w:r>
        <w:rPr>
          <w:rFonts w:eastAsia="Calibri" w:cs="Calibri"/>
          <w:i w:val="0"/>
          <w:iCs w:val="0"/>
          <w:lang w:val="en-GB"/>
        </w:rPr>
        <w:t xml:space="preserve"> </w:t>
      </w:r>
      <w:r w:rsidR="0EC01BDB" w:rsidRPr="1FDBCB1B">
        <w:rPr>
          <w:rFonts w:eastAsia="Calibri" w:cs="Calibri"/>
          <w:lang w:val="en-GB"/>
        </w:rPr>
        <w:t xml:space="preserve"> Source: Interest for the brand names of the biggest car sharing providing offering station-independent (blue), station-based (red) and both types of car sharing (yellow), compared to the search phrase ‘car sharing + “car sharing”’ on average (left) and over time (right). Source: (Google Trends, 2021b)</w:t>
      </w:r>
    </w:p>
    <w:p w14:paraId="11821EEE" w14:textId="77777777" w:rsidR="00EF1676" w:rsidRDefault="00EF1676" w:rsidP="00EF1676">
      <w:pPr>
        <w:rPr>
          <w:lang w:val="en-GB"/>
        </w:rPr>
      </w:pPr>
    </w:p>
    <w:p w14:paraId="378EEB5F" w14:textId="4495D0BF" w:rsidR="0EC01BDB" w:rsidRDefault="0EC01BDB" w:rsidP="1FDBCB1B">
      <w:r w:rsidRPr="1FDBCB1B">
        <w:rPr>
          <w:rFonts w:eastAsia="Calibri" w:cs="Calibri"/>
          <w:szCs w:val="22"/>
          <w:lang w:val="en-GB"/>
        </w:rPr>
        <w:t xml:space="preserve">In a third iteration, we looked into spatial data provided in the “Interest by sub-region” section in the Google Trends GUI, where state or city level can be selected, intending to compare the search interest by city with the city rankings of the branch statistics. However, as the output comprised only very few </w:t>
      </w:r>
      <w:proofErr w:type="gramStart"/>
      <w:r w:rsidRPr="1FDBCB1B">
        <w:rPr>
          <w:rFonts w:eastAsia="Calibri" w:cs="Calibri"/>
          <w:szCs w:val="22"/>
          <w:lang w:val="en-GB"/>
        </w:rPr>
        <w:t>cities</w:t>
      </w:r>
      <w:proofErr w:type="gramEnd"/>
      <w:r w:rsidRPr="1FDBCB1B">
        <w:rPr>
          <w:rFonts w:eastAsia="Calibri" w:cs="Calibri"/>
          <w:szCs w:val="22"/>
          <w:lang w:val="en-GB"/>
        </w:rPr>
        <w:t xml:space="preserve"> we did not pursue this approach any further with regard to the limited informative value.</w:t>
      </w:r>
    </w:p>
    <w:p w14:paraId="31135A1B" w14:textId="11B43738" w:rsidR="0EC01BDB" w:rsidRDefault="0EC01BDB" w:rsidP="1FDBCB1B">
      <w:r w:rsidRPr="1FDBCB1B">
        <w:rPr>
          <w:rFonts w:eastAsia="Calibri" w:cs="Calibri"/>
          <w:szCs w:val="22"/>
          <w:lang w:val="en-GB"/>
        </w:rPr>
        <w:t xml:space="preserve"> </w:t>
      </w:r>
    </w:p>
    <w:p w14:paraId="746C73AE" w14:textId="4BE02685" w:rsidR="0EC01BDB" w:rsidRDefault="0EC01BDB" w:rsidP="00EF1676">
      <w:pPr>
        <w:pStyle w:val="Heading4"/>
        <w:spacing w:after="240"/>
      </w:pPr>
      <w:r w:rsidRPr="1FDBCB1B">
        <w:rPr>
          <w:rFonts w:ascii="Calibri" w:eastAsia="Calibri" w:hAnsi="Calibri" w:cs="Calibri"/>
          <w:szCs w:val="22"/>
          <w:lang w:val="en-GB"/>
        </w:rPr>
        <w:t>Provider data</w:t>
      </w:r>
    </w:p>
    <w:p w14:paraId="10E31AEB" w14:textId="68097E86" w:rsidR="0EC01BDB" w:rsidRDefault="0EC01BDB" w:rsidP="1FDBCB1B">
      <w:pPr>
        <w:rPr>
          <w:rFonts w:eastAsia="Calibri" w:cs="Calibri"/>
          <w:lang w:val="en-GB"/>
        </w:rPr>
      </w:pPr>
      <w:r w:rsidRPr="0E4A0C03">
        <w:rPr>
          <w:rFonts w:eastAsia="Calibri" w:cs="Calibri"/>
          <w:lang w:val="en-GB"/>
        </w:rPr>
        <w:t>Several data sets on the car sharing system „</w:t>
      </w:r>
      <w:proofErr w:type="spellStart"/>
      <w:proofErr w:type="gramStart"/>
      <w:r w:rsidRPr="0E4A0C03">
        <w:rPr>
          <w:rFonts w:eastAsia="Calibri" w:cs="Calibri"/>
          <w:lang w:val="en-GB"/>
        </w:rPr>
        <w:t>Flinkster</w:t>
      </w:r>
      <w:proofErr w:type="spellEnd"/>
      <w:r w:rsidRPr="0E4A0C03">
        <w:rPr>
          <w:rFonts w:eastAsia="Calibri" w:cs="Calibri"/>
          <w:lang w:val="en-GB"/>
        </w:rPr>
        <w:t>“ are</w:t>
      </w:r>
      <w:proofErr w:type="gramEnd"/>
      <w:r w:rsidRPr="0E4A0C03">
        <w:rPr>
          <w:rFonts w:eastAsia="Calibri" w:cs="Calibri"/>
          <w:lang w:val="en-GB"/>
        </w:rPr>
        <w:t xml:space="preserve"> offered on the provider‘s open data portal (</w:t>
      </w:r>
      <w:r w:rsidR="25C50993" w:rsidRPr="0E4A0C03">
        <w:rPr>
          <w:rFonts w:eastAsia="Calibri" w:cs="Calibri"/>
          <w:i/>
          <w:lang w:val="en-GB"/>
        </w:rPr>
        <w:t>Deutsche Bahn AG,</w:t>
      </w:r>
      <w:r w:rsidR="25C50993" w:rsidRPr="0E4A0C03">
        <w:rPr>
          <w:rFonts w:eastAsia="Calibri" w:cs="Calibri"/>
          <w:lang w:val="en-GB"/>
        </w:rPr>
        <w:t xml:space="preserve"> n.d.</w:t>
      </w:r>
      <w:r w:rsidRPr="0E4A0C03">
        <w:rPr>
          <w:rFonts w:eastAsia="Calibri" w:cs="Calibri"/>
          <w:lang w:val="en-GB"/>
        </w:rPr>
        <w:t>). The data was published in May 2016 and (partially) updated in June 2016 and in May 2017. Overall time coverage is January 1st</w:t>
      </w:r>
      <w:proofErr w:type="gramStart"/>
      <w:r w:rsidRPr="0E4A0C03">
        <w:rPr>
          <w:rFonts w:eastAsia="Calibri" w:cs="Calibri"/>
          <w:lang w:val="en-GB"/>
        </w:rPr>
        <w:t xml:space="preserve"> 2014</w:t>
      </w:r>
      <w:proofErr w:type="gramEnd"/>
      <w:r w:rsidRPr="0E4A0C03">
        <w:rPr>
          <w:rFonts w:eastAsia="Calibri" w:cs="Calibri"/>
          <w:lang w:val="en-GB"/>
        </w:rPr>
        <w:t xml:space="preserve"> to May 15</w:t>
      </w:r>
      <w:r w:rsidRPr="0E4A0C03">
        <w:rPr>
          <w:rFonts w:eastAsia="Calibri" w:cs="Calibri"/>
          <w:vertAlign w:val="superscript"/>
          <w:lang w:val="en-GB"/>
        </w:rPr>
        <w:t>th</w:t>
      </w:r>
      <w:r w:rsidRPr="0E4A0C03">
        <w:rPr>
          <w:rFonts w:eastAsia="Calibri" w:cs="Calibri"/>
          <w:lang w:val="en-GB"/>
        </w:rPr>
        <w:t xml:space="preserve"> 2017, however the data sets on availability and efficiency stop at April 1</w:t>
      </w:r>
      <w:r w:rsidRPr="0E4A0C03">
        <w:rPr>
          <w:rFonts w:eastAsia="Calibri" w:cs="Calibri"/>
          <w:vertAlign w:val="superscript"/>
          <w:lang w:val="en-GB"/>
        </w:rPr>
        <w:t>st</w:t>
      </w:r>
      <w:r w:rsidRPr="0E4A0C03">
        <w:rPr>
          <w:rFonts w:eastAsia="Calibri" w:cs="Calibri"/>
          <w:lang w:val="en-GB"/>
        </w:rPr>
        <w:t xml:space="preserve"> 2017 and July 3</w:t>
      </w:r>
      <w:r w:rsidRPr="0E4A0C03">
        <w:rPr>
          <w:rFonts w:eastAsia="Calibri" w:cs="Calibri"/>
          <w:vertAlign w:val="superscript"/>
          <w:lang w:val="en-GB"/>
        </w:rPr>
        <w:t>rd</w:t>
      </w:r>
      <w:r w:rsidRPr="0E4A0C03">
        <w:rPr>
          <w:rFonts w:eastAsia="Calibri" w:cs="Calibri"/>
          <w:lang w:val="en-GB"/>
        </w:rPr>
        <w:t xml:space="preserve"> 2016, respectively. Contacted via email, the provider stated, that the data sets on </w:t>
      </w:r>
      <w:proofErr w:type="spellStart"/>
      <w:r w:rsidRPr="0E4A0C03">
        <w:rPr>
          <w:rFonts w:eastAsia="Calibri" w:cs="Calibri"/>
          <w:lang w:val="en-GB"/>
        </w:rPr>
        <w:t>Flinkster</w:t>
      </w:r>
      <w:proofErr w:type="spellEnd"/>
      <w:r w:rsidRPr="0E4A0C03">
        <w:rPr>
          <w:rFonts w:eastAsia="Calibri" w:cs="Calibri"/>
          <w:lang w:val="en-GB"/>
        </w:rPr>
        <w:t xml:space="preserve"> are not updated anymore and this is also not planned for the near future. We consider the latest available versions only.</w:t>
      </w:r>
    </w:p>
    <w:p w14:paraId="5DC41B58" w14:textId="68097E86" w:rsidR="0083464A" w:rsidRDefault="0083464A" w:rsidP="1FDBCB1B"/>
    <w:p w14:paraId="184C49E0" w14:textId="69179D9E" w:rsidR="0EC01BDB" w:rsidRDefault="00D83185" w:rsidP="1FDBCB1B">
      <w:r>
        <w:rPr>
          <w:rFonts w:eastAsia="Calibri" w:cs="Calibri"/>
          <w:szCs w:val="22"/>
          <w:lang w:val="en-GB"/>
        </w:rPr>
        <w:fldChar w:fldCharType="begin"/>
      </w:r>
      <w:r>
        <w:rPr>
          <w:rFonts w:eastAsia="Calibri" w:cs="Calibri"/>
          <w:szCs w:val="22"/>
          <w:lang w:val="en-GB"/>
        </w:rPr>
        <w:instrText xml:space="preserve"> REF _Ref90021310 \h </w:instrText>
      </w:r>
      <w:r>
        <w:rPr>
          <w:rFonts w:eastAsia="Calibri" w:cs="Calibri"/>
          <w:szCs w:val="22"/>
          <w:lang w:val="en-GB"/>
        </w:rPr>
      </w:r>
      <w:r>
        <w:rPr>
          <w:rFonts w:eastAsia="Calibri" w:cs="Calibri"/>
          <w:szCs w:val="22"/>
          <w:lang w:val="en-GB"/>
        </w:rPr>
        <w:fldChar w:fldCharType="separate"/>
      </w:r>
      <w:r>
        <w:t xml:space="preserve">Table </w:t>
      </w:r>
      <w:r>
        <w:rPr>
          <w:noProof/>
        </w:rPr>
        <w:t>5</w:t>
      </w:r>
      <w:r>
        <w:rPr>
          <w:rFonts w:eastAsia="Calibri" w:cs="Calibri"/>
          <w:szCs w:val="22"/>
          <w:lang w:val="en-GB"/>
        </w:rPr>
        <w:fldChar w:fldCharType="end"/>
      </w:r>
      <w:r w:rsidR="0EC01BDB" w:rsidRPr="1FDBCB1B">
        <w:rPr>
          <w:rFonts w:eastAsia="Calibri" w:cs="Calibri"/>
          <w:szCs w:val="22"/>
          <w:lang w:val="en-GB"/>
        </w:rPr>
        <w:t xml:space="preserve"> lists the data sets offered by the provider and a description of their data content.</w:t>
      </w:r>
    </w:p>
    <w:p w14:paraId="49493AAB" w14:textId="44FA28E6" w:rsidR="0EC01BDB" w:rsidRDefault="0EC01BDB" w:rsidP="1FDBCB1B"/>
    <w:tbl>
      <w:tblPr>
        <w:tblW w:w="0" w:type="auto"/>
        <w:tblLayout w:type="fixed"/>
        <w:tblLook w:val="06A0" w:firstRow="1" w:lastRow="0" w:firstColumn="1" w:lastColumn="0" w:noHBand="1" w:noVBand="1"/>
      </w:tblPr>
      <w:tblGrid>
        <w:gridCol w:w="1380"/>
        <w:gridCol w:w="990"/>
        <w:gridCol w:w="6840"/>
      </w:tblGrid>
      <w:tr w:rsidR="1FDBCB1B" w14:paraId="3BE66775" w14:textId="77777777" w:rsidTr="1FDBCB1B">
        <w:trPr>
          <w:trHeight w:val="315"/>
        </w:trPr>
        <w:tc>
          <w:tcPr>
            <w:tcW w:w="1380" w:type="dxa"/>
            <w:tcBorders>
              <w:top w:val="single" w:sz="8" w:space="0" w:color="7F7F7F" w:themeColor="text1" w:themeTint="80"/>
              <w:left w:val="nil"/>
              <w:bottom w:val="single" w:sz="8" w:space="0" w:color="7F7F7F" w:themeColor="text1" w:themeTint="80"/>
              <w:right w:val="nil"/>
            </w:tcBorders>
          </w:tcPr>
          <w:p w14:paraId="0FE5788B" w14:textId="32A3D5AF" w:rsidR="1FDBCB1B" w:rsidRDefault="1FDBCB1B" w:rsidP="1FDBCB1B">
            <w:r w:rsidRPr="1FDBCB1B">
              <w:rPr>
                <w:rFonts w:eastAsia="Calibri" w:cs="Calibri"/>
                <w:szCs w:val="22"/>
                <w:lang w:val="en-GB"/>
              </w:rPr>
              <w:t>Data set</w:t>
            </w:r>
          </w:p>
        </w:tc>
        <w:tc>
          <w:tcPr>
            <w:tcW w:w="990" w:type="dxa"/>
            <w:tcBorders>
              <w:top w:val="single" w:sz="8" w:space="0" w:color="7F7F7F" w:themeColor="text1" w:themeTint="80"/>
              <w:left w:val="nil"/>
              <w:bottom w:val="single" w:sz="8" w:space="0" w:color="7F7F7F" w:themeColor="text1" w:themeTint="80"/>
              <w:right w:val="nil"/>
            </w:tcBorders>
          </w:tcPr>
          <w:p w14:paraId="4A0F5AE5" w14:textId="78C72FF8" w:rsidR="1FDBCB1B" w:rsidRDefault="1FDBCB1B" w:rsidP="1FDBCB1B">
            <w:r w:rsidRPr="1FDBCB1B">
              <w:rPr>
                <w:rFonts w:eastAsia="Calibri" w:cs="Calibri"/>
                <w:szCs w:val="22"/>
                <w:lang w:val="en-GB"/>
              </w:rPr>
              <w:t>Type</w:t>
            </w:r>
          </w:p>
        </w:tc>
        <w:tc>
          <w:tcPr>
            <w:tcW w:w="6840" w:type="dxa"/>
            <w:tcBorders>
              <w:top w:val="single" w:sz="8" w:space="0" w:color="7F7F7F" w:themeColor="text1" w:themeTint="80"/>
              <w:left w:val="nil"/>
              <w:bottom w:val="single" w:sz="8" w:space="0" w:color="7F7F7F" w:themeColor="text1" w:themeTint="80"/>
              <w:right w:val="nil"/>
            </w:tcBorders>
          </w:tcPr>
          <w:p w14:paraId="310C8FD2" w14:textId="050702EB" w:rsidR="1FDBCB1B" w:rsidRDefault="1FDBCB1B" w:rsidP="1FDBCB1B">
            <w:r w:rsidRPr="1FDBCB1B">
              <w:rPr>
                <w:rFonts w:eastAsia="Calibri" w:cs="Calibri"/>
                <w:szCs w:val="22"/>
                <w:lang w:val="en-GB"/>
              </w:rPr>
              <w:t>Data content (simplified)</w:t>
            </w:r>
          </w:p>
        </w:tc>
      </w:tr>
      <w:tr w:rsidR="1FDBCB1B" w14:paraId="1A2A698A" w14:textId="77777777" w:rsidTr="1FDBCB1B">
        <w:tc>
          <w:tcPr>
            <w:tcW w:w="1380" w:type="dxa"/>
            <w:tcBorders>
              <w:top w:val="single" w:sz="8" w:space="0" w:color="7F7F7F" w:themeColor="text1" w:themeTint="80"/>
              <w:left w:val="nil"/>
              <w:bottom w:val="single" w:sz="8" w:space="0" w:color="7F7F7F" w:themeColor="text1" w:themeTint="80"/>
              <w:right w:val="nil"/>
            </w:tcBorders>
          </w:tcPr>
          <w:p w14:paraId="1B07BB8F" w14:textId="04FD67A4" w:rsidR="1FDBCB1B" w:rsidRDefault="1FDBCB1B" w:rsidP="1FDBCB1B">
            <w:pPr>
              <w:rPr>
                <w:rFonts w:eastAsia="Calibri" w:cs="Calibri"/>
                <w:b/>
                <w:bCs/>
                <w:szCs w:val="22"/>
                <w:lang w:val="en-GB"/>
              </w:rPr>
            </w:pPr>
            <w:r w:rsidRPr="1FDBCB1B">
              <w:rPr>
                <w:rFonts w:eastAsia="Calibri" w:cs="Calibri"/>
                <w:b/>
                <w:bCs/>
                <w:szCs w:val="22"/>
                <w:lang w:val="en-GB"/>
              </w:rPr>
              <w:t>Vehicle</w:t>
            </w:r>
          </w:p>
        </w:tc>
        <w:tc>
          <w:tcPr>
            <w:tcW w:w="990" w:type="dxa"/>
            <w:tcBorders>
              <w:top w:val="single" w:sz="8" w:space="0" w:color="7F7F7F" w:themeColor="text1" w:themeTint="80"/>
              <w:left w:val="nil"/>
              <w:bottom w:val="single" w:sz="8" w:space="0" w:color="7F7F7F" w:themeColor="text1" w:themeTint="80"/>
              <w:right w:val="nil"/>
            </w:tcBorders>
          </w:tcPr>
          <w:p w14:paraId="09688661" w14:textId="4905E3A7" w:rsidR="1FDBCB1B" w:rsidRDefault="1FDBCB1B" w:rsidP="1FDBCB1B">
            <w:r w:rsidRPr="1FDBCB1B">
              <w:rPr>
                <w:rFonts w:eastAsia="Calibri" w:cs="Calibri"/>
                <w:szCs w:val="22"/>
                <w:lang w:val="en-GB"/>
              </w:rPr>
              <w:t>Static</w:t>
            </w:r>
          </w:p>
        </w:tc>
        <w:tc>
          <w:tcPr>
            <w:tcW w:w="6840" w:type="dxa"/>
            <w:tcBorders>
              <w:top w:val="single" w:sz="8" w:space="0" w:color="7F7F7F" w:themeColor="text1" w:themeTint="80"/>
              <w:left w:val="nil"/>
              <w:bottom w:val="single" w:sz="8" w:space="0" w:color="7F7F7F" w:themeColor="text1" w:themeTint="80"/>
              <w:right w:val="nil"/>
            </w:tcBorders>
          </w:tcPr>
          <w:p w14:paraId="4A02238C" w14:textId="36B3A85D" w:rsidR="1FDBCB1B" w:rsidRDefault="1FDBCB1B" w:rsidP="1FDBCB1B">
            <w:r w:rsidRPr="1FDBCB1B">
              <w:rPr>
                <w:rFonts w:eastAsia="Calibri" w:cs="Calibri"/>
                <w:szCs w:val="22"/>
                <w:lang w:val="en-GB"/>
              </w:rPr>
              <w:t>manufacturer, model, registration number, type, engine power, fuel type and capacity for each vehicle</w:t>
            </w:r>
          </w:p>
        </w:tc>
      </w:tr>
      <w:tr w:rsidR="1FDBCB1B" w14:paraId="369B242F" w14:textId="77777777" w:rsidTr="1FDBCB1B">
        <w:tc>
          <w:tcPr>
            <w:tcW w:w="1380" w:type="dxa"/>
            <w:tcBorders>
              <w:top w:val="single" w:sz="8" w:space="0" w:color="7F7F7F" w:themeColor="text1" w:themeTint="80"/>
              <w:left w:val="nil"/>
              <w:bottom w:val="nil"/>
              <w:right w:val="nil"/>
            </w:tcBorders>
          </w:tcPr>
          <w:p w14:paraId="4A1984F5" w14:textId="01D14E1B" w:rsidR="1FDBCB1B" w:rsidRDefault="1FDBCB1B" w:rsidP="1FDBCB1B">
            <w:pPr>
              <w:rPr>
                <w:rFonts w:eastAsia="Calibri" w:cs="Calibri"/>
                <w:b/>
                <w:bCs/>
                <w:szCs w:val="22"/>
                <w:lang w:val="en-GB"/>
              </w:rPr>
            </w:pPr>
            <w:r w:rsidRPr="1FDBCB1B">
              <w:rPr>
                <w:rFonts w:eastAsia="Calibri" w:cs="Calibri"/>
                <w:b/>
                <w:bCs/>
                <w:szCs w:val="22"/>
                <w:lang w:val="en-GB"/>
              </w:rPr>
              <w:t>Rental zone</w:t>
            </w:r>
          </w:p>
        </w:tc>
        <w:tc>
          <w:tcPr>
            <w:tcW w:w="990" w:type="dxa"/>
            <w:tcBorders>
              <w:top w:val="single" w:sz="8" w:space="0" w:color="7F7F7F" w:themeColor="text1" w:themeTint="80"/>
              <w:left w:val="nil"/>
              <w:bottom w:val="nil"/>
              <w:right w:val="nil"/>
            </w:tcBorders>
          </w:tcPr>
          <w:p w14:paraId="37810588" w14:textId="42106D60" w:rsidR="1FDBCB1B" w:rsidRDefault="1FDBCB1B" w:rsidP="1FDBCB1B">
            <w:r w:rsidRPr="1FDBCB1B">
              <w:rPr>
                <w:rFonts w:eastAsia="Calibri" w:cs="Calibri"/>
                <w:szCs w:val="22"/>
                <w:lang w:val="en-GB"/>
              </w:rPr>
              <w:t>Static</w:t>
            </w:r>
          </w:p>
        </w:tc>
        <w:tc>
          <w:tcPr>
            <w:tcW w:w="6840" w:type="dxa"/>
            <w:tcBorders>
              <w:top w:val="single" w:sz="8" w:space="0" w:color="7F7F7F" w:themeColor="text1" w:themeTint="80"/>
              <w:left w:val="nil"/>
              <w:bottom w:val="nil"/>
              <w:right w:val="nil"/>
            </w:tcBorders>
          </w:tcPr>
          <w:p w14:paraId="27016FB2" w14:textId="35C60730" w:rsidR="1FDBCB1B" w:rsidRDefault="1FDBCB1B" w:rsidP="1FDBCB1B">
            <w:r w:rsidRPr="1FDBCB1B">
              <w:rPr>
                <w:rFonts w:eastAsia="Calibri" w:cs="Calibri"/>
                <w:szCs w:val="22"/>
                <w:lang w:val="en-GB"/>
              </w:rPr>
              <w:t>name, city, country, points of interest, geo coordinates of the car sharing stations</w:t>
            </w:r>
          </w:p>
        </w:tc>
      </w:tr>
      <w:tr w:rsidR="1FDBCB1B" w14:paraId="088AAC49" w14:textId="77777777" w:rsidTr="1FDBCB1B">
        <w:tc>
          <w:tcPr>
            <w:tcW w:w="1380" w:type="dxa"/>
            <w:tcBorders>
              <w:top w:val="single" w:sz="8" w:space="0" w:color="7F7F7F" w:themeColor="text1" w:themeTint="80"/>
              <w:left w:val="nil"/>
              <w:bottom w:val="single" w:sz="8" w:space="0" w:color="7F7F7F" w:themeColor="text1" w:themeTint="80"/>
              <w:right w:val="nil"/>
            </w:tcBorders>
          </w:tcPr>
          <w:p w14:paraId="36F6B6B2" w14:textId="26A0B8C8" w:rsidR="1FDBCB1B" w:rsidRDefault="1FDBCB1B" w:rsidP="1FDBCB1B">
            <w:pPr>
              <w:rPr>
                <w:rFonts w:eastAsia="Calibri" w:cs="Calibri"/>
                <w:b/>
                <w:bCs/>
                <w:szCs w:val="22"/>
                <w:lang w:val="en-GB"/>
              </w:rPr>
            </w:pPr>
            <w:r w:rsidRPr="1FDBCB1B">
              <w:rPr>
                <w:rFonts w:eastAsia="Calibri" w:cs="Calibri"/>
                <w:b/>
                <w:bCs/>
                <w:szCs w:val="22"/>
                <w:lang w:val="en-GB"/>
              </w:rPr>
              <w:t>Category</w:t>
            </w:r>
          </w:p>
        </w:tc>
        <w:tc>
          <w:tcPr>
            <w:tcW w:w="990" w:type="dxa"/>
            <w:tcBorders>
              <w:top w:val="single" w:sz="8" w:space="0" w:color="7F7F7F" w:themeColor="text1" w:themeTint="80"/>
              <w:left w:val="nil"/>
              <w:bottom w:val="single" w:sz="8" w:space="0" w:color="7F7F7F" w:themeColor="text1" w:themeTint="80"/>
              <w:right w:val="nil"/>
            </w:tcBorders>
          </w:tcPr>
          <w:p w14:paraId="71FF8281" w14:textId="6DB03832" w:rsidR="1FDBCB1B" w:rsidRDefault="1FDBCB1B" w:rsidP="1FDBCB1B">
            <w:r w:rsidRPr="1FDBCB1B">
              <w:rPr>
                <w:rFonts w:eastAsia="Calibri" w:cs="Calibri"/>
                <w:szCs w:val="22"/>
                <w:lang w:val="en-GB"/>
              </w:rPr>
              <w:t>Static</w:t>
            </w:r>
          </w:p>
        </w:tc>
        <w:tc>
          <w:tcPr>
            <w:tcW w:w="6840" w:type="dxa"/>
            <w:tcBorders>
              <w:top w:val="single" w:sz="8" w:space="0" w:color="7F7F7F" w:themeColor="text1" w:themeTint="80"/>
              <w:left w:val="nil"/>
              <w:bottom w:val="single" w:sz="8" w:space="0" w:color="7F7F7F" w:themeColor="text1" w:themeTint="80"/>
              <w:right w:val="nil"/>
            </w:tcBorders>
          </w:tcPr>
          <w:p w14:paraId="3446382D" w14:textId="314C27F5" w:rsidR="1FDBCB1B" w:rsidRDefault="1FDBCB1B" w:rsidP="1FDBCB1B">
            <w:r w:rsidRPr="1FDBCB1B">
              <w:rPr>
                <w:rFonts w:eastAsia="Calibri" w:cs="Calibri"/>
                <w:szCs w:val="22"/>
                <w:lang w:val="en-GB"/>
              </w:rPr>
              <w:t xml:space="preserve">List of tariff categories, </w:t>
            </w:r>
            <w:proofErr w:type="gramStart"/>
            <w:r w:rsidRPr="1FDBCB1B">
              <w:rPr>
                <w:rFonts w:eastAsia="Calibri" w:cs="Calibri"/>
                <w:szCs w:val="22"/>
                <w:lang w:val="en-GB"/>
              </w:rPr>
              <w:t>e.g.</w:t>
            </w:r>
            <w:proofErr w:type="gramEnd"/>
            <w:r w:rsidRPr="1FDBCB1B">
              <w:rPr>
                <w:rFonts w:eastAsia="Calibri" w:cs="Calibri"/>
                <w:szCs w:val="22"/>
                <w:lang w:val="en-GB"/>
              </w:rPr>
              <w:t xml:space="preserve"> for different vehicle types</w:t>
            </w:r>
          </w:p>
        </w:tc>
      </w:tr>
      <w:tr w:rsidR="1FDBCB1B" w14:paraId="0E5E3461" w14:textId="77777777" w:rsidTr="1FDBCB1B">
        <w:tc>
          <w:tcPr>
            <w:tcW w:w="1380" w:type="dxa"/>
            <w:tcBorders>
              <w:top w:val="single" w:sz="8" w:space="0" w:color="7F7F7F" w:themeColor="text1" w:themeTint="80"/>
              <w:left w:val="nil"/>
              <w:bottom w:val="nil"/>
              <w:right w:val="nil"/>
            </w:tcBorders>
          </w:tcPr>
          <w:p w14:paraId="30C3EC4E" w14:textId="2ABD344C" w:rsidR="1FDBCB1B" w:rsidRDefault="1FDBCB1B" w:rsidP="1FDBCB1B">
            <w:pPr>
              <w:rPr>
                <w:b/>
                <w:bCs/>
              </w:rPr>
            </w:pPr>
            <w:r w:rsidRPr="1FDBCB1B">
              <w:rPr>
                <w:rFonts w:eastAsia="Calibri" w:cs="Calibri"/>
                <w:b/>
                <w:bCs/>
                <w:szCs w:val="22"/>
                <w:lang w:val="en-GB"/>
              </w:rPr>
              <w:t>Booking</w:t>
            </w:r>
            <w:r w:rsidR="004F34A4">
              <w:rPr>
                <w:rStyle w:val="FootnoteReference"/>
                <w:rFonts w:eastAsia="Calibri" w:cs="Calibri"/>
                <w:b/>
                <w:bCs/>
                <w:szCs w:val="22"/>
                <w:lang w:val="en-GB"/>
              </w:rPr>
              <w:footnoteReference w:id="6"/>
            </w:r>
          </w:p>
        </w:tc>
        <w:tc>
          <w:tcPr>
            <w:tcW w:w="990" w:type="dxa"/>
            <w:tcBorders>
              <w:top w:val="single" w:sz="8" w:space="0" w:color="7F7F7F" w:themeColor="text1" w:themeTint="80"/>
              <w:left w:val="nil"/>
              <w:bottom w:val="nil"/>
              <w:right w:val="nil"/>
            </w:tcBorders>
          </w:tcPr>
          <w:p w14:paraId="31FC384A" w14:textId="1F094C0B" w:rsidR="1FDBCB1B" w:rsidRDefault="1FDBCB1B" w:rsidP="1FDBCB1B">
            <w:r w:rsidRPr="1FDBCB1B">
              <w:rPr>
                <w:rFonts w:eastAsia="Calibri" w:cs="Calibri"/>
                <w:szCs w:val="22"/>
                <w:lang w:val="en-GB"/>
              </w:rPr>
              <w:t>Dynamic</w:t>
            </w:r>
          </w:p>
        </w:tc>
        <w:tc>
          <w:tcPr>
            <w:tcW w:w="6840" w:type="dxa"/>
            <w:tcBorders>
              <w:top w:val="single" w:sz="8" w:space="0" w:color="7F7F7F" w:themeColor="text1" w:themeTint="80"/>
              <w:left w:val="nil"/>
              <w:bottom w:val="nil"/>
              <w:right w:val="nil"/>
            </w:tcBorders>
          </w:tcPr>
          <w:p w14:paraId="591453B5" w14:textId="142A01D8" w:rsidR="1FDBCB1B" w:rsidRDefault="1FDBCB1B" w:rsidP="1FDBCB1B">
            <w:r w:rsidRPr="1FDBCB1B">
              <w:rPr>
                <w:rFonts w:eastAsia="Calibri" w:cs="Calibri"/>
                <w:szCs w:val="22"/>
                <w:lang w:val="en-GB"/>
              </w:rPr>
              <w:t>booking start and end, driving distance, date of reservation, start and end station</w:t>
            </w:r>
          </w:p>
        </w:tc>
      </w:tr>
      <w:tr w:rsidR="1FDBCB1B" w14:paraId="1D349938" w14:textId="77777777" w:rsidTr="1FDBCB1B">
        <w:tc>
          <w:tcPr>
            <w:tcW w:w="1380" w:type="dxa"/>
            <w:tcBorders>
              <w:top w:val="single" w:sz="8" w:space="0" w:color="7F7F7F" w:themeColor="text1" w:themeTint="80"/>
              <w:left w:val="nil"/>
              <w:bottom w:val="single" w:sz="8" w:space="0" w:color="7F7F7F" w:themeColor="text1" w:themeTint="80"/>
              <w:right w:val="nil"/>
            </w:tcBorders>
          </w:tcPr>
          <w:p w14:paraId="4259C703" w14:textId="2A9A22FF" w:rsidR="1FDBCB1B" w:rsidRDefault="1FDBCB1B" w:rsidP="1FDBCB1B">
            <w:pPr>
              <w:rPr>
                <w:rFonts w:eastAsia="Calibri" w:cs="Calibri"/>
                <w:b/>
                <w:bCs/>
                <w:szCs w:val="22"/>
                <w:lang w:val="en-GB"/>
              </w:rPr>
            </w:pPr>
            <w:r w:rsidRPr="1FDBCB1B">
              <w:rPr>
                <w:rFonts w:eastAsia="Calibri" w:cs="Calibri"/>
                <w:b/>
                <w:bCs/>
                <w:szCs w:val="22"/>
                <w:lang w:val="en-GB"/>
              </w:rPr>
              <w:t>Availability</w:t>
            </w:r>
          </w:p>
        </w:tc>
        <w:tc>
          <w:tcPr>
            <w:tcW w:w="990" w:type="dxa"/>
            <w:tcBorders>
              <w:top w:val="single" w:sz="8" w:space="0" w:color="7F7F7F" w:themeColor="text1" w:themeTint="80"/>
              <w:left w:val="nil"/>
              <w:bottom w:val="single" w:sz="8" w:space="0" w:color="7F7F7F" w:themeColor="text1" w:themeTint="80"/>
              <w:right w:val="nil"/>
            </w:tcBorders>
          </w:tcPr>
          <w:p w14:paraId="2A8CB7B6" w14:textId="136EC47D" w:rsidR="1FDBCB1B" w:rsidRDefault="1FDBCB1B" w:rsidP="1FDBCB1B">
            <w:r w:rsidRPr="1FDBCB1B">
              <w:rPr>
                <w:rFonts w:eastAsia="Calibri" w:cs="Calibri"/>
                <w:szCs w:val="22"/>
                <w:lang w:val="en-GB"/>
              </w:rPr>
              <w:t>Dynamic</w:t>
            </w:r>
          </w:p>
        </w:tc>
        <w:tc>
          <w:tcPr>
            <w:tcW w:w="6840" w:type="dxa"/>
            <w:tcBorders>
              <w:top w:val="single" w:sz="8" w:space="0" w:color="7F7F7F" w:themeColor="text1" w:themeTint="80"/>
              <w:left w:val="nil"/>
              <w:bottom w:val="single" w:sz="8" w:space="0" w:color="7F7F7F" w:themeColor="text1" w:themeTint="80"/>
              <w:right w:val="nil"/>
            </w:tcBorders>
          </w:tcPr>
          <w:p w14:paraId="584B6AA1" w14:textId="3C5639F9" w:rsidR="1FDBCB1B" w:rsidRDefault="1FDBCB1B" w:rsidP="1FDBCB1B">
            <w:r w:rsidRPr="1FDBCB1B">
              <w:rPr>
                <w:rFonts w:eastAsia="Calibri" w:cs="Calibri"/>
                <w:szCs w:val="22"/>
                <w:lang w:val="en-GB"/>
              </w:rPr>
              <w:t>availability</w:t>
            </w:r>
            <w:r w:rsidR="004F34A4">
              <w:rPr>
                <w:rStyle w:val="FootnoteReference"/>
                <w:rFonts w:eastAsia="Calibri" w:cs="Calibri"/>
                <w:szCs w:val="22"/>
                <w:lang w:val="en-GB"/>
              </w:rPr>
              <w:footnoteReference w:id="7"/>
            </w:r>
            <w:r w:rsidRPr="1FDBCB1B">
              <w:rPr>
                <w:rFonts w:eastAsia="Calibri" w:cs="Calibri"/>
                <w:szCs w:val="22"/>
                <w:lang w:val="en-GB"/>
              </w:rPr>
              <w:t xml:space="preserve"> time (in the sense of duration) per vehicle, day and hour of the day, IDs of the vehicle and the vehicle’s rental zone</w:t>
            </w:r>
          </w:p>
        </w:tc>
      </w:tr>
      <w:tr w:rsidR="1FDBCB1B" w14:paraId="679ACFEA" w14:textId="77777777" w:rsidTr="1FDBCB1B">
        <w:tc>
          <w:tcPr>
            <w:tcW w:w="1380" w:type="dxa"/>
            <w:tcBorders>
              <w:top w:val="single" w:sz="8" w:space="0" w:color="7F7F7F" w:themeColor="text1" w:themeTint="80"/>
              <w:left w:val="nil"/>
              <w:bottom w:val="single" w:sz="8" w:space="0" w:color="7F7F7F" w:themeColor="text1" w:themeTint="80"/>
              <w:right w:val="nil"/>
            </w:tcBorders>
          </w:tcPr>
          <w:p w14:paraId="131B5556" w14:textId="6F2D5F93" w:rsidR="1FDBCB1B" w:rsidRDefault="1FDBCB1B" w:rsidP="1FDBCB1B">
            <w:pPr>
              <w:rPr>
                <w:rFonts w:eastAsia="Calibri" w:cs="Calibri"/>
                <w:b/>
                <w:bCs/>
                <w:szCs w:val="22"/>
                <w:lang w:val="en-GB"/>
              </w:rPr>
            </w:pPr>
            <w:r w:rsidRPr="1FDBCB1B">
              <w:rPr>
                <w:rFonts w:eastAsia="Calibri" w:cs="Calibri"/>
                <w:b/>
                <w:bCs/>
                <w:szCs w:val="22"/>
                <w:lang w:val="en-GB"/>
              </w:rPr>
              <w:t>Efficiency</w:t>
            </w:r>
          </w:p>
        </w:tc>
        <w:tc>
          <w:tcPr>
            <w:tcW w:w="990" w:type="dxa"/>
            <w:tcBorders>
              <w:top w:val="single" w:sz="8" w:space="0" w:color="7F7F7F" w:themeColor="text1" w:themeTint="80"/>
              <w:left w:val="nil"/>
              <w:bottom w:val="single" w:sz="8" w:space="0" w:color="7F7F7F" w:themeColor="text1" w:themeTint="80"/>
              <w:right w:val="nil"/>
            </w:tcBorders>
          </w:tcPr>
          <w:p w14:paraId="086FB444" w14:textId="15EEB399" w:rsidR="1FDBCB1B" w:rsidRDefault="1FDBCB1B" w:rsidP="1FDBCB1B">
            <w:r w:rsidRPr="1FDBCB1B">
              <w:rPr>
                <w:rFonts w:eastAsia="Calibri" w:cs="Calibri"/>
                <w:szCs w:val="22"/>
                <w:lang w:val="en-GB"/>
              </w:rPr>
              <w:t>Dynamic</w:t>
            </w:r>
          </w:p>
        </w:tc>
        <w:tc>
          <w:tcPr>
            <w:tcW w:w="6840" w:type="dxa"/>
            <w:tcBorders>
              <w:top w:val="single" w:sz="8" w:space="0" w:color="7F7F7F" w:themeColor="text1" w:themeTint="80"/>
              <w:left w:val="nil"/>
              <w:bottom w:val="single" w:sz="8" w:space="0" w:color="7F7F7F" w:themeColor="text1" w:themeTint="80"/>
              <w:right w:val="nil"/>
            </w:tcBorders>
          </w:tcPr>
          <w:p w14:paraId="09588B09" w14:textId="680A0E69" w:rsidR="1FDBCB1B" w:rsidRDefault="1FDBCB1B" w:rsidP="1FDBCB1B">
            <w:r w:rsidRPr="1FDBCB1B">
              <w:rPr>
                <w:rFonts w:eastAsia="Calibri" w:cs="Calibri"/>
                <w:szCs w:val="22"/>
                <w:lang w:val="en-GB"/>
              </w:rPr>
              <w:t>booking time (in the sense of duration) and service booking time per vehicle, day and hour of the day, IDs of the vehicle and the vehicle’s rental zone</w:t>
            </w:r>
          </w:p>
        </w:tc>
      </w:tr>
    </w:tbl>
    <w:p w14:paraId="0C3C51B0" w14:textId="10D9F718" w:rsidR="0EC01BDB" w:rsidRDefault="00D83185" w:rsidP="00796E97">
      <w:pPr>
        <w:pStyle w:val="Caption"/>
        <w:rPr>
          <w:rFonts w:eastAsia="Calibri" w:cs="Calibri"/>
          <w:i w:val="0"/>
          <w:iCs w:val="0"/>
          <w:lang w:val="en-GB"/>
        </w:rPr>
      </w:pPr>
      <w:bookmarkStart w:id="31" w:name="_Ref90021310"/>
      <w:r>
        <w:t xml:space="preserve">Table </w:t>
      </w:r>
      <w:r w:rsidR="009B7D12">
        <w:rPr>
          <w:noProof/>
        </w:rPr>
        <w:fldChar w:fldCharType="begin"/>
      </w:r>
      <w:r w:rsidR="009B7D12">
        <w:rPr>
          <w:noProof/>
        </w:rPr>
        <w:instrText xml:space="preserve"> SEQ Table \* ARABIC </w:instrText>
      </w:r>
      <w:r w:rsidR="009B7D12">
        <w:rPr>
          <w:noProof/>
        </w:rPr>
        <w:fldChar w:fldCharType="separate"/>
      </w:r>
      <w:r>
        <w:rPr>
          <w:noProof/>
        </w:rPr>
        <w:t>5</w:t>
      </w:r>
      <w:r w:rsidR="009B7D12">
        <w:rPr>
          <w:noProof/>
        </w:rPr>
        <w:fldChar w:fldCharType="end"/>
      </w:r>
      <w:bookmarkEnd w:id="31"/>
      <w:r>
        <w:rPr>
          <w:rFonts w:eastAsia="Calibri" w:cs="Calibri"/>
          <w:i w:val="0"/>
          <w:iCs w:val="0"/>
          <w:lang w:val="en-GB"/>
        </w:rPr>
        <w:t xml:space="preserve"> </w:t>
      </w:r>
      <w:r w:rsidR="0EC01BDB" w:rsidRPr="1FDBCB1B">
        <w:rPr>
          <w:rFonts w:eastAsia="Calibri" w:cs="Calibri"/>
          <w:lang w:val="en-GB"/>
        </w:rPr>
        <w:t xml:space="preserve"> Data sets offered by the car sharing provider </w:t>
      </w:r>
      <w:proofErr w:type="spellStart"/>
      <w:r w:rsidR="0EC01BDB" w:rsidRPr="1FDBCB1B">
        <w:rPr>
          <w:rFonts w:eastAsia="Calibri" w:cs="Calibri"/>
          <w:lang w:val="en-GB"/>
        </w:rPr>
        <w:t>Flinkster</w:t>
      </w:r>
      <w:proofErr w:type="spellEnd"/>
      <w:r w:rsidR="0EC01BDB" w:rsidRPr="1FDBCB1B">
        <w:rPr>
          <w:rFonts w:eastAsia="Calibri" w:cs="Calibri"/>
          <w:lang w:val="en-GB"/>
        </w:rPr>
        <w:t xml:space="preserve"> (</w:t>
      </w:r>
      <w:r w:rsidR="5BCA2487" w:rsidRPr="1FDBCB1B">
        <w:rPr>
          <w:rFonts w:eastAsia="Calibri" w:cs="Calibri"/>
          <w:lang w:val="en-GB"/>
        </w:rPr>
        <w:t>Deutsche Bahn AG, n.d.</w:t>
      </w:r>
      <w:r w:rsidR="0EC01BDB" w:rsidRPr="1FDBCB1B">
        <w:rPr>
          <w:rFonts w:eastAsia="Calibri" w:cs="Calibri"/>
          <w:lang w:val="en-GB"/>
        </w:rPr>
        <w:t>).</w:t>
      </w:r>
    </w:p>
    <w:p w14:paraId="216BAA55" w14:textId="77777777" w:rsidR="00EF1676" w:rsidRDefault="00EF1676" w:rsidP="1FDBCB1B"/>
    <w:p w14:paraId="3DC01FD6" w14:textId="68097E86" w:rsidR="0EC01BDB" w:rsidRDefault="0EC01BDB" w:rsidP="1FDBCB1B">
      <w:pPr>
        <w:rPr>
          <w:rFonts w:eastAsia="Calibri" w:cs="Calibri"/>
          <w:lang w:val="en-GB"/>
        </w:rPr>
      </w:pPr>
      <w:r w:rsidRPr="0E4A0C03">
        <w:rPr>
          <w:rFonts w:eastAsia="Calibri" w:cs="Calibri"/>
          <w:lang w:val="en-GB"/>
        </w:rPr>
        <w:t xml:space="preserve">The data sets on bookings are listed and described on the website, but the download link leads to an error page. The provider was made aware of this and asked if the data could be made </w:t>
      </w:r>
      <w:proofErr w:type="gramStart"/>
      <w:r w:rsidRPr="0E4A0C03">
        <w:rPr>
          <w:rFonts w:eastAsia="Calibri" w:cs="Calibri"/>
          <w:lang w:val="en-GB"/>
        </w:rPr>
        <w:t>available, but</w:t>
      </w:r>
      <w:proofErr w:type="gramEnd"/>
      <w:r w:rsidRPr="0E4A0C03">
        <w:rPr>
          <w:rFonts w:eastAsia="Calibri" w:cs="Calibri"/>
          <w:lang w:val="en-GB"/>
        </w:rPr>
        <w:t xml:space="preserve"> did not react. For further analysis we focus on the available data, which is downloaded as csv files.</w:t>
      </w:r>
    </w:p>
    <w:p w14:paraId="4286E48A" w14:textId="68097E86" w:rsidR="0083464A" w:rsidRDefault="0083464A" w:rsidP="1FDBCB1B"/>
    <w:p w14:paraId="37D5E6DF" w14:textId="69DBACE5" w:rsidR="0EC01BDB" w:rsidRDefault="0EC01BDB" w:rsidP="1FDBCB1B">
      <w:r w:rsidRPr="1FDBCB1B">
        <w:rPr>
          <w:rFonts w:eastAsia="Calibri" w:cs="Calibri"/>
          <w:szCs w:val="22"/>
          <w:lang w:val="en-GB"/>
        </w:rPr>
        <w:t>For the purpose of this case study, the data sets on availability and efficiency, combined with the data set on rental zones, is used to derive the following information:</w:t>
      </w:r>
    </w:p>
    <w:p w14:paraId="5CAB4C22" w14:textId="1B367F20" w:rsidR="0EC01BDB" w:rsidRPr="00EF1676" w:rsidRDefault="0EC01BDB" w:rsidP="004F34A4">
      <w:pPr>
        <w:pStyle w:val="ListParagraph"/>
        <w:numPr>
          <w:ilvl w:val="0"/>
          <w:numId w:val="28"/>
        </w:numPr>
        <w:spacing w:line="253" w:lineRule="exact"/>
        <w:rPr>
          <w:rFonts w:ascii="Calibri" w:hAnsi="Calibri" w:cs="Calibri"/>
        </w:rPr>
      </w:pPr>
      <w:r w:rsidRPr="00EF1676">
        <w:rPr>
          <w:rFonts w:ascii="Calibri" w:eastAsia="Cambria" w:hAnsi="Calibri" w:cs="Calibri"/>
        </w:rPr>
        <w:lastRenderedPageBreak/>
        <w:t xml:space="preserve">Number of available vehicles per </w:t>
      </w:r>
      <w:proofErr w:type="gramStart"/>
      <w:r w:rsidRPr="00EF1676">
        <w:rPr>
          <w:rFonts w:ascii="Calibri" w:eastAsia="Cambria" w:hAnsi="Calibri" w:cs="Calibri"/>
        </w:rPr>
        <w:t>year</w:t>
      </w:r>
      <w:r w:rsidR="00EF1676">
        <w:rPr>
          <w:rFonts w:ascii="Calibri" w:eastAsia="Cambria" w:hAnsi="Calibri" w:cs="Calibri"/>
        </w:rPr>
        <w:t>;</w:t>
      </w:r>
      <w:proofErr w:type="gramEnd"/>
    </w:p>
    <w:p w14:paraId="28911DDB" w14:textId="14B79E5B" w:rsidR="0EC01BDB" w:rsidRPr="00EF1676" w:rsidRDefault="0EC01BDB" w:rsidP="00C50A9C">
      <w:pPr>
        <w:pStyle w:val="ListParagraph"/>
        <w:numPr>
          <w:ilvl w:val="0"/>
          <w:numId w:val="28"/>
        </w:numPr>
        <w:spacing w:before="0" w:line="253" w:lineRule="exact"/>
        <w:rPr>
          <w:rFonts w:ascii="Calibri" w:hAnsi="Calibri" w:cs="Calibri"/>
        </w:rPr>
      </w:pPr>
      <w:r w:rsidRPr="00EF1676">
        <w:rPr>
          <w:rFonts w:ascii="Calibri" w:eastAsia="Cambria" w:hAnsi="Calibri" w:cs="Calibri"/>
        </w:rPr>
        <w:t>Number of cities in which the car sharing service is offered</w:t>
      </w:r>
      <w:r w:rsidR="00EF1676">
        <w:rPr>
          <w:rFonts w:ascii="Calibri" w:eastAsia="Cambria" w:hAnsi="Calibri" w:cs="Calibri"/>
        </w:rPr>
        <w:t>.</w:t>
      </w:r>
    </w:p>
    <w:p w14:paraId="07B9B604" w14:textId="13DE1EF1" w:rsidR="0EC01BDB" w:rsidRDefault="0EC01BDB" w:rsidP="1FDBCB1B">
      <w:r w:rsidRPr="1FDBCB1B">
        <w:rPr>
          <w:rFonts w:eastAsia="Calibri" w:cs="Calibri"/>
          <w:szCs w:val="22"/>
          <w:lang w:val="en-GB"/>
        </w:rPr>
        <w:t>The data set on efficiency, combined with the data set on availability, is used to analyse the following quantity:</w:t>
      </w:r>
    </w:p>
    <w:p w14:paraId="21251746" w14:textId="7F249AB7" w:rsidR="0EC01BDB" w:rsidRPr="00EF1676" w:rsidRDefault="0EC01BDB" w:rsidP="004F34A4">
      <w:pPr>
        <w:pStyle w:val="ListParagraph"/>
        <w:numPr>
          <w:ilvl w:val="0"/>
          <w:numId w:val="28"/>
        </w:numPr>
        <w:spacing w:line="253" w:lineRule="exact"/>
        <w:rPr>
          <w:rFonts w:ascii="Calibri" w:hAnsi="Calibri" w:cs="Calibri"/>
        </w:rPr>
      </w:pPr>
      <w:r w:rsidRPr="00EF1676">
        <w:rPr>
          <w:rFonts w:ascii="Calibri" w:eastAsia="Cambria" w:hAnsi="Calibri" w:cs="Calibri"/>
        </w:rPr>
        <w:t xml:space="preserve">Average occupancy rate (time in use per availability time) of the fleet per year, </w:t>
      </w:r>
      <w:proofErr w:type="gramStart"/>
      <w:r w:rsidRPr="00EF1676">
        <w:rPr>
          <w:rFonts w:ascii="Calibri" w:eastAsia="Cambria" w:hAnsi="Calibri" w:cs="Calibri"/>
        </w:rPr>
        <w:t>weekday</w:t>
      </w:r>
      <w:proofErr w:type="gramEnd"/>
      <w:r w:rsidRPr="00EF1676">
        <w:rPr>
          <w:rFonts w:ascii="Calibri" w:eastAsia="Cambria" w:hAnsi="Calibri" w:cs="Calibri"/>
        </w:rPr>
        <w:t xml:space="preserve"> and time of the day</w:t>
      </w:r>
      <w:r w:rsidR="00EF1676">
        <w:rPr>
          <w:rFonts w:ascii="Calibri" w:eastAsia="Cambria" w:hAnsi="Calibri" w:cs="Calibri"/>
        </w:rPr>
        <w:t>.</w:t>
      </w:r>
    </w:p>
    <w:p w14:paraId="439D651D" w14:textId="3F37BC90" w:rsidR="0EC01BDB" w:rsidRDefault="0EC01BDB" w:rsidP="1FDBCB1B">
      <w:r w:rsidRPr="1FDBCB1B">
        <w:rPr>
          <w:rFonts w:eastAsia="Calibri" w:cs="Calibri"/>
          <w:szCs w:val="22"/>
          <w:lang w:val="en-GB"/>
        </w:rPr>
        <w:t>The data set on vehicles does not contain temporal information and is thus not suitable to derive the number of cars available for a given period of time. Similarly, the data set “Category” does not contain any information considered useful for the task at hand.</w:t>
      </w:r>
    </w:p>
    <w:p w14:paraId="0D50FB71" w14:textId="3BA29373" w:rsidR="0EC01BDB" w:rsidRPr="006D62EC" w:rsidRDefault="0EC01BDB" w:rsidP="006D62EC">
      <w:pPr>
        <w:pStyle w:val="Heading3"/>
      </w:pPr>
      <w:bookmarkStart w:id="32" w:name="_Toc90282608"/>
      <w:r w:rsidRPr="006D62EC">
        <w:t>Data documentation and quality assurance</w:t>
      </w:r>
      <w:bookmarkEnd w:id="32"/>
    </w:p>
    <w:p w14:paraId="2A28AF12" w14:textId="2E4FCB0E" w:rsidR="00D83185" w:rsidRDefault="0EC01BDB" w:rsidP="00EF1676">
      <w:pPr>
        <w:rPr>
          <w:rFonts w:eastAsia="Calibri" w:cs="Calibri"/>
          <w:lang w:val="en-GB"/>
        </w:rPr>
      </w:pPr>
      <w:r w:rsidRPr="7F7CAE01">
        <w:rPr>
          <w:rFonts w:eastAsia="Calibri" w:cs="Calibri"/>
          <w:lang w:val="en-GB"/>
        </w:rPr>
        <w:t>Each data set obtained in the data collection stage and selected for further analysis is described in a separate profile below. The quality of the data set is assessed based on the quality criteria defined in the study and planning stage.</w:t>
      </w:r>
    </w:p>
    <w:p w14:paraId="462DAF14" w14:textId="77777777" w:rsidR="00D83185" w:rsidRDefault="00D83185">
      <w:pPr>
        <w:jc w:val="left"/>
        <w:rPr>
          <w:rFonts w:eastAsia="Calibri" w:cs="Calibri"/>
          <w:lang w:val="en-GB"/>
        </w:rPr>
      </w:pPr>
      <w:r>
        <w:rPr>
          <w:rFonts w:eastAsia="Calibri" w:cs="Calibri"/>
          <w:lang w:val="en-GB"/>
        </w:rPr>
        <w:br w:type="page"/>
      </w:r>
    </w:p>
    <w:tbl>
      <w:tblPr>
        <w:tblStyle w:val="Tabel-Gitter1"/>
        <w:tblW w:w="5000" w:type="pct"/>
        <w:tblLook w:val="06A0" w:firstRow="1" w:lastRow="0" w:firstColumn="1" w:lastColumn="0" w:noHBand="1" w:noVBand="1"/>
      </w:tblPr>
      <w:tblGrid>
        <w:gridCol w:w="1292"/>
        <w:gridCol w:w="2702"/>
        <w:gridCol w:w="2702"/>
        <w:gridCol w:w="2700"/>
      </w:tblGrid>
      <w:tr w:rsidR="1FDBCB1B" w14:paraId="2261E7B8" w14:textId="77777777" w:rsidTr="009B7D12">
        <w:tc>
          <w:tcPr>
            <w:tcW w:w="5000" w:type="pct"/>
            <w:gridSpan w:val="4"/>
            <w:tcBorders>
              <w:top w:val="single" w:sz="4" w:space="0" w:color="auto"/>
              <w:left w:val="single" w:sz="4" w:space="0" w:color="auto"/>
              <w:bottom w:val="single" w:sz="4" w:space="0" w:color="auto"/>
              <w:right w:val="single" w:sz="4" w:space="0" w:color="auto"/>
            </w:tcBorders>
            <w:shd w:val="clear" w:color="auto" w:fill="D9E2F3"/>
          </w:tcPr>
          <w:p w14:paraId="09B70412" w14:textId="0E3ED154" w:rsidR="1FDBCB1B" w:rsidRDefault="1FDBCB1B" w:rsidP="1FDBCB1B">
            <w:pPr>
              <w:spacing w:line="253" w:lineRule="exact"/>
            </w:pPr>
            <w:r w:rsidRPr="4B7DB457">
              <w:rPr>
                <w:rFonts w:eastAsia="Calibri" w:cs="Calibri"/>
                <w:b/>
                <w:bCs/>
                <w:lang w:val="en-GB"/>
              </w:rPr>
              <w:lastRenderedPageBreak/>
              <w:t>Market development</w:t>
            </w:r>
          </w:p>
        </w:tc>
      </w:tr>
      <w:tr w:rsidR="1FDBCB1B" w14:paraId="232A70B0" w14:textId="77777777" w:rsidTr="009B7D12">
        <w:trPr>
          <w:trHeight w:val="225"/>
        </w:trPr>
        <w:tc>
          <w:tcPr>
            <w:tcW w:w="687" w:type="pct"/>
            <w:vMerge w:val="restart"/>
            <w:tcBorders>
              <w:top w:val="single" w:sz="4" w:space="0" w:color="auto"/>
              <w:left w:val="single" w:sz="4" w:space="0" w:color="auto"/>
              <w:bottom w:val="single" w:sz="8" w:space="0" w:color="auto"/>
              <w:right w:val="single" w:sz="4" w:space="0" w:color="auto"/>
            </w:tcBorders>
          </w:tcPr>
          <w:p w14:paraId="60F93ED5" w14:textId="32A51F7F" w:rsidR="1FDBCB1B" w:rsidRPr="00AC4743" w:rsidRDefault="1FDBCB1B" w:rsidP="00AC4743">
            <w:pPr>
              <w:spacing w:line="253" w:lineRule="exact"/>
              <w:jc w:val="left"/>
              <w:rPr>
                <w:b/>
              </w:rPr>
            </w:pPr>
            <w:r w:rsidRPr="00AC4743">
              <w:rPr>
                <w:rFonts w:eastAsia="Calibri" w:cs="Calibri"/>
                <w:b/>
                <w:lang w:val="en-GB"/>
              </w:rPr>
              <w:t>Data set description</w:t>
            </w:r>
          </w:p>
        </w:tc>
        <w:tc>
          <w:tcPr>
            <w:tcW w:w="1438" w:type="pct"/>
            <w:tcBorders>
              <w:top w:val="single" w:sz="4" w:space="0" w:color="auto"/>
              <w:left w:val="single" w:sz="4" w:space="0" w:color="auto"/>
              <w:bottom w:val="single" w:sz="4" w:space="0" w:color="auto"/>
              <w:right w:val="single" w:sz="4" w:space="0" w:color="auto"/>
            </w:tcBorders>
          </w:tcPr>
          <w:p w14:paraId="602638C2" w14:textId="33B657E4" w:rsidR="1FDBCB1B" w:rsidRDefault="1FDBCB1B" w:rsidP="009B7D12">
            <w:pPr>
              <w:spacing w:line="253" w:lineRule="exact"/>
              <w:jc w:val="left"/>
            </w:pPr>
            <w:r w:rsidRPr="1FDBCB1B">
              <w:rPr>
                <w:rFonts w:eastAsia="Calibri" w:cs="Calibri"/>
                <w:b/>
                <w:bCs/>
                <w:lang w:val="en-GB"/>
              </w:rPr>
              <w:t>Source of origin:</w:t>
            </w:r>
            <w:r>
              <w:br/>
            </w:r>
            <w:proofErr w:type="spellStart"/>
            <w:r w:rsidRPr="1FDBCB1B">
              <w:rPr>
                <w:rFonts w:eastAsia="Calibri" w:cs="Calibri"/>
                <w:lang w:val="en-GB"/>
              </w:rPr>
              <w:t>Bundesverband</w:t>
            </w:r>
            <w:proofErr w:type="spellEnd"/>
            <w:r w:rsidRPr="1FDBCB1B">
              <w:rPr>
                <w:rFonts w:eastAsia="Calibri" w:cs="Calibri"/>
                <w:lang w:val="en-GB"/>
              </w:rPr>
              <w:t xml:space="preserve"> </w:t>
            </w:r>
            <w:proofErr w:type="spellStart"/>
            <w:r w:rsidRPr="1FDBCB1B">
              <w:rPr>
                <w:rFonts w:eastAsia="Calibri" w:cs="Calibri"/>
                <w:lang w:val="en-GB"/>
              </w:rPr>
              <w:t>CarSharing</w:t>
            </w:r>
            <w:proofErr w:type="spellEnd"/>
            <w:r w:rsidRPr="1FDBCB1B">
              <w:rPr>
                <w:rFonts w:eastAsia="Calibri" w:cs="Calibri"/>
                <w:lang w:val="en-GB"/>
              </w:rPr>
              <w:t xml:space="preserve"> </w:t>
            </w:r>
            <w:proofErr w:type="spellStart"/>
            <w:r w:rsidRPr="1FDBCB1B">
              <w:rPr>
                <w:rFonts w:eastAsia="Calibri" w:cs="Calibri"/>
                <w:lang w:val="en-GB"/>
              </w:rPr>
              <w:t>e.V.</w:t>
            </w:r>
            <w:proofErr w:type="spellEnd"/>
            <w:r w:rsidRPr="1FDBCB1B">
              <w:rPr>
                <w:rFonts w:eastAsia="Calibri" w:cs="Calibri"/>
                <w:lang w:val="en-GB"/>
              </w:rPr>
              <w:t xml:space="preserve"> (BCS), the branch association of car sharing organisations in Germany</w:t>
            </w:r>
          </w:p>
        </w:tc>
        <w:tc>
          <w:tcPr>
            <w:tcW w:w="1438" w:type="pct"/>
            <w:tcBorders>
              <w:top w:val="single" w:sz="4" w:space="0" w:color="auto"/>
              <w:left w:val="single" w:sz="4" w:space="0" w:color="auto"/>
              <w:bottom w:val="single" w:sz="4" w:space="0" w:color="auto"/>
              <w:right w:val="single" w:sz="4" w:space="0" w:color="auto"/>
            </w:tcBorders>
          </w:tcPr>
          <w:p w14:paraId="525C9660" w14:textId="4311DD3B" w:rsidR="1FDBCB1B" w:rsidRDefault="1FDBCB1B" w:rsidP="1FDBCB1B">
            <w:pPr>
              <w:spacing w:line="253" w:lineRule="exact"/>
            </w:pPr>
            <w:r w:rsidRPr="1FDBCB1B">
              <w:rPr>
                <w:rFonts w:eastAsia="Calibri" w:cs="Calibri"/>
                <w:b/>
                <w:bCs/>
                <w:lang w:val="en-GB"/>
              </w:rPr>
              <w:t>Data retrieval process:</w:t>
            </w:r>
          </w:p>
          <w:p w14:paraId="41AFEC09" w14:textId="16C63ABB" w:rsidR="1FDBCB1B" w:rsidRDefault="1FDBCB1B" w:rsidP="00CF5BC0">
            <w:pPr>
              <w:pStyle w:val="ListParagraph"/>
              <w:numPr>
                <w:ilvl w:val="0"/>
                <w:numId w:val="9"/>
              </w:numPr>
              <w:spacing w:line="253" w:lineRule="exact"/>
              <w:rPr>
                <w:rFonts w:eastAsiaTheme="minorEastAsia"/>
              </w:rPr>
            </w:pPr>
            <w:r w:rsidRPr="1FDBCB1B">
              <w:rPr>
                <w:rFonts w:ascii="Calibri" w:eastAsia="Calibri" w:hAnsi="Calibri" w:cs="Calibri"/>
              </w:rPr>
              <w:t>Download of raw data</w:t>
            </w:r>
            <w:r w:rsidR="29F6A1DA" w:rsidRPr="1FDBCB1B">
              <w:rPr>
                <w:rFonts w:ascii="Calibri" w:eastAsia="Calibri" w:hAnsi="Calibri" w:cs="Calibri"/>
              </w:rPr>
              <w:t xml:space="preserve"> </w:t>
            </w:r>
            <w:r w:rsidRPr="1FDBCB1B">
              <w:rPr>
                <w:rFonts w:ascii="Calibri" w:eastAsia="Calibri" w:hAnsi="Calibri" w:cs="Calibri"/>
              </w:rPr>
              <w:t>(charts in JPEG format)</w:t>
            </w:r>
          </w:p>
          <w:p w14:paraId="6621F51C" w14:textId="14B59137" w:rsidR="1FDBCB1B" w:rsidRDefault="1FDBCB1B" w:rsidP="1FDBCB1B">
            <w:pPr>
              <w:pStyle w:val="ListParagraph"/>
              <w:numPr>
                <w:ilvl w:val="0"/>
                <w:numId w:val="9"/>
              </w:numPr>
              <w:spacing w:line="253" w:lineRule="exact"/>
              <w:jc w:val="both"/>
              <w:rPr>
                <w:rFonts w:eastAsiaTheme="minorEastAsia"/>
              </w:rPr>
            </w:pPr>
            <w:r w:rsidRPr="1FDBCB1B">
              <w:rPr>
                <w:rFonts w:ascii="Calibri" w:eastAsia="Calibri" w:hAnsi="Calibri" w:cs="Calibri"/>
              </w:rPr>
              <w:t>Digitisation</w:t>
            </w:r>
          </w:p>
          <w:p w14:paraId="15C5B232" w14:textId="0DD0D53C" w:rsidR="1FDBCB1B" w:rsidRDefault="1FDBCB1B" w:rsidP="00CF5BC0">
            <w:pPr>
              <w:pStyle w:val="ListParagraph"/>
              <w:numPr>
                <w:ilvl w:val="0"/>
                <w:numId w:val="9"/>
              </w:numPr>
              <w:spacing w:line="253" w:lineRule="exact"/>
              <w:rPr>
                <w:rFonts w:eastAsiaTheme="minorEastAsia"/>
              </w:rPr>
            </w:pPr>
            <w:r w:rsidRPr="1FDBCB1B">
              <w:rPr>
                <w:rFonts w:ascii="Calibri" w:eastAsia="Calibri" w:hAnsi="Calibri" w:cs="Calibri"/>
              </w:rPr>
              <w:t>Merging into a single file</w:t>
            </w:r>
          </w:p>
        </w:tc>
        <w:tc>
          <w:tcPr>
            <w:tcW w:w="1438" w:type="pct"/>
            <w:tcBorders>
              <w:top w:val="single" w:sz="4" w:space="0" w:color="auto"/>
              <w:left w:val="single" w:sz="4" w:space="0" w:color="auto"/>
              <w:bottom w:val="single" w:sz="4" w:space="0" w:color="auto"/>
              <w:right w:val="single" w:sz="4" w:space="0" w:color="auto"/>
            </w:tcBorders>
          </w:tcPr>
          <w:p w14:paraId="7D218998" w14:textId="136C1A5E" w:rsidR="1FDBCB1B" w:rsidRDefault="1FDBCB1B" w:rsidP="009B7D12">
            <w:pPr>
              <w:spacing w:line="253" w:lineRule="exact"/>
              <w:jc w:val="left"/>
            </w:pPr>
            <w:r w:rsidRPr="1FDBCB1B">
              <w:rPr>
                <w:rFonts w:eastAsia="Calibri" w:cs="Calibri"/>
                <w:b/>
                <w:bCs/>
                <w:lang w:val="en-GB"/>
              </w:rPr>
              <w:t>Storage format:</w:t>
            </w:r>
            <w:r>
              <w:br/>
            </w:r>
            <w:r w:rsidRPr="1FDBCB1B">
              <w:rPr>
                <w:rFonts w:eastAsia="Calibri" w:cs="Calibri"/>
                <w:lang w:val="en-GB"/>
              </w:rPr>
              <w:t>CSV</w:t>
            </w:r>
          </w:p>
        </w:tc>
      </w:tr>
      <w:tr w:rsidR="1FDBCB1B" w14:paraId="3E91CB80" w14:textId="77777777" w:rsidTr="009B7D12">
        <w:tc>
          <w:tcPr>
            <w:tcW w:w="687" w:type="pct"/>
            <w:vMerge/>
            <w:vAlign w:val="center"/>
          </w:tcPr>
          <w:p w14:paraId="07488402" w14:textId="77777777" w:rsidR="00A96209" w:rsidRDefault="00A96209"/>
        </w:tc>
        <w:tc>
          <w:tcPr>
            <w:tcW w:w="1438" w:type="pct"/>
            <w:tcBorders>
              <w:top w:val="single" w:sz="4" w:space="0" w:color="auto"/>
              <w:left w:val="nil"/>
              <w:bottom w:val="single" w:sz="4" w:space="0" w:color="auto"/>
              <w:right w:val="single" w:sz="4" w:space="0" w:color="auto"/>
            </w:tcBorders>
          </w:tcPr>
          <w:p w14:paraId="34CF7EF7" w14:textId="2BD64845" w:rsidR="1FDBCB1B" w:rsidRDefault="1FDBCB1B" w:rsidP="009B7D12">
            <w:pPr>
              <w:spacing w:line="253" w:lineRule="exact"/>
              <w:jc w:val="left"/>
            </w:pPr>
            <w:r w:rsidRPr="1FDBCB1B">
              <w:rPr>
                <w:rFonts w:eastAsia="Calibri" w:cs="Calibri"/>
                <w:b/>
                <w:bCs/>
                <w:lang w:val="en-GB"/>
              </w:rPr>
              <w:t>Accessing date:</w:t>
            </w:r>
            <w:r>
              <w:br/>
            </w:r>
            <w:r w:rsidRPr="1FDBCB1B">
              <w:rPr>
                <w:rFonts w:eastAsia="Calibri" w:cs="Calibri"/>
                <w:lang w:val="en-GB"/>
              </w:rPr>
              <w:t>12th July 2021</w:t>
            </w:r>
          </w:p>
        </w:tc>
        <w:tc>
          <w:tcPr>
            <w:tcW w:w="1438" w:type="pct"/>
            <w:tcBorders>
              <w:top w:val="single" w:sz="4" w:space="0" w:color="auto"/>
              <w:left w:val="single" w:sz="4" w:space="0" w:color="auto"/>
              <w:bottom w:val="single" w:sz="4" w:space="0" w:color="auto"/>
              <w:right w:val="single" w:sz="4" w:space="0" w:color="auto"/>
            </w:tcBorders>
          </w:tcPr>
          <w:p w14:paraId="215B1D85" w14:textId="2EBBF192" w:rsidR="1FDBCB1B" w:rsidRDefault="1FDBCB1B" w:rsidP="009B7D12">
            <w:pPr>
              <w:spacing w:line="253" w:lineRule="exact"/>
              <w:jc w:val="left"/>
            </w:pPr>
            <w:r w:rsidRPr="1FDBCB1B">
              <w:rPr>
                <w:rFonts w:eastAsia="Calibri" w:cs="Calibri"/>
                <w:b/>
                <w:bCs/>
                <w:lang w:val="en-GB"/>
              </w:rPr>
              <w:t>Geographic scope:</w:t>
            </w:r>
            <w:r>
              <w:br/>
            </w:r>
            <w:r w:rsidRPr="1FDBCB1B">
              <w:rPr>
                <w:rFonts w:eastAsia="Calibri" w:cs="Calibri"/>
                <w:lang w:val="en-GB"/>
              </w:rPr>
              <w:t>Germany</w:t>
            </w:r>
          </w:p>
        </w:tc>
        <w:tc>
          <w:tcPr>
            <w:tcW w:w="1438" w:type="pct"/>
            <w:tcBorders>
              <w:top w:val="single" w:sz="4" w:space="0" w:color="auto"/>
              <w:left w:val="single" w:sz="4" w:space="0" w:color="auto"/>
              <w:bottom w:val="single" w:sz="4" w:space="0" w:color="auto"/>
              <w:right w:val="single" w:sz="4" w:space="0" w:color="auto"/>
            </w:tcBorders>
          </w:tcPr>
          <w:p w14:paraId="40FDA702" w14:textId="21AEDED4" w:rsidR="1FDBCB1B" w:rsidRDefault="1FDBCB1B" w:rsidP="1FDBCB1B">
            <w:pPr>
              <w:spacing w:line="253" w:lineRule="exact"/>
              <w:jc w:val="left"/>
            </w:pPr>
            <w:r w:rsidRPr="1FDBCB1B">
              <w:rPr>
                <w:rFonts w:eastAsia="Calibri" w:cs="Calibri"/>
                <w:b/>
                <w:bCs/>
                <w:lang w:val="en-GB"/>
              </w:rPr>
              <w:t>Temporal scope:</w:t>
            </w:r>
            <w:r>
              <w:br/>
            </w:r>
            <w:r w:rsidRPr="1FDBCB1B">
              <w:rPr>
                <w:rFonts w:eastAsia="Calibri" w:cs="Calibri"/>
                <w:lang w:val="en-GB"/>
              </w:rPr>
              <w:t>1999 – 2021 (station based, total)</w:t>
            </w:r>
            <w:r>
              <w:br/>
            </w:r>
            <w:r w:rsidRPr="1FDBCB1B">
              <w:rPr>
                <w:rFonts w:eastAsia="Calibri" w:cs="Calibri"/>
                <w:lang w:val="en-GB"/>
              </w:rPr>
              <w:t>2012 – 2021 (station independent)</w:t>
            </w:r>
          </w:p>
        </w:tc>
      </w:tr>
      <w:tr w:rsidR="1FDBCB1B" w14:paraId="54359893" w14:textId="77777777" w:rsidTr="009B7D12">
        <w:tc>
          <w:tcPr>
            <w:tcW w:w="687" w:type="pct"/>
            <w:vMerge/>
            <w:vAlign w:val="center"/>
          </w:tcPr>
          <w:p w14:paraId="0A6E12F8" w14:textId="77777777" w:rsidR="00A96209" w:rsidRDefault="00A96209"/>
        </w:tc>
        <w:tc>
          <w:tcPr>
            <w:tcW w:w="1438" w:type="pct"/>
            <w:tcBorders>
              <w:top w:val="single" w:sz="4" w:space="0" w:color="auto"/>
              <w:left w:val="nil"/>
              <w:bottom w:val="single" w:sz="4" w:space="0" w:color="auto"/>
              <w:right w:val="single" w:sz="4" w:space="0" w:color="auto"/>
            </w:tcBorders>
          </w:tcPr>
          <w:p w14:paraId="379334A9" w14:textId="276E3698" w:rsidR="1FDBCB1B" w:rsidRDefault="1FDBCB1B" w:rsidP="009B7D12">
            <w:pPr>
              <w:spacing w:line="253" w:lineRule="exact"/>
              <w:jc w:val="left"/>
            </w:pPr>
            <w:r w:rsidRPr="1FDBCB1B">
              <w:rPr>
                <w:rFonts w:eastAsia="Calibri" w:cs="Calibri"/>
                <w:b/>
                <w:bCs/>
                <w:lang w:val="en-GB"/>
              </w:rPr>
              <w:t>Level of aggregation:</w:t>
            </w:r>
            <w:r>
              <w:br/>
            </w:r>
            <w:r w:rsidRPr="1FDBCB1B">
              <w:rPr>
                <w:rFonts w:eastAsia="Calibri" w:cs="Calibri"/>
                <w:lang w:val="en-GB"/>
              </w:rPr>
              <w:t>annual data aggregated over all providers of each type of car sharing (station based, station independent and total)</w:t>
            </w:r>
          </w:p>
        </w:tc>
        <w:tc>
          <w:tcPr>
            <w:tcW w:w="1438" w:type="pct"/>
            <w:tcBorders>
              <w:top w:val="single" w:sz="4" w:space="0" w:color="auto"/>
              <w:left w:val="single" w:sz="4" w:space="0" w:color="auto"/>
              <w:bottom w:val="single" w:sz="4" w:space="0" w:color="auto"/>
              <w:right w:val="single" w:sz="4" w:space="0" w:color="auto"/>
            </w:tcBorders>
          </w:tcPr>
          <w:p w14:paraId="7DB9704C" w14:textId="236018BB" w:rsidR="1FDBCB1B" w:rsidRDefault="1FDBCB1B" w:rsidP="1FDBCB1B">
            <w:pPr>
              <w:spacing w:line="253" w:lineRule="exact"/>
            </w:pPr>
            <w:r w:rsidRPr="1FDBCB1B">
              <w:rPr>
                <w:rFonts w:eastAsia="Calibri" w:cs="Calibri"/>
                <w:b/>
                <w:bCs/>
                <w:lang w:val="en-GB"/>
              </w:rPr>
              <w:t>Features:</w:t>
            </w:r>
          </w:p>
          <w:p w14:paraId="2C0E9DA0" w14:textId="3C920300" w:rsidR="1FDBCB1B" w:rsidRDefault="1FDBCB1B" w:rsidP="004F34A4">
            <w:pPr>
              <w:pStyle w:val="ListParagraph"/>
              <w:numPr>
                <w:ilvl w:val="0"/>
                <w:numId w:val="26"/>
              </w:numPr>
              <w:spacing w:after="0" w:line="253" w:lineRule="exact"/>
              <w:ind w:left="360"/>
              <w:jc w:val="both"/>
              <w:rPr>
                <w:rFonts w:eastAsiaTheme="minorEastAsia"/>
              </w:rPr>
            </w:pPr>
            <w:r w:rsidRPr="1FDBCB1B">
              <w:rPr>
                <w:rFonts w:ascii="Calibri" w:eastAsia="Calibri" w:hAnsi="Calibri" w:cs="Calibri"/>
              </w:rPr>
              <w:t>number of users</w:t>
            </w:r>
          </w:p>
          <w:p w14:paraId="58078454" w14:textId="36FF4F9B" w:rsidR="1FDBCB1B" w:rsidRDefault="1FDBCB1B" w:rsidP="004F34A4">
            <w:pPr>
              <w:pStyle w:val="ListParagraph"/>
              <w:numPr>
                <w:ilvl w:val="0"/>
                <w:numId w:val="26"/>
              </w:numPr>
              <w:spacing w:after="0" w:line="253" w:lineRule="exact"/>
              <w:ind w:left="360"/>
              <w:jc w:val="both"/>
              <w:rPr>
                <w:rFonts w:eastAsiaTheme="minorEastAsia"/>
              </w:rPr>
            </w:pPr>
            <w:r w:rsidRPr="1FDBCB1B">
              <w:rPr>
                <w:rFonts w:ascii="Calibri" w:eastAsia="Calibri" w:hAnsi="Calibri" w:cs="Calibri"/>
              </w:rPr>
              <w:t>number of vehicles</w:t>
            </w:r>
          </w:p>
        </w:tc>
        <w:tc>
          <w:tcPr>
            <w:tcW w:w="1438" w:type="pct"/>
            <w:tcBorders>
              <w:top w:val="single" w:sz="4" w:space="0" w:color="auto"/>
              <w:left w:val="single" w:sz="4" w:space="0" w:color="auto"/>
              <w:bottom w:val="single" w:sz="4" w:space="0" w:color="auto"/>
              <w:right w:val="single" w:sz="4" w:space="0" w:color="auto"/>
            </w:tcBorders>
          </w:tcPr>
          <w:p w14:paraId="30B2947A" w14:textId="50254D26" w:rsidR="1FDBCB1B" w:rsidRDefault="1FDBCB1B" w:rsidP="00CF5BC0">
            <w:pPr>
              <w:spacing w:line="253" w:lineRule="exact"/>
              <w:jc w:val="left"/>
              <w:rPr>
                <w:rFonts w:eastAsia="Calibri" w:cs="Calibri"/>
                <w:lang w:val="en-GB"/>
              </w:rPr>
            </w:pPr>
            <w:r w:rsidRPr="1FDBCB1B">
              <w:rPr>
                <w:rFonts w:eastAsia="Calibri" w:cs="Calibri"/>
                <w:b/>
                <w:bCs/>
                <w:lang w:val="en-GB"/>
              </w:rPr>
              <w:t>Volume:</w:t>
            </w:r>
            <w:r>
              <w:br/>
            </w:r>
            <w:r w:rsidRPr="1FDBCB1B">
              <w:rPr>
                <w:rFonts w:eastAsia="Calibri" w:cs="Calibri"/>
                <w:lang w:val="en-GB"/>
              </w:rPr>
              <w:t>Number of records (=years):</w:t>
            </w:r>
            <w:r>
              <w:br/>
            </w:r>
            <w:r w:rsidRPr="1FDBCB1B">
              <w:rPr>
                <w:rFonts w:eastAsia="Calibri" w:cs="Calibri"/>
                <w:lang w:val="en-GB"/>
              </w:rPr>
              <w:t>23 (station based; total)</w:t>
            </w:r>
            <w:r>
              <w:br/>
            </w:r>
            <w:r w:rsidRPr="1FDBCB1B">
              <w:rPr>
                <w:rFonts w:eastAsia="Calibri" w:cs="Calibri"/>
                <w:lang w:val="en-GB"/>
              </w:rPr>
              <w:t>10 (station independent)</w:t>
            </w:r>
          </w:p>
          <w:p w14:paraId="5C37BFF5" w14:textId="4BFB2ACD" w:rsidR="1FDBCB1B" w:rsidRDefault="1FDBCB1B" w:rsidP="1FDBCB1B">
            <w:pPr>
              <w:spacing w:line="253" w:lineRule="exact"/>
              <w:rPr>
                <w:rFonts w:eastAsia="Calibri" w:cs="Calibri"/>
                <w:lang w:val="en-GB"/>
              </w:rPr>
            </w:pPr>
            <w:r w:rsidRPr="1FDBCB1B">
              <w:rPr>
                <w:rFonts w:eastAsia="Calibri" w:cs="Calibri"/>
                <w:lang w:val="en-GB"/>
              </w:rPr>
              <w:t>File size: 1 KB</w:t>
            </w:r>
          </w:p>
        </w:tc>
      </w:tr>
      <w:tr w:rsidR="1FDBCB1B" w14:paraId="6960CE07" w14:textId="77777777" w:rsidTr="009B7D12">
        <w:tc>
          <w:tcPr>
            <w:tcW w:w="687" w:type="pct"/>
            <w:vMerge w:val="restart"/>
            <w:tcBorders>
              <w:top w:val="nil"/>
              <w:left w:val="single" w:sz="4" w:space="0" w:color="auto"/>
              <w:bottom w:val="single" w:sz="8" w:space="0" w:color="auto"/>
              <w:right w:val="single" w:sz="4" w:space="0" w:color="auto"/>
            </w:tcBorders>
          </w:tcPr>
          <w:p w14:paraId="4A9F718D" w14:textId="0DD84FAE" w:rsidR="1FDBCB1B" w:rsidRPr="00AC4743" w:rsidRDefault="1FDBCB1B" w:rsidP="00AC4743">
            <w:pPr>
              <w:spacing w:line="253" w:lineRule="exact"/>
              <w:jc w:val="left"/>
              <w:rPr>
                <w:b/>
              </w:rPr>
            </w:pPr>
            <w:r w:rsidRPr="00AC4743">
              <w:rPr>
                <w:rFonts w:eastAsia="Calibri" w:cs="Calibri"/>
                <w:b/>
                <w:lang w:val="en-GB"/>
              </w:rPr>
              <w:t>Quality assessment</w:t>
            </w:r>
          </w:p>
        </w:tc>
        <w:tc>
          <w:tcPr>
            <w:tcW w:w="1438" w:type="pct"/>
            <w:tcBorders>
              <w:top w:val="single" w:sz="4" w:space="0" w:color="auto"/>
              <w:left w:val="single" w:sz="4" w:space="0" w:color="auto"/>
              <w:bottom w:val="single" w:sz="4" w:space="0" w:color="auto"/>
              <w:right w:val="single" w:sz="4" w:space="0" w:color="auto"/>
            </w:tcBorders>
          </w:tcPr>
          <w:p w14:paraId="33AFA6CB" w14:textId="0B21A164" w:rsidR="1FDBCB1B" w:rsidRDefault="1FDBCB1B" w:rsidP="00CF5BC0">
            <w:pPr>
              <w:spacing w:line="253" w:lineRule="exact"/>
              <w:jc w:val="left"/>
            </w:pPr>
            <w:r w:rsidRPr="1FDBCB1B">
              <w:rPr>
                <w:rFonts w:eastAsia="Calibri" w:cs="Calibri"/>
                <w:b/>
                <w:bCs/>
                <w:lang w:val="en-GB"/>
              </w:rPr>
              <w:t>Trustworthiness:</w:t>
            </w:r>
            <w:r>
              <w:br/>
            </w:r>
            <w:r w:rsidRPr="1FDBCB1B">
              <w:rPr>
                <w:rFonts w:eastAsia="Calibri" w:cs="Calibri"/>
                <w:lang w:val="en-GB"/>
              </w:rPr>
              <w:t xml:space="preserve">As a lobby organisation for car sharing, BCS might have an interest in reporting high or rising numbers; </w:t>
            </w:r>
            <w:proofErr w:type="gramStart"/>
            <w:r w:rsidRPr="1FDBCB1B">
              <w:rPr>
                <w:rFonts w:eastAsia="Calibri" w:cs="Calibri"/>
                <w:lang w:val="en-GB"/>
              </w:rPr>
              <w:t>however</w:t>
            </w:r>
            <w:proofErr w:type="gramEnd"/>
            <w:r w:rsidRPr="1FDBCB1B">
              <w:rPr>
                <w:rFonts w:eastAsia="Calibri" w:cs="Calibri"/>
                <w:lang w:val="en-GB"/>
              </w:rPr>
              <w:t xml:space="preserve"> the data set is considered trustworthy, as reporting incorrect numbers would risk harming the association and its members.</w:t>
            </w:r>
          </w:p>
        </w:tc>
        <w:tc>
          <w:tcPr>
            <w:tcW w:w="1438" w:type="pct"/>
            <w:tcBorders>
              <w:top w:val="single" w:sz="4" w:space="0" w:color="auto"/>
              <w:left w:val="single" w:sz="4" w:space="0" w:color="auto"/>
              <w:bottom w:val="single" w:sz="4" w:space="0" w:color="auto"/>
              <w:right w:val="single" w:sz="4" w:space="0" w:color="auto"/>
            </w:tcBorders>
          </w:tcPr>
          <w:p w14:paraId="317F6144" w14:textId="6D914554" w:rsidR="1FDBCB1B" w:rsidRDefault="1FDBCB1B" w:rsidP="1FDBCB1B">
            <w:pPr>
              <w:spacing w:line="253" w:lineRule="exact"/>
            </w:pPr>
            <w:proofErr w:type="spellStart"/>
            <w:r w:rsidRPr="1FDBCB1B">
              <w:rPr>
                <w:rFonts w:eastAsia="Calibri" w:cs="Calibri"/>
                <w:b/>
                <w:bCs/>
                <w:lang w:val="en-GB"/>
              </w:rPr>
              <w:t>Currentness</w:t>
            </w:r>
            <w:proofErr w:type="spellEnd"/>
            <w:r w:rsidRPr="1FDBCB1B">
              <w:rPr>
                <w:rFonts w:eastAsia="Calibri" w:cs="Calibri"/>
                <w:b/>
                <w:bCs/>
                <w:lang w:val="en-GB"/>
              </w:rPr>
              <w:t>:</w:t>
            </w:r>
            <w:r>
              <w:br/>
            </w:r>
            <w:r w:rsidRPr="1FDBCB1B">
              <w:rPr>
                <w:rFonts w:eastAsia="Calibri" w:cs="Calibri"/>
                <w:lang w:val="en-GB"/>
              </w:rPr>
              <w:t>reference date (annually): 1</w:t>
            </w:r>
            <w:r w:rsidRPr="1FDBCB1B">
              <w:rPr>
                <w:rFonts w:eastAsia="Calibri" w:cs="Calibri"/>
                <w:vertAlign w:val="superscript"/>
                <w:lang w:val="en-GB"/>
              </w:rPr>
              <w:t>st</w:t>
            </w:r>
            <w:r w:rsidRPr="1FDBCB1B">
              <w:rPr>
                <w:rFonts w:eastAsia="Calibri" w:cs="Calibri"/>
                <w:lang w:val="en-GB"/>
              </w:rPr>
              <w:t xml:space="preserve"> January</w:t>
            </w:r>
          </w:p>
        </w:tc>
        <w:tc>
          <w:tcPr>
            <w:tcW w:w="1438" w:type="pct"/>
            <w:tcBorders>
              <w:top w:val="single" w:sz="4" w:space="0" w:color="auto"/>
              <w:left w:val="single" w:sz="4" w:space="0" w:color="auto"/>
              <w:bottom w:val="single" w:sz="4" w:space="0" w:color="auto"/>
              <w:right w:val="single" w:sz="4" w:space="0" w:color="auto"/>
            </w:tcBorders>
          </w:tcPr>
          <w:p w14:paraId="52AE3210" w14:textId="06A97C0C" w:rsidR="1FDBCB1B" w:rsidRDefault="1FDBCB1B" w:rsidP="00CF5BC0">
            <w:pPr>
              <w:spacing w:line="253" w:lineRule="exact"/>
              <w:jc w:val="left"/>
            </w:pPr>
            <w:r w:rsidRPr="1FDBCB1B">
              <w:rPr>
                <w:rFonts w:eastAsia="Calibri" w:cs="Calibri"/>
                <w:b/>
                <w:bCs/>
                <w:lang w:val="en-GB"/>
              </w:rPr>
              <w:t>Accuracy</w:t>
            </w:r>
            <w:r w:rsidRPr="1FDBCB1B">
              <w:rPr>
                <w:rFonts w:eastAsia="Calibri" w:cs="Calibri"/>
                <w:lang w:val="en-GB"/>
              </w:rPr>
              <w:t>:</w:t>
            </w:r>
            <w:r>
              <w:br/>
            </w:r>
            <w:r w:rsidRPr="1FDBCB1B">
              <w:rPr>
                <w:rFonts w:eastAsia="Calibri" w:cs="Calibri"/>
                <w:lang w:val="en-GB"/>
              </w:rPr>
              <w:t>numerical data apparently rounded to the nearest ten;</w:t>
            </w:r>
            <w:r>
              <w:br/>
            </w:r>
            <w:r w:rsidRPr="1FDBCB1B">
              <w:rPr>
                <w:rFonts w:eastAsia="Calibri" w:cs="Calibri"/>
                <w:lang w:val="en-GB"/>
              </w:rPr>
              <w:t>relative error of the digitisation: 0,1…0,9 %</w:t>
            </w:r>
          </w:p>
        </w:tc>
      </w:tr>
      <w:tr w:rsidR="1FDBCB1B" w14:paraId="5CF2FDC3" w14:textId="77777777" w:rsidTr="009B7D12">
        <w:tc>
          <w:tcPr>
            <w:tcW w:w="687" w:type="pct"/>
            <w:vMerge/>
            <w:tcBorders>
              <w:bottom w:val="single" w:sz="4" w:space="0" w:color="auto"/>
            </w:tcBorders>
            <w:vAlign w:val="center"/>
          </w:tcPr>
          <w:p w14:paraId="142E2ECE" w14:textId="77777777" w:rsidR="00A96209" w:rsidRDefault="00A96209"/>
        </w:tc>
        <w:tc>
          <w:tcPr>
            <w:tcW w:w="1438" w:type="pct"/>
            <w:tcBorders>
              <w:top w:val="single" w:sz="4" w:space="0" w:color="auto"/>
              <w:left w:val="nil"/>
              <w:bottom w:val="single" w:sz="4" w:space="0" w:color="auto"/>
              <w:right w:val="single" w:sz="4" w:space="0" w:color="auto"/>
            </w:tcBorders>
          </w:tcPr>
          <w:p w14:paraId="2E3C340B" w14:textId="1FB239E3" w:rsidR="1FDBCB1B" w:rsidRDefault="1FDBCB1B" w:rsidP="00CF5BC0">
            <w:pPr>
              <w:spacing w:line="253" w:lineRule="exact"/>
              <w:jc w:val="left"/>
            </w:pPr>
            <w:r w:rsidRPr="1FDBCB1B">
              <w:rPr>
                <w:rFonts w:eastAsia="Calibri" w:cs="Calibri"/>
                <w:b/>
                <w:bCs/>
                <w:lang w:val="en-GB"/>
              </w:rPr>
              <w:t>Completeness:</w:t>
            </w:r>
            <w:r>
              <w:br/>
            </w:r>
            <w:r w:rsidRPr="1FDBCB1B">
              <w:rPr>
                <w:rFonts w:eastAsia="Calibri" w:cs="Calibri"/>
                <w:lang w:val="en-GB"/>
              </w:rPr>
              <w:t>no missing data</w:t>
            </w:r>
            <w:r>
              <w:br/>
            </w:r>
            <w:r w:rsidRPr="1FDBCB1B">
              <w:rPr>
                <w:rFonts w:eastAsia="Calibri" w:cs="Calibri"/>
                <w:lang w:val="en-GB"/>
              </w:rPr>
              <w:t>(limitations: see ‘Temporal scope’)</w:t>
            </w:r>
          </w:p>
        </w:tc>
        <w:tc>
          <w:tcPr>
            <w:tcW w:w="1438" w:type="pct"/>
            <w:tcBorders>
              <w:top w:val="single" w:sz="4" w:space="0" w:color="auto"/>
              <w:left w:val="single" w:sz="4" w:space="0" w:color="auto"/>
              <w:bottom w:val="single" w:sz="4" w:space="0" w:color="auto"/>
              <w:right w:val="single" w:sz="4" w:space="0" w:color="auto"/>
            </w:tcBorders>
          </w:tcPr>
          <w:p w14:paraId="642F3FC8" w14:textId="0BEA7289" w:rsidR="1FDBCB1B" w:rsidRDefault="1FDBCB1B" w:rsidP="00CF5BC0">
            <w:pPr>
              <w:spacing w:line="253" w:lineRule="exact"/>
              <w:jc w:val="left"/>
            </w:pPr>
            <w:r w:rsidRPr="1FDBCB1B">
              <w:rPr>
                <w:rFonts w:eastAsia="Calibri" w:cs="Calibri"/>
                <w:b/>
                <w:bCs/>
                <w:lang w:val="en-GB"/>
              </w:rPr>
              <w:t>Representativeness:</w:t>
            </w:r>
            <w:r>
              <w:br/>
            </w:r>
            <w:r w:rsidRPr="1FDBCB1B">
              <w:rPr>
                <w:rFonts w:eastAsia="Calibri" w:cs="Calibri"/>
                <w:lang w:val="en-GB"/>
              </w:rPr>
              <w:t>while BCS represents 185 out of 228 (=81 %) car sharing providers in Germany (BCS, 2021b), the data is requested from all providers (BCS, n.d.-a), thus the data can be regarded as representative</w:t>
            </w:r>
          </w:p>
        </w:tc>
        <w:tc>
          <w:tcPr>
            <w:tcW w:w="1438" w:type="pct"/>
            <w:tcBorders>
              <w:top w:val="single" w:sz="4" w:space="0" w:color="auto"/>
              <w:left w:val="single" w:sz="4" w:space="0" w:color="auto"/>
              <w:bottom w:val="single" w:sz="4" w:space="0" w:color="auto"/>
              <w:right w:val="single" w:sz="4" w:space="0" w:color="auto"/>
            </w:tcBorders>
          </w:tcPr>
          <w:p w14:paraId="07019FF1" w14:textId="37C2D36F" w:rsidR="1FDBCB1B" w:rsidRDefault="1FDBCB1B" w:rsidP="00CF5BC0">
            <w:pPr>
              <w:spacing w:line="253" w:lineRule="exact"/>
              <w:jc w:val="left"/>
            </w:pPr>
            <w:r w:rsidRPr="1FDBCB1B">
              <w:rPr>
                <w:rFonts w:eastAsia="Calibri" w:cs="Calibri"/>
                <w:b/>
                <w:bCs/>
                <w:lang w:val="en-GB"/>
              </w:rPr>
              <w:t>Interpretability:</w:t>
            </w:r>
            <w:r>
              <w:br/>
            </w:r>
            <w:r w:rsidRPr="1FDBCB1B">
              <w:rPr>
                <w:rFonts w:eastAsia="Calibri" w:cs="Calibri"/>
                <w:lang w:val="en-GB"/>
              </w:rPr>
              <w:t>clear; note that users of several systems are double counted (see data analysis section)</w:t>
            </w:r>
          </w:p>
        </w:tc>
      </w:tr>
    </w:tbl>
    <w:p w14:paraId="72FD1B5E" w14:textId="3E78F42A" w:rsidR="00D83185" w:rsidRDefault="0EC01BDB" w:rsidP="1FDBCB1B">
      <w:pPr>
        <w:rPr>
          <w:rFonts w:eastAsia="Calibri" w:cs="Calibri"/>
          <w:szCs w:val="22"/>
          <w:lang w:val="en-GB"/>
        </w:rPr>
      </w:pPr>
      <w:r w:rsidRPr="1FDBCB1B">
        <w:rPr>
          <w:rFonts w:eastAsia="Calibri" w:cs="Calibri"/>
          <w:szCs w:val="22"/>
          <w:lang w:val="en-GB"/>
        </w:rPr>
        <w:t xml:space="preserve"> </w:t>
      </w:r>
    </w:p>
    <w:p w14:paraId="413BCAF8" w14:textId="77777777" w:rsidR="00D83185" w:rsidRDefault="00D83185">
      <w:pPr>
        <w:jc w:val="left"/>
        <w:rPr>
          <w:rFonts w:eastAsia="Calibri" w:cs="Calibri"/>
          <w:szCs w:val="22"/>
          <w:lang w:val="en-GB"/>
        </w:rPr>
      </w:pPr>
      <w:r>
        <w:rPr>
          <w:rFonts w:eastAsia="Calibri" w:cs="Calibri"/>
          <w:szCs w:val="22"/>
          <w:lang w:val="en-GB"/>
        </w:rPr>
        <w:br w:type="page"/>
      </w:r>
    </w:p>
    <w:tbl>
      <w:tblPr>
        <w:tblStyle w:val="Tabel-Gitter1"/>
        <w:tblW w:w="5000" w:type="pct"/>
        <w:tblLook w:val="06A0" w:firstRow="1" w:lastRow="0" w:firstColumn="1" w:lastColumn="0" w:noHBand="1" w:noVBand="1"/>
      </w:tblPr>
      <w:tblGrid>
        <w:gridCol w:w="1424"/>
        <w:gridCol w:w="2558"/>
        <w:gridCol w:w="2706"/>
        <w:gridCol w:w="2708"/>
      </w:tblGrid>
      <w:tr w:rsidR="1FDBCB1B" w14:paraId="787ECD6B" w14:textId="77777777" w:rsidTr="009B7D12">
        <w:tc>
          <w:tcPr>
            <w:tcW w:w="5000" w:type="pct"/>
            <w:gridSpan w:val="4"/>
            <w:shd w:val="clear" w:color="auto" w:fill="D9E2F3"/>
          </w:tcPr>
          <w:p w14:paraId="44CDFF4F" w14:textId="44D6ABD2" w:rsidR="1FDBCB1B" w:rsidRDefault="1FDBCB1B" w:rsidP="1FDBCB1B">
            <w:pPr>
              <w:spacing w:line="253" w:lineRule="exact"/>
            </w:pPr>
            <w:r w:rsidRPr="1FDBCB1B">
              <w:rPr>
                <w:rFonts w:eastAsia="Calibri" w:cs="Calibri"/>
                <w:b/>
                <w:bCs/>
                <w:lang w:val="en-GB"/>
              </w:rPr>
              <w:lastRenderedPageBreak/>
              <w:t>City rankings</w:t>
            </w:r>
          </w:p>
        </w:tc>
      </w:tr>
      <w:tr w:rsidR="1FDBCB1B" w14:paraId="6BC72316" w14:textId="77777777" w:rsidTr="009B7D12">
        <w:trPr>
          <w:trHeight w:val="225"/>
        </w:trPr>
        <w:tc>
          <w:tcPr>
            <w:tcW w:w="758" w:type="pct"/>
            <w:vMerge w:val="restart"/>
          </w:tcPr>
          <w:p w14:paraId="10DE7665" w14:textId="38C17E06" w:rsidR="1FDBCB1B" w:rsidRPr="00AC4743" w:rsidRDefault="1FDBCB1B" w:rsidP="00AC4743">
            <w:pPr>
              <w:spacing w:line="253" w:lineRule="exact"/>
              <w:jc w:val="left"/>
              <w:rPr>
                <w:b/>
              </w:rPr>
            </w:pPr>
            <w:r w:rsidRPr="00AC4743">
              <w:rPr>
                <w:rFonts w:eastAsia="Calibri" w:cs="Calibri"/>
                <w:b/>
                <w:lang w:val="en-GB"/>
              </w:rPr>
              <w:t>Data set description</w:t>
            </w:r>
          </w:p>
        </w:tc>
        <w:tc>
          <w:tcPr>
            <w:tcW w:w="1361" w:type="pct"/>
          </w:tcPr>
          <w:p w14:paraId="42F82DD5" w14:textId="0B6C7E74" w:rsidR="1FDBCB1B" w:rsidRDefault="1FDBCB1B" w:rsidP="009B7D12">
            <w:pPr>
              <w:spacing w:line="253" w:lineRule="exact"/>
              <w:jc w:val="left"/>
            </w:pPr>
            <w:r w:rsidRPr="1FDBCB1B">
              <w:rPr>
                <w:rFonts w:eastAsia="Calibri" w:cs="Calibri"/>
                <w:b/>
                <w:bCs/>
                <w:lang w:val="en-GB"/>
              </w:rPr>
              <w:t>Source of origin:</w:t>
            </w:r>
            <w:r>
              <w:br/>
            </w:r>
            <w:proofErr w:type="spellStart"/>
            <w:r w:rsidRPr="1FDBCB1B">
              <w:rPr>
                <w:rFonts w:eastAsia="Calibri" w:cs="Calibri"/>
                <w:lang w:val="en-GB"/>
              </w:rPr>
              <w:t>Bundesverband</w:t>
            </w:r>
            <w:proofErr w:type="spellEnd"/>
            <w:r w:rsidRPr="1FDBCB1B">
              <w:rPr>
                <w:rFonts w:eastAsia="Calibri" w:cs="Calibri"/>
                <w:lang w:val="en-GB"/>
              </w:rPr>
              <w:t xml:space="preserve"> </w:t>
            </w:r>
            <w:proofErr w:type="spellStart"/>
            <w:r w:rsidRPr="1FDBCB1B">
              <w:rPr>
                <w:rFonts w:eastAsia="Calibri" w:cs="Calibri"/>
                <w:lang w:val="en-GB"/>
              </w:rPr>
              <w:t>CarSharing</w:t>
            </w:r>
            <w:proofErr w:type="spellEnd"/>
            <w:r w:rsidRPr="1FDBCB1B">
              <w:rPr>
                <w:rFonts w:eastAsia="Calibri" w:cs="Calibri"/>
                <w:lang w:val="en-GB"/>
              </w:rPr>
              <w:t xml:space="preserve"> </w:t>
            </w:r>
            <w:proofErr w:type="spellStart"/>
            <w:r w:rsidRPr="1FDBCB1B">
              <w:rPr>
                <w:rFonts w:eastAsia="Calibri" w:cs="Calibri"/>
                <w:lang w:val="en-GB"/>
              </w:rPr>
              <w:t>e.V.</w:t>
            </w:r>
            <w:proofErr w:type="spellEnd"/>
            <w:r w:rsidRPr="1FDBCB1B">
              <w:rPr>
                <w:rFonts w:eastAsia="Calibri" w:cs="Calibri"/>
                <w:lang w:val="en-GB"/>
              </w:rPr>
              <w:t xml:space="preserve"> (BCS), the branch association of car sharing organisations in Germany</w:t>
            </w:r>
          </w:p>
        </w:tc>
        <w:tc>
          <w:tcPr>
            <w:tcW w:w="1440" w:type="pct"/>
          </w:tcPr>
          <w:p w14:paraId="0C579288" w14:textId="42A97581" w:rsidR="1FDBCB1B" w:rsidRDefault="1FDBCB1B" w:rsidP="1FDBCB1B">
            <w:pPr>
              <w:spacing w:line="253" w:lineRule="exact"/>
            </w:pPr>
            <w:r w:rsidRPr="1FDBCB1B">
              <w:rPr>
                <w:rFonts w:eastAsia="Calibri" w:cs="Calibri"/>
                <w:b/>
                <w:bCs/>
                <w:lang w:val="en-GB"/>
              </w:rPr>
              <w:t>Data retrieval process:</w:t>
            </w:r>
          </w:p>
          <w:p w14:paraId="218F5C19" w14:textId="774C24E4" w:rsidR="1FDBCB1B" w:rsidRDefault="1FDBCB1B" w:rsidP="009B7D12">
            <w:pPr>
              <w:pStyle w:val="ListParagraph"/>
              <w:numPr>
                <w:ilvl w:val="0"/>
                <w:numId w:val="8"/>
              </w:numPr>
              <w:spacing w:after="0" w:line="253" w:lineRule="exact"/>
              <w:rPr>
                <w:rFonts w:eastAsiaTheme="minorEastAsia"/>
              </w:rPr>
            </w:pPr>
            <w:r w:rsidRPr="1FDBCB1B">
              <w:rPr>
                <w:rFonts w:ascii="Calibri" w:eastAsia="Calibri" w:hAnsi="Calibri" w:cs="Calibri"/>
              </w:rPr>
              <w:t>Download of raw data (tables in pdf format)</w:t>
            </w:r>
          </w:p>
          <w:p w14:paraId="3FC9EBA0" w14:textId="47A7FDCF" w:rsidR="1FDBCB1B" w:rsidRDefault="1FDBCB1B" w:rsidP="009B7D12">
            <w:pPr>
              <w:pStyle w:val="ListParagraph"/>
              <w:numPr>
                <w:ilvl w:val="0"/>
                <w:numId w:val="8"/>
              </w:numPr>
              <w:spacing w:line="253" w:lineRule="exact"/>
              <w:rPr>
                <w:rFonts w:eastAsiaTheme="minorEastAsia"/>
              </w:rPr>
            </w:pPr>
            <w:r w:rsidRPr="1FDBCB1B">
              <w:rPr>
                <w:rFonts w:ascii="Calibri" w:eastAsia="Calibri" w:hAnsi="Calibri" w:cs="Calibri"/>
              </w:rPr>
              <w:t>Manual conversion into CSV format (one file per year)</w:t>
            </w:r>
          </w:p>
          <w:p w14:paraId="3BBE0CB6" w14:textId="57D45C9C" w:rsidR="1FDBCB1B" w:rsidRDefault="1FDBCB1B" w:rsidP="009B7D12">
            <w:pPr>
              <w:pStyle w:val="ListParagraph"/>
              <w:numPr>
                <w:ilvl w:val="0"/>
                <w:numId w:val="8"/>
              </w:numPr>
              <w:spacing w:line="253" w:lineRule="exact"/>
              <w:rPr>
                <w:rFonts w:eastAsiaTheme="minorEastAsia"/>
              </w:rPr>
            </w:pPr>
            <w:r w:rsidRPr="1FDBCB1B">
              <w:rPr>
                <w:rFonts w:ascii="Calibri" w:eastAsia="Calibri" w:hAnsi="Calibri" w:cs="Calibri"/>
              </w:rPr>
              <w:t>Merging into a single CSV file</w:t>
            </w:r>
          </w:p>
        </w:tc>
        <w:tc>
          <w:tcPr>
            <w:tcW w:w="1440" w:type="pct"/>
          </w:tcPr>
          <w:p w14:paraId="3B238546" w14:textId="71C58DB8" w:rsidR="1FDBCB1B" w:rsidRDefault="1FDBCB1B" w:rsidP="009B7D12">
            <w:pPr>
              <w:spacing w:line="253" w:lineRule="exact"/>
              <w:jc w:val="left"/>
            </w:pPr>
            <w:r w:rsidRPr="1FDBCB1B">
              <w:rPr>
                <w:rFonts w:eastAsia="Calibri" w:cs="Calibri"/>
                <w:b/>
                <w:bCs/>
                <w:lang w:val="en-GB"/>
              </w:rPr>
              <w:t>Storage format:</w:t>
            </w:r>
            <w:r>
              <w:br/>
            </w:r>
            <w:r w:rsidRPr="1FDBCB1B">
              <w:rPr>
                <w:rFonts w:eastAsia="Calibri" w:cs="Calibri"/>
                <w:lang w:val="en-GB"/>
              </w:rPr>
              <w:t>CSV</w:t>
            </w:r>
          </w:p>
        </w:tc>
      </w:tr>
      <w:tr w:rsidR="1FDBCB1B" w14:paraId="4E56B1BC" w14:textId="77777777" w:rsidTr="009B7D12">
        <w:tc>
          <w:tcPr>
            <w:tcW w:w="758" w:type="pct"/>
            <w:vMerge/>
          </w:tcPr>
          <w:p w14:paraId="6CDD1647" w14:textId="77777777" w:rsidR="00A96209" w:rsidRPr="00AC4743" w:rsidRDefault="00A96209" w:rsidP="00AC4743">
            <w:pPr>
              <w:jc w:val="left"/>
              <w:rPr>
                <w:b/>
              </w:rPr>
            </w:pPr>
          </w:p>
        </w:tc>
        <w:tc>
          <w:tcPr>
            <w:tcW w:w="1361" w:type="pct"/>
          </w:tcPr>
          <w:p w14:paraId="25639F6E" w14:textId="795FB43E" w:rsidR="1FDBCB1B" w:rsidRDefault="1FDBCB1B" w:rsidP="00CF5BC0">
            <w:pPr>
              <w:spacing w:line="253" w:lineRule="exact"/>
              <w:jc w:val="left"/>
            </w:pPr>
            <w:r w:rsidRPr="1FDBCB1B">
              <w:rPr>
                <w:rFonts w:eastAsia="Calibri" w:cs="Calibri"/>
                <w:b/>
                <w:bCs/>
                <w:lang w:val="en-GB"/>
              </w:rPr>
              <w:t>Accessing date:</w:t>
            </w:r>
            <w:r>
              <w:br/>
            </w:r>
            <w:r w:rsidRPr="1FDBCB1B">
              <w:rPr>
                <w:rFonts w:eastAsia="Calibri" w:cs="Calibri"/>
                <w:lang w:val="en-GB"/>
              </w:rPr>
              <w:t>14th July 2021</w:t>
            </w:r>
          </w:p>
        </w:tc>
        <w:tc>
          <w:tcPr>
            <w:tcW w:w="1440" w:type="pct"/>
          </w:tcPr>
          <w:p w14:paraId="1978FE0E" w14:textId="2ADFAE02" w:rsidR="1FDBCB1B" w:rsidRDefault="1FDBCB1B" w:rsidP="009B7D12">
            <w:pPr>
              <w:spacing w:line="253" w:lineRule="exact"/>
              <w:jc w:val="left"/>
            </w:pPr>
            <w:r w:rsidRPr="1FDBCB1B">
              <w:rPr>
                <w:rFonts w:eastAsia="Calibri" w:cs="Calibri"/>
                <w:b/>
                <w:bCs/>
                <w:lang w:val="en-GB"/>
              </w:rPr>
              <w:t>Geographic scope:</w:t>
            </w:r>
            <w:r>
              <w:br/>
            </w:r>
            <w:r w:rsidRPr="1FDBCB1B">
              <w:rPr>
                <w:rFonts w:eastAsia="Calibri" w:cs="Calibri"/>
                <w:lang w:val="en-GB"/>
              </w:rPr>
              <w:t>German cities with 50,000 inhabitants or more (2013: cities with 200,000 inhabitants or more)</w:t>
            </w:r>
          </w:p>
        </w:tc>
        <w:tc>
          <w:tcPr>
            <w:tcW w:w="1440" w:type="pct"/>
          </w:tcPr>
          <w:p w14:paraId="7CCCEB9D" w14:textId="520728BB" w:rsidR="1FDBCB1B" w:rsidRDefault="1FDBCB1B" w:rsidP="009B7D12">
            <w:pPr>
              <w:spacing w:line="253" w:lineRule="exact"/>
              <w:jc w:val="left"/>
            </w:pPr>
            <w:r w:rsidRPr="1FDBCB1B">
              <w:rPr>
                <w:rFonts w:eastAsia="Calibri" w:cs="Calibri"/>
                <w:b/>
                <w:bCs/>
                <w:lang w:val="en-GB"/>
              </w:rPr>
              <w:t>Temporal scope:</w:t>
            </w:r>
            <w:r>
              <w:br/>
            </w:r>
            <w:r w:rsidRPr="1FDBCB1B">
              <w:rPr>
                <w:rFonts w:eastAsia="Calibri" w:cs="Calibri"/>
                <w:lang w:val="en-GB"/>
              </w:rPr>
              <w:t>2013 – 2019</w:t>
            </w:r>
          </w:p>
        </w:tc>
      </w:tr>
      <w:tr w:rsidR="1FDBCB1B" w14:paraId="26B63307" w14:textId="77777777" w:rsidTr="009B7D12">
        <w:tc>
          <w:tcPr>
            <w:tcW w:w="758" w:type="pct"/>
            <w:vMerge/>
          </w:tcPr>
          <w:p w14:paraId="2D8A231F" w14:textId="77777777" w:rsidR="00A96209" w:rsidRPr="00AC4743" w:rsidRDefault="00A96209" w:rsidP="00AC4743">
            <w:pPr>
              <w:jc w:val="left"/>
              <w:rPr>
                <w:b/>
              </w:rPr>
            </w:pPr>
          </w:p>
        </w:tc>
        <w:tc>
          <w:tcPr>
            <w:tcW w:w="1361" w:type="pct"/>
          </w:tcPr>
          <w:p w14:paraId="64C7A36C" w14:textId="337F163A" w:rsidR="1FDBCB1B" w:rsidRDefault="1FDBCB1B" w:rsidP="009B7D12">
            <w:pPr>
              <w:spacing w:line="253" w:lineRule="exact"/>
              <w:jc w:val="left"/>
            </w:pPr>
            <w:r w:rsidRPr="1FDBCB1B">
              <w:rPr>
                <w:rFonts w:eastAsia="Calibri" w:cs="Calibri"/>
                <w:b/>
                <w:bCs/>
                <w:lang w:val="en-GB"/>
              </w:rPr>
              <w:t>Level of aggregation:</w:t>
            </w:r>
            <w:r>
              <w:br/>
            </w:r>
            <w:r w:rsidRPr="1FDBCB1B">
              <w:rPr>
                <w:rFonts w:eastAsia="Calibri" w:cs="Calibri"/>
                <w:lang w:val="en-GB"/>
              </w:rPr>
              <w:t>bi-annual data aggregated over all providers of each type of car sharing (station based, station independent and total) for each city</w:t>
            </w:r>
          </w:p>
        </w:tc>
        <w:tc>
          <w:tcPr>
            <w:tcW w:w="1440" w:type="pct"/>
          </w:tcPr>
          <w:p w14:paraId="3D4F2D38" w14:textId="24450E4E" w:rsidR="1FDBCB1B" w:rsidRDefault="1FDBCB1B" w:rsidP="1FDBCB1B">
            <w:pPr>
              <w:spacing w:line="253" w:lineRule="exact"/>
            </w:pPr>
            <w:r w:rsidRPr="1FDBCB1B">
              <w:rPr>
                <w:rFonts w:eastAsia="Calibri" w:cs="Calibri"/>
                <w:b/>
                <w:bCs/>
                <w:lang w:val="en-GB"/>
              </w:rPr>
              <w:t>Features:</w:t>
            </w:r>
          </w:p>
          <w:p w14:paraId="5EAC7865" w14:textId="74280B96" w:rsidR="1FDBCB1B" w:rsidRDefault="1FDBCB1B" w:rsidP="009B7D12">
            <w:pPr>
              <w:pStyle w:val="ListParagraph"/>
              <w:numPr>
                <w:ilvl w:val="0"/>
                <w:numId w:val="26"/>
              </w:numPr>
              <w:spacing w:before="0" w:after="0" w:line="253" w:lineRule="exact"/>
              <w:ind w:left="360"/>
              <w:rPr>
                <w:rFonts w:eastAsiaTheme="minorEastAsia"/>
              </w:rPr>
            </w:pPr>
            <w:r w:rsidRPr="1FDBCB1B">
              <w:rPr>
                <w:rFonts w:ascii="Calibri" w:eastAsia="Calibri" w:hAnsi="Calibri" w:cs="Calibri"/>
              </w:rPr>
              <w:t>number of vehicles</w:t>
            </w:r>
          </w:p>
          <w:p w14:paraId="5CFB67DE" w14:textId="7CD747C4" w:rsidR="1FDBCB1B" w:rsidRDefault="1FDBCB1B" w:rsidP="009B7D12">
            <w:pPr>
              <w:pStyle w:val="ListParagraph"/>
              <w:numPr>
                <w:ilvl w:val="0"/>
                <w:numId w:val="26"/>
              </w:numPr>
              <w:spacing w:before="0" w:after="0" w:line="253" w:lineRule="exact"/>
              <w:ind w:left="360"/>
              <w:rPr>
                <w:rFonts w:eastAsiaTheme="minorEastAsia"/>
              </w:rPr>
            </w:pPr>
            <w:r w:rsidRPr="1FDBCB1B">
              <w:rPr>
                <w:rFonts w:ascii="Calibri" w:eastAsia="Calibri" w:hAnsi="Calibri" w:cs="Calibri"/>
              </w:rPr>
              <w:t>number of vehicles per 1,000 inhabitants</w:t>
            </w:r>
          </w:p>
          <w:p w14:paraId="12FB9162" w14:textId="6D7BF97A" w:rsidR="1FDBCB1B" w:rsidRDefault="1FDBCB1B" w:rsidP="009B7D12">
            <w:pPr>
              <w:pStyle w:val="ListParagraph"/>
              <w:numPr>
                <w:ilvl w:val="0"/>
                <w:numId w:val="26"/>
              </w:numPr>
              <w:spacing w:before="0" w:after="0" w:line="253" w:lineRule="exact"/>
              <w:ind w:left="360"/>
              <w:rPr>
                <w:rFonts w:eastAsiaTheme="minorEastAsia"/>
              </w:rPr>
            </w:pPr>
            <w:r w:rsidRPr="1FDBCB1B">
              <w:rPr>
                <w:rFonts w:ascii="Calibri" w:eastAsia="Calibri" w:hAnsi="Calibri" w:cs="Calibri"/>
              </w:rPr>
              <w:t>rank of the city according to the previously mentioned feature</w:t>
            </w:r>
          </w:p>
        </w:tc>
        <w:tc>
          <w:tcPr>
            <w:tcW w:w="1440" w:type="pct"/>
          </w:tcPr>
          <w:p w14:paraId="119E9404" w14:textId="5F194FAD" w:rsidR="1FDBCB1B" w:rsidRDefault="1FDBCB1B" w:rsidP="009B7D12">
            <w:pPr>
              <w:spacing w:line="253" w:lineRule="exact"/>
              <w:jc w:val="left"/>
              <w:rPr>
                <w:rFonts w:eastAsia="Calibri" w:cs="Calibri"/>
                <w:lang w:val="en-GB"/>
              </w:rPr>
            </w:pPr>
            <w:r w:rsidRPr="1FDBCB1B">
              <w:rPr>
                <w:rFonts w:eastAsia="Calibri" w:cs="Calibri"/>
                <w:b/>
                <w:bCs/>
                <w:lang w:val="en-GB"/>
              </w:rPr>
              <w:t>Volume:</w:t>
            </w:r>
            <w:r>
              <w:br/>
            </w:r>
            <w:r w:rsidRPr="1FDBCB1B">
              <w:rPr>
                <w:rFonts w:eastAsia="Calibri" w:cs="Calibri"/>
                <w:lang w:val="en-GB"/>
              </w:rPr>
              <w:t>Number of records (= values for a city): 1014 (total); distribution:</w:t>
            </w:r>
          </w:p>
          <w:tbl>
            <w:tblPr>
              <w:tblStyle w:val="Tabel-Gitter1"/>
              <w:tblW w:w="0" w:type="auto"/>
              <w:tblLook w:val="06A0" w:firstRow="1" w:lastRow="0" w:firstColumn="1" w:lastColumn="0" w:noHBand="1" w:noVBand="1"/>
            </w:tblPr>
            <w:tblGrid>
              <w:gridCol w:w="496"/>
              <w:gridCol w:w="638"/>
              <w:gridCol w:w="922"/>
              <w:gridCol w:w="538"/>
            </w:tblGrid>
            <w:tr w:rsidR="1FDBCB1B" w14:paraId="35E28658" w14:textId="77777777" w:rsidTr="006D62EC">
              <w:trPr>
                <w:trHeight w:val="345"/>
              </w:trPr>
              <w:tc>
                <w:tcPr>
                  <w:tcW w:w="540" w:type="dxa"/>
                  <w:tcBorders>
                    <w:top w:val="single" w:sz="8" w:space="0" w:color="7F7F7F" w:themeColor="text1" w:themeTint="80"/>
                    <w:left w:val="nil"/>
                    <w:bottom w:val="single" w:sz="8" w:space="0" w:color="7F7F7F" w:themeColor="text1" w:themeTint="80"/>
                    <w:right w:val="nil"/>
                  </w:tcBorders>
                </w:tcPr>
                <w:p w14:paraId="078EDC15" w14:textId="61244290" w:rsidR="1FDBCB1B" w:rsidRDefault="1FDBCB1B" w:rsidP="1FDBCB1B">
                  <w:pPr>
                    <w:spacing w:line="240" w:lineRule="exact"/>
                  </w:pPr>
                  <w:r w:rsidRPr="1FDBCB1B">
                    <w:rPr>
                      <w:rFonts w:eastAsia="Calibri" w:cs="Calibri"/>
                      <w:b/>
                      <w:bCs/>
                      <w:sz w:val="13"/>
                      <w:szCs w:val="13"/>
                      <w:lang w:val="en-GB"/>
                    </w:rPr>
                    <w:t>Year</w:t>
                  </w:r>
                </w:p>
              </w:tc>
              <w:tc>
                <w:tcPr>
                  <w:tcW w:w="687" w:type="dxa"/>
                  <w:tcBorders>
                    <w:top w:val="single" w:sz="8" w:space="0" w:color="7F7F7F" w:themeColor="text1" w:themeTint="80"/>
                    <w:left w:val="nil"/>
                    <w:bottom w:val="single" w:sz="8" w:space="0" w:color="7F7F7F" w:themeColor="text1" w:themeTint="80"/>
                    <w:right w:val="nil"/>
                  </w:tcBorders>
                </w:tcPr>
                <w:p w14:paraId="4559EC56" w14:textId="3F328B09" w:rsidR="1FDBCB1B" w:rsidRDefault="1FDBCB1B" w:rsidP="1FDBCB1B">
                  <w:pPr>
                    <w:spacing w:line="240" w:lineRule="exact"/>
                  </w:pPr>
                  <w:r w:rsidRPr="1FDBCB1B">
                    <w:rPr>
                      <w:rFonts w:eastAsia="Calibri" w:cs="Calibri"/>
                      <w:b/>
                      <w:bCs/>
                      <w:sz w:val="13"/>
                      <w:szCs w:val="13"/>
                      <w:lang w:val="en-GB"/>
                    </w:rPr>
                    <w:t>Station based</w:t>
                  </w:r>
                </w:p>
              </w:tc>
              <w:tc>
                <w:tcPr>
                  <w:tcW w:w="964" w:type="dxa"/>
                  <w:tcBorders>
                    <w:top w:val="single" w:sz="8" w:space="0" w:color="7F7F7F" w:themeColor="text1" w:themeTint="80"/>
                    <w:left w:val="nil"/>
                    <w:bottom w:val="single" w:sz="8" w:space="0" w:color="7F7F7F" w:themeColor="text1" w:themeTint="80"/>
                    <w:right w:val="nil"/>
                  </w:tcBorders>
                </w:tcPr>
                <w:p w14:paraId="43BB97A7" w14:textId="15EFE2E1" w:rsidR="1FDBCB1B" w:rsidRDefault="1FDBCB1B" w:rsidP="1FDBCB1B">
                  <w:pPr>
                    <w:spacing w:line="240" w:lineRule="exact"/>
                  </w:pPr>
                  <w:r w:rsidRPr="1FDBCB1B">
                    <w:rPr>
                      <w:rFonts w:eastAsia="Calibri" w:cs="Calibri"/>
                      <w:b/>
                      <w:bCs/>
                      <w:sz w:val="13"/>
                      <w:szCs w:val="13"/>
                      <w:lang w:val="en-GB"/>
                    </w:rPr>
                    <w:t>Station independent</w:t>
                  </w:r>
                </w:p>
              </w:tc>
              <w:tc>
                <w:tcPr>
                  <w:tcW w:w="599" w:type="dxa"/>
                  <w:tcBorders>
                    <w:top w:val="single" w:sz="8" w:space="0" w:color="7F7F7F" w:themeColor="text1" w:themeTint="80"/>
                    <w:left w:val="nil"/>
                    <w:bottom w:val="single" w:sz="8" w:space="0" w:color="7F7F7F" w:themeColor="text1" w:themeTint="80"/>
                    <w:right w:val="nil"/>
                  </w:tcBorders>
                </w:tcPr>
                <w:p w14:paraId="60C7EB4F" w14:textId="2A9C183A" w:rsidR="1FDBCB1B" w:rsidRDefault="1FDBCB1B" w:rsidP="1FDBCB1B">
                  <w:pPr>
                    <w:spacing w:line="240" w:lineRule="exact"/>
                  </w:pPr>
                  <w:r w:rsidRPr="1FDBCB1B">
                    <w:rPr>
                      <w:rFonts w:eastAsia="Calibri" w:cs="Calibri"/>
                      <w:b/>
                      <w:bCs/>
                      <w:sz w:val="13"/>
                      <w:szCs w:val="13"/>
                      <w:lang w:val="en-GB"/>
                    </w:rPr>
                    <w:t>total</w:t>
                  </w:r>
                </w:p>
              </w:tc>
            </w:tr>
            <w:tr w:rsidR="1FDBCB1B" w14:paraId="18D932E5" w14:textId="77777777" w:rsidTr="006D62EC">
              <w:tc>
                <w:tcPr>
                  <w:tcW w:w="540" w:type="dxa"/>
                  <w:tcBorders>
                    <w:top w:val="single" w:sz="8" w:space="0" w:color="7F7F7F" w:themeColor="text1" w:themeTint="80"/>
                    <w:left w:val="nil"/>
                    <w:bottom w:val="nil"/>
                    <w:right w:val="nil"/>
                  </w:tcBorders>
                </w:tcPr>
                <w:p w14:paraId="667B0B01" w14:textId="329861C3" w:rsidR="1FDBCB1B" w:rsidRDefault="1FDBCB1B" w:rsidP="1FDBCB1B">
                  <w:pPr>
                    <w:spacing w:line="240" w:lineRule="exact"/>
                  </w:pPr>
                  <w:r w:rsidRPr="1FDBCB1B">
                    <w:rPr>
                      <w:rFonts w:eastAsia="Calibri" w:cs="Calibri"/>
                      <w:b/>
                      <w:bCs/>
                      <w:sz w:val="13"/>
                      <w:szCs w:val="13"/>
                      <w:lang w:val="en-GB"/>
                    </w:rPr>
                    <w:t>2013</w:t>
                  </w:r>
                </w:p>
              </w:tc>
              <w:tc>
                <w:tcPr>
                  <w:tcW w:w="687" w:type="dxa"/>
                  <w:tcBorders>
                    <w:top w:val="single" w:sz="8" w:space="0" w:color="7F7F7F" w:themeColor="text1" w:themeTint="80"/>
                    <w:left w:val="nil"/>
                    <w:bottom w:val="nil"/>
                    <w:right w:val="nil"/>
                  </w:tcBorders>
                </w:tcPr>
                <w:p w14:paraId="38D33EEE" w14:textId="68E91A07" w:rsidR="1FDBCB1B" w:rsidRDefault="1FDBCB1B" w:rsidP="1FDBCB1B">
                  <w:pPr>
                    <w:spacing w:line="240" w:lineRule="exact"/>
                  </w:pPr>
                  <w:r w:rsidRPr="1FDBCB1B">
                    <w:rPr>
                      <w:rFonts w:eastAsia="Calibri" w:cs="Calibri"/>
                      <w:sz w:val="13"/>
                      <w:szCs w:val="13"/>
                      <w:lang w:val="en-GB"/>
                    </w:rPr>
                    <w:t>38</w:t>
                  </w:r>
                </w:p>
              </w:tc>
              <w:tc>
                <w:tcPr>
                  <w:tcW w:w="964" w:type="dxa"/>
                  <w:tcBorders>
                    <w:top w:val="single" w:sz="8" w:space="0" w:color="7F7F7F" w:themeColor="text1" w:themeTint="80"/>
                    <w:left w:val="nil"/>
                    <w:bottom w:val="nil"/>
                    <w:right w:val="nil"/>
                  </w:tcBorders>
                </w:tcPr>
                <w:p w14:paraId="305F4150" w14:textId="4E8E5945" w:rsidR="1FDBCB1B" w:rsidRDefault="1FDBCB1B" w:rsidP="1FDBCB1B">
                  <w:pPr>
                    <w:spacing w:line="240" w:lineRule="exact"/>
                  </w:pPr>
                  <w:r w:rsidRPr="1FDBCB1B">
                    <w:rPr>
                      <w:rFonts w:eastAsia="Calibri" w:cs="Calibri"/>
                      <w:sz w:val="13"/>
                      <w:szCs w:val="13"/>
                      <w:lang w:val="en-GB"/>
                    </w:rPr>
                    <w:t>9</w:t>
                  </w:r>
                </w:p>
              </w:tc>
              <w:tc>
                <w:tcPr>
                  <w:tcW w:w="599" w:type="dxa"/>
                  <w:tcBorders>
                    <w:top w:val="single" w:sz="8" w:space="0" w:color="7F7F7F" w:themeColor="text1" w:themeTint="80"/>
                    <w:left w:val="nil"/>
                    <w:bottom w:val="nil"/>
                    <w:right w:val="nil"/>
                  </w:tcBorders>
                </w:tcPr>
                <w:p w14:paraId="0E601028" w14:textId="3AF8F010" w:rsidR="1FDBCB1B" w:rsidRDefault="1FDBCB1B" w:rsidP="1FDBCB1B">
                  <w:pPr>
                    <w:spacing w:line="240" w:lineRule="exact"/>
                  </w:pPr>
                  <w:r w:rsidRPr="1FDBCB1B">
                    <w:rPr>
                      <w:rFonts w:eastAsia="Calibri" w:cs="Calibri"/>
                      <w:sz w:val="13"/>
                      <w:szCs w:val="13"/>
                      <w:lang w:val="en-GB"/>
                    </w:rPr>
                    <w:t>38</w:t>
                  </w:r>
                </w:p>
              </w:tc>
            </w:tr>
            <w:tr w:rsidR="1FDBCB1B" w14:paraId="541385F2" w14:textId="77777777" w:rsidTr="006D62EC">
              <w:tc>
                <w:tcPr>
                  <w:tcW w:w="540" w:type="dxa"/>
                  <w:tcBorders>
                    <w:top w:val="nil"/>
                    <w:left w:val="nil"/>
                    <w:bottom w:val="nil"/>
                    <w:right w:val="nil"/>
                  </w:tcBorders>
                </w:tcPr>
                <w:p w14:paraId="0F275E31" w14:textId="1FD81065" w:rsidR="1FDBCB1B" w:rsidRDefault="1FDBCB1B" w:rsidP="1FDBCB1B">
                  <w:pPr>
                    <w:spacing w:line="240" w:lineRule="exact"/>
                  </w:pPr>
                  <w:r w:rsidRPr="1FDBCB1B">
                    <w:rPr>
                      <w:rFonts w:eastAsia="Calibri" w:cs="Calibri"/>
                      <w:b/>
                      <w:bCs/>
                      <w:sz w:val="13"/>
                      <w:szCs w:val="13"/>
                      <w:lang w:val="en-GB"/>
                    </w:rPr>
                    <w:t>2015</w:t>
                  </w:r>
                </w:p>
              </w:tc>
              <w:tc>
                <w:tcPr>
                  <w:tcW w:w="687" w:type="dxa"/>
                  <w:tcBorders>
                    <w:top w:val="nil"/>
                    <w:left w:val="nil"/>
                    <w:bottom w:val="nil"/>
                    <w:right w:val="nil"/>
                  </w:tcBorders>
                </w:tcPr>
                <w:p w14:paraId="7646B20C" w14:textId="2DEFB3F4" w:rsidR="1FDBCB1B" w:rsidRDefault="1FDBCB1B" w:rsidP="1FDBCB1B">
                  <w:pPr>
                    <w:spacing w:line="240" w:lineRule="exact"/>
                  </w:pPr>
                  <w:r w:rsidRPr="1FDBCB1B">
                    <w:rPr>
                      <w:rFonts w:eastAsia="Calibri" w:cs="Calibri"/>
                      <w:sz w:val="13"/>
                      <w:szCs w:val="13"/>
                      <w:lang w:val="en-GB"/>
                    </w:rPr>
                    <w:t>135</w:t>
                  </w:r>
                </w:p>
              </w:tc>
              <w:tc>
                <w:tcPr>
                  <w:tcW w:w="964" w:type="dxa"/>
                  <w:tcBorders>
                    <w:top w:val="nil"/>
                    <w:left w:val="nil"/>
                    <w:bottom w:val="nil"/>
                    <w:right w:val="nil"/>
                  </w:tcBorders>
                </w:tcPr>
                <w:p w14:paraId="04317E51" w14:textId="3AB384AA" w:rsidR="1FDBCB1B" w:rsidRDefault="1FDBCB1B" w:rsidP="1FDBCB1B">
                  <w:pPr>
                    <w:spacing w:line="240" w:lineRule="exact"/>
                  </w:pPr>
                  <w:r w:rsidRPr="1FDBCB1B">
                    <w:rPr>
                      <w:rFonts w:eastAsia="Calibri" w:cs="Calibri"/>
                      <w:sz w:val="13"/>
                      <w:szCs w:val="13"/>
                      <w:lang w:val="en-GB"/>
                    </w:rPr>
                    <w:t>18</w:t>
                  </w:r>
                </w:p>
              </w:tc>
              <w:tc>
                <w:tcPr>
                  <w:tcW w:w="599" w:type="dxa"/>
                  <w:tcBorders>
                    <w:top w:val="nil"/>
                    <w:left w:val="nil"/>
                    <w:bottom w:val="nil"/>
                    <w:right w:val="nil"/>
                  </w:tcBorders>
                </w:tcPr>
                <w:p w14:paraId="69C55CFA" w14:textId="729CEB04" w:rsidR="1FDBCB1B" w:rsidRDefault="1FDBCB1B" w:rsidP="1FDBCB1B">
                  <w:pPr>
                    <w:spacing w:line="240" w:lineRule="exact"/>
                  </w:pPr>
                  <w:r w:rsidRPr="1FDBCB1B">
                    <w:rPr>
                      <w:rFonts w:eastAsia="Calibri" w:cs="Calibri"/>
                      <w:sz w:val="13"/>
                      <w:szCs w:val="13"/>
                      <w:lang w:val="en-GB"/>
                    </w:rPr>
                    <w:t>136</w:t>
                  </w:r>
                </w:p>
              </w:tc>
            </w:tr>
            <w:tr w:rsidR="1FDBCB1B" w14:paraId="31CF31FA" w14:textId="77777777" w:rsidTr="006D62EC">
              <w:tc>
                <w:tcPr>
                  <w:tcW w:w="540" w:type="dxa"/>
                  <w:tcBorders>
                    <w:top w:val="nil"/>
                    <w:left w:val="nil"/>
                    <w:bottom w:val="nil"/>
                    <w:right w:val="nil"/>
                  </w:tcBorders>
                </w:tcPr>
                <w:p w14:paraId="7767A1F4" w14:textId="3B1150BA" w:rsidR="1FDBCB1B" w:rsidRDefault="1FDBCB1B" w:rsidP="1FDBCB1B">
                  <w:pPr>
                    <w:spacing w:line="240" w:lineRule="exact"/>
                  </w:pPr>
                  <w:r w:rsidRPr="1FDBCB1B">
                    <w:rPr>
                      <w:rFonts w:eastAsia="Calibri" w:cs="Calibri"/>
                      <w:b/>
                      <w:bCs/>
                      <w:sz w:val="13"/>
                      <w:szCs w:val="13"/>
                      <w:lang w:val="en-GB"/>
                    </w:rPr>
                    <w:t>2017</w:t>
                  </w:r>
                </w:p>
              </w:tc>
              <w:tc>
                <w:tcPr>
                  <w:tcW w:w="687" w:type="dxa"/>
                  <w:tcBorders>
                    <w:top w:val="nil"/>
                    <w:left w:val="nil"/>
                    <w:bottom w:val="nil"/>
                    <w:right w:val="nil"/>
                  </w:tcBorders>
                </w:tcPr>
                <w:p w14:paraId="34C68A58" w14:textId="743150AD" w:rsidR="1FDBCB1B" w:rsidRDefault="1FDBCB1B" w:rsidP="1FDBCB1B">
                  <w:pPr>
                    <w:spacing w:line="240" w:lineRule="exact"/>
                  </w:pPr>
                  <w:r w:rsidRPr="1FDBCB1B">
                    <w:rPr>
                      <w:rFonts w:eastAsia="Calibri" w:cs="Calibri"/>
                      <w:sz w:val="13"/>
                      <w:szCs w:val="13"/>
                      <w:lang w:val="en-GB"/>
                    </w:rPr>
                    <w:t>144</w:t>
                  </w:r>
                </w:p>
              </w:tc>
              <w:tc>
                <w:tcPr>
                  <w:tcW w:w="964" w:type="dxa"/>
                  <w:tcBorders>
                    <w:top w:val="nil"/>
                    <w:left w:val="nil"/>
                    <w:bottom w:val="nil"/>
                    <w:right w:val="nil"/>
                  </w:tcBorders>
                </w:tcPr>
                <w:p w14:paraId="6B6385A9" w14:textId="186E0EA1" w:rsidR="1FDBCB1B" w:rsidRDefault="1FDBCB1B" w:rsidP="1FDBCB1B">
                  <w:pPr>
                    <w:spacing w:line="240" w:lineRule="exact"/>
                  </w:pPr>
                  <w:r w:rsidRPr="1FDBCB1B">
                    <w:rPr>
                      <w:rFonts w:eastAsia="Calibri" w:cs="Calibri"/>
                      <w:sz w:val="13"/>
                      <w:szCs w:val="13"/>
                      <w:lang w:val="en-GB"/>
                    </w:rPr>
                    <w:t>22</w:t>
                  </w:r>
                </w:p>
              </w:tc>
              <w:tc>
                <w:tcPr>
                  <w:tcW w:w="599" w:type="dxa"/>
                  <w:tcBorders>
                    <w:top w:val="nil"/>
                    <w:left w:val="nil"/>
                    <w:bottom w:val="nil"/>
                    <w:right w:val="nil"/>
                  </w:tcBorders>
                </w:tcPr>
                <w:p w14:paraId="75559D59" w14:textId="1A768DE3" w:rsidR="1FDBCB1B" w:rsidRDefault="1FDBCB1B" w:rsidP="1FDBCB1B">
                  <w:pPr>
                    <w:spacing w:line="240" w:lineRule="exact"/>
                  </w:pPr>
                  <w:r w:rsidRPr="1FDBCB1B">
                    <w:rPr>
                      <w:rFonts w:eastAsia="Calibri" w:cs="Calibri"/>
                      <w:sz w:val="13"/>
                      <w:szCs w:val="13"/>
                      <w:lang w:val="en-GB"/>
                    </w:rPr>
                    <w:t>144</w:t>
                  </w:r>
                </w:p>
              </w:tc>
            </w:tr>
            <w:tr w:rsidR="1FDBCB1B" w14:paraId="6157BD09" w14:textId="77777777" w:rsidTr="006D62EC">
              <w:tc>
                <w:tcPr>
                  <w:tcW w:w="540" w:type="dxa"/>
                  <w:tcBorders>
                    <w:top w:val="nil"/>
                    <w:left w:val="nil"/>
                    <w:bottom w:val="single" w:sz="8" w:space="0" w:color="7F7F7F" w:themeColor="text1" w:themeTint="80"/>
                    <w:right w:val="nil"/>
                  </w:tcBorders>
                </w:tcPr>
                <w:p w14:paraId="3084CD55" w14:textId="5B0A9D0D" w:rsidR="1FDBCB1B" w:rsidRDefault="1FDBCB1B" w:rsidP="1FDBCB1B">
                  <w:pPr>
                    <w:spacing w:line="240" w:lineRule="exact"/>
                  </w:pPr>
                  <w:r w:rsidRPr="1FDBCB1B">
                    <w:rPr>
                      <w:rFonts w:eastAsia="Calibri" w:cs="Calibri"/>
                      <w:b/>
                      <w:bCs/>
                      <w:sz w:val="13"/>
                      <w:szCs w:val="13"/>
                      <w:lang w:val="en-GB"/>
                    </w:rPr>
                    <w:t>2019</w:t>
                  </w:r>
                </w:p>
              </w:tc>
              <w:tc>
                <w:tcPr>
                  <w:tcW w:w="687" w:type="dxa"/>
                  <w:tcBorders>
                    <w:top w:val="nil"/>
                    <w:left w:val="nil"/>
                    <w:bottom w:val="single" w:sz="8" w:space="0" w:color="7F7F7F" w:themeColor="text1" w:themeTint="80"/>
                    <w:right w:val="nil"/>
                  </w:tcBorders>
                </w:tcPr>
                <w:p w14:paraId="3717853C" w14:textId="19F1619F" w:rsidR="1FDBCB1B" w:rsidRDefault="1FDBCB1B" w:rsidP="1FDBCB1B">
                  <w:pPr>
                    <w:spacing w:line="240" w:lineRule="exact"/>
                  </w:pPr>
                  <w:r w:rsidRPr="1FDBCB1B">
                    <w:rPr>
                      <w:rFonts w:eastAsia="Calibri" w:cs="Calibri"/>
                      <w:sz w:val="13"/>
                      <w:szCs w:val="13"/>
                      <w:lang w:val="en-GB"/>
                    </w:rPr>
                    <w:t>151</w:t>
                  </w:r>
                </w:p>
              </w:tc>
              <w:tc>
                <w:tcPr>
                  <w:tcW w:w="964" w:type="dxa"/>
                  <w:tcBorders>
                    <w:top w:val="nil"/>
                    <w:left w:val="nil"/>
                    <w:bottom w:val="single" w:sz="8" w:space="0" w:color="7F7F7F" w:themeColor="text1" w:themeTint="80"/>
                    <w:right w:val="nil"/>
                  </w:tcBorders>
                </w:tcPr>
                <w:p w14:paraId="519BDA91" w14:textId="4EB83CF0" w:rsidR="1FDBCB1B" w:rsidRDefault="1FDBCB1B" w:rsidP="1FDBCB1B">
                  <w:pPr>
                    <w:spacing w:line="240" w:lineRule="exact"/>
                  </w:pPr>
                  <w:r w:rsidRPr="1FDBCB1B">
                    <w:rPr>
                      <w:rFonts w:eastAsia="Calibri" w:cs="Calibri"/>
                      <w:sz w:val="13"/>
                      <w:szCs w:val="13"/>
                      <w:lang w:val="en-GB"/>
                    </w:rPr>
                    <w:t>28</w:t>
                  </w:r>
                </w:p>
              </w:tc>
              <w:tc>
                <w:tcPr>
                  <w:tcW w:w="599" w:type="dxa"/>
                  <w:tcBorders>
                    <w:top w:val="nil"/>
                    <w:left w:val="nil"/>
                    <w:bottom w:val="single" w:sz="8" w:space="0" w:color="7F7F7F" w:themeColor="text1" w:themeTint="80"/>
                    <w:right w:val="nil"/>
                  </w:tcBorders>
                </w:tcPr>
                <w:p w14:paraId="18D149B2" w14:textId="24BFB737" w:rsidR="1FDBCB1B" w:rsidRDefault="1FDBCB1B" w:rsidP="1FDBCB1B">
                  <w:pPr>
                    <w:spacing w:line="240" w:lineRule="exact"/>
                  </w:pPr>
                  <w:r w:rsidRPr="1FDBCB1B">
                    <w:rPr>
                      <w:rFonts w:eastAsia="Calibri" w:cs="Calibri"/>
                      <w:sz w:val="13"/>
                      <w:szCs w:val="13"/>
                      <w:lang w:val="en-GB"/>
                    </w:rPr>
                    <w:t>151</w:t>
                  </w:r>
                </w:p>
              </w:tc>
            </w:tr>
          </w:tbl>
          <w:p w14:paraId="6B6662DB" w14:textId="130FC936" w:rsidR="1FDBCB1B" w:rsidRDefault="1FDBCB1B" w:rsidP="1FDBCB1B">
            <w:pPr>
              <w:spacing w:line="253" w:lineRule="exact"/>
            </w:pPr>
            <w:r>
              <w:br/>
            </w:r>
            <w:r w:rsidRPr="1FDBCB1B">
              <w:rPr>
                <w:rFonts w:eastAsia="Calibri" w:cs="Calibri"/>
                <w:lang w:val="en-GB"/>
              </w:rPr>
              <w:t>Total file size: 27 KB</w:t>
            </w:r>
          </w:p>
        </w:tc>
      </w:tr>
      <w:tr w:rsidR="1FDBCB1B" w14:paraId="0EA584CD" w14:textId="77777777" w:rsidTr="009B7D12">
        <w:tc>
          <w:tcPr>
            <w:tcW w:w="758" w:type="pct"/>
            <w:vMerge w:val="restart"/>
          </w:tcPr>
          <w:p w14:paraId="768DA7E6" w14:textId="6E8022DA" w:rsidR="1FDBCB1B" w:rsidRPr="00AC4743" w:rsidRDefault="1FDBCB1B" w:rsidP="00AC4743">
            <w:pPr>
              <w:spacing w:line="253" w:lineRule="exact"/>
              <w:jc w:val="left"/>
              <w:rPr>
                <w:b/>
              </w:rPr>
            </w:pPr>
            <w:r w:rsidRPr="00AC4743">
              <w:rPr>
                <w:rFonts w:eastAsia="Calibri" w:cs="Calibri"/>
                <w:b/>
                <w:lang w:val="en-GB"/>
              </w:rPr>
              <w:t>Quality assessment</w:t>
            </w:r>
          </w:p>
        </w:tc>
        <w:tc>
          <w:tcPr>
            <w:tcW w:w="1361" w:type="pct"/>
          </w:tcPr>
          <w:p w14:paraId="3CCB0B81" w14:textId="7206A02C" w:rsidR="1FDBCB1B" w:rsidRDefault="1FDBCB1B" w:rsidP="009B7D12">
            <w:pPr>
              <w:spacing w:line="253" w:lineRule="exact"/>
              <w:jc w:val="left"/>
            </w:pPr>
            <w:r w:rsidRPr="1FDBCB1B">
              <w:rPr>
                <w:rFonts w:eastAsia="Calibri" w:cs="Calibri"/>
                <w:b/>
                <w:bCs/>
                <w:lang w:val="en-GB"/>
              </w:rPr>
              <w:t>Trustworthiness:</w:t>
            </w:r>
            <w:r>
              <w:br/>
            </w:r>
            <w:r w:rsidRPr="1FDBCB1B">
              <w:rPr>
                <w:rFonts w:eastAsia="Calibri" w:cs="Calibri"/>
                <w:lang w:val="en-GB"/>
              </w:rPr>
              <w:t xml:space="preserve">As a lobby organisation for car sharing, BCS might have an interest in reporting high or rising numbers; </w:t>
            </w:r>
            <w:proofErr w:type="gramStart"/>
            <w:r w:rsidRPr="1FDBCB1B">
              <w:rPr>
                <w:rFonts w:eastAsia="Calibri" w:cs="Calibri"/>
                <w:lang w:val="en-GB"/>
              </w:rPr>
              <w:t>however</w:t>
            </w:r>
            <w:proofErr w:type="gramEnd"/>
            <w:r w:rsidRPr="1FDBCB1B">
              <w:rPr>
                <w:rFonts w:eastAsia="Calibri" w:cs="Calibri"/>
                <w:lang w:val="en-GB"/>
              </w:rPr>
              <w:t xml:space="preserve"> the data set is considered trustworthy, as reporting incorrect numbers would risk harming the association and its members.</w:t>
            </w:r>
          </w:p>
        </w:tc>
        <w:tc>
          <w:tcPr>
            <w:tcW w:w="1440" w:type="pct"/>
          </w:tcPr>
          <w:p w14:paraId="38EB60DC" w14:textId="6679BD9A" w:rsidR="1FDBCB1B" w:rsidRDefault="1FDBCB1B" w:rsidP="1FDBCB1B">
            <w:pPr>
              <w:spacing w:line="253" w:lineRule="exact"/>
            </w:pPr>
            <w:proofErr w:type="spellStart"/>
            <w:r w:rsidRPr="1FDBCB1B">
              <w:rPr>
                <w:rFonts w:eastAsia="Calibri" w:cs="Calibri"/>
                <w:b/>
                <w:bCs/>
                <w:lang w:val="en-GB"/>
              </w:rPr>
              <w:t>Currentness</w:t>
            </w:r>
            <w:proofErr w:type="spellEnd"/>
            <w:r w:rsidRPr="1FDBCB1B">
              <w:rPr>
                <w:rFonts w:eastAsia="Calibri" w:cs="Calibri"/>
                <w:b/>
                <w:bCs/>
                <w:lang w:val="en-GB"/>
              </w:rPr>
              <w:t>:</w:t>
            </w:r>
            <w:r>
              <w:br/>
            </w:r>
            <w:r w:rsidRPr="1FDBCB1B">
              <w:rPr>
                <w:rFonts w:eastAsia="Calibri" w:cs="Calibri"/>
                <w:lang w:val="en-GB"/>
              </w:rPr>
              <w:t>published bi-annually</w:t>
            </w:r>
          </w:p>
        </w:tc>
        <w:tc>
          <w:tcPr>
            <w:tcW w:w="1440" w:type="pct"/>
          </w:tcPr>
          <w:p w14:paraId="0FD892CC" w14:textId="53C215C8" w:rsidR="1FDBCB1B" w:rsidRDefault="1FDBCB1B" w:rsidP="1FDBCB1B">
            <w:pPr>
              <w:spacing w:line="253" w:lineRule="exact"/>
            </w:pPr>
            <w:r w:rsidRPr="1FDBCB1B">
              <w:rPr>
                <w:rFonts w:eastAsia="Calibri" w:cs="Calibri"/>
                <w:b/>
                <w:bCs/>
                <w:lang w:val="en-GB"/>
              </w:rPr>
              <w:t>Accuracy:</w:t>
            </w:r>
            <w:r>
              <w:br/>
            </w:r>
            <w:r w:rsidRPr="1FDBCB1B">
              <w:rPr>
                <w:rFonts w:eastAsia="Calibri" w:cs="Calibri"/>
                <w:lang w:val="en-GB"/>
              </w:rPr>
              <w:t>unrounded integers</w:t>
            </w:r>
          </w:p>
        </w:tc>
      </w:tr>
      <w:tr w:rsidR="1FDBCB1B" w14:paraId="2F3F020E" w14:textId="77777777" w:rsidTr="009B7D12">
        <w:tc>
          <w:tcPr>
            <w:tcW w:w="758" w:type="pct"/>
            <w:vMerge/>
            <w:vAlign w:val="center"/>
          </w:tcPr>
          <w:p w14:paraId="165CAAD6" w14:textId="77777777" w:rsidR="00A96209" w:rsidRDefault="00A96209"/>
        </w:tc>
        <w:tc>
          <w:tcPr>
            <w:tcW w:w="1361" w:type="pct"/>
          </w:tcPr>
          <w:p w14:paraId="5E73BDE7" w14:textId="127A0CAE" w:rsidR="1FDBCB1B" w:rsidRDefault="1FDBCB1B" w:rsidP="009B7D12">
            <w:pPr>
              <w:spacing w:line="253" w:lineRule="exact"/>
              <w:jc w:val="left"/>
            </w:pPr>
            <w:r w:rsidRPr="1FDBCB1B">
              <w:rPr>
                <w:rFonts w:eastAsia="Calibri" w:cs="Calibri"/>
                <w:b/>
                <w:bCs/>
                <w:lang w:val="en-GB"/>
              </w:rPr>
              <w:t>Completeness:</w:t>
            </w:r>
            <w:r>
              <w:br/>
            </w:r>
            <w:r w:rsidRPr="1FDBCB1B">
              <w:rPr>
                <w:rFonts w:eastAsia="Calibri" w:cs="Calibri"/>
                <w:lang w:val="en-GB"/>
              </w:rPr>
              <w:t>missing data: number of vehicles (total) for 2013</w:t>
            </w:r>
            <w:r>
              <w:br/>
            </w:r>
            <w:r w:rsidRPr="1FDBCB1B">
              <w:rPr>
                <w:rFonts w:eastAsia="Calibri" w:cs="Calibri"/>
                <w:lang w:val="en-GB"/>
              </w:rPr>
              <w:t>(further limitations: see ‘Temporal scope’ and ‘Geographic scope</w:t>
            </w:r>
            <w:proofErr w:type="gramStart"/>
            <w:r w:rsidRPr="1FDBCB1B">
              <w:rPr>
                <w:rFonts w:eastAsia="Calibri" w:cs="Calibri"/>
                <w:lang w:val="en-GB"/>
              </w:rPr>
              <w:t xml:space="preserve">’)  </w:t>
            </w:r>
            <w:r w:rsidRPr="1FDBCB1B">
              <w:rPr>
                <w:rFonts w:eastAsia="Calibri" w:cs="Calibri"/>
                <w:b/>
                <w:bCs/>
                <w:lang w:val="en-GB"/>
              </w:rPr>
              <w:t xml:space="preserve"> </w:t>
            </w:r>
            <w:proofErr w:type="gramEnd"/>
            <w:r w:rsidRPr="1FDBCB1B">
              <w:rPr>
                <w:rFonts w:eastAsia="Calibri" w:cs="Calibri"/>
                <w:b/>
                <w:bCs/>
                <w:lang w:val="en-GB"/>
              </w:rPr>
              <w:t xml:space="preserve">      </w:t>
            </w:r>
          </w:p>
        </w:tc>
        <w:tc>
          <w:tcPr>
            <w:tcW w:w="1440" w:type="pct"/>
          </w:tcPr>
          <w:p w14:paraId="6A589C7A" w14:textId="6CA8C24C" w:rsidR="1FDBCB1B" w:rsidRDefault="1FDBCB1B" w:rsidP="009B7D12">
            <w:pPr>
              <w:spacing w:line="253" w:lineRule="exact"/>
              <w:jc w:val="left"/>
            </w:pPr>
            <w:r w:rsidRPr="1FDBCB1B">
              <w:rPr>
                <w:rFonts w:eastAsia="Calibri" w:cs="Calibri"/>
                <w:b/>
                <w:bCs/>
                <w:lang w:val="en-GB"/>
              </w:rPr>
              <w:t>Representativeness:</w:t>
            </w:r>
            <w:r>
              <w:br/>
            </w:r>
            <w:r w:rsidRPr="1FDBCB1B">
              <w:rPr>
                <w:rFonts w:eastAsia="Calibri" w:cs="Calibri"/>
                <w:lang w:val="en-GB"/>
              </w:rPr>
              <w:t>while BCS represents 185 out of 228 (=81 %) car sharing providers in Germany (BCS, 2021b), the data is not limited to those, thus it can be regarded as representative</w:t>
            </w:r>
            <w:r>
              <w:br/>
            </w:r>
            <w:r w:rsidRPr="1FDBCB1B">
              <w:rPr>
                <w:rFonts w:eastAsia="Calibri" w:cs="Calibri"/>
                <w:lang w:val="en-GB"/>
              </w:rPr>
              <w:t>(further limitations: see ‘Geographic scope’)</w:t>
            </w:r>
          </w:p>
        </w:tc>
        <w:tc>
          <w:tcPr>
            <w:tcW w:w="1440" w:type="pct"/>
          </w:tcPr>
          <w:p w14:paraId="58DCB814" w14:textId="4A33979D" w:rsidR="1FDBCB1B" w:rsidRDefault="1FDBCB1B" w:rsidP="1FDBCB1B">
            <w:pPr>
              <w:spacing w:line="253" w:lineRule="exact"/>
            </w:pPr>
            <w:r w:rsidRPr="1FDBCB1B">
              <w:rPr>
                <w:rFonts w:eastAsia="Calibri" w:cs="Calibri"/>
                <w:b/>
                <w:bCs/>
                <w:lang w:val="en-GB"/>
              </w:rPr>
              <w:t>Interpretability:</w:t>
            </w:r>
            <w:r>
              <w:br/>
            </w:r>
            <w:r w:rsidRPr="1FDBCB1B">
              <w:rPr>
                <w:rFonts w:eastAsia="Calibri" w:cs="Calibri"/>
                <w:lang w:val="en-GB"/>
              </w:rPr>
              <w:t>clear, no ambiguity</w:t>
            </w:r>
          </w:p>
        </w:tc>
      </w:tr>
    </w:tbl>
    <w:p w14:paraId="77582970" w14:textId="77777777" w:rsidR="00D83185" w:rsidRDefault="00D83185">
      <w:pPr>
        <w:jc w:val="left"/>
        <w:rPr>
          <w:rFonts w:eastAsia="Calibri" w:cs="Calibri"/>
          <w:szCs w:val="22"/>
          <w:lang w:val="en-GB"/>
        </w:rPr>
      </w:pPr>
      <w:r>
        <w:rPr>
          <w:rFonts w:eastAsia="Calibri" w:cs="Calibri"/>
          <w:szCs w:val="22"/>
          <w:lang w:val="en-GB"/>
        </w:rPr>
        <w:br w:type="page"/>
      </w:r>
    </w:p>
    <w:tbl>
      <w:tblPr>
        <w:tblStyle w:val="Tabel-Gitter1"/>
        <w:tblW w:w="5000" w:type="pct"/>
        <w:tblLook w:val="06A0" w:firstRow="1" w:lastRow="0" w:firstColumn="1" w:lastColumn="0" w:noHBand="1" w:noVBand="1"/>
      </w:tblPr>
      <w:tblGrid>
        <w:gridCol w:w="1425"/>
        <w:gridCol w:w="2597"/>
        <w:gridCol w:w="2687"/>
        <w:gridCol w:w="2687"/>
      </w:tblGrid>
      <w:tr w:rsidR="1FDBCB1B" w14:paraId="10FD8845" w14:textId="77777777" w:rsidTr="009B7D12">
        <w:tc>
          <w:tcPr>
            <w:tcW w:w="5000" w:type="pct"/>
            <w:gridSpan w:val="4"/>
            <w:shd w:val="clear" w:color="auto" w:fill="D9E2F3"/>
          </w:tcPr>
          <w:p w14:paraId="5B4F8B3F" w14:textId="5C5E3603" w:rsidR="1FDBCB1B" w:rsidRDefault="1FDBCB1B" w:rsidP="1FDBCB1B">
            <w:pPr>
              <w:spacing w:line="253" w:lineRule="exact"/>
            </w:pPr>
            <w:r w:rsidRPr="1FDBCB1B">
              <w:rPr>
                <w:rFonts w:eastAsia="Calibri" w:cs="Calibri"/>
                <w:b/>
                <w:bCs/>
                <w:lang w:val="en-GB"/>
              </w:rPr>
              <w:lastRenderedPageBreak/>
              <w:t>Search interest</w:t>
            </w:r>
          </w:p>
        </w:tc>
      </w:tr>
      <w:tr w:rsidR="1FDBCB1B" w14:paraId="2C9A179A" w14:textId="77777777" w:rsidTr="009B7D12">
        <w:trPr>
          <w:trHeight w:val="225"/>
        </w:trPr>
        <w:tc>
          <w:tcPr>
            <w:tcW w:w="758" w:type="pct"/>
            <w:vMerge w:val="restart"/>
          </w:tcPr>
          <w:p w14:paraId="59DFAE5C" w14:textId="614822FD" w:rsidR="1FDBCB1B" w:rsidRPr="00AC4743" w:rsidRDefault="1FDBCB1B" w:rsidP="00AC4743">
            <w:pPr>
              <w:spacing w:line="253" w:lineRule="exact"/>
              <w:jc w:val="left"/>
              <w:rPr>
                <w:b/>
              </w:rPr>
            </w:pPr>
            <w:r w:rsidRPr="00AC4743">
              <w:rPr>
                <w:rFonts w:eastAsia="Calibri" w:cs="Calibri"/>
                <w:b/>
                <w:lang w:val="en-GB"/>
              </w:rPr>
              <w:t>Data set description</w:t>
            </w:r>
          </w:p>
        </w:tc>
        <w:tc>
          <w:tcPr>
            <w:tcW w:w="1382" w:type="pct"/>
          </w:tcPr>
          <w:p w14:paraId="3D79DDBE" w14:textId="78B49C85" w:rsidR="1FDBCB1B" w:rsidRDefault="1FDBCB1B" w:rsidP="009B7D12">
            <w:pPr>
              <w:spacing w:line="253" w:lineRule="exact"/>
              <w:jc w:val="left"/>
            </w:pPr>
            <w:r w:rsidRPr="1FDBCB1B">
              <w:rPr>
                <w:rFonts w:eastAsia="Calibri" w:cs="Calibri"/>
                <w:b/>
                <w:bCs/>
                <w:lang w:val="en-GB"/>
              </w:rPr>
              <w:t>Source of origin:</w:t>
            </w:r>
            <w:r>
              <w:br/>
            </w:r>
            <w:r w:rsidRPr="1FDBCB1B">
              <w:rPr>
                <w:rFonts w:eastAsia="Calibri" w:cs="Calibri"/>
                <w:lang w:val="en-GB"/>
              </w:rPr>
              <w:t>Google Trends</w:t>
            </w:r>
          </w:p>
        </w:tc>
        <w:tc>
          <w:tcPr>
            <w:tcW w:w="1430" w:type="pct"/>
          </w:tcPr>
          <w:p w14:paraId="6E828648" w14:textId="78DE0725" w:rsidR="1FDBCB1B" w:rsidRDefault="1FDBCB1B" w:rsidP="1FDBCB1B">
            <w:pPr>
              <w:spacing w:line="253" w:lineRule="exact"/>
            </w:pPr>
            <w:r w:rsidRPr="1FDBCB1B">
              <w:rPr>
                <w:rFonts w:eastAsia="Calibri" w:cs="Calibri"/>
                <w:b/>
                <w:bCs/>
                <w:lang w:val="en-GB"/>
              </w:rPr>
              <w:t>Data retrieval process:</w:t>
            </w:r>
          </w:p>
          <w:p w14:paraId="741E7BA2" w14:textId="2D7419EE" w:rsidR="1FDBCB1B" w:rsidRDefault="1FDBCB1B" w:rsidP="009B7D12">
            <w:pPr>
              <w:pStyle w:val="ListParagraph"/>
              <w:numPr>
                <w:ilvl w:val="0"/>
                <w:numId w:val="7"/>
              </w:numPr>
              <w:spacing w:line="253" w:lineRule="exact"/>
              <w:rPr>
                <w:rFonts w:eastAsiaTheme="minorEastAsia"/>
              </w:rPr>
            </w:pPr>
            <w:r w:rsidRPr="1FDBCB1B">
              <w:rPr>
                <w:rFonts w:ascii="Calibri" w:eastAsia="Calibri" w:hAnsi="Calibri" w:cs="Calibri"/>
              </w:rPr>
              <w:t>Iterative definition of search phrases</w:t>
            </w:r>
          </w:p>
          <w:p w14:paraId="24970D7D" w14:textId="41B9FC78" w:rsidR="1FDBCB1B" w:rsidRDefault="1FDBCB1B" w:rsidP="009B7D12">
            <w:pPr>
              <w:pStyle w:val="ListParagraph"/>
              <w:numPr>
                <w:ilvl w:val="0"/>
                <w:numId w:val="7"/>
              </w:numPr>
              <w:spacing w:line="253" w:lineRule="exact"/>
              <w:rPr>
                <w:rFonts w:eastAsiaTheme="minorEastAsia"/>
              </w:rPr>
            </w:pPr>
            <w:r w:rsidRPr="1FDBCB1B">
              <w:rPr>
                <w:rFonts w:ascii="Calibri" w:eastAsia="Calibri" w:hAnsi="Calibri" w:cs="Calibri"/>
              </w:rPr>
              <w:t>download of CSV-file via web GUI</w:t>
            </w:r>
          </w:p>
        </w:tc>
        <w:tc>
          <w:tcPr>
            <w:tcW w:w="1430" w:type="pct"/>
          </w:tcPr>
          <w:p w14:paraId="0F64EE69" w14:textId="453B8021" w:rsidR="1FDBCB1B" w:rsidRDefault="1FDBCB1B" w:rsidP="009B7D12">
            <w:pPr>
              <w:spacing w:line="253" w:lineRule="exact"/>
              <w:jc w:val="left"/>
            </w:pPr>
            <w:r w:rsidRPr="1FDBCB1B">
              <w:rPr>
                <w:rFonts w:eastAsia="Calibri" w:cs="Calibri"/>
                <w:b/>
                <w:bCs/>
                <w:lang w:val="en-GB"/>
              </w:rPr>
              <w:t>Storage format:</w:t>
            </w:r>
            <w:r>
              <w:br/>
            </w:r>
            <w:r w:rsidRPr="1FDBCB1B">
              <w:rPr>
                <w:rFonts w:eastAsia="Calibri" w:cs="Calibri"/>
                <w:lang w:val="en-GB"/>
              </w:rPr>
              <w:t>CSV</w:t>
            </w:r>
          </w:p>
        </w:tc>
      </w:tr>
      <w:tr w:rsidR="1FDBCB1B" w14:paraId="00F8697A" w14:textId="77777777" w:rsidTr="009B7D12">
        <w:tc>
          <w:tcPr>
            <w:tcW w:w="758" w:type="pct"/>
            <w:vMerge/>
          </w:tcPr>
          <w:p w14:paraId="2EE0AB74" w14:textId="77777777" w:rsidR="00A96209" w:rsidRPr="00AC4743" w:rsidRDefault="00A96209" w:rsidP="00AC4743">
            <w:pPr>
              <w:jc w:val="left"/>
              <w:rPr>
                <w:b/>
              </w:rPr>
            </w:pPr>
          </w:p>
        </w:tc>
        <w:tc>
          <w:tcPr>
            <w:tcW w:w="1382" w:type="pct"/>
          </w:tcPr>
          <w:p w14:paraId="22EE53A6" w14:textId="7AD22644" w:rsidR="1FDBCB1B" w:rsidRDefault="1FDBCB1B" w:rsidP="009B7D12">
            <w:pPr>
              <w:spacing w:line="253" w:lineRule="exact"/>
              <w:jc w:val="left"/>
            </w:pPr>
            <w:r w:rsidRPr="1FDBCB1B">
              <w:rPr>
                <w:rFonts w:eastAsia="Calibri" w:cs="Calibri"/>
                <w:b/>
                <w:bCs/>
                <w:lang w:val="en-GB"/>
              </w:rPr>
              <w:t>Accessing date:</w:t>
            </w:r>
            <w:r>
              <w:br/>
            </w:r>
            <w:r w:rsidRPr="1FDBCB1B">
              <w:rPr>
                <w:rFonts w:eastAsia="Calibri" w:cs="Calibri"/>
                <w:lang w:val="en-GB"/>
              </w:rPr>
              <w:t>26</w:t>
            </w:r>
            <w:r w:rsidRPr="1FDBCB1B">
              <w:rPr>
                <w:rFonts w:eastAsia="Calibri" w:cs="Calibri"/>
                <w:vertAlign w:val="superscript"/>
                <w:lang w:val="en-GB"/>
              </w:rPr>
              <w:t>th</w:t>
            </w:r>
            <w:r w:rsidRPr="1FDBCB1B">
              <w:rPr>
                <w:rFonts w:eastAsia="Calibri" w:cs="Calibri"/>
                <w:lang w:val="en-GB"/>
              </w:rPr>
              <w:t xml:space="preserve"> August 2021</w:t>
            </w:r>
          </w:p>
        </w:tc>
        <w:tc>
          <w:tcPr>
            <w:tcW w:w="1430" w:type="pct"/>
          </w:tcPr>
          <w:p w14:paraId="2AA887FB" w14:textId="0463C646" w:rsidR="1FDBCB1B" w:rsidRDefault="1FDBCB1B" w:rsidP="009B7D12">
            <w:pPr>
              <w:spacing w:line="253" w:lineRule="exact"/>
              <w:jc w:val="left"/>
            </w:pPr>
            <w:r w:rsidRPr="1FDBCB1B">
              <w:rPr>
                <w:rFonts w:eastAsia="Calibri" w:cs="Calibri"/>
                <w:b/>
                <w:bCs/>
                <w:lang w:val="en-GB"/>
              </w:rPr>
              <w:t>Geographic scope:</w:t>
            </w:r>
            <w:r>
              <w:br/>
            </w:r>
            <w:r w:rsidRPr="1FDBCB1B">
              <w:rPr>
                <w:rFonts w:eastAsia="Calibri" w:cs="Calibri"/>
                <w:lang w:val="en-GB"/>
              </w:rPr>
              <w:t xml:space="preserve">Germany (applicable to other countries, </w:t>
            </w:r>
            <w:proofErr w:type="gramStart"/>
            <w:r w:rsidRPr="1FDBCB1B">
              <w:rPr>
                <w:rFonts w:eastAsia="Calibri" w:cs="Calibri"/>
                <w:lang w:val="en-GB"/>
              </w:rPr>
              <w:t>regions</w:t>
            </w:r>
            <w:proofErr w:type="gramEnd"/>
            <w:r w:rsidRPr="1FDBCB1B">
              <w:rPr>
                <w:rFonts w:eastAsia="Calibri" w:cs="Calibri"/>
                <w:lang w:val="en-GB"/>
              </w:rPr>
              <w:t xml:space="preserve"> or cities)</w:t>
            </w:r>
          </w:p>
        </w:tc>
        <w:tc>
          <w:tcPr>
            <w:tcW w:w="1430" w:type="pct"/>
          </w:tcPr>
          <w:p w14:paraId="2A99A557" w14:textId="3B770092" w:rsidR="1FDBCB1B" w:rsidRDefault="1FDBCB1B" w:rsidP="009B7D12">
            <w:pPr>
              <w:spacing w:line="253" w:lineRule="exact"/>
              <w:jc w:val="left"/>
            </w:pPr>
            <w:r w:rsidRPr="1FDBCB1B">
              <w:rPr>
                <w:rFonts w:eastAsia="Calibri" w:cs="Calibri"/>
                <w:b/>
                <w:bCs/>
                <w:lang w:val="en-GB"/>
              </w:rPr>
              <w:t>Temporal scope:</w:t>
            </w:r>
            <w:r>
              <w:br/>
            </w:r>
            <w:r w:rsidRPr="1FDBCB1B">
              <w:rPr>
                <w:rFonts w:eastAsia="Calibri" w:cs="Calibri"/>
                <w:lang w:val="en-GB"/>
              </w:rPr>
              <w:t>2004-2021</w:t>
            </w:r>
          </w:p>
        </w:tc>
      </w:tr>
      <w:tr w:rsidR="1FDBCB1B" w14:paraId="17CD1C78" w14:textId="77777777" w:rsidTr="009B7D12">
        <w:tc>
          <w:tcPr>
            <w:tcW w:w="758" w:type="pct"/>
            <w:vMerge/>
          </w:tcPr>
          <w:p w14:paraId="72E867F3" w14:textId="77777777" w:rsidR="00A96209" w:rsidRPr="00AC4743" w:rsidRDefault="00A96209" w:rsidP="00AC4743">
            <w:pPr>
              <w:jc w:val="left"/>
              <w:rPr>
                <w:b/>
              </w:rPr>
            </w:pPr>
          </w:p>
        </w:tc>
        <w:tc>
          <w:tcPr>
            <w:tcW w:w="1382" w:type="pct"/>
          </w:tcPr>
          <w:p w14:paraId="7EA736E0" w14:textId="1BBCD8DF" w:rsidR="1FDBCB1B" w:rsidRDefault="1FDBCB1B" w:rsidP="009B7D12">
            <w:pPr>
              <w:spacing w:line="253" w:lineRule="exact"/>
              <w:jc w:val="left"/>
            </w:pPr>
            <w:r w:rsidRPr="1FDBCB1B">
              <w:rPr>
                <w:rFonts w:eastAsia="Calibri" w:cs="Calibri"/>
                <w:b/>
                <w:bCs/>
                <w:lang w:val="en-GB"/>
              </w:rPr>
              <w:t>Level of aggregation:</w:t>
            </w:r>
            <w:r>
              <w:br/>
            </w:r>
            <w:r w:rsidRPr="1FDBCB1B">
              <w:rPr>
                <w:rFonts w:eastAsia="Calibri" w:cs="Calibri"/>
                <w:lang w:val="en-GB"/>
              </w:rPr>
              <w:t>monthly, country level data</w:t>
            </w:r>
          </w:p>
        </w:tc>
        <w:tc>
          <w:tcPr>
            <w:tcW w:w="1430" w:type="pct"/>
          </w:tcPr>
          <w:p w14:paraId="33D96534" w14:textId="7A1FA999" w:rsidR="1FDBCB1B" w:rsidRDefault="1FDBCB1B" w:rsidP="1FDBCB1B">
            <w:pPr>
              <w:spacing w:line="253" w:lineRule="exact"/>
            </w:pPr>
            <w:r w:rsidRPr="1FDBCB1B">
              <w:rPr>
                <w:rFonts w:eastAsia="Calibri" w:cs="Calibri"/>
                <w:b/>
                <w:bCs/>
                <w:lang w:val="en-GB"/>
              </w:rPr>
              <w:t>Features:</w:t>
            </w:r>
          </w:p>
          <w:p w14:paraId="52018B15" w14:textId="6EDBE975" w:rsidR="1FDBCB1B" w:rsidRDefault="1FDBCB1B" w:rsidP="009B7D12">
            <w:pPr>
              <w:spacing w:line="253" w:lineRule="exact"/>
              <w:jc w:val="left"/>
            </w:pPr>
            <w:r w:rsidRPr="1FDBCB1B">
              <w:rPr>
                <w:rFonts w:eastAsia="Calibri" w:cs="Calibri"/>
                <w:lang w:val="en-GB"/>
              </w:rPr>
              <w:t>relative search interest for each of the defined search phrases</w:t>
            </w:r>
          </w:p>
        </w:tc>
        <w:tc>
          <w:tcPr>
            <w:tcW w:w="1430" w:type="pct"/>
          </w:tcPr>
          <w:p w14:paraId="32147C27" w14:textId="60D7793F" w:rsidR="1FDBCB1B" w:rsidRDefault="1FDBCB1B" w:rsidP="009B7D12">
            <w:pPr>
              <w:spacing w:line="253" w:lineRule="exact"/>
              <w:jc w:val="left"/>
            </w:pPr>
            <w:r w:rsidRPr="1FDBCB1B">
              <w:rPr>
                <w:rFonts w:eastAsia="Calibri" w:cs="Calibri"/>
                <w:b/>
                <w:bCs/>
                <w:lang w:val="en-GB"/>
              </w:rPr>
              <w:t>Volume:</w:t>
            </w:r>
            <w:r>
              <w:br/>
            </w:r>
            <w:r w:rsidRPr="1FDBCB1B">
              <w:rPr>
                <w:rFonts w:eastAsia="Calibri" w:cs="Calibri"/>
                <w:lang w:val="en-GB"/>
              </w:rPr>
              <w:t>Number of records (=months): 212</w:t>
            </w:r>
            <w:r>
              <w:br/>
            </w:r>
            <w:r w:rsidRPr="1FDBCB1B">
              <w:rPr>
                <w:rFonts w:eastAsia="Calibri" w:cs="Calibri"/>
                <w:lang w:val="en-GB"/>
              </w:rPr>
              <w:t>File size: 4 KB</w:t>
            </w:r>
          </w:p>
        </w:tc>
      </w:tr>
      <w:tr w:rsidR="1FDBCB1B" w14:paraId="2012A56F" w14:textId="77777777" w:rsidTr="009B7D12">
        <w:tc>
          <w:tcPr>
            <w:tcW w:w="758" w:type="pct"/>
            <w:vMerge w:val="restart"/>
          </w:tcPr>
          <w:p w14:paraId="6E792B62" w14:textId="4AD0440F" w:rsidR="1FDBCB1B" w:rsidRPr="00AC4743" w:rsidRDefault="1FDBCB1B" w:rsidP="00AC4743">
            <w:pPr>
              <w:spacing w:line="253" w:lineRule="exact"/>
              <w:jc w:val="left"/>
              <w:rPr>
                <w:b/>
              </w:rPr>
            </w:pPr>
            <w:r w:rsidRPr="00AC4743">
              <w:rPr>
                <w:rFonts w:eastAsia="Calibri" w:cs="Calibri"/>
                <w:b/>
                <w:lang w:val="en-GB"/>
              </w:rPr>
              <w:t>Quality assessment</w:t>
            </w:r>
          </w:p>
        </w:tc>
        <w:tc>
          <w:tcPr>
            <w:tcW w:w="1382" w:type="pct"/>
          </w:tcPr>
          <w:p w14:paraId="0F12C204" w14:textId="2E9112BB" w:rsidR="1FDBCB1B" w:rsidRDefault="1FDBCB1B" w:rsidP="1FDBCB1B">
            <w:pPr>
              <w:spacing w:line="253" w:lineRule="exact"/>
            </w:pPr>
            <w:r w:rsidRPr="1FDBCB1B">
              <w:rPr>
                <w:rFonts w:eastAsia="Calibri" w:cs="Calibri"/>
                <w:b/>
                <w:bCs/>
                <w:lang w:val="en-GB"/>
              </w:rPr>
              <w:t>Trustworthiness:</w:t>
            </w:r>
            <w:r>
              <w:br/>
            </w:r>
            <w:r w:rsidRPr="1FDBCB1B">
              <w:rPr>
                <w:rFonts w:eastAsia="Calibri" w:cs="Calibri"/>
                <w:lang w:val="en-GB"/>
              </w:rPr>
              <w:t>high, as there are no known reasons for incredibility</w:t>
            </w:r>
          </w:p>
        </w:tc>
        <w:tc>
          <w:tcPr>
            <w:tcW w:w="1430" w:type="pct"/>
          </w:tcPr>
          <w:p w14:paraId="6D1D293C" w14:textId="08614CFF" w:rsidR="1FDBCB1B" w:rsidRDefault="1FDBCB1B" w:rsidP="009B7D12">
            <w:pPr>
              <w:spacing w:line="253" w:lineRule="exact"/>
              <w:jc w:val="left"/>
            </w:pPr>
            <w:proofErr w:type="spellStart"/>
            <w:r w:rsidRPr="1FDBCB1B">
              <w:rPr>
                <w:rFonts w:eastAsia="Calibri" w:cs="Calibri"/>
                <w:b/>
                <w:bCs/>
                <w:lang w:val="en-GB"/>
              </w:rPr>
              <w:t>Currentness</w:t>
            </w:r>
            <w:proofErr w:type="spellEnd"/>
            <w:r w:rsidRPr="1FDBCB1B">
              <w:rPr>
                <w:rFonts w:eastAsia="Calibri" w:cs="Calibri"/>
                <w:b/>
                <w:bCs/>
                <w:lang w:val="en-GB"/>
              </w:rPr>
              <w:t>:</w:t>
            </w:r>
            <w:r>
              <w:br/>
            </w:r>
            <w:r w:rsidRPr="1FDBCB1B">
              <w:rPr>
                <w:rFonts w:eastAsia="Calibri" w:cs="Calibri"/>
                <w:lang w:val="en-GB"/>
              </w:rPr>
              <w:t>data is going back up to 36 hours before the search (Google, n.d.</w:t>
            </w:r>
            <w:r w:rsidR="483FCD31" w:rsidRPr="1FDBCB1B">
              <w:rPr>
                <w:rFonts w:eastAsia="Calibri" w:cs="Calibri"/>
                <w:lang w:val="en-GB"/>
              </w:rPr>
              <w:t>-c</w:t>
            </w:r>
            <w:r w:rsidRPr="1FDBCB1B">
              <w:rPr>
                <w:rFonts w:eastAsia="Calibri" w:cs="Calibri"/>
                <w:lang w:val="en-GB"/>
              </w:rPr>
              <w:t>)</w:t>
            </w:r>
          </w:p>
        </w:tc>
        <w:tc>
          <w:tcPr>
            <w:tcW w:w="1430" w:type="pct"/>
          </w:tcPr>
          <w:p w14:paraId="54584839" w14:textId="3DC26582" w:rsidR="1FDBCB1B" w:rsidRDefault="1FDBCB1B" w:rsidP="009B7D12">
            <w:pPr>
              <w:spacing w:line="253" w:lineRule="exact"/>
              <w:jc w:val="left"/>
            </w:pPr>
            <w:r w:rsidRPr="1FDBCB1B">
              <w:rPr>
                <w:rFonts w:eastAsia="Calibri" w:cs="Calibri"/>
                <w:b/>
                <w:bCs/>
                <w:lang w:val="en-GB"/>
              </w:rPr>
              <w:t>Accuracy:</w:t>
            </w:r>
            <w:r>
              <w:br/>
            </w:r>
            <w:r w:rsidRPr="1FDBCB1B">
              <w:rPr>
                <w:rFonts w:eastAsia="Calibri" w:cs="Calibri"/>
                <w:lang w:val="en-GB"/>
              </w:rPr>
              <w:t>integers on a scale from 0 to 100</w:t>
            </w:r>
          </w:p>
        </w:tc>
      </w:tr>
      <w:tr w:rsidR="1FDBCB1B" w14:paraId="6A1986BB" w14:textId="77777777" w:rsidTr="009B7D12">
        <w:tc>
          <w:tcPr>
            <w:tcW w:w="758" w:type="pct"/>
            <w:vMerge/>
            <w:vAlign w:val="center"/>
          </w:tcPr>
          <w:p w14:paraId="4F98C0F9" w14:textId="77777777" w:rsidR="00A96209" w:rsidRDefault="00A96209"/>
        </w:tc>
        <w:tc>
          <w:tcPr>
            <w:tcW w:w="1382" w:type="pct"/>
          </w:tcPr>
          <w:p w14:paraId="74D1FCBF" w14:textId="387D91CD" w:rsidR="1FDBCB1B" w:rsidRDefault="1FDBCB1B" w:rsidP="1FDBCB1B">
            <w:pPr>
              <w:spacing w:line="253" w:lineRule="exact"/>
            </w:pPr>
            <w:r w:rsidRPr="1FDBCB1B">
              <w:rPr>
                <w:rFonts w:eastAsia="Calibri" w:cs="Calibri"/>
                <w:b/>
                <w:bCs/>
                <w:lang w:val="en-GB"/>
              </w:rPr>
              <w:t>Completeness:</w:t>
            </w:r>
            <w:r>
              <w:br/>
            </w:r>
            <w:r w:rsidRPr="1FDBCB1B">
              <w:rPr>
                <w:rFonts w:eastAsia="Calibri" w:cs="Calibri"/>
                <w:lang w:val="en-GB"/>
              </w:rPr>
              <w:t>no missing data</w:t>
            </w:r>
          </w:p>
        </w:tc>
        <w:tc>
          <w:tcPr>
            <w:tcW w:w="1430" w:type="pct"/>
          </w:tcPr>
          <w:p w14:paraId="2F76B800" w14:textId="14F649B5" w:rsidR="1FDBCB1B" w:rsidRDefault="1FDBCB1B" w:rsidP="009B7D12">
            <w:pPr>
              <w:spacing w:line="253" w:lineRule="exact"/>
              <w:jc w:val="left"/>
            </w:pPr>
            <w:r w:rsidRPr="1FDBCB1B">
              <w:rPr>
                <w:rFonts w:eastAsia="Calibri" w:cs="Calibri"/>
                <w:b/>
                <w:bCs/>
                <w:lang w:val="en-GB"/>
              </w:rPr>
              <w:t>Representativeness:</w:t>
            </w:r>
            <w:r>
              <w:br/>
            </w:r>
            <w:r w:rsidRPr="1FDBCB1B">
              <w:rPr>
                <w:rFonts w:eastAsia="Calibri" w:cs="Calibri"/>
                <w:lang w:val="en-GB"/>
              </w:rPr>
              <w:t>being by far the most widely used search engine (Desjardins, 2018), Google Search can be considered representative for web searches. By its own account, Google Trends is based on a representative sample of Google searches (Google, n.d.</w:t>
            </w:r>
            <w:r w:rsidR="1FD09278" w:rsidRPr="1FDBCB1B">
              <w:rPr>
                <w:rFonts w:eastAsia="Calibri" w:cs="Calibri"/>
                <w:lang w:val="en-GB"/>
              </w:rPr>
              <w:t>-c</w:t>
            </w:r>
            <w:r w:rsidRPr="1FDBCB1B">
              <w:rPr>
                <w:rFonts w:eastAsia="Calibri" w:cs="Calibri"/>
                <w:lang w:val="en-GB"/>
              </w:rPr>
              <w:t xml:space="preserve">). A selection bias towards internet usage has to be </w:t>
            </w:r>
            <w:proofErr w:type="gramStart"/>
            <w:r w:rsidRPr="1FDBCB1B">
              <w:rPr>
                <w:rFonts w:eastAsia="Calibri" w:cs="Calibri"/>
                <w:lang w:val="en-GB"/>
              </w:rPr>
              <w:t>taken into account</w:t>
            </w:r>
            <w:proofErr w:type="gramEnd"/>
            <w:r w:rsidRPr="1FDBCB1B">
              <w:rPr>
                <w:rFonts w:eastAsia="Calibri" w:cs="Calibri"/>
                <w:lang w:val="en-GB"/>
              </w:rPr>
              <w:t>.</w:t>
            </w:r>
          </w:p>
        </w:tc>
        <w:tc>
          <w:tcPr>
            <w:tcW w:w="1430" w:type="pct"/>
          </w:tcPr>
          <w:p w14:paraId="1060B330" w14:textId="6413456D" w:rsidR="1FDBCB1B" w:rsidRDefault="1FDBCB1B" w:rsidP="009B7D12">
            <w:pPr>
              <w:spacing w:line="253" w:lineRule="exact"/>
              <w:jc w:val="left"/>
            </w:pPr>
            <w:r w:rsidRPr="1FDBCB1B">
              <w:rPr>
                <w:rFonts w:eastAsia="Calibri" w:cs="Calibri"/>
                <w:b/>
                <w:bCs/>
                <w:lang w:val="en-GB"/>
              </w:rPr>
              <w:t>Interpretability:</w:t>
            </w:r>
            <w:r>
              <w:br/>
            </w:r>
            <w:r w:rsidRPr="1FDBCB1B">
              <w:rPr>
                <w:rFonts w:eastAsia="Calibri" w:cs="Calibri"/>
                <w:lang w:val="en-GB"/>
              </w:rPr>
              <w:t>interpretable as general public interest for a given topic; limitations:</w:t>
            </w:r>
          </w:p>
          <w:p w14:paraId="5E3D5922" w14:textId="4F749248" w:rsidR="1FDBCB1B" w:rsidRDefault="1FDBCB1B" w:rsidP="009B7D12">
            <w:pPr>
              <w:pStyle w:val="ListParagraph"/>
              <w:numPr>
                <w:ilvl w:val="0"/>
                <w:numId w:val="6"/>
              </w:numPr>
              <w:spacing w:line="253" w:lineRule="exact"/>
              <w:rPr>
                <w:rFonts w:eastAsiaTheme="minorEastAsia"/>
              </w:rPr>
            </w:pPr>
            <w:r w:rsidRPr="1FDBCB1B">
              <w:rPr>
                <w:rFonts w:ascii="Calibri" w:eastAsia="Calibri" w:hAnsi="Calibri" w:cs="Calibri"/>
              </w:rPr>
              <w:t>no possibility to distinguish between different reasons for the search and roles of the searcher (</w:t>
            </w:r>
            <w:proofErr w:type="gramStart"/>
            <w:r w:rsidRPr="1FDBCB1B">
              <w:rPr>
                <w:rFonts w:ascii="Calibri" w:eastAsia="Calibri" w:hAnsi="Calibri" w:cs="Calibri"/>
              </w:rPr>
              <w:t>e.g.</w:t>
            </w:r>
            <w:proofErr w:type="gramEnd"/>
            <w:r w:rsidRPr="1FDBCB1B">
              <w:rPr>
                <w:rFonts w:ascii="Calibri" w:eastAsia="Calibri" w:hAnsi="Calibri" w:cs="Calibri"/>
              </w:rPr>
              <w:t xml:space="preserve"> consumer, investor, citizen)</w:t>
            </w:r>
          </w:p>
          <w:p w14:paraId="318577E6" w14:textId="1F6C6D9C" w:rsidR="1FDBCB1B" w:rsidRDefault="1FDBCB1B" w:rsidP="009B7D12">
            <w:pPr>
              <w:pStyle w:val="ListParagraph"/>
              <w:numPr>
                <w:ilvl w:val="0"/>
                <w:numId w:val="6"/>
              </w:numPr>
              <w:spacing w:line="253" w:lineRule="exact"/>
              <w:rPr>
                <w:rFonts w:eastAsiaTheme="minorEastAsia"/>
              </w:rPr>
            </w:pPr>
            <w:r w:rsidRPr="1FDBCB1B">
              <w:rPr>
                <w:rFonts w:ascii="Calibri" w:eastAsia="Calibri" w:hAnsi="Calibri" w:cs="Calibri"/>
              </w:rPr>
              <w:t>data may also reflect irregular search activity such as automated searches or searches aiming at manipulating search results (Google, n.d.</w:t>
            </w:r>
            <w:r w:rsidR="1910114B" w:rsidRPr="1FDBCB1B">
              <w:rPr>
                <w:rFonts w:ascii="Calibri" w:eastAsia="Calibri" w:hAnsi="Calibri" w:cs="Calibri"/>
              </w:rPr>
              <w:t>-c</w:t>
            </w:r>
            <w:r w:rsidRPr="1FDBCB1B">
              <w:rPr>
                <w:rFonts w:ascii="Calibri" w:eastAsia="Calibri" w:hAnsi="Calibri" w:cs="Calibri"/>
              </w:rPr>
              <w:t>)</w:t>
            </w:r>
          </w:p>
          <w:p w14:paraId="200CDD28" w14:textId="5E729AB2" w:rsidR="1FDBCB1B" w:rsidRDefault="1FDBCB1B" w:rsidP="009B7D12">
            <w:pPr>
              <w:pStyle w:val="ListParagraph"/>
              <w:numPr>
                <w:ilvl w:val="0"/>
                <w:numId w:val="6"/>
              </w:numPr>
              <w:spacing w:line="253" w:lineRule="exact"/>
              <w:rPr>
                <w:rFonts w:eastAsiaTheme="minorEastAsia"/>
              </w:rPr>
            </w:pPr>
            <w:r w:rsidRPr="1FDBCB1B">
              <w:rPr>
                <w:rFonts w:ascii="Calibri" w:eastAsia="Calibri" w:hAnsi="Calibri" w:cs="Calibri"/>
              </w:rPr>
              <w:t>non-transparency of the data generation process</w:t>
            </w:r>
          </w:p>
          <w:p w14:paraId="68AD9F9A" w14:textId="5895BBEC" w:rsidR="1FDBCB1B" w:rsidRDefault="1FDBCB1B" w:rsidP="009B7D12">
            <w:pPr>
              <w:pStyle w:val="ListParagraph"/>
              <w:numPr>
                <w:ilvl w:val="0"/>
                <w:numId w:val="6"/>
              </w:numPr>
              <w:spacing w:line="253" w:lineRule="exact"/>
              <w:rPr>
                <w:rFonts w:eastAsiaTheme="minorEastAsia"/>
              </w:rPr>
            </w:pPr>
            <w:r w:rsidRPr="1FDBCB1B">
              <w:rPr>
                <w:rFonts w:ascii="Calibri" w:eastAsia="Calibri" w:hAnsi="Calibri" w:cs="Calibri"/>
              </w:rPr>
              <w:t>normalisation allows for relative comparisons only</w:t>
            </w:r>
          </w:p>
        </w:tc>
      </w:tr>
    </w:tbl>
    <w:p w14:paraId="49061958" w14:textId="4F88C62E" w:rsidR="00D83185" w:rsidRDefault="0EC01BDB" w:rsidP="1FDBCB1B">
      <w:pPr>
        <w:rPr>
          <w:rFonts w:eastAsia="Calibri" w:cs="Calibri"/>
          <w:szCs w:val="22"/>
          <w:lang w:val="en-GB"/>
        </w:rPr>
      </w:pPr>
      <w:r w:rsidRPr="1FDBCB1B">
        <w:rPr>
          <w:rFonts w:eastAsia="Calibri" w:cs="Calibri"/>
          <w:szCs w:val="22"/>
          <w:lang w:val="en-GB"/>
        </w:rPr>
        <w:t xml:space="preserve"> </w:t>
      </w:r>
    </w:p>
    <w:p w14:paraId="4D27AD39" w14:textId="77777777" w:rsidR="00D83185" w:rsidRDefault="00D83185">
      <w:pPr>
        <w:jc w:val="left"/>
        <w:rPr>
          <w:rFonts w:eastAsia="Calibri" w:cs="Calibri"/>
          <w:szCs w:val="22"/>
          <w:lang w:val="en-GB"/>
        </w:rPr>
      </w:pPr>
      <w:r>
        <w:rPr>
          <w:rFonts w:eastAsia="Calibri" w:cs="Calibri"/>
          <w:szCs w:val="22"/>
          <w:lang w:val="en-GB"/>
        </w:rPr>
        <w:br w:type="page"/>
      </w:r>
    </w:p>
    <w:tbl>
      <w:tblPr>
        <w:tblStyle w:val="Tabel-Gitter1"/>
        <w:tblW w:w="5000" w:type="pct"/>
        <w:tblLook w:val="06A0" w:firstRow="1" w:lastRow="0" w:firstColumn="1" w:lastColumn="0" w:noHBand="1" w:noVBand="1"/>
      </w:tblPr>
      <w:tblGrid>
        <w:gridCol w:w="1321"/>
        <w:gridCol w:w="2691"/>
        <w:gridCol w:w="2691"/>
        <w:gridCol w:w="2693"/>
      </w:tblGrid>
      <w:tr w:rsidR="1FDBCB1B" w14:paraId="5D928254" w14:textId="77777777" w:rsidTr="00CF5BC0">
        <w:tc>
          <w:tcPr>
            <w:tcW w:w="5000" w:type="pct"/>
            <w:gridSpan w:val="4"/>
            <w:shd w:val="clear" w:color="auto" w:fill="D9E2F3"/>
          </w:tcPr>
          <w:p w14:paraId="77551014" w14:textId="59077449" w:rsidR="1FDBCB1B" w:rsidRDefault="0EC01BDB" w:rsidP="1FDBCB1B">
            <w:pPr>
              <w:spacing w:line="253" w:lineRule="exact"/>
            </w:pPr>
            <w:r w:rsidRPr="1FDBCB1B">
              <w:rPr>
                <w:rFonts w:eastAsia="Calibri" w:cs="Calibri"/>
                <w:lang w:val="en-GB"/>
              </w:rPr>
              <w:lastRenderedPageBreak/>
              <w:t xml:space="preserve"> </w:t>
            </w:r>
            <w:r w:rsidR="1FDBCB1B" w:rsidRPr="1FDBCB1B">
              <w:rPr>
                <w:rFonts w:eastAsia="Calibri" w:cs="Calibri"/>
                <w:b/>
                <w:bCs/>
                <w:lang w:val="en-GB"/>
              </w:rPr>
              <w:t>Availability, Efficiency, Rental Zones</w:t>
            </w:r>
          </w:p>
        </w:tc>
      </w:tr>
      <w:tr w:rsidR="1FDBCB1B" w14:paraId="45AA96A1" w14:textId="77777777" w:rsidTr="00CF5BC0">
        <w:trPr>
          <w:trHeight w:val="225"/>
        </w:trPr>
        <w:tc>
          <w:tcPr>
            <w:tcW w:w="703" w:type="pct"/>
            <w:vMerge w:val="restart"/>
          </w:tcPr>
          <w:p w14:paraId="22980BF1" w14:textId="6514FCA9" w:rsidR="1FDBCB1B" w:rsidRPr="00AC4743" w:rsidRDefault="1FDBCB1B" w:rsidP="00AC4743">
            <w:pPr>
              <w:spacing w:line="253" w:lineRule="exact"/>
              <w:jc w:val="left"/>
              <w:rPr>
                <w:b/>
              </w:rPr>
            </w:pPr>
            <w:r w:rsidRPr="00AC4743">
              <w:rPr>
                <w:rFonts w:eastAsia="Calibri" w:cs="Calibri"/>
                <w:b/>
                <w:lang w:val="en-GB"/>
              </w:rPr>
              <w:t>Data set description</w:t>
            </w:r>
          </w:p>
        </w:tc>
        <w:tc>
          <w:tcPr>
            <w:tcW w:w="1432" w:type="pct"/>
          </w:tcPr>
          <w:p w14:paraId="1E5BB1F1" w14:textId="0C6A9895" w:rsidR="1FDBCB1B" w:rsidRDefault="1FDBCB1B" w:rsidP="00CF5BC0">
            <w:pPr>
              <w:spacing w:line="253" w:lineRule="exact"/>
              <w:jc w:val="left"/>
            </w:pPr>
            <w:r w:rsidRPr="1FDBCB1B">
              <w:rPr>
                <w:rFonts w:eastAsia="Calibri" w:cs="Calibri"/>
                <w:b/>
                <w:bCs/>
                <w:lang w:val="en-GB"/>
              </w:rPr>
              <w:t>Source of origin:</w:t>
            </w:r>
            <w:r>
              <w:br/>
            </w:r>
            <w:r w:rsidRPr="1FDBCB1B">
              <w:rPr>
                <w:rFonts w:eastAsia="Calibri" w:cs="Calibri"/>
                <w:lang w:val="en-GB"/>
              </w:rPr>
              <w:t>Deutsche Bahn Connect</w:t>
            </w:r>
          </w:p>
        </w:tc>
        <w:tc>
          <w:tcPr>
            <w:tcW w:w="1432" w:type="pct"/>
          </w:tcPr>
          <w:p w14:paraId="5AB938A7" w14:textId="3A8CFFCC" w:rsidR="1FDBCB1B" w:rsidRDefault="1FDBCB1B" w:rsidP="1FDBCB1B">
            <w:pPr>
              <w:spacing w:line="253" w:lineRule="exact"/>
            </w:pPr>
            <w:r w:rsidRPr="1FDBCB1B">
              <w:rPr>
                <w:rFonts w:eastAsia="Calibri" w:cs="Calibri"/>
                <w:b/>
                <w:bCs/>
                <w:lang w:val="en-GB"/>
              </w:rPr>
              <w:t>Data retrieval process:</w:t>
            </w:r>
          </w:p>
          <w:p w14:paraId="43CA9610" w14:textId="46EBD500" w:rsidR="1FDBCB1B" w:rsidRDefault="1FDBCB1B" w:rsidP="00CF5BC0">
            <w:pPr>
              <w:spacing w:line="253" w:lineRule="exact"/>
              <w:jc w:val="left"/>
              <w:rPr>
                <w:rFonts w:eastAsia="Calibri" w:cs="Calibri"/>
                <w:lang w:val="en-GB"/>
              </w:rPr>
            </w:pPr>
            <w:r w:rsidRPr="1FDBCB1B">
              <w:rPr>
                <w:rFonts w:eastAsia="Calibri" w:cs="Calibri"/>
                <w:lang w:val="en-GB"/>
              </w:rPr>
              <w:t>Download of CSV-files</w:t>
            </w:r>
            <w:r w:rsidR="2BCAB8AE" w:rsidRPr="1FDBCB1B">
              <w:rPr>
                <w:rFonts w:eastAsia="Calibri" w:cs="Calibri"/>
                <w:lang w:val="en-GB"/>
              </w:rPr>
              <w:t xml:space="preserve"> </w:t>
            </w:r>
            <w:r w:rsidRPr="1FDBCB1B">
              <w:rPr>
                <w:rFonts w:eastAsia="Calibri" w:cs="Calibri"/>
                <w:lang w:val="en-GB"/>
              </w:rPr>
              <w:t>(separate files for availability, efficiency = booking times, and rental zones)</w:t>
            </w:r>
          </w:p>
        </w:tc>
        <w:tc>
          <w:tcPr>
            <w:tcW w:w="1432" w:type="pct"/>
          </w:tcPr>
          <w:p w14:paraId="76C7626F" w14:textId="5F15C58C" w:rsidR="1FDBCB1B" w:rsidRDefault="1FDBCB1B" w:rsidP="00CF5BC0">
            <w:pPr>
              <w:spacing w:line="253" w:lineRule="exact"/>
              <w:jc w:val="left"/>
            </w:pPr>
            <w:r w:rsidRPr="1FDBCB1B">
              <w:rPr>
                <w:rFonts w:eastAsia="Calibri" w:cs="Calibri"/>
                <w:b/>
                <w:bCs/>
                <w:lang w:val="en-GB"/>
              </w:rPr>
              <w:t>Storage format:</w:t>
            </w:r>
            <w:r>
              <w:br/>
            </w:r>
            <w:r w:rsidRPr="1FDBCB1B">
              <w:rPr>
                <w:rFonts w:eastAsia="Calibri" w:cs="Calibri"/>
                <w:lang w:val="en-GB"/>
              </w:rPr>
              <w:t>CSV</w:t>
            </w:r>
          </w:p>
        </w:tc>
      </w:tr>
      <w:tr w:rsidR="1FDBCB1B" w14:paraId="4F77B8AF" w14:textId="77777777" w:rsidTr="00CF5BC0">
        <w:tc>
          <w:tcPr>
            <w:tcW w:w="703" w:type="pct"/>
            <w:vMerge/>
          </w:tcPr>
          <w:p w14:paraId="7CCBD3FE" w14:textId="77777777" w:rsidR="00A96209" w:rsidRPr="00AC4743" w:rsidRDefault="00A96209" w:rsidP="00AC4743">
            <w:pPr>
              <w:jc w:val="left"/>
              <w:rPr>
                <w:b/>
              </w:rPr>
            </w:pPr>
          </w:p>
        </w:tc>
        <w:tc>
          <w:tcPr>
            <w:tcW w:w="1432" w:type="pct"/>
          </w:tcPr>
          <w:p w14:paraId="1314CDF5" w14:textId="56BCF2BD" w:rsidR="1FDBCB1B" w:rsidRDefault="1FDBCB1B" w:rsidP="00CF5BC0">
            <w:pPr>
              <w:spacing w:line="253" w:lineRule="exact"/>
              <w:jc w:val="left"/>
            </w:pPr>
            <w:r w:rsidRPr="1FDBCB1B">
              <w:rPr>
                <w:rFonts w:eastAsia="Calibri" w:cs="Calibri"/>
                <w:b/>
                <w:bCs/>
                <w:lang w:val="en-GB"/>
              </w:rPr>
              <w:t>Accessing date:</w:t>
            </w:r>
            <w:r>
              <w:br/>
            </w:r>
            <w:r w:rsidRPr="1FDBCB1B">
              <w:rPr>
                <w:rFonts w:eastAsia="Calibri" w:cs="Calibri"/>
                <w:lang w:val="en-GB"/>
              </w:rPr>
              <w:t>30</w:t>
            </w:r>
            <w:r w:rsidRPr="1FDBCB1B">
              <w:rPr>
                <w:rFonts w:eastAsia="Calibri" w:cs="Calibri"/>
                <w:vertAlign w:val="superscript"/>
                <w:lang w:val="en-GB"/>
              </w:rPr>
              <w:t>th</w:t>
            </w:r>
            <w:r w:rsidRPr="1FDBCB1B">
              <w:rPr>
                <w:rFonts w:eastAsia="Calibri" w:cs="Calibri"/>
                <w:lang w:val="en-GB"/>
              </w:rPr>
              <w:t xml:space="preserve"> August 2021</w:t>
            </w:r>
          </w:p>
        </w:tc>
        <w:tc>
          <w:tcPr>
            <w:tcW w:w="1432" w:type="pct"/>
          </w:tcPr>
          <w:p w14:paraId="55EEB99E" w14:textId="69FDC223" w:rsidR="1FDBCB1B" w:rsidRDefault="1FDBCB1B" w:rsidP="00CF5BC0">
            <w:pPr>
              <w:spacing w:line="253" w:lineRule="exact"/>
              <w:jc w:val="left"/>
            </w:pPr>
            <w:r w:rsidRPr="1FDBCB1B">
              <w:rPr>
                <w:rFonts w:eastAsia="Calibri" w:cs="Calibri"/>
                <w:b/>
                <w:bCs/>
                <w:lang w:val="en-GB"/>
              </w:rPr>
              <w:t>Geographic scope:</w:t>
            </w:r>
            <w:r>
              <w:br/>
            </w:r>
            <w:r w:rsidRPr="1FDBCB1B">
              <w:rPr>
                <w:rFonts w:eastAsia="Calibri" w:cs="Calibri"/>
                <w:lang w:val="en-GB"/>
              </w:rPr>
              <w:t>Germany</w:t>
            </w:r>
          </w:p>
        </w:tc>
        <w:tc>
          <w:tcPr>
            <w:tcW w:w="1432" w:type="pct"/>
          </w:tcPr>
          <w:p w14:paraId="29598893" w14:textId="0CE563A1" w:rsidR="1FDBCB1B" w:rsidRDefault="1FDBCB1B" w:rsidP="00CF5BC0">
            <w:pPr>
              <w:spacing w:line="253" w:lineRule="exact"/>
              <w:jc w:val="left"/>
            </w:pPr>
            <w:r w:rsidRPr="1FDBCB1B">
              <w:rPr>
                <w:rFonts w:eastAsia="Calibri" w:cs="Calibri"/>
                <w:b/>
                <w:bCs/>
                <w:lang w:val="en-GB"/>
              </w:rPr>
              <w:t>Temporal scope:</w:t>
            </w:r>
            <w:r>
              <w:br/>
            </w:r>
            <w:r w:rsidRPr="1FDBCB1B">
              <w:rPr>
                <w:rFonts w:eastAsia="Calibri" w:cs="Calibri"/>
                <w:lang w:val="en-GB"/>
              </w:rPr>
              <w:t>1</w:t>
            </w:r>
            <w:r w:rsidRPr="1FDBCB1B">
              <w:rPr>
                <w:rFonts w:eastAsia="Calibri" w:cs="Calibri"/>
                <w:vertAlign w:val="superscript"/>
                <w:lang w:val="en-GB"/>
              </w:rPr>
              <w:t>st</w:t>
            </w:r>
            <w:r w:rsidRPr="1FDBCB1B">
              <w:rPr>
                <w:rFonts w:eastAsia="Calibri" w:cs="Calibri"/>
                <w:lang w:val="en-GB"/>
              </w:rPr>
              <w:t xml:space="preserve"> January 2014 – 1</w:t>
            </w:r>
            <w:r w:rsidRPr="1FDBCB1B">
              <w:rPr>
                <w:rFonts w:eastAsia="Calibri" w:cs="Calibri"/>
                <w:vertAlign w:val="superscript"/>
                <w:lang w:val="en-GB"/>
              </w:rPr>
              <w:t>st</w:t>
            </w:r>
            <w:r w:rsidRPr="1FDBCB1B">
              <w:rPr>
                <w:rFonts w:eastAsia="Calibri" w:cs="Calibri"/>
                <w:lang w:val="en-GB"/>
              </w:rPr>
              <w:t xml:space="preserve"> April 2017 (availability)</w:t>
            </w:r>
          </w:p>
          <w:p w14:paraId="1EBA9FBA" w14:textId="32900871" w:rsidR="1FDBCB1B" w:rsidRDefault="1FDBCB1B" w:rsidP="00CF5BC0">
            <w:pPr>
              <w:spacing w:line="253" w:lineRule="exact"/>
              <w:jc w:val="left"/>
            </w:pPr>
            <w:r w:rsidRPr="1FDBCB1B">
              <w:rPr>
                <w:rFonts w:eastAsia="Calibri" w:cs="Calibri"/>
                <w:lang w:val="en-GB"/>
              </w:rPr>
              <w:t>2</w:t>
            </w:r>
            <w:r w:rsidRPr="1FDBCB1B">
              <w:rPr>
                <w:rFonts w:eastAsia="Calibri" w:cs="Calibri"/>
                <w:vertAlign w:val="superscript"/>
                <w:lang w:val="en-GB"/>
              </w:rPr>
              <w:t>nd</w:t>
            </w:r>
            <w:r w:rsidRPr="1FDBCB1B">
              <w:rPr>
                <w:rFonts w:eastAsia="Calibri" w:cs="Calibri"/>
                <w:lang w:val="en-GB"/>
              </w:rPr>
              <w:t xml:space="preserve"> January 2014 – 3</w:t>
            </w:r>
            <w:r w:rsidRPr="1FDBCB1B">
              <w:rPr>
                <w:rFonts w:eastAsia="Calibri" w:cs="Calibri"/>
                <w:vertAlign w:val="superscript"/>
                <w:lang w:val="en-GB"/>
              </w:rPr>
              <w:t>rd</w:t>
            </w:r>
            <w:r w:rsidRPr="1FDBCB1B">
              <w:rPr>
                <w:rFonts w:eastAsia="Calibri" w:cs="Calibri"/>
                <w:lang w:val="en-GB"/>
              </w:rPr>
              <w:t xml:space="preserve"> July 2016 (efficiency)</w:t>
            </w:r>
          </w:p>
        </w:tc>
      </w:tr>
      <w:tr w:rsidR="1FDBCB1B" w14:paraId="2D92014F" w14:textId="77777777" w:rsidTr="00CF5BC0">
        <w:tc>
          <w:tcPr>
            <w:tcW w:w="703" w:type="pct"/>
            <w:vMerge/>
          </w:tcPr>
          <w:p w14:paraId="274F0136" w14:textId="77777777" w:rsidR="00A96209" w:rsidRPr="00AC4743" w:rsidRDefault="00A96209" w:rsidP="00AC4743">
            <w:pPr>
              <w:jc w:val="left"/>
              <w:rPr>
                <w:b/>
              </w:rPr>
            </w:pPr>
          </w:p>
        </w:tc>
        <w:tc>
          <w:tcPr>
            <w:tcW w:w="1432" w:type="pct"/>
          </w:tcPr>
          <w:p w14:paraId="0DAA6896" w14:textId="71823988" w:rsidR="1FDBCB1B" w:rsidRDefault="1FDBCB1B" w:rsidP="00CF5BC0">
            <w:pPr>
              <w:spacing w:line="253" w:lineRule="exact"/>
              <w:jc w:val="left"/>
            </w:pPr>
            <w:r w:rsidRPr="1FDBCB1B">
              <w:rPr>
                <w:rFonts w:eastAsia="Calibri" w:cs="Calibri"/>
                <w:b/>
                <w:bCs/>
                <w:lang w:val="en-GB"/>
              </w:rPr>
              <w:t>Level of aggregation:</w:t>
            </w:r>
            <w:r>
              <w:br/>
            </w:r>
            <w:r w:rsidRPr="1FDBCB1B">
              <w:rPr>
                <w:rFonts w:eastAsia="Calibri" w:cs="Calibri"/>
                <w:lang w:val="en-GB"/>
              </w:rPr>
              <w:t>hourly, vehicle level</w:t>
            </w:r>
          </w:p>
        </w:tc>
        <w:tc>
          <w:tcPr>
            <w:tcW w:w="1432" w:type="pct"/>
          </w:tcPr>
          <w:p w14:paraId="29E873B8" w14:textId="5B0A2AD9" w:rsidR="1FDBCB1B" w:rsidRDefault="1FDBCB1B" w:rsidP="1FDBCB1B">
            <w:pPr>
              <w:spacing w:line="253" w:lineRule="exact"/>
            </w:pPr>
            <w:r w:rsidRPr="1FDBCB1B">
              <w:rPr>
                <w:rFonts w:eastAsia="Calibri" w:cs="Calibri"/>
                <w:b/>
                <w:bCs/>
                <w:lang w:val="en-GB"/>
              </w:rPr>
              <w:t>Features</w:t>
            </w:r>
            <w:r w:rsidRPr="1FDBCB1B">
              <w:rPr>
                <w:rFonts w:eastAsia="Calibri" w:cs="Calibri"/>
                <w:lang w:val="en-GB"/>
              </w:rPr>
              <w:t xml:space="preserve"> (selection)</w:t>
            </w:r>
            <w:r w:rsidRPr="1FDBCB1B">
              <w:rPr>
                <w:rFonts w:eastAsia="Calibri" w:cs="Calibri"/>
                <w:b/>
                <w:bCs/>
                <w:lang w:val="en-GB"/>
              </w:rPr>
              <w:t>:</w:t>
            </w:r>
          </w:p>
          <w:p w14:paraId="6A15C8C0" w14:textId="15E0DFF9" w:rsidR="1FDBCB1B" w:rsidRDefault="1FDBCB1B" w:rsidP="00CF5BC0">
            <w:pPr>
              <w:pStyle w:val="ListParagraph"/>
              <w:numPr>
                <w:ilvl w:val="0"/>
                <w:numId w:val="5"/>
              </w:numPr>
              <w:spacing w:line="253" w:lineRule="exact"/>
              <w:rPr>
                <w:rFonts w:eastAsiaTheme="minorEastAsia"/>
              </w:rPr>
            </w:pPr>
            <w:r w:rsidRPr="1FDBCB1B">
              <w:rPr>
                <w:rFonts w:ascii="Calibri" w:eastAsia="Calibri" w:hAnsi="Calibri" w:cs="Calibri"/>
              </w:rPr>
              <w:t>availability time per hour of the day</w:t>
            </w:r>
          </w:p>
          <w:p w14:paraId="13594C37" w14:textId="4A25DAD4" w:rsidR="1FDBCB1B" w:rsidRDefault="1FDBCB1B" w:rsidP="00CF5BC0">
            <w:pPr>
              <w:pStyle w:val="ListParagraph"/>
              <w:numPr>
                <w:ilvl w:val="0"/>
                <w:numId w:val="5"/>
              </w:numPr>
              <w:spacing w:line="253" w:lineRule="exact"/>
              <w:rPr>
                <w:rFonts w:eastAsiaTheme="minorEastAsia"/>
              </w:rPr>
            </w:pPr>
            <w:r w:rsidRPr="1FDBCB1B">
              <w:rPr>
                <w:rFonts w:ascii="Calibri" w:eastAsia="Calibri" w:hAnsi="Calibri" w:cs="Calibri"/>
              </w:rPr>
              <w:t>booking time per hour of the day</w:t>
            </w:r>
          </w:p>
          <w:p w14:paraId="145777A9" w14:textId="1524314A" w:rsidR="1FDBCB1B" w:rsidRDefault="1FDBCB1B" w:rsidP="00CF5BC0">
            <w:pPr>
              <w:pStyle w:val="ListParagraph"/>
              <w:numPr>
                <w:ilvl w:val="0"/>
                <w:numId w:val="5"/>
              </w:numPr>
              <w:spacing w:line="253" w:lineRule="exact"/>
              <w:rPr>
                <w:rFonts w:eastAsiaTheme="minorEastAsia"/>
              </w:rPr>
            </w:pPr>
            <w:r w:rsidRPr="1FDBCB1B">
              <w:rPr>
                <w:rFonts w:ascii="Calibri" w:eastAsia="Calibri" w:hAnsi="Calibri" w:cs="Calibri"/>
              </w:rPr>
              <w:t>vehicle ID</w:t>
            </w:r>
          </w:p>
          <w:p w14:paraId="580011BC" w14:textId="3EF6ED56" w:rsidR="1FDBCB1B" w:rsidRDefault="1FDBCB1B" w:rsidP="00CF5BC0">
            <w:pPr>
              <w:pStyle w:val="ListParagraph"/>
              <w:numPr>
                <w:ilvl w:val="0"/>
                <w:numId w:val="5"/>
              </w:numPr>
              <w:spacing w:line="253" w:lineRule="exact"/>
              <w:rPr>
                <w:rFonts w:eastAsiaTheme="minorEastAsia"/>
              </w:rPr>
            </w:pPr>
            <w:r w:rsidRPr="1FDBCB1B">
              <w:rPr>
                <w:rFonts w:ascii="Calibri" w:eastAsia="Calibri" w:hAnsi="Calibri" w:cs="Calibri"/>
              </w:rPr>
              <w:t>city (via rental zone ID)</w:t>
            </w:r>
          </w:p>
        </w:tc>
        <w:tc>
          <w:tcPr>
            <w:tcW w:w="1432" w:type="pct"/>
          </w:tcPr>
          <w:p w14:paraId="6FF3892F" w14:textId="3A0A7971" w:rsidR="1FDBCB1B" w:rsidRDefault="1FDBCB1B" w:rsidP="00CF5BC0">
            <w:pPr>
              <w:spacing w:line="253" w:lineRule="exact"/>
              <w:jc w:val="left"/>
            </w:pPr>
            <w:r w:rsidRPr="1FDBCB1B">
              <w:rPr>
                <w:rFonts w:eastAsia="Calibri" w:cs="Calibri"/>
                <w:b/>
                <w:bCs/>
                <w:lang w:val="en-GB"/>
              </w:rPr>
              <w:t>Volume:</w:t>
            </w:r>
            <w:r>
              <w:br/>
            </w:r>
            <w:r w:rsidRPr="1FDBCB1B">
              <w:rPr>
                <w:rFonts w:eastAsia="Calibri" w:cs="Calibri"/>
                <w:lang w:val="en-GB"/>
              </w:rPr>
              <w:t>Number of records (= days x vehicles):</w:t>
            </w:r>
            <w:r>
              <w:br/>
            </w:r>
            <w:r w:rsidRPr="1FDBCB1B">
              <w:rPr>
                <w:rFonts w:eastAsia="Calibri" w:cs="Calibri"/>
                <w:lang w:val="en-GB"/>
              </w:rPr>
              <w:t>797,655 (availability time)</w:t>
            </w:r>
            <w:r>
              <w:br/>
            </w:r>
            <w:r w:rsidRPr="1FDBCB1B">
              <w:rPr>
                <w:rFonts w:eastAsia="Calibri" w:cs="Calibri"/>
                <w:lang w:val="en-GB"/>
              </w:rPr>
              <w:t>716,880 (booking time)</w:t>
            </w:r>
            <w:r>
              <w:br/>
            </w:r>
            <w:r w:rsidRPr="1FDBCB1B">
              <w:rPr>
                <w:rFonts w:eastAsia="Calibri" w:cs="Calibri"/>
                <w:lang w:val="en-GB"/>
              </w:rPr>
              <w:t>Total file size: 684.5 MB</w:t>
            </w:r>
          </w:p>
        </w:tc>
      </w:tr>
      <w:tr w:rsidR="1FDBCB1B" w14:paraId="3BB664B3" w14:textId="77777777" w:rsidTr="00CF5BC0">
        <w:tc>
          <w:tcPr>
            <w:tcW w:w="703" w:type="pct"/>
            <w:vMerge w:val="restart"/>
          </w:tcPr>
          <w:p w14:paraId="4B9F712A" w14:textId="3198B83B" w:rsidR="1FDBCB1B" w:rsidRPr="00AC4743" w:rsidRDefault="1FDBCB1B" w:rsidP="00AC4743">
            <w:pPr>
              <w:spacing w:line="253" w:lineRule="exact"/>
              <w:jc w:val="left"/>
              <w:rPr>
                <w:b/>
              </w:rPr>
            </w:pPr>
            <w:r w:rsidRPr="00AC4743">
              <w:rPr>
                <w:rFonts w:eastAsia="Calibri" w:cs="Calibri"/>
                <w:b/>
                <w:lang w:val="en-GB"/>
              </w:rPr>
              <w:t>Quality assessment</w:t>
            </w:r>
          </w:p>
        </w:tc>
        <w:tc>
          <w:tcPr>
            <w:tcW w:w="1432" w:type="pct"/>
          </w:tcPr>
          <w:p w14:paraId="7CC4F335" w14:textId="77451317" w:rsidR="1FDBCB1B" w:rsidRDefault="1FDBCB1B" w:rsidP="00CF5BC0">
            <w:pPr>
              <w:spacing w:line="253" w:lineRule="exact"/>
              <w:jc w:val="left"/>
            </w:pPr>
            <w:r w:rsidRPr="1FDBCB1B">
              <w:rPr>
                <w:rFonts w:eastAsia="Calibri" w:cs="Calibri"/>
                <w:b/>
                <w:bCs/>
                <w:lang w:val="en-GB"/>
              </w:rPr>
              <w:t>Trustworthiness:</w:t>
            </w:r>
            <w:r>
              <w:br/>
            </w:r>
            <w:r w:rsidRPr="1FDBCB1B">
              <w:rPr>
                <w:rFonts w:eastAsia="Calibri" w:cs="Calibri"/>
                <w:lang w:val="en-GB"/>
              </w:rPr>
              <w:t>high credibility due to fine granularity of the data and transparent documentation</w:t>
            </w:r>
          </w:p>
        </w:tc>
        <w:tc>
          <w:tcPr>
            <w:tcW w:w="1432" w:type="pct"/>
          </w:tcPr>
          <w:p w14:paraId="6B351E89" w14:textId="1D1E920D" w:rsidR="1FDBCB1B" w:rsidRDefault="1FDBCB1B" w:rsidP="00CF5BC0">
            <w:pPr>
              <w:spacing w:line="253" w:lineRule="exact"/>
              <w:jc w:val="left"/>
            </w:pPr>
            <w:proofErr w:type="spellStart"/>
            <w:r w:rsidRPr="1FDBCB1B">
              <w:rPr>
                <w:rFonts w:eastAsia="Calibri" w:cs="Calibri"/>
                <w:b/>
                <w:bCs/>
                <w:lang w:val="en-GB"/>
              </w:rPr>
              <w:t>Currentness</w:t>
            </w:r>
            <w:proofErr w:type="spellEnd"/>
            <w:r w:rsidRPr="1FDBCB1B">
              <w:rPr>
                <w:rFonts w:eastAsia="Calibri" w:cs="Calibri"/>
                <w:b/>
                <w:bCs/>
                <w:lang w:val="en-GB"/>
              </w:rPr>
              <w:t>:</w:t>
            </w:r>
            <w:r>
              <w:br/>
            </w:r>
            <w:r w:rsidRPr="1FDBCB1B">
              <w:rPr>
                <w:rFonts w:eastAsia="Calibri" w:cs="Calibri"/>
                <w:lang w:val="en-GB"/>
              </w:rPr>
              <w:t>not updated any more, and no updates planned for the near future</w:t>
            </w:r>
          </w:p>
        </w:tc>
        <w:tc>
          <w:tcPr>
            <w:tcW w:w="1432" w:type="pct"/>
          </w:tcPr>
          <w:p w14:paraId="4D82DDE0" w14:textId="62C12BFB" w:rsidR="1FDBCB1B" w:rsidRDefault="1FDBCB1B" w:rsidP="1FDBCB1B">
            <w:pPr>
              <w:spacing w:line="253" w:lineRule="exact"/>
            </w:pPr>
            <w:r w:rsidRPr="1FDBCB1B">
              <w:rPr>
                <w:rFonts w:eastAsia="Calibri" w:cs="Calibri"/>
                <w:b/>
                <w:bCs/>
                <w:lang w:val="en-GB"/>
              </w:rPr>
              <w:t>Accuracy:</w:t>
            </w:r>
            <w:r>
              <w:br/>
            </w:r>
            <w:r w:rsidRPr="1FDBCB1B">
              <w:rPr>
                <w:rFonts w:eastAsia="Calibri" w:cs="Calibri"/>
                <w:lang w:val="en-GB"/>
              </w:rPr>
              <w:t>seconds</w:t>
            </w:r>
          </w:p>
        </w:tc>
      </w:tr>
      <w:tr w:rsidR="1FDBCB1B" w14:paraId="3A8A5C59" w14:textId="77777777" w:rsidTr="00CF5BC0">
        <w:tc>
          <w:tcPr>
            <w:tcW w:w="703" w:type="pct"/>
            <w:vMerge/>
            <w:vAlign w:val="center"/>
          </w:tcPr>
          <w:p w14:paraId="3E500B9B" w14:textId="77777777" w:rsidR="00A96209" w:rsidRDefault="00A96209"/>
        </w:tc>
        <w:tc>
          <w:tcPr>
            <w:tcW w:w="1432" w:type="pct"/>
          </w:tcPr>
          <w:p w14:paraId="549855F9" w14:textId="00900E1F" w:rsidR="1FDBCB1B" w:rsidRDefault="1FDBCB1B" w:rsidP="00CF5BC0">
            <w:pPr>
              <w:spacing w:line="253" w:lineRule="exact"/>
              <w:jc w:val="left"/>
            </w:pPr>
            <w:r w:rsidRPr="1FDBCB1B">
              <w:rPr>
                <w:rFonts w:eastAsia="Calibri" w:cs="Calibri"/>
                <w:b/>
                <w:bCs/>
                <w:lang w:val="en-GB"/>
              </w:rPr>
              <w:t>Completeness:</w:t>
            </w:r>
            <w:r>
              <w:br/>
            </w:r>
            <w:r w:rsidRPr="1FDBCB1B">
              <w:rPr>
                <w:rFonts w:eastAsia="Calibri" w:cs="Calibri"/>
                <w:lang w:val="en-GB"/>
              </w:rPr>
              <w:t>availability: complete, apart from one entirely empty column (in which the id of the key used is stored)</w:t>
            </w:r>
          </w:p>
          <w:p w14:paraId="1BEB4525" w14:textId="04455AA1" w:rsidR="1FDBCB1B" w:rsidRDefault="1FDBCB1B" w:rsidP="00CF5BC0">
            <w:pPr>
              <w:jc w:val="left"/>
            </w:pPr>
            <w:r w:rsidRPr="1FDBCB1B">
              <w:rPr>
                <w:rFonts w:eastAsia="Calibri" w:cs="Calibri"/>
                <w:lang w:val="en-GB"/>
              </w:rPr>
              <w:t>Efficiency: complete, apart from two entirely empty columns (one for the key id and one for the vehicle count, which is described as irrelevant in the documentation)</w:t>
            </w:r>
          </w:p>
          <w:p w14:paraId="392CAADB" w14:textId="16B7B1B1" w:rsidR="1FDBCB1B" w:rsidRDefault="00CF5BC0" w:rsidP="00CF5BC0">
            <w:pPr>
              <w:jc w:val="left"/>
            </w:pPr>
            <w:r>
              <w:rPr>
                <w:rFonts w:eastAsia="Calibri" w:cs="Calibri"/>
                <w:lang w:val="en-GB"/>
              </w:rPr>
              <w:t>R</w:t>
            </w:r>
            <w:r w:rsidR="1FDBCB1B" w:rsidRPr="1FDBCB1B">
              <w:rPr>
                <w:rFonts w:eastAsia="Calibri" w:cs="Calibri"/>
                <w:lang w:val="en-GB"/>
              </w:rPr>
              <w:t>ental zones: 24 missing values that were identified as missing geographical identifications (Longitude and Latitude) of car sharing stations, which are not relevant for the case study.</w:t>
            </w:r>
          </w:p>
        </w:tc>
        <w:tc>
          <w:tcPr>
            <w:tcW w:w="1432" w:type="pct"/>
          </w:tcPr>
          <w:p w14:paraId="563942D2" w14:textId="537103C8" w:rsidR="1FDBCB1B" w:rsidRDefault="1FDBCB1B" w:rsidP="00CF5BC0">
            <w:pPr>
              <w:spacing w:line="253" w:lineRule="exact"/>
              <w:jc w:val="left"/>
            </w:pPr>
            <w:r w:rsidRPr="1FDBCB1B">
              <w:rPr>
                <w:rFonts w:eastAsia="Calibri" w:cs="Calibri"/>
                <w:b/>
                <w:bCs/>
                <w:lang w:val="en-GB"/>
              </w:rPr>
              <w:t>Representativeness:</w:t>
            </w:r>
            <w:r>
              <w:br/>
            </w:r>
            <w:r w:rsidRPr="1FDBCB1B">
              <w:rPr>
                <w:rFonts w:eastAsia="Calibri" w:cs="Calibri"/>
                <w:lang w:val="en-GB"/>
              </w:rPr>
              <w:t xml:space="preserve">of exemplary nature; data is limited to </w:t>
            </w:r>
            <w:proofErr w:type="spellStart"/>
            <w:r w:rsidRPr="1FDBCB1B">
              <w:rPr>
                <w:rFonts w:eastAsia="Calibri" w:cs="Calibri"/>
                <w:lang w:val="en-GB"/>
              </w:rPr>
              <w:t>Flinkster</w:t>
            </w:r>
            <w:proofErr w:type="spellEnd"/>
            <w:r w:rsidRPr="1FDBCB1B">
              <w:rPr>
                <w:rFonts w:eastAsia="Calibri" w:cs="Calibri"/>
                <w:lang w:val="en-GB"/>
              </w:rPr>
              <w:t>, the currently the second biggest car sharing provider by customers with a market share of about 9 % in Germany (Statista, 2020), focussed on station-based car sharing</w:t>
            </w:r>
          </w:p>
        </w:tc>
        <w:tc>
          <w:tcPr>
            <w:tcW w:w="1432" w:type="pct"/>
          </w:tcPr>
          <w:p w14:paraId="44474753" w14:textId="4AC68E16" w:rsidR="1FDBCB1B" w:rsidRDefault="1FDBCB1B" w:rsidP="1FDBCB1B">
            <w:pPr>
              <w:spacing w:line="253" w:lineRule="exact"/>
            </w:pPr>
            <w:r w:rsidRPr="1FDBCB1B">
              <w:rPr>
                <w:rFonts w:eastAsia="Calibri" w:cs="Calibri"/>
                <w:b/>
                <w:bCs/>
                <w:lang w:val="en-GB"/>
              </w:rPr>
              <w:t>Interpretability:</w:t>
            </w:r>
            <w:r>
              <w:br/>
            </w:r>
            <w:r w:rsidRPr="1FDBCB1B">
              <w:rPr>
                <w:rFonts w:eastAsia="Calibri" w:cs="Calibri"/>
                <w:lang w:val="en-GB"/>
              </w:rPr>
              <w:t>clear, no ambiguity</w:t>
            </w:r>
          </w:p>
          <w:p w14:paraId="13A5DB91" w14:textId="70E0037F" w:rsidR="1FDBCB1B" w:rsidRDefault="1FDBCB1B" w:rsidP="1FDBCB1B">
            <w:pPr>
              <w:spacing w:line="253" w:lineRule="exact"/>
            </w:pPr>
            <w:r w:rsidRPr="1FDBCB1B">
              <w:rPr>
                <w:rFonts w:eastAsia="Calibri" w:cs="Calibri"/>
                <w:lang w:val="en-GB"/>
              </w:rPr>
              <w:t xml:space="preserve"> </w:t>
            </w:r>
          </w:p>
        </w:tc>
      </w:tr>
    </w:tbl>
    <w:p w14:paraId="6B7DEC47" w14:textId="77777777" w:rsidR="00D83185" w:rsidRDefault="00D83185">
      <w:pPr>
        <w:jc w:val="left"/>
        <w:rPr>
          <w:rFonts w:eastAsiaTheme="majorEastAsia" w:cstheme="majorBidi"/>
          <w:bCs/>
          <w:i/>
          <w:color w:val="008173"/>
        </w:rPr>
      </w:pPr>
      <w:r>
        <w:br w:type="page"/>
      </w:r>
    </w:p>
    <w:p w14:paraId="06B7F84B" w14:textId="130BD99A" w:rsidR="0EC01BDB" w:rsidRPr="006D62EC" w:rsidRDefault="0EC01BDB" w:rsidP="006D62EC">
      <w:pPr>
        <w:pStyle w:val="Heading3"/>
      </w:pPr>
      <w:bookmarkStart w:id="33" w:name="_Toc90282609"/>
      <w:r w:rsidRPr="006D62EC">
        <w:lastRenderedPageBreak/>
        <w:t>Data integration</w:t>
      </w:r>
      <w:bookmarkEnd w:id="33"/>
    </w:p>
    <w:p w14:paraId="6E5CE244" w14:textId="779E10B6" w:rsidR="0EC01BDB" w:rsidRDefault="0EC01BDB" w:rsidP="1FDBCB1B">
      <w:pPr>
        <w:rPr>
          <w:rFonts w:eastAsia="Calibri" w:cs="Calibri"/>
          <w:lang w:val="en-GB"/>
        </w:rPr>
      </w:pPr>
      <w:r w:rsidRPr="7F7CAE01">
        <w:rPr>
          <w:rFonts w:eastAsia="Calibri" w:cs="Calibri"/>
          <w:lang w:val="en-GB"/>
        </w:rPr>
        <w:t xml:space="preserve">As described in section “Study and planning”, an integration of the different data sets on entity-level is not feasible. However, different data sets are compared in the Data analysis section in order to evaluate commonalities and divergences in trends derived from different data streams. To enable these comparisons, the data sets need to be harmonised. </w:t>
      </w:r>
      <w:r w:rsidR="00D83185">
        <w:rPr>
          <w:rFonts w:eastAsia="Calibri" w:cs="Calibri"/>
          <w:lang w:val="en-GB"/>
        </w:rPr>
        <w:fldChar w:fldCharType="begin"/>
      </w:r>
      <w:r w:rsidR="00D83185">
        <w:rPr>
          <w:rFonts w:eastAsia="Calibri" w:cs="Calibri"/>
          <w:lang w:val="en-GB"/>
        </w:rPr>
        <w:instrText xml:space="preserve"> REF _Ref90021423 \h </w:instrText>
      </w:r>
      <w:r w:rsidR="00D83185">
        <w:rPr>
          <w:rFonts w:eastAsia="Calibri" w:cs="Calibri"/>
          <w:lang w:val="en-GB"/>
        </w:rPr>
      </w:r>
      <w:r w:rsidR="00D83185">
        <w:rPr>
          <w:rFonts w:eastAsia="Calibri" w:cs="Calibri"/>
          <w:lang w:val="en-GB"/>
        </w:rPr>
        <w:fldChar w:fldCharType="separate"/>
      </w:r>
      <w:r w:rsidR="00D83185">
        <w:t xml:space="preserve">Table </w:t>
      </w:r>
      <w:r w:rsidR="00D83185">
        <w:rPr>
          <w:noProof/>
        </w:rPr>
        <w:t>6</w:t>
      </w:r>
      <w:r w:rsidR="00D83185">
        <w:rPr>
          <w:rFonts w:eastAsia="Calibri" w:cs="Calibri"/>
          <w:lang w:val="en-GB"/>
        </w:rPr>
        <w:fldChar w:fldCharType="end"/>
      </w:r>
      <w:r w:rsidRPr="7F7CAE01">
        <w:rPr>
          <w:rFonts w:eastAsia="Calibri" w:cs="Calibri"/>
          <w:lang w:val="en-GB"/>
        </w:rPr>
        <w:t xml:space="preserve"> shows which data sets are used to evaluate which target dimensions, and which harmonisation measures need to be taken to enable comparisons within and across target dimensions.</w:t>
      </w:r>
    </w:p>
    <w:p w14:paraId="05F40CF5" w14:textId="77777777" w:rsidR="00C50A9C" w:rsidRDefault="00C50A9C" w:rsidP="1FDBCB1B"/>
    <w:tbl>
      <w:tblPr>
        <w:tblW w:w="0" w:type="auto"/>
        <w:tblLayout w:type="fixed"/>
        <w:tblLook w:val="06A0" w:firstRow="1" w:lastRow="0" w:firstColumn="1" w:lastColumn="0" w:noHBand="1" w:noVBand="1"/>
      </w:tblPr>
      <w:tblGrid>
        <w:gridCol w:w="1920"/>
        <w:gridCol w:w="1770"/>
        <w:gridCol w:w="1935"/>
        <w:gridCol w:w="3450"/>
      </w:tblGrid>
      <w:tr w:rsidR="1FDBCB1B" w14:paraId="7A348FC3" w14:textId="77777777" w:rsidTr="1FDBCB1B">
        <w:tc>
          <w:tcPr>
            <w:tcW w:w="1920" w:type="dxa"/>
            <w:tcBorders>
              <w:top w:val="single" w:sz="8" w:space="0" w:color="7F7F7F" w:themeColor="text1" w:themeTint="80"/>
              <w:left w:val="nil"/>
              <w:bottom w:val="single" w:sz="8" w:space="0" w:color="7F7F7F" w:themeColor="text1" w:themeTint="80"/>
              <w:right w:val="nil"/>
            </w:tcBorders>
          </w:tcPr>
          <w:p w14:paraId="35FBB174" w14:textId="608CD114"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Target dimension</w:t>
            </w:r>
          </w:p>
        </w:tc>
        <w:tc>
          <w:tcPr>
            <w:tcW w:w="1770" w:type="dxa"/>
            <w:tcBorders>
              <w:top w:val="single" w:sz="8" w:space="0" w:color="7F7F7F" w:themeColor="text1" w:themeTint="80"/>
              <w:left w:val="nil"/>
              <w:bottom w:val="single" w:sz="8" w:space="0" w:color="7F7F7F" w:themeColor="text1" w:themeTint="80"/>
              <w:right w:val="nil"/>
            </w:tcBorders>
          </w:tcPr>
          <w:p w14:paraId="763E18B6" w14:textId="65312686" w:rsidR="1FDBCB1B" w:rsidRDefault="1FDBCB1B" w:rsidP="1FDBCB1B">
            <w:pPr>
              <w:rPr>
                <w:rFonts w:asciiTheme="majorHAnsi" w:eastAsiaTheme="majorEastAsia" w:hAnsiTheme="majorHAnsi" w:cstheme="majorBidi"/>
                <w:b/>
                <w:bCs/>
                <w:szCs w:val="22"/>
                <w:lang w:val="en-GB"/>
              </w:rPr>
            </w:pPr>
            <w:r w:rsidRPr="1FDBCB1B">
              <w:rPr>
                <w:rFonts w:asciiTheme="majorHAnsi" w:eastAsiaTheme="majorEastAsia" w:hAnsiTheme="majorHAnsi" w:cstheme="majorBidi"/>
                <w:szCs w:val="22"/>
                <w:lang w:val="en-GB"/>
              </w:rPr>
              <w:t>Data streams</w:t>
            </w:r>
          </w:p>
        </w:tc>
        <w:tc>
          <w:tcPr>
            <w:tcW w:w="1935" w:type="dxa"/>
            <w:tcBorders>
              <w:top w:val="single" w:sz="8" w:space="0" w:color="7F7F7F" w:themeColor="text1" w:themeTint="80"/>
              <w:left w:val="nil"/>
              <w:bottom w:val="single" w:sz="8" w:space="0" w:color="7F7F7F" w:themeColor="text1" w:themeTint="80"/>
              <w:right w:val="nil"/>
            </w:tcBorders>
          </w:tcPr>
          <w:p w14:paraId="39F0A446" w14:textId="6E720881" w:rsidR="1FDBCB1B" w:rsidRDefault="1FDBCB1B" w:rsidP="1FDBCB1B">
            <w:pPr>
              <w:rPr>
                <w:rFonts w:asciiTheme="majorHAnsi" w:eastAsiaTheme="majorEastAsia" w:hAnsiTheme="majorHAnsi" w:cstheme="majorBidi"/>
                <w:b/>
                <w:bCs/>
                <w:szCs w:val="22"/>
                <w:lang w:val="en-GB"/>
              </w:rPr>
            </w:pPr>
            <w:r w:rsidRPr="1FDBCB1B">
              <w:rPr>
                <w:rFonts w:asciiTheme="majorHAnsi" w:eastAsiaTheme="majorEastAsia" w:hAnsiTheme="majorHAnsi" w:cstheme="majorBidi"/>
                <w:szCs w:val="22"/>
                <w:lang w:val="en-GB"/>
              </w:rPr>
              <w:t>Data sets</w:t>
            </w:r>
          </w:p>
        </w:tc>
        <w:tc>
          <w:tcPr>
            <w:tcW w:w="3450" w:type="dxa"/>
            <w:tcBorders>
              <w:top w:val="single" w:sz="8" w:space="0" w:color="7F7F7F" w:themeColor="text1" w:themeTint="80"/>
              <w:left w:val="nil"/>
              <w:bottom w:val="single" w:sz="8" w:space="0" w:color="7F7F7F" w:themeColor="text1" w:themeTint="80"/>
              <w:right w:val="nil"/>
            </w:tcBorders>
          </w:tcPr>
          <w:p w14:paraId="41548FFE" w14:textId="51A293A5" w:rsidR="1FDBCB1B" w:rsidRDefault="1FDBCB1B" w:rsidP="1FDBCB1B">
            <w:pPr>
              <w:rPr>
                <w:rFonts w:asciiTheme="majorHAnsi" w:eastAsiaTheme="majorEastAsia" w:hAnsiTheme="majorHAnsi" w:cstheme="majorBidi"/>
                <w:b/>
                <w:bCs/>
                <w:szCs w:val="22"/>
                <w:lang w:val="en-GB"/>
              </w:rPr>
            </w:pPr>
            <w:r w:rsidRPr="1FDBCB1B">
              <w:rPr>
                <w:rFonts w:asciiTheme="majorHAnsi" w:eastAsiaTheme="majorEastAsia" w:hAnsiTheme="majorHAnsi" w:cstheme="majorBidi"/>
                <w:szCs w:val="22"/>
                <w:lang w:val="en-GB"/>
              </w:rPr>
              <w:t>Harmonisation requirements for comparisons</w:t>
            </w:r>
          </w:p>
        </w:tc>
      </w:tr>
      <w:tr w:rsidR="1FDBCB1B" w14:paraId="75FCC9B3" w14:textId="77777777" w:rsidTr="1FDBCB1B">
        <w:tc>
          <w:tcPr>
            <w:tcW w:w="1920" w:type="dxa"/>
            <w:vMerge w:val="restart"/>
            <w:tcBorders>
              <w:top w:val="single" w:sz="8" w:space="0" w:color="7F7F7F" w:themeColor="text1" w:themeTint="80"/>
              <w:left w:val="nil"/>
              <w:bottom w:val="nil"/>
              <w:right w:val="nil"/>
            </w:tcBorders>
          </w:tcPr>
          <w:p w14:paraId="6A40D3D0" w14:textId="4E49559A" w:rsidR="1FDBCB1B" w:rsidRDefault="1FDBCB1B" w:rsidP="1FDBCB1B">
            <w:pPr>
              <w:jc w:val="left"/>
              <w:rPr>
                <w:rFonts w:asciiTheme="majorHAnsi" w:eastAsiaTheme="majorEastAsia" w:hAnsiTheme="majorHAnsi" w:cstheme="majorBidi"/>
                <w:b/>
                <w:bCs/>
                <w:szCs w:val="22"/>
                <w:lang w:val="en-GB"/>
              </w:rPr>
            </w:pPr>
            <w:r w:rsidRPr="1FDBCB1B">
              <w:rPr>
                <w:rFonts w:asciiTheme="majorHAnsi" w:eastAsiaTheme="majorEastAsia" w:hAnsiTheme="majorHAnsi" w:cstheme="majorBidi"/>
                <w:b/>
                <w:bCs/>
                <w:szCs w:val="22"/>
                <w:lang w:val="en-GB"/>
              </w:rPr>
              <w:t>Number of cities</w:t>
            </w:r>
          </w:p>
        </w:tc>
        <w:tc>
          <w:tcPr>
            <w:tcW w:w="1770" w:type="dxa"/>
            <w:tcBorders>
              <w:top w:val="single" w:sz="8" w:space="0" w:color="7F7F7F" w:themeColor="text1" w:themeTint="80"/>
              <w:left w:val="nil"/>
              <w:bottom w:val="single" w:sz="8" w:space="0" w:color="7F7F7F" w:themeColor="text1" w:themeTint="80"/>
              <w:right w:val="nil"/>
            </w:tcBorders>
          </w:tcPr>
          <w:p w14:paraId="752BC9CF" w14:textId="518016AC"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Branch statistics</w:t>
            </w:r>
          </w:p>
        </w:tc>
        <w:tc>
          <w:tcPr>
            <w:tcW w:w="1935" w:type="dxa"/>
            <w:tcBorders>
              <w:top w:val="single" w:sz="8" w:space="0" w:color="7F7F7F" w:themeColor="text1" w:themeTint="80"/>
              <w:left w:val="nil"/>
              <w:bottom w:val="single" w:sz="8" w:space="0" w:color="7F7F7F" w:themeColor="text1" w:themeTint="80"/>
              <w:right w:val="nil"/>
            </w:tcBorders>
          </w:tcPr>
          <w:p w14:paraId="5254A710" w14:textId="172F08D1"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City rankings</w:t>
            </w:r>
          </w:p>
        </w:tc>
        <w:tc>
          <w:tcPr>
            <w:tcW w:w="3450" w:type="dxa"/>
            <w:tcBorders>
              <w:top w:val="single" w:sz="8" w:space="0" w:color="7F7F7F" w:themeColor="text1" w:themeTint="80"/>
              <w:left w:val="nil"/>
              <w:bottom w:val="single" w:sz="8" w:space="0" w:color="7F7F7F" w:themeColor="text1" w:themeTint="80"/>
              <w:right w:val="nil"/>
            </w:tcBorders>
          </w:tcPr>
          <w:p w14:paraId="3C6AF221" w14:textId="665F7855"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Evaluate data for station-based car sharing</w:t>
            </w:r>
          </w:p>
        </w:tc>
      </w:tr>
      <w:tr w:rsidR="1FDBCB1B" w14:paraId="1189BA3D" w14:textId="77777777" w:rsidTr="1FDBCB1B">
        <w:tc>
          <w:tcPr>
            <w:tcW w:w="1920" w:type="dxa"/>
            <w:vMerge/>
            <w:tcBorders>
              <w:left w:val="nil"/>
            </w:tcBorders>
            <w:vAlign w:val="center"/>
          </w:tcPr>
          <w:p w14:paraId="718DD573" w14:textId="77777777" w:rsidR="00A96209" w:rsidRDefault="00A96209"/>
        </w:tc>
        <w:tc>
          <w:tcPr>
            <w:tcW w:w="1770" w:type="dxa"/>
            <w:tcBorders>
              <w:top w:val="single" w:sz="8" w:space="0" w:color="7F7F7F" w:themeColor="text1" w:themeTint="80"/>
              <w:left w:val="nil"/>
              <w:bottom w:val="nil"/>
              <w:right w:val="nil"/>
            </w:tcBorders>
          </w:tcPr>
          <w:p w14:paraId="7B68A5BE" w14:textId="045A37C8"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Provider data</w:t>
            </w:r>
          </w:p>
        </w:tc>
        <w:tc>
          <w:tcPr>
            <w:tcW w:w="1935" w:type="dxa"/>
            <w:tcBorders>
              <w:top w:val="single" w:sz="8" w:space="0" w:color="7F7F7F" w:themeColor="text1" w:themeTint="80"/>
              <w:left w:val="nil"/>
              <w:bottom w:val="nil"/>
              <w:right w:val="nil"/>
            </w:tcBorders>
          </w:tcPr>
          <w:p w14:paraId="710C1D56" w14:textId="508C0DF0"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Availability, Efficiency, Rental Zones</w:t>
            </w:r>
          </w:p>
        </w:tc>
        <w:tc>
          <w:tcPr>
            <w:tcW w:w="3450" w:type="dxa"/>
            <w:tcBorders>
              <w:top w:val="single" w:sz="8" w:space="0" w:color="7F7F7F" w:themeColor="text1" w:themeTint="80"/>
              <w:left w:val="nil"/>
              <w:bottom w:val="nil"/>
              <w:right w:val="nil"/>
            </w:tcBorders>
          </w:tcPr>
          <w:p w14:paraId="1A33B4D2" w14:textId="1FDA8B6E"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Limit to cities with 50,000 inhabitants or more (2013: cities with 200,000 inhabitants or more)</w:t>
            </w:r>
          </w:p>
          <w:p w14:paraId="251B5597" w14:textId="2190F73C"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Aggregate: yearly</w:t>
            </w:r>
          </w:p>
          <w:p w14:paraId="7C8A52CA" w14:textId="5B1318B5"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Note limitation to a single provider</w:t>
            </w:r>
          </w:p>
        </w:tc>
      </w:tr>
      <w:tr w:rsidR="1FDBCB1B" w14:paraId="39C9BABC" w14:textId="77777777" w:rsidTr="1FDBCB1B">
        <w:tc>
          <w:tcPr>
            <w:tcW w:w="1920" w:type="dxa"/>
            <w:tcBorders>
              <w:top w:val="single" w:sz="8" w:space="0" w:color="7F7F7F" w:themeColor="text1" w:themeTint="80"/>
              <w:left w:val="nil"/>
              <w:bottom w:val="single" w:sz="8" w:space="0" w:color="7F7F7F" w:themeColor="text1" w:themeTint="80"/>
              <w:right w:val="nil"/>
            </w:tcBorders>
          </w:tcPr>
          <w:p w14:paraId="07881814" w14:textId="4A71B69F" w:rsidR="1FDBCB1B" w:rsidRDefault="1FDBCB1B" w:rsidP="1FDBCB1B">
            <w:pPr>
              <w:jc w:val="left"/>
              <w:rPr>
                <w:rFonts w:asciiTheme="majorHAnsi" w:eastAsiaTheme="majorEastAsia" w:hAnsiTheme="majorHAnsi" w:cstheme="majorBidi"/>
                <w:b/>
                <w:bCs/>
                <w:szCs w:val="22"/>
                <w:lang w:val="en-GB"/>
              </w:rPr>
            </w:pPr>
            <w:r w:rsidRPr="1FDBCB1B">
              <w:rPr>
                <w:rFonts w:asciiTheme="majorHAnsi" w:eastAsiaTheme="majorEastAsia" w:hAnsiTheme="majorHAnsi" w:cstheme="majorBidi"/>
                <w:b/>
                <w:bCs/>
                <w:szCs w:val="22"/>
                <w:lang w:val="en-GB"/>
              </w:rPr>
              <w:t>Number of subscriptions</w:t>
            </w:r>
          </w:p>
        </w:tc>
        <w:tc>
          <w:tcPr>
            <w:tcW w:w="1770" w:type="dxa"/>
            <w:tcBorders>
              <w:top w:val="single" w:sz="8" w:space="0" w:color="7F7F7F" w:themeColor="text1" w:themeTint="80"/>
              <w:left w:val="nil"/>
              <w:bottom w:val="single" w:sz="8" w:space="0" w:color="7F7F7F" w:themeColor="text1" w:themeTint="80"/>
              <w:right w:val="nil"/>
            </w:tcBorders>
          </w:tcPr>
          <w:p w14:paraId="6985ABEB" w14:textId="649BB38A"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Branch statistics</w:t>
            </w:r>
          </w:p>
        </w:tc>
        <w:tc>
          <w:tcPr>
            <w:tcW w:w="1935" w:type="dxa"/>
            <w:tcBorders>
              <w:top w:val="single" w:sz="8" w:space="0" w:color="7F7F7F" w:themeColor="text1" w:themeTint="80"/>
              <w:left w:val="nil"/>
              <w:bottom w:val="single" w:sz="8" w:space="0" w:color="7F7F7F" w:themeColor="text1" w:themeTint="80"/>
              <w:right w:val="nil"/>
            </w:tcBorders>
          </w:tcPr>
          <w:p w14:paraId="55CCBF9E" w14:textId="08F6288C"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Market development</w:t>
            </w:r>
          </w:p>
        </w:tc>
        <w:tc>
          <w:tcPr>
            <w:tcW w:w="3450" w:type="dxa"/>
            <w:tcBorders>
              <w:top w:val="single" w:sz="8" w:space="0" w:color="7F7F7F" w:themeColor="text1" w:themeTint="80"/>
              <w:left w:val="nil"/>
              <w:bottom w:val="single" w:sz="8" w:space="0" w:color="7F7F7F" w:themeColor="text1" w:themeTint="80"/>
              <w:right w:val="nil"/>
            </w:tcBorders>
          </w:tcPr>
          <w:p w14:paraId="7F024491" w14:textId="016BE41E"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proofErr w:type="gramStart"/>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w:t>
            </w:r>
            <w:proofErr w:type="gramEnd"/>
            <w:r w:rsidRPr="1FDBCB1B">
              <w:rPr>
                <w:rFonts w:asciiTheme="majorHAnsi" w:eastAsiaTheme="majorEastAsia" w:hAnsiTheme="majorHAnsi" w:cstheme="majorBidi"/>
                <w:szCs w:val="22"/>
                <w:lang w:val="en-GB"/>
              </w:rPr>
              <w:t>none as only one data stream is considered)</w:t>
            </w:r>
          </w:p>
        </w:tc>
      </w:tr>
      <w:tr w:rsidR="1FDBCB1B" w14:paraId="38CF6921" w14:textId="77777777" w:rsidTr="1FDBCB1B">
        <w:tc>
          <w:tcPr>
            <w:tcW w:w="1920" w:type="dxa"/>
            <w:tcBorders>
              <w:top w:val="single" w:sz="8" w:space="0" w:color="7F7F7F" w:themeColor="text1" w:themeTint="80"/>
              <w:left w:val="nil"/>
              <w:bottom w:val="nil"/>
              <w:right w:val="nil"/>
            </w:tcBorders>
          </w:tcPr>
          <w:p w14:paraId="0E1B4CB5" w14:textId="5BED006C" w:rsidR="1FDBCB1B" w:rsidRDefault="1FDBCB1B" w:rsidP="1FDBCB1B">
            <w:pPr>
              <w:jc w:val="left"/>
              <w:rPr>
                <w:rFonts w:asciiTheme="majorHAnsi" w:eastAsiaTheme="majorEastAsia" w:hAnsiTheme="majorHAnsi" w:cstheme="majorBidi"/>
                <w:b/>
                <w:bCs/>
                <w:szCs w:val="22"/>
                <w:lang w:val="en-GB"/>
              </w:rPr>
            </w:pPr>
            <w:r w:rsidRPr="1FDBCB1B">
              <w:rPr>
                <w:rFonts w:asciiTheme="majorHAnsi" w:eastAsiaTheme="majorEastAsia" w:hAnsiTheme="majorHAnsi" w:cstheme="majorBidi"/>
                <w:b/>
                <w:bCs/>
                <w:szCs w:val="22"/>
                <w:lang w:val="en-GB"/>
              </w:rPr>
              <w:t>Number of vehicles</w:t>
            </w:r>
          </w:p>
        </w:tc>
        <w:tc>
          <w:tcPr>
            <w:tcW w:w="1770" w:type="dxa"/>
            <w:tcBorders>
              <w:top w:val="single" w:sz="8" w:space="0" w:color="7F7F7F" w:themeColor="text1" w:themeTint="80"/>
              <w:left w:val="nil"/>
              <w:bottom w:val="nil"/>
              <w:right w:val="nil"/>
            </w:tcBorders>
          </w:tcPr>
          <w:p w14:paraId="242EB1C2" w14:textId="4BAF32FF"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Branch statistics</w:t>
            </w:r>
          </w:p>
        </w:tc>
        <w:tc>
          <w:tcPr>
            <w:tcW w:w="1935" w:type="dxa"/>
            <w:tcBorders>
              <w:top w:val="single" w:sz="8" w:space="0" w:color="7F7F7F" w:themeColor="text1" w:themeTint="80"/>
              <w:left w:val="nil"/>
              <w:bottom w:val="nil"/>
              <w:right w:val="nil"/>
            </w:tcBorders>
          </w:tcPr>
          <w:p w14:paraId="6C8D1F5D" w14:textId="5C523C2D"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Market development</w:t>
            </w:r>
          </w:p>
        </w:tc>
        <w:tc>
          <w:tcPr>
            <w:tcW w:w="3450" w:type="dxa"/>
            <w:tcBorders>
              <w:top w:val="single" w:sz="8" w:space="0" w:color="7F7F7F" w:themeColor="text1" w:themeTint="80"/>
              <w:left w:val="nil"/>
              <w:bottom w:val="nil"/>
              <w:right w:val="nil"/>
            </w:tcBorders>
          </w:tcPr>
          <w:p w14:paraId="2D23A92E" w14:textId="2A737BA0"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Evaluate data for station-based car sharing</w:t>
            </w:r>
          </w:p>
        </w:tc>
      </w:tr>
      <w:tr w:rsidR="1FDBCB1B" w14:paraId="3E195D7E" w14:textId="77777777" w:rsidTr="1FDBCB1B">
        <w:tc>
          <w:tcPr>
            <w:tcW w:w="1920" w:type="dxa"/>
            <w:tcBorders>
              <w:top w:val="single" w:sz="8" w:space="0" w:color="7F7F7F" w:themeColor="text1" w:themeTint="80"/>
              <w:left w:val="nil"/>
              <w:bottom w:val="single" w:sz="8" w:space="0" w:color="7F7F7F" w:themeColor="text1" w:themeTint="80"/>
              <w:right w:val="nil"/>
            </w:tcBorders>
          </w:tcPr>
          <w:p w14:paraId="3AC65093" w14:textId="04BAF994" w:rsidR="1FDBCB1B" w:rsidRDefault="1FDBCB1B" w:rsidP="1FDBCB1B">
            <w:pPr>
              <w:jc w:val="left"/>
              <w:rPr>
                <w:rFonts w:asciiTheme="majorHAnsi" w:eastAsiaTheme="majorEastAsia" w:hAnsiTheme="majorHAnsi" w:cstheme="majorBidi"/>
                <w:b/>
                <w:bCs/>
                <w:szCs w:val="22"/>
                <w:lang w:val="en-GB"/>
              </w:rPr>
            </w:pPr>
            <w:r w:rsidRPr="1FDBCB1B">
              <w:rPr>
                <w:rFonts w:asciiTheme="majorHAnsi" w:eastAsiaTheme="majorEastAsia" w:hAnsiTheme="majorHAnsi" w:cstheme="majorBidi"/>
                <w:b/>
                <w:bCs/>
                <w:szCs w:val="22"/>
                <w:lang w:val="en-GB"/>
              </w:rPr>
              <w:t xml:space="preserve"> </w:t>
            </w:r>
          </w:p>
        </w:tc>
        <w:tc>
          <w:tcPr>
            <w:tcW w:w="1770" w:type="dxa"/>
            <w:tcBorders>
              <w:top w:val="single" w:sz="8" w:space="0" w:color="7F7F7F" w:themeColor="text1" w:themeTint="80"/>
              <w:left w:val="nil"/>
              <w:bottom w:val="single" w:sz="8" w:space="0" w:color="7F7F7F" w:themeColor="text1" w:themeTint="80"/>
              <w:right w:val="nil"/>
            </w:tcBorders>
          </w:tcPr>
          <w:p w14:paraId="26081EFF" w14:textId="159CCE48"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Provider data</w:t>
            </w:r>
          </w:p>
        </w:tc>
        <w:tc>
          <w:tcPr>
            <w:tcW w:w="1935" w:type="dxa"/>
            <w:tcBorders>
              <w:top w:val="single" w:sz="8" w:space="0" w:color="7F7F7F" w:themeColor="text1" w:themeTint="80"/>
              <w:left w:val="nil"/>
              <w:bottom w:val="single" w:sz="8" w:space="0" w:color="7F7F7F" w:themeColor="text1" w:themeTint="80"/>
              <w:right w:val="nil"/>
            </w:tcBorders>
          </w:tcPr>
          <w:p w14:paraId="006A3361" w14:textId="4E321C0E"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Availability</w:t>
            </w:r>
          </w:p>
        </w:tc>
        <w:tc>
          <w:tcPr>
            <w:tcW w:w="3450" w:type="dxa"/>
            <w:tcBorders>
              <w:top w:val="single" w:sz="8" w:space="0" w:color="7F7F7F" w:themeColor="text1" w:themeTint="80"/>
              <w:left w:val="nil"/>
              <w:bottom w:val="single" w:sz="8" w:space="0" w:color="7F7F7F" w:themeColor="text1" w:themeTint="80"/>
              <w:right w:val="nil"/>
            </w:tcBorders>
          </w:tcPr>
          <w:p w14:paraId="4F597426" w14:textId="7C013EA3"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Aggregate: yearly</w:t>
            </w:r>
          </w:p>
          <w:p w14:paraId="1424B3A1" w14:textId="7A12506C"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Note limitation to a single provider</w:t>
            </w:r>
          </w:p>
        </w:tc>
      </w:tr>
      <w:tr w:rsidR="1FDBCB1B" w14:paraId="4BA1219B" w14:textId="77777777" w:rsidTr="1FDBCB1B">
        <w:tc>
          <w:tcPr>
            <w:tcW w:w="1920" w:type="dxa"/>
            <w:tcBorders>
              <w:top w:val="single" w:sz="8" w:space="0" w:color="7F7F7F" w:themeColor="text1" w:themeTint="80"/>
              <w:left w:val="nil"/>
              <w:bottom w:val="nil"/>
              <w:right w:val="nil"/>
            </w:tcBorders>
          </w:tcPr>
          <w:p w14:paraId="170FC317" w14:textId="188500A5" w:rsidR="1FDBCB1B" w:rsidRDefault="1FDBCB1B" w:rsidP="1FDBCB1B">
            <w:pPr>
              <w:jc w:val="left"/>
              <w:rPr>
                <w:rFonts w:asciiTheme="majorHAnsi" w:eastAsiaTheme="majorEastAsia" w:hAnsiTheme="majorHAnsi" w:cstheme="majorBidi"/>
                <w:b/>
                <w:bCs/>
                <w:szCs w:val="22"/>
                <w:lang w:val="en-GB"/>
              </w:rPr>
            </w:pPr>
            <w:r w:rsidRPr="1FDBCB1B">
              <w:rPr>
                <w:rFonts w:asciiTheme="majorHAnsi" w:eastAsiaTheme="majorEastAsia" w:hAnsiTheme="majorHAnsi" w:cstheme="majorBidi"/>
                <w:b/>
                <w:bCs/>
                <w:szCs w:val="22"/>
                <w:lang w:val="en-GB"/>
              </w:rPr>
              <w:t>Consumers’ interest</w:t>
            </w:r>
          </w:p>
        </w:tc>
        <w:tc>
          <w:tcPr>
            <w:tcW w:w="1770" w:type="dxa"/>
            <w:tcBorders>
              <w:top w:val="single" w:sz="8" w:space="0" w:color="7F7F7F" w:themeColor="text1" w:themeTint="80"/>
              <w:left w:val="nil"/>
              <w:bottom w:val="nil"/>
              <w:right w:val="nil"/>
            </w:tcBorders>
          </w:tcPr>
          <w:p w14:paraId="2ECF55F9" w14:textId="26400345"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Web search query data</w:t>
            </w:r>
          </w:p>
        </w:tc>
        <w:tc>
          <w:tcPr>
            <w:tcW w:w="1935" w:type="dxa"/>
            <w:tcBorders>
              <w:top w:val="single" w:sz="8" w:space="0" w:color="7F7F7F" w:themeColor="text1" w:themeTint="80"/>
              <w:left w:val="nil"/>
              <w:bottom w:val="nil"/>
              <w:right w:val="nil"/>
            </w:tcBorders>
          </w:tcPr>
          <w:p w14:paraId="68764683" w14:textId="384B00C5"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Search interest</w:t>
            </w:r>
          </w:p>
        </w:tc>
        <w:tc>
          <w:tcPr>
            <w:tcW w:w="3450" w:type="dxa"/>
            <w:tcBorders>
              <w:top w:val="single" w:sz="8" w:space="0" w:color="7F7F7F" w:themeColor="text1" w:themeTint="80"/>
              <w:left w:val="nil"/>
              <w:bottom w:val="nil"/>
              <w:right w:val="nil"/>
            </w:tcBorders>
          </w:tcPr>
          <w:p w14:paraId="15E82DC7" w14:textId="4B160B18"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Aggregate: yearly for comparison with branch statistics</w:t>
            </w:r>
          </w:p>
        </w:tc>
      </w:tr>
      <w:tr w:rsidR="1FDBCB1B" w14:paraId="5E7E3057" w14:textId="77777777" w:rsidTr="1FDBCB1B">
        <w:tc>
          <w:tcPr>
            <w:tcW w:w="1920" w:type="dxa"/>
            <w:tcBorders>
              <w:top w:val="single" w:sz="8" w:space="0" w:color="7F7F7F" w:themeColor="text1" w:themeTint="80"/>
              <w:left w:val="nil"/>
              <w:bottom w:val="single" w:sz="8" w:space="0" w:color="7F7F7F" w:themeColor="text1" w:themeTint="80"/>
              <w:right w:val="nil"/>
            </w:tcBorders>
          </w:tcPr>
          <w:p w14:paraId="7A173E43" w14:textId="6572F29D" w:rsidR="1FDBCB1B" w:rsidRDefault="1FDBCB1B" w:rsidP="1FDBCB1B">
            <w:pPr>
              <w:jc w:val="left"/>
              <w:rPr>
                <w:rFonts w:asciiTheme="majorHAnsi" w:eastAsiaTheme="majorEastAsia" w:hAnsiTheme="majorHAnsi" w:cstheme="majorBidi"/>
                <w:b/>
                <w:bCs/>
                <w:szCs w:val="22"/>
                <w:lang w:val="en-GB"/>
              </w:rPr>
            </w:pPr>
            <w:r w:rsidRPr="1FDBCB1B">
              <w:rPr>
                <w:rFonts w:asciiTheme="majorHAnsi" w:eastAsiaTheme="majorEastAsia" w:hAnsiTheme="majorHAnsi" w:cstheme="majorBidi"/>
                <w:b/>
                <w:bCs/>
                <w:szCs w:val="22"/>
                <w:lang w:val="en-GB"/>
              </w:rPr>
              <w:t>Occupancy rate</w:t>
            </w:r>
          </w:p>
        </w:tc>
        <w:tc>
          <w:tcPr>
            <w:tcW w:w="1770" w:type="dxa"/>
            <w:tcBorders>
              <w:top w:val="single" w:sz="8" w:space="0" w:color="7F7F7F" w:themeColor="text1" w:themeTint="80"/>
              <w:left w:val="nil"/>
              <w:bottom w:val="single" w:sz="8" w:space="0" w:color="7F7F7F" w:themeColor="text1" w:themeTint="80"/>
              <w:right w:val="nil"/>
            </w:tcBorders>
          </w:tcPr>
          <w:p w14:paraId="3DB2204A" w14:textId="6254F02E"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Provider data</w:t>
            </w:r>
          </w:p>
        </w:tc>
        <w:tc>
          <w:tcPr>
            <w:tcW w:w="1935" w:type="dxa"/>
            <w:tcBorders>
              <w:top w:val="single" w:sz="8" w:space="0" w:color="7F7F7F" w:themeColor="text1" w:themeTint="80"/>
              <w:left w:val="nil"/>
              <w:bottom w:val="single" w:sz="8" w:space="0" w:color="7F7F7F" w:themeColor="text1" w:themeTint="80"/>
              <w:right w:val="nil"/>
            </w:tcBorders>
          </w:tcPr>
          <w:p w14:paraId="3F19CF76" w14:textId="210896CF" w:rsidR="1FDBCB1B" w:rsidRDefault="1FDBCB1B" w:rsidP="1FDBCB1B">
            <w:pPr>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Availability, Efficiency</w:t>
            </w:r>
          </w:p>
        </w:tc>
        <w:tc>
          <w:tcPr>
            <w:tcW w:w="3450" w:type="dxa"/>
            <w:tcBorders>
              <w:top w:val="single" w:sz="8" w:space="0" w:color="7F7F7F" w:themeColor="text1" w:themeTint="80"/>
              <w:left w:val="nil"/>
              <w:bottom w:val="single" w:sz="8" w:space="0" w:color="7F7F7F" w:themeColor="text1" w:themeTint="80"/>
              <w:right w:val="nil"/>
            </w:tcBorders>
          </w:tcPr>
          <w:p w14:paraId="2E04CA23" w14:textId="7ED5DAC9" w:rsidR="1FDBCB1B" w:rsidRDefault="1FDBCB1B" w:rsidP="1FDBCB1B">
            <w:pPr>
              <w:spacing w:line="253" w:lineRule="exact"/>
              <w:ind w:left="360" w:hanging="360"/>
              <w:jc w:val="left"/>
              <w:rPr>
                <w:rFonts w:asciiTheme="majorHAnsi" w:eastAsiaTheme="majorEastAsia" w:hAnsiTheme="majorHAnsi" w:cstheme="majorBidi"/>
                <w:szCs w:val="22"/>
                <w:lang w:val="en-GB"/>
              </w:rPr>
            </w:pPr>
            <w:r w:rsidRPr="1FDBCB1B">
              <w:rPr>
                <w:rFonts w:asciiTheme="majorHAnsi" w:eastAsiaTheme="majorEastAsia" w:hAnsiTheme="majorHAnsi" w:cstheme="majorBidi"/>
                <w:szCs w:val="22"/>
                <w:lang w:val="en-GB"/>
              </w:rPr>
              <w:t>-</w:t>
            </w:r>
            <w:r w:rsidRPr="1FDBCB1B">
              <w:rPr>
                <w:rFonts w:asciiTheme="majorHAnsi" w:eastAsiaTheme="majorEastAsia" w:hAnsiTheme="majorHAnsi" w:cstheme="majorBidi"/>
                <w:sz w:val="14"/>
                <w:szCs w:val="14"/>
                <w:lang w:val="en-GB"/>
              </w:rPr>
              <w:t xml:space="preserve">     </w:t>
            </w:r>
            <w:proofErr w:type="gramStart"/>
            <w:r w:rsidRPr="1FDBCB1B">
              <w:rPr>
                <w:rFonts w:asciiTheme="majorHAnsi" w:eastAsiaTheme="majorEastAsia" w:hAnsiTheme="majorHAnsi" w:cstheme="majorBidi"/>
                <w:sz w:val="14"/>
                <w:szCs w:val="14"/>
                <w:lang w:val="en-GB"/>
              </w:rPr>
              <w:t xml:space="preserve">   </w:t>
            </w:r>
            <w:r w:rsidRPr="1FDBCB1B">
              <w:rPr>
                <w:rFonts w:asciiTheme="majorHAnsi" w:eastAsiaTheme="majorEastAsia" w:hAnsiTheme="majorHAnsi" w:cstheme="majorBidi"/>
                <w:szCs w:val="22"/>
                <w:lang w:val="en-GB"/>
              </w:rPr>
              <w:t>(</w:t>
            </w:r>
            <w:proofErr w:type="gramEnd"/>
            <w:r w:rsidRPr="1FDBCB1B">
              <w:rPr>
                <w:rFonts w:asciiTheme="majorHAnsi" w:eastAsiaTheme="majorEastAsia" w:hAnsiTheme="majorHAnsi" w:cstheme="majorBidi"/>
                <w:szCs w:val="22"/>
                <w:lang w:val="en-GB"/>
              </w:rPr>
              <w:t>none as only one data stream is considered)</w:t>
            </w:r>
          </w:p>
        </w:tc>
      </w:tr>
    </w:tbl>
    <w:p w14:paraId="556C1A44" w14:textId="5DEF5669" w:rsidR="0EC01BDB" w:rsidRDefault="00D83185" w:rsidP="00796E97">
      <w:pPr>
        <w:pStyle w:val="Caption"/>
      </w:pPr>
      <w:bookmarkStart w:id="34" w:name="_Ref90021423"/>
      <w:r>
        <w:t xml:space="preserve">Table </w:t>
      </w:r>
      <w:r w:rsidR="009B7D12">
        <w:rPr>
          <w:noProof/>
        </w:rPr>
        <w:fldChar w:fldCharType="begin"/>
      </w:r>
      <w:r w:rsidR="009B7D12">
        <w:rPr>
          <w:noProof/>
        </w:rPr>
        <w:instrText xml:space="preserve"> SEQ Table \* ARABIC </w:instrText>
      </w:r>
      <w:r w:rsidR="009B7D12">
        <w:rPr>
          <w:noProof/>
        </w:rPr>
        <w:fldChar w:fldCharType="separate"/>
      </w:r>
      <w:r>
        <w:rPr>
          <w:noProof/>
        </w:rPr>
        <w:t>6</w:t>
      </w:r>
      <w:r w:rsidR="009B7D12">
        <w:rPr>
          <w:noProof/>
        </w:rPr>
        <w:fldChar w:fldCharType="end"/>
      </w:r>
      <w:bookmarkEnd w:id="34"/>
      <w:r>
        <w:t xml:space="preserve"> </w:t>
      </w:r>
      <w:r w:rsidR="0EC01BDB" w:rsidRPr="1FDBCB1B">
        <w:rPr>
          <w:rFonts w:eastAsia="Calibri" w:cs="Calibri"/>
        </w:rPr>
        <w:t xml:space="preserve"> Data sets used to evaluate the target dimensions and </w:t>
      </w:r>
      <w:proofErr w:type="spellStart"/>
      <w:r w:rsidR="0EC01BDB" w:rsidRPr="1FDBCB1B">
        <w:rPr>
          <w:rFonts w:eastAsia="Calibri" w:cs="Calibri"/>
        </w:rPr>
        <w:t>harmonisation</w:t>
      </w:r>
      <w:proofErr w:type="spellEnd"/>
      <w:r w:rsidR="0EC01BDB" w:rsidRPr="1FDBCB1B">
        <w:rPr>
          <w:rFonts w:eastAsia="Calibri" w:cs="Calibri"/>
        </w:rPr>
        <w:t xml:space="preserve"> requirements for comparisons within and across target dimensions.</w:t>
      </w:r>
    </w:p>
    <w:p w14:paraId="02390CA7" w14:textId="178EE468" w:rsidR="0EC01BDB" w:rsidRPr="006D62EC" w:rsidRDefault="0EC01BDB" w:rsidP="006D62EC">
      <w:pPr>
        <w:pStyle w:val="Heading3"/>
      </w:pPr>
      <w:bookmarkStart w:id="35" w:name="_Toc90282610"/>
      <w:r w:rsidRPr="006D62EC">
        <w:t>Data preparation</w:t>
      </w:r>
      <w:bookmarkEnd w:id="35"/>
    </w:p>
    <w:p w14:paraId="15388083" w14:textId="68097E86" w:rsidR="0EC01BDB" w:rsidRDefault="0EC01BDB" w:rsidP="1FDBCB1B">
      <w:pPr>
        <w:rPr>
          <w:rFonts w:eastAsia="Calibri" w:cs="Calibri"/>
          <w:lang w:val="en-GB"/>
        </w:rPr>
      </w:pPr>
      <w:r w:rsidRPr="0E4A0C03">
        <w:rPr>
          <w:rFonts w:eastAsia="Calibri" w:cs="Calibri"/>
        </w:rPr>
        <w:t xml:space="preserve">To prepare the data sets for analysis, they were first checked for null values. These were not an </w:t>
      </w:r>
      <w:proofErr w:type="gramStart"/>
      <w:r w:rsidRPr="0E4A0C03">
        <w:rPr>
          <w:rFonts w:eastAsia="Calibri" w:cs="Calibri"/>
        </w:rPr>
        <w:t xml:space="preserve">issue, </w:t>
      </w:r>
      <w:r w:rsidRPr="0E4A0C03">
        <w:rPr>
          <w:rFonts w:eastAsia="Calibri" w:cs="Calibri"/>
          <w:lang w:val="en-GB"/>
        </w:rPr>
        <w:t>since</w:t>
      </w:r>
      <w:proofErr w:type="gramEnd"/>
      <w:r w:rsidRPr="0E4A0C03">
        <w:rPr>
          <w:rFonts w:eastAsia="Calibri" w:cs="Calibri"/>
          <w:lang w:val="en-GB"/>
        </w:rPr>
        <w:t xml:space="preserve"> they were either irrelevant or related to technical reasons. E.g., cells were left empty for binary variables instead of being filled with 0 or columns were left empty on purpose when regarding sensitive data such as key ids for vehicles.</w:t>
      </w:r>
    </w:p>
    <w:p w14:paraId="70C43584" w14:textId="68097E86" w:rsidR="0083464A" w:rsidRDefault="0083464A" w:rsidP="1FDBCB1B"/>
    <w:p w14:paraId="1758F984" w14:textId="3BFCC3FD" w:rsidR="0EC01BDB" w:rsidRDefault="0EC01BDB" w:rsidP="1FDBCB1B">
      <w:r w:rsidRPr="1FDBCB1B">
        <w:rPr>
          <w:rFonts w:eastAsia="Calibri" w:cs="Calibri"/>
          <w:szCs w:val="22"/>
          <w:lang w:val="en-GB"/>
        </w:rPr>
        <w:t>Second, irrelevant columns were removed, values were converted into a uniform format, and different data sets were merged. In some cases, new features were created using arithmetic and set operators.</w:t>
      </w:r>
    </w:p>
    <w:p w14:paraId="08DFDB19" w14:textId="333C891A" w:rsidR="0EC01BDB" w:rsidRPr="006D62EC" w:rsidRDefault="0EC01BDB" w:rsidP="006D62EC">
      <w:pPr>
        <w:pStyle w:val="Heading3"/>
      </w:pPr>
      <w:bookmarkStart w:id="36" w:name="_Toc90282611"/>
      <w:r w:rsidRPr="006D62EC">
        <w:t>Data analysis</w:t>
      </w:r>
      <w:bookmarkEnd w:id="36"/>
    </w:p>
    <w:p w14:paraId="5BDF971F" w14:textId="118DE0B7" w:rsidR="0EC01BDB" w:rsidRDefault="0EC01BDB" w:rsidP="00DC230D">
      <w:pPr>
        <w:pStyle w:val="Heading4"/>
        <w:spacing w:after="240"/>
      </w:pPr>
      <w:r w:rsidRPr="1FDBCB1B">
        <w:rPr>
          <w:rFonts w:ascii="Calibri" w:eastAsia="Calibri" w:hAnsi="Calibri" w:cs="Calibri"/>
          <w:szCs w:val="22"/>
          <w:lang w:val="en-GB"/>
        </w:rPr>
        <w:t>Number of cities</w:t>
      </w:r>
    </w:p>
    <w:p w14:paraId="2832E143" w14:textId="243C33F9" w:rsidR="0EC01BDB" w:rsidRPr="00DC230D" w:rsidRDefault="0EC01BDB" w:rsidP="00183302">
      <w:pPr>
        <w:spacing w:line="253" w:lineRule="exact"/>
        <w:rPr>
          <w:rFonts w:cs="Calibri"/>
        </w:rPr>
      </w:pPr>
      <w:r w:rsidRPr="00DC230D">
        <w:rPr>
          <w:rFonts w:eastAsia="Cambria" w:cs="Calibri"/>
          <w:szCs w:val="22"/>
          <w:lang w:val="en-GB"/>
        </w:rPr>
        <w:t xml:space="preserve">The number of German cities where carsharing is available was obtained from the data set “City rankings”. </w:t>
      </w:r>
      <w:r w:rsidR="00892CB0">
        <w:rPr>
          <w:rFonts w:eastAsia="Cambria" w:cs="Calibri"/>
          <w:szCs w:val="22"/>
          <w:lang w:val="en-GB"/>
        </w:rPr>
        <w:fldChar w:fldCharType="begin"/>
      </w:r>
      <w:r w:rsidR="00892CB0">
        <w:rPr>
          <w:rFonts w:eastAsia="Cambria" w:cs="Calibri"/>
          <w:szCs w:val="22"/>
          <w:lang w:val="en-GB"/>
        </w:rPr>
        <w:instrText xml:space="preserve"> REF _Ref90022003 \h </w:instrText>
      </w:r>
      <w:r w:rsidR="00892CB0">
        <w:rPr>
          <w:rFonts w:eastAsia="Cambria" w:cs="Calibri"/>
          <w:szCs w:val="22"/>
          <w:lang w:val="en-GB"/>
        </w:rPr>
      </w:r>
      <w:r w:rsidR="00892CB0">
        <w:rPr>
          <w:rFonts w:eastAsia="Cambria" w:cs="Calibri"/>
          <w:szCs w:val="22"/>
          <w:lang w:val="en-GB"/>
        </w:rPr>
        <w:fldChar w:fldCharType="separate"/>
      </w:r>
      <w:r w:rsidR="00892CB0">
        <w:t xml:space="preserve">Figure </w:t>
      </w:r>
      <w:r w:rsidR="00892CB0">
        <w:rPr>
          <w:noProof/>
        </w:rPr>
        <w:t>13</w:t>
      </w:r>
      <w:r w:rsidR="00892CB0">
        <w:rPr>
          <w:rFonts w:eastAsia="Cambria" w:cs="Calibri"/>
          <w:szCs w:val="22"/>
          <w:lang w:val="en-GB"/>
        </w:rPr>
        <w:fldChar w:fldCharType="end"/>
      </w:r>
      <w:r w:rsidRPr="00DC230D">
        <w:rPr>
          <w:rFonts w:eastAsia="Cambria" w:cs="Calibri"/>
          <w:szCs w:val="22"/>
          <w:lang w:val="en-GB"/>
        </w:rPr>
        <w:t xml:space="preserve"> shows the development from 2013 to 2019 for station based and station independent carsharing. Both quantities show a linear growth, while the slope for station based carsharing is approximately six times as big as for station independent car sharing. The fact that the combined numbers for station based and station independent carsharing is almost congruent with the numbers for station based carsharing alone shows that there are only very few cities where only station independent car sharing is offered.</w:t>
      </w:r>
    </w:p>
    <w:p w14:paraId="73A30DE5" w14:textId="7EA1C9C6" w:rsidR="4B787A75" w:rsidRDefault="00183302" w:rsidP="1FDBCB1B">
      <w:pPr>
        <w:spacing w:line="253" w:lineRule="exact"/>
        <w:jc w:val="left"/>
      </w:pPr>
      <w:r>
        <w:rPr>
          <w:noProof/>
        </w:rPr>
        <w:lastRenderedPageBreak/>
        <w:drawing>
          <wp:anchor distT="0" distB="0" distL="114300" distR="114300" simplePos="0" relativeHeight="251652608" behindDoc="0" locked="0" layoutInCell="1" allowOverlap="1" wp14:anchorId="6164FE7B" wp14:editId="01E1B3F2">
            <wp:simplePos x="0" y="0"/>
            <wp:positionH relativeFrom="margin">
              <wp:align>left</wp:align>
            </wp:positionH>
            <wp:positionV relativeFrom="paragraph">
              <wp:posOffset>192571</wp:posOffset>
            </wp:positionV>
            <wp:extent cx="5863166" cy="3322461"/>
            <wp:effectExtent l="0" t="0" r="4445" b="0"/>
            <wp:wrapSquare wrapText="bothSides"/>
            <wp:docPr id="1127355356" name="Picture 112735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863166" cy="3322461"/>
                    </a:xfrm>
                    <a:prstGeom prst="rect">
                      <a:avLst/>
                    </a:prstGeom>
                  </pic:spPr>
                </pic:pic>
              </a:graphicData>
            </a:graphic>
          </wp:anchor>
        </w:drawing>
      </w:r>
    </w:p>
    <w:p w14:paraId="77E711E1" w14:textId="74473827" w:rsidR="0EC01BDB" w:rsidRDefault="00892CB0" w:rsidP="00796E97">
      <w:pPr>
        <w:pStyle w:val="Caption"/>
      </w:pPr>
      <w:bookmarkStart w:id="37" w:name="_Ref90022003"/>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13</w:t>
      </w:r>
      <w:r w:rsidR="009B7D12">
        <w:rPr>
          <w:noProof/>
        </w:rPr>
        <w:fldChar w:fldCharType="end"/>
      </w:r>
      <w:bookmarkEnd w:id="37"/>
      <w:r>
        <w:rPr>
          <w:rFonts w:eastAsia="Calibri" w:cs="Calibri"/>
          <w:i w:val="0"/>
          <w:iCs w:val="0"/>
          <w:lang w:val="en-GB"/>
        </w:rPr>
        <w:t xml:space="preserve"> </w:t>
      </w:r>
      <w:r w:rsidR="0EC01BDB" w:rsidRPr="1FDBCB1B">
        <w:rPr>
          <w:rFonts w:eastAsia="Calibri" w:cs="Calibri"/>
          <w:lang w:val="en-GB"/>
        </w:rPr>
        <w:t xml:space="preserve"> Number of German cities where car sharing is available, derived from the data set "City rankings". In the data set, only cities with more than 50,000 inhabitants (2013: more than 200,000 inhabitants) are considered. Data source: BCS.</w:t>
      </w:r>
    </w:p>
    <w:p w14:paraId="3EF13444" w14:textId="77777777" w:rsidR="00DC230D" w:rsidRDefault="00DC230D" w:rsidP="1FDBCB1B">
      <w:pPr>
        <w:rPr>
          <w:rFonts w:eastAsia="Calibri" w:cs="Calibri"/>
          <w:szCs w:val="22"/>
          <w:lang w:val="en-GB"/>
        </w:rPr>
      </w:pPr>
    </w:p>
    <w:p w14:paraId="24791B76" w14:textId="301C0B7B" w:rsidR="0EC01BDB" w:rsidRDefault="0EC01BDB" w:rsidP="1FDBCB1B">
      <w:r w:rsidRPr="1FDBCB1B">
        <w:rPr>
          <w:rFonts w:eastAsia="Calibri" w:cs="Calibri"/>
          <w:szCs w:val="22"/>
          <w:lang w:val="en-GB"/>
        </w:rPr>
        <w:t xml:space="preserve">As a complementary approach, we analysed the data sets “Availability” and “Efficiency” in combination with “Rental Zones” to determine the number of cities where the provider </w:t>
      </w:r>
      <w:proofErr w:type="spellStart"/>
      <w:r w:rsidRPr="1FDBCB1B">
        <w:rPr>
          <w:rFonts w:eastAsia="Calibri" w:cs="Calibri"/>
          <w:szCs w:val="22"/>
          <w:lang w:val="en-GB"/>
        </w:rPr>
        <w:t>Flinkster</w:t>
      </w:r>
      <w:proofErr w:type="spellEnd"/>
      <w:r w:rsidRPr="1FDBCB1B">
        <w:rPr>
          <w:rFonts w:eastAsia="Calibri" w:cs="Calibri"/>
          <w:szCs w:val="22"/>
          <w:lang w:val="en-GB"/>
        </w:rPr>
        <w:t xml:space="preserve"> offers its services. However, this approach did not yield any useful results due to irregularities in the data: While the provider seems to have stations in 103 different cities, the number of cities where bookings are made remains at a range of 50 to 70. Also, approximately 10 % of the stations referred to in the “Efficiency” data set are not listed in the “Rental Zones” data set, preventing to match them with a city.</w:t>
      </w:r>
    </w:p>
    <w:p w14:paraId="40686B10" w14:textId="1FC6A8AB" w:rsidR="0EC01BDB" w:rsidRDefault="0EC01BDB" w:rsidP="1FDBCB1B"/>
    <w:p w14:paraId="53B8B6F4" w14:textId="3BA82BCD" w:rsidR="0EC01BDB" w:rsidRDefault="0EC01BDB" w:rsidP="00183302">
      <w:pPr>
        <w:pStyle w:val="Heading4"/>
        <w:spacing w:after="240"/>
      </w:pPr>
      <w:r w:rsidRPr="1FDBCB1B">
        <w:rPr>
          <w:rFonts w:ascii="Calibri" w:eastAsia="Calibri" w:hAnsi="Calibri" w:cs="Calibri"/>
          <w:szCs w:val="22"/>
          <w:lang w:val="en-GB"/>
        </w:rPr>
        <w:t>Number of subscriptions</w:t>
      </w:r>
    </w:p>
    <w:p w14:paraId="442E269A" w14:textId="6540BE84" w:rsidR="0EC01BDB" w:rsidRDefault="0EC01BDB" w:rsidP="1FDBCB1B">
      <w:pPr>
        <w:rPr>
          <w:rFonts w:eastAsia="Calibri" w:cs="Calibri"/>
          <w:lang w:val="en-GB"/>
        </w:rPr>
      </w:pPr>
      <w:r w:rsidRPr="0E4A0C03">
        <w:rPr>
          <w:rFonts w:eastAsia="Calibri" w:cs="Calibri"/>
          <w:lang w:val="en-GB"/>
        </w:rPr>
        <w:t xml:space="preserve">The number of subscriptions for carsharing systems is obtained from the data set “Market development”. </w:t>
      </w:r>
      <w:r w:rsidR="00892CB0">
        <w:rPr>
          <w:rFonts w:eastAsia="Calibri" w:cs="Calibri"/>
          <w:lang w:val="en-GB"/>
        </w:rPr>
        <w:fldChar w:fldCharType="begin"/>
      </w:r>
      <w:r w:rsidR="00892CB0">
        <w:rPr>
          <w:rFonts w:eastAsia="Calibri" w:cs="Calibri"/>
          <w:lang w:val="en-GB"/>
        </w:rPr>
        <w:instrText xml:space="preserve"> REF _Ref90022034 \h </w:instrText>
      </w:r>
      <w:r w:rsidR="00892CB0">
        <w:rPr>
          <w:rFonts w:eastAsia="Calibri" w:cs="Calibri"/>
          <w:lang w:val="en-GB"/>
        </w:rPr>
      </w:r>
      <w:r w:rsidR="00892CB0">
        <w:rPr>
          <w:rFonts w:eastAsia="Calibri" w:cs="Calibri"/>
          <w:lang w:val="en-GB"/>
        </w:rPr>
        <w:fldChar w:fldCharType="separate"/>
      </w:r>
      <w:r w:rsidR="00892CB0">
        <w:t xml:space="preserve">Figure </w:t>
      </w:r>
      <w:r w:rsidR="00892CB0">
        <w:rPr>
          <w:noProof/>
        </w:rPr>
        <w:t>14</w:t>
      </w:r>
      <w:r w:rsidR="00892CB0">
        <w:rPr>
          <w:rFonts w:eastAsia="Calibri" w:cs="Calibri"/>
          <w:lang w:val="en-GB"/>
        </w:rPr>
        <w:fldChar w:fldCharType="end"/>
      </w:r>
      <w:r w:rsidRPr="0E4A0C03">
        <w:rPr>
          <w:rFonts w:eastAsia="Calibri" w:cs="Calibri"/>
          <w:lang w:val="en-GB"/>
        </w:rPr>
        <w:t xml:space="preserve"> shows the evolution from 1999 (station independent car sharing: from 2012) to 2021. Both forms of car sharing are growing in numbers. However, while the user base of station seems to approach a level of saturation, the number of users of station independent car sharing outnumbers the first-mentioned shortly after its introduction and shows an upward bending curve. The slight deviation of the station based and total numbers before 2012 can be attributed to a loss of accuracy during the data retrieval process (see section </w:t>
      </w:r>
      <w:r w:rsidR="0247CF5D" w:rsidRPr="0E4A0C03">
        <w:rPr>
          <w:rFonts w:eastAsia="Calibri" w:cs="Calibri"/>
          <w:lang w:val="en-GB"/>
        </w:rPr>
        <w:t>‘</w:t>
      </w:r>
      <w:r w:rsidR="0C4EAA01" w:rsidRPr="0E4A0C03">
        <w:rPr>
          <w:rFonts w:eastAsia="Calibri" w:cs="Calibri"/>
          <w:lang w:val="en-GB"/>
        </w:rPr>
        <w:t>Data documentation and quality assurance</w:t>
      </w:r>
      <w:r w:rsidR="632C7327" w:rsidRPr="0E4A0C03">
        <w:rPr>
          <w:rFonts w:eastAsia="Calibri" w:cs="Calibri"/>
          <w:lang w:val="en-GB"/>
        </w:rPr>
        <w:t>’</w:t>
      </w:r>
      <w:r w:rsidRPr="0E4A0C03">
        <w:rPr>
          <w:rFonts w:eastAsia="Calibri" w:cs="Calibri"/>
          <w:lang w:val="en-GB"/>
        </w:rPr>
        <w:t>).</w:t>
      </w:r>
    </w:p>
    <w:p w14:paraId="14E44414" w14:textId="68097E86" w:rsidR="0083464A" w:rsidRDefault="0083464A" w:rsidP="1FDBCB1B"/>
    <w:p w14:paraId="0A28F002" w14:textId="68097E86" w:rsidR="0EC01BDB" w:rsidRDefault="0EC01BDB" w:rsidP="1FDBCB1B">
      <w:pPr>
        <w:rPr>
          <w:rFonts w:eastAsia="Calibri" w:cs="Calibri"/>
          <w:lang w:val="en-GB"/>
        </w:rPr>
      </w:pPr>
      <w:r w:rsidRPr="0E4A0C03">
        <w:rPr>
          <w:rFonts w:eastAsia="Calibri" w:cs="Calibri"/>
          <w:lang w:val="en-GB"/>
        </w:rPr>
        <w:t>The drop of user numbers in 2020 can be explained by the fusion of the two market leaders “Car2go” and “</w:t>
      </w:r>
      <w:proofErr w:type="spellStart"/>
      <w:r w:rsidRPr="0E4A0C03">
        <w:rPr>
          <w:rFonts w:eastAsia="Calibri" w:cs="Calibri"/>
          <w:lang w:val="en-GB"/>
        </w:rPr>
        <w:t>DriveNow</w:t>
      </w:r>
      <w:proofErr w:type="spellEnd"/>
      <w:r w:rsidRPr="0E4A0C03">
        <w:rPr>
          <w:rFonts w:eastAsia="Calibri" w:cs="Calibri"/>
          <w:lang w:val="en-GB"/>
        </w:rPr>
        <w:t>”, which merged their customer data, now operating under the brand name “Share Now” (</w:t>
      </w:r>
      <w:proofErr w:type="spellStart"/>
      <w:r w:rsidRPr="0E4A0C03">
        <w:rPr>
          <w:rFonts w:eastAsia="Calibri" w:cs="Calibri"/>
          <w:lang w:val="en-GB"/>
        </w:rPr>
        <w:t>Autohaus</w:t>
      </w:r>
      <w:proofErr w:type="spellEnd"/>
      <w:r w:rsidRPr="0E4A0C03">
        <w:rPr>
          <w:rFonts w:eastAsia="Calibri" w:cs="Calibri"/>
          <w:lang w:val="en-GB"/>
        </w:rPr>
        <w:t>, 2020). In other words, to a large extent, the decline in 2020 is an artifact, not caused by people unsubscribing from a car sharing service. From a monitoring perspective, this reveals, that statistical data is not free from irregularities: The user numbers communicated by the branch association are apparently (and understandably) the sum of the numbers reported by the providers. Interpreting these numbers requires to consider that users of several car sharing systems are counted multiple times.</w:t>
      </w:r>
    </w:p>
    <w:p w14:paraId="023E393C" w14:textId="68097E86" w:rsidR="0083464A" w:rsidRDefault="0083464A" w:rsidP="1FDBCB1B"/>
    <w:p w14:paraId="7AF5C013" w14:textId="7822D093" w:rsidR="0EC01BDB" w:rsidRDefault="0EC01BDB" w:rsidP="1FDBCB1B">
      <w:r w:rsidRPr="1FDBCB1B">
        <w:rPr>
          <w:rFonts w:eastAsia="Calibri" w:cs="Calibri"/>
          <w:szCs w:val="22"/>
          <w:lang w:val="en-GB"/>
        </w:rPr>
        <w:t>One could assume, that the decline in 2020 is also an effect of the Corona pandemic beginning to affect Germany in spring 2020. However, as the numbers are reported on the 1</w:t>
      </w:r>
      <w:r w:rsidRPr="1FDBCB1B">
        <w:rPr>
          <w:rFonts w:eastAsia="Calibri" w:cs="Calibri"/>
          <w:szCs w:val="22"/>
          <w:vertAlign w:val="superscript"/>
          <w:lang w:val="en-GB"/>
        </w:rPr>
        <w:t>st</w:t>
      </w:r>
      <w:r w:rsidRPr="1FDBCB1B">
        <w:rPr>
          <w:rFonts w:eastAsia="Calibri" w:cs="Calibri"/>
          <w:szCs w:val="22"/>
          <w:lang w:val="en-GB"/>
        </w:rPr>
        <w:t xml:space="preserve"> of January of each year, the effect of Corona can only be examined by looking at the change from 2020 to 2021. Taking this into account, the opposite is the case: A considerable growth in user numbers can be observed during 2020 for </w:t>
      </w:r>
      <w:r w:rsidRPr="1FDBCB1B">
        <w:rPr>
          <w:rFonts w:eastAsia="Calibri" w:cs="Calibri"/>
          <w:szCs w:val="22"/>
          <w:lang w:val="en-GB"/>
        </w:rPr>
        <w:lastRenderedPageBreak/>
        <w:t>station independent car sharing. This can be explained by passengers switching from public transport to car sharing due to the beginning pandemic (ADAC, 2021).</w:t>
      </w:r>
    </w:p>
    <w:p w14:paraId="5AE51A45" w14:textId="7EF7CF88" w:rsidR="144022B7" w:rsidRDefault="00220DAC" w:rsidP="1FDBCB1B">
      <w:pPr>
        <w:spacing w:line="253" w:lineRule="exact"/>
        <w:jc w:val="left"/>
      </w:pPr>
      <w:r>
        <w:rPr>
          <w:noProof/>
        </w:rPr>
        <w:drawing>
          <wp:anchor distT="0" distB="0" distL="114300" distR="114300" simplePos="0" relativeHeight="251656704" behindDoc="0" locked="0" layoutInCell="1" allowOverlap="1" wp14:anchorId="4C6BCE10" wp14:editId="5E6F7075">
            <wp:simplePos x="0" y="0"/>
            <wp:positionH relativeFrom="column">
              <wp:posOffset>66786</wp:posOffset>
            </wp:positionH>
            <wp:positionV relativeFrom="paragraph">
              <wp:posOffset>281332</wp:posOffset>
            </wp:positionV>
            <wp:extent cx="5873750" cy="3157141"/>
            <wp:effectExtent l="0" t="0" r="0" b="5715"/>
            <wp:wrapTopAndBottom/>
            <wp:docPr id="2062101959" name="Picture 20621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873750" cy="3157141"/>
                    </a:xfrm>
                    <a:prstGeom prst="rect">
                      <a:avLst/>
                    </a:prstGeom>
                  </pic:spPr>
                </pic:pic>
              </a:graphicData>
            </a:graphic>
          </wp:anchor>
        </w:drawing>
      </w:r>
    </w:p>
    <w:p w14:paraId="2E85920E" w14:textId="0FE36847" w:rsidR="0EC01BDB" w:rsidRDefault="00892CB0" w:rsidP="00796E97">
      <w:pPr>
        <w:pStyle w:val="Caption"/>
      </w:pPr>
      <w:bookmarkStart w:id="38" w:name="_Ref90022034"/>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14</w:t>
      </w:r>
      <w:r w:rsidR="009B7D12">
        <w:rPr>
          <w:noProof/>
        </w:rPr>
        <w:fldChar w:fldCharType="end"/>
      </w:r>
      <w:bookmarkEnd w:id="38"/>
      <w:r>
        <w:rPr>
          <w:rFonts w:eastAsia="Calibri" w:cs="Calibri"/>
          <w:i w:val="0"/>
          <w:iCs w:val="0"/>
          <w:lang w:val="en-GB"/>
        </w:rPr>
        <w:t xml:space="preserve"> </w:t>
      </w:r>
      <w:r w:rsidR="0EC01BDB" w:rsidRPr="1FDBCB1B">
        <w:rPr>
          <w:rFonts w:eastAsia="Calibri" w:cs="Calibri"/>
          <w:lang w:val="en-GB"/>
        </w:rPr>
        <w:t xml:space="preserve"> Number of registered users of station based, station independent and both types of carsharing in Germany, obtained from the data set "Market development". Data source: BCS.</w:t>
      </w:r>
    </w:p>
    <w:p w14:paraId="593E95F4" w14:textId="234165CA" w:rsidR="0EC01BDB" w:rsidRDefault="0EC01BDB" w:rsidP="1FDBCB1B"/>
    <w:p w14:paraId="09CD8E69" w14:textId="598982B8" w:rsidR="0EC01BDB" w:rsidRDefault="0EC01BDB" w:rsidP="00220DAC">
      <w:pPr>
        <w:pStyle w:val="Heading4"/>
        <w:spacing w:after="240"/>
      </w:pPr>
      <w:r w:rsidRPr="1FDBCB1B">
        <w:rPr>
          <w:rFonts w:ascii="Calibri" w:eastAsia="Calibri" w:hAnsi="Calibri" w:cs="Calibri"/>
          <w:szCs w:val="22"/>
          <w:lang w:val="en-GB"/>
        </w:rPr>
        <w:t>Number of vehicles</w:t>
      </w:r>
    </w:p>
    <w:p w14:paraId="7D55201E" w14:textId="5E0734CA" w:rsidR="0EC01BDB" w:rsidRDefault="0EC01BDB" w:rsidP="1FDBCB1B">
      <w:pPr>
        <w:rPr>
          <w:rFonts w:eastAsia="Calibri" w:cs="Calibri"/>
          <w:lang w:val="en-GB"/>
        </w:rPr>
      </w:pPr>
      <w:r w:rsidRPr="0E4A0C03">
        <w:rPr>
          <w:rFonts w:eastAsia="Calibri" w:cs="Calibri"/>
          <w:lang w:val="en-GB"/>
        </w:rPr>
        <w:t xml:space="preserve">Like the number of users, the number of vehicles was also obtained from the data set “Market development”. The development displayed in </w:t>
      </w:r>
      <w:r w:rsidR="00892CB0">
        <w:rPr>
          <w:rFonts w:eastAsia="Calibri" w:cs="Calibri"/>
          <w:lang w:val="en-GB"/>
        </w:rPr>
        <w:fldChar w:fldCharType="begin"/>
      </w:r>
      <w:r w:rsidR="00892CB0">
        <w:rPr>
          <w:rFonts w:eastAsia="Calibri" w:cs="Calibri"/>
          <w:lang w:val="en-GB"/>
        </w:rPr>
        <w:instrText xml:space="preserve"> REF _Ref90022107 \h </w:instrText>
      </w:r>
      <w:r w:rsidR="00892CB0">
        <w:rPr>
          <w:rFonts w:eastAsia="Calibri" w:cs="Calibri"/>
          <w:lang w:val="en-GB"/>
        </w:rPr>
      </w:r>
      <w:r w:rsidR="00892CB0">
        <w:rPr>
          <w:rFonts w:eastAsia="Calibri" w:cs="Calibri"/>
          <w:lang w:val="en-GB"/>
        </w:rPr>
        <w:fldChar w:fldCharType="separate"/>
      </w:r>
      <w:r w:rsidR="00892CB0">
        <w:t xml:space="preserve">Figure </w:t>
      </w:r>
      <w:r w:rsidR="00892CB0">
        <w:rPr>
          <w:noProof/>
        </w:rPr>
        <w:t>15</w:t>
      </w:r>
      <w:r w:rsidR="00892CB0">
        <w:rPr>
          <w:rFonts w:eastAsia="Calibri" w:cs="Calibri"/>
          <w:lang w:val="en-GB"/>
        </w:rPr>
        <w:fldChar w:fldCharType="end"/>
      </w:r>
      <w:r w:rsidRPr="0E4A0C03">
        <w:rPr>
          <w:rFonts w:eastAsia="Calibri" w:cs="Calibri"/>
          <w:lang w:val="en-GB"/>
        </w:rPr>
        <w:t xml:space="preserve"> shows a pattern similar to the user numbers: For both carsharing types, the number of vehicles is steadily growing over the observation period. Also, the numbers of </w:t>
      </w:r>
      <w:proofErr w:type="gramStart"/>
      <w:r w:rsidRPr="0E4A0C03">
        <w:rPr>
          <w:rFonts w:eastAsia="Calibri" w:cs="Calibri"/>
          <w:lang w:val="en-GB"/>
        </w:rPr>
        <w:t>station based</w:t>
      </w:r>
      <w:proofErr w:type="gramEnd"/>
      <w:r w:rsidRPr="0E4A0C03">
        <w:rPr>
          <w:rFonts w:eastAsia="Calibri" w:cs="Calibri"/>
          <w:lang w:val="en-GB"/>
        </w:rPr>
        <w:t xml:space="preserve"> vehicles are levelling off again. Unlike the number of users, however, in the case of station independent car sharing the numbers of vehicles show an s-shaped curve with alternating phases of faster and slower growth. The number of station independent vehicles exceeds the </w:t>
      </w:r>
      <w:proofErr w:type="gramStart"/>
      <w:r w:rsidRPr="0E4A0C03">
        <w:rPr>
          <w:rFonts w:eastAsia="Calibri" w:cs="Calibri"/>
          <w:lang w:val="en-GB"/>
        </w:rPr>
        <w:t>station based</w:t>
      </w:r>
      <w:proofErr w:type="gramEnd"/>
      <w:r w:rsidRPr="0E4A0C03">
        <w:rPr>
          <w:rFonts w:eastAsia="Calibri" w:cs="Calibri"/>
          <w:lang w:val="en-GB"/>
        </w:rPr>
        <w:t xml:space="preserve"> vehicles at a later time (2020) than observed for the respective user bases.</w:t>
      </w:r>
    </w:p>
    <w:p w14:paraId="112FDE0A" w14:textId="68097E86" w:rsidR="0083464A" w:rsidRDefault="0083464A" w:rsidP="1FDBCB1B"/>
    <w:p w14:paraId="37CE112A" w14:textId="68097E86" w:rsidR="0EC01BDB" w:rsidRDefault="0EC01BDB" w:rsidP="1FDBCB1B">
      <w:pPr>
        <w:rPr>
          <w:rFonts w:eastAsia="Calibri" w:cs="Calibri"/>
          <w:lang w:val="en-GB"/>
        </w:rPr>
      </w:pPr>
      <w:r w:rsidRPr="0E4A0C03">
        <w:rPr>
          <w:rFonts w:eastAsia="Calibri" w:cs="Calibri"/>
          <w:lang w:val="en-GB"/>
        </w:rPr>
        <w:t>The drop of user numbers in 2020 for station independent car sharing contrasts with a pronounced growth of the numbers of vehicles in the same year. This is not surprising, as the merger of the market leaders, that assumedly caused and artificial drop of user numbers has no direct effect on the number of vehicles if we assume that the previously separate vehicle fleets are merged.</w:t>
      </w:r>
    </w:p>
    <w:p w14:paraId="55412694" w14:textId="68097E86" w:rsidR="0083464A" w:rsidRDefault="0083464A" w:rsidP="1FDBCB1B"/>
    <w:p w14:paraId="6C60848F" w14:textId="551FA934" w:rsidR="0EC01BDB" w:rsidRDefault="0EC01BDB" w:rsidP="1FDBCB1B">
      <w:r w:rsidRPr="1FDBCB1B">
        <w:rPr>
          <w:rFonts w:eastAsia="Calibri" w:cs="Calibri"/>
          <w:szCs w:val="22"/>
          <w:lang w:val="en-GB"/>
        </w:rPr>
        <w:t>Similarly, the growth of vehicles coinciding with the beginning of the Corona pandemic is less pronounced as the incline in user numbers in the same period. An explanation for this could be, that business investments in car sharing vehicle fleets do not respond to changes as quickly as consumer behavio</w:t>
      </w:r>
      <w:r w:rsidR="00220DAC">
        <w:rPr>
          <w:rFonts w:eastAsia="Calibri" w:cs="Calibri"/>
          <w:szCs w:val="22"/>
          <w:lang w:val="en-GB"/>
        </w:rPr>
        <w:t>u</w:t>
      </w:r>
      <w:r w:rsidRPr="1FDBCB1B">
        <w:rPr>
          <w:rFonts w:eastAsia="Calibri" w:cs="Calibri"/>
          <w:szCs w:val="22"/>
          <w:lang w:val="en-GB"/>
        </w:rPr>
        <w:t>r.</w:t>
      </w:r>
    </w:p>
    <w:p w14:paraId="786AA818" w14:textId="550BDAF3" w:rsidR="1BA6D2F8" w:rsidRDefault="00220DAC" w:rsidP="1FDBCB1B">
      <w:pPr>
        <w:spacing w:line="253" w:lineRule="exact"/>
        <w:jc w:val="left"/>
      </w:pPr>
      <w:r>
        <w:rPr>
          <w:noProof/>
        </w:rPr>
        <w:lastRenderedPageBreak/>
        <w:drawing>
          <wp:anchor distT="0" distB="0" distL="114300" distR="114300" simplePos="0" relativeHeight="251659776" behindDoc="0" locked="0" layoutInCell="1" allowOverlap="1" wp14:anchorId="4FF12719" wp14:editId="5DF2858D">
            <wp:simplePos x="0" y="0"/>
            <wp:positionH relativeFrom="margin">
              <wp:align>left</wp:align>
            </wp:positionH>
            <wp:positionV relativeFrom="paragraph">
              <wp:posOffset>274651</wp:posOffset>
            </wp:positionV>
            <wp:extent cx="5873750" cy="3255036"/>
            <wp:effectExtent l="0" t="0" r="0" b="2540"/>
            <wp:wrapTopAndBottom/>
            <wp:docPr id="1356084268" name="Picture 135608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873750" cy="3255036"/>
                    </a:xfrm>
                    <a:prstGeom prst="rect">
                      <a:avLst/>
                    </a:prstGeom>
                  </pic:spPr>
                </pic:pic>
              </a:graphicData>
            </a:graphic>
          </wp:anchor>
        </w:drawing>
      </w:r>
    </w:p>
    <w:p w14:paraId="72ECD1CF" w14:textId="4C9703FB" w:rsidR="0EC01BDB" w:rsidRDefault="00892CB0" w:rsidP="00796E97">
      <w:pPr>
        <w:pStyle w:val="Caption"/>
        <w:rPr>
          <w:rFonts w:eastAsia="Calibri" w:cs="Calibri"/>
          <w:i w:val="0"/>
          <w:iCs w:val="0"/>
          <w:lang w:val="en-GB"/>
        </w:rPr>
      </w:pPr>
      <w:bookmarkStart w:id="39" w:name="_Ref90022107"/>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15</w:t>
      </w:r>
      <w:r w:rsidR="009B7D12">
        <w:rPr>
          <w:noProof/>
        </w:rPr>
        <w:fldChar w:fldCharType="end"/>
      </w:r>
      <w:bookmarkEnd w:id="39"/>
      <w:r>
        <w:rPr>
          <w:rFonts w:eastAsia="Calibri" w:cs="Calibri"/>
          <w:i w:val="0"/>
          <w:iCs w:val="0"/>
          <w:lang w:val="en-GB"/>
        </w:rPr>
        <w:t xml:space="preserve"> </w:t>
      </w:r>
      <w:r w:rsidR="0EC01BDB" w:rsidRPr="1FDBCB1B">
        <w:rPr>
          <w:rFonts w:eastAsia="Calibri" w:cs="Calibri"/>
          <w:lang w:val="en-GB"/>
        </w:rPr>
        <w:t xml:space="preserve"> Number of vehicles of station based, station independent and both types of carsharing in Germany, obtained from the data set "Market development". Data source: BCS.</w:t>
      </w:r>
    </w:p>
    <w:p w14:paraId="5016CBCB" w14:textId="77777777" w:rsidR="00220DAC" w:rsidRDefault="00220DAC" w:rsidP="1FDBCB1B"/>
    <w:p w14:paraId="3CE419A9" w14:textId="5722EA5C" w:rsidR="0EC01BDB" w:rsidRDefault="0EC01BDB" w:rsidP="1FDBCB1B">
      <w:r w:rsidRPr="1FDBCB1B">
        <w:rPr>
          <w:rFonts w:eastAsia="Calibri" w:cs="Calibri"/>
          <w:szCs w:val="22"/>
          <w:lang w:val="en-GB"/>
        </w:rPr>
        <w:t xml:space="preserve">When relating the number of vehicles with the number of users, we observe a growing number of users per vehicle for </w:t>
      </w:r>
      <w:proofErr w:type="gramStart"/>
      <w:r w:rsidRPr="1FDBCB1B">
        <w:rPr>
          <w:rFonts w:eastAsia="Calibri" w:cs="Calibri"/>
          <w:szCs w:val="22"/>
          <w:lang w:val="en-GB"/>
        </w:rPr>
        <w:t>both carsharing</w:t>
      </w:r>
      <w:proofErr w:type="gramEnd"/>
      <w:r w:rsidRPr="1FDBCB1B">
        <w:rPr>
          <w:rFonts w:eastAsia="Calibri" w:cs="Calibri"/>
          <w:szCs w:val="22"/>
          <w:lang w:val="en-GB"/>
        </w:rPr>
        <w:t xml:space="preserve"> types. On average, station independent car sharing systems show a higher and fast-growing number of users per vehicle than station based carsharing since 2013 – see </w:t>
      </w:r>
      <w:r w:rsidR="00892CB0">
        <w:rPr>
          <w:rFonts w:eastAsia="Calibri" w:cs="Calibri"/>
          <w:szCs w:val="22"/>
          <w:lang w:val="en-GB"/>
        </w:rPr>
        <w:fldChar w:fldCharType="begin"/>
      </w:r>
      <w:r w:rsidR="00892CB0">
        <w:rPr>
          <w:rFonts w:eastAsia="Calibri" w:cs="Calibri"/>
          <w:szCs w:val="22"/>
          <w:lang w:val="en-GB"/>
        </w:rPr>
        <w:instrText xml:space="preserve"> REF _Ref90022085 \h </w:instrText>
      </w:r>
      <w:r w:rsidR="00892CB0">
        <w:rPr>
          <w:rFonts w:eastAsia="Calibri" w:cs="Calibri"/>
          <w:szCs w:val="22"/>
          <w:lang w:val="en-GB"/>
        </w:rPr>
      </w:r>
      <w:r w:rsidR="00892CB0">
        <w:rPr>
          <w:rFonts w:eastAsia="Calibri" w:cs="Calibri"/>
          <w:szCs w:val="22"/>
          <w:lang w:val="en-GB"/>
        </w:rPr>
        <w:fldChar w:fldCharType="separate"/>
      </w:r>
      <w:r w:rsidR="00892CB0">
        <w:t xml:space="preserve">Figure </w:t>
      </w:r>
      <w:r w:rsidR="00892CB0">
        <w:rPr>
          <w:noProof/>
        </w:rPr>
        <w:t>16</w:t>
      </w:r>
      <w:r w:rsidR="00892CB0">
        <w:rPr>
          <w:rFonts w:eastAsia="Calibri" w:cs="Calibri"/>
          <w:szCs w:val="22"/>
          <w:lang w:val="en-GB"/>
        </w:rPr>
        <w:fldChar w:fldCharType="end"/>
      </w:r>
      <w:r w:rsidRPr="1FDBCB1B">
        <w:rPr>
          <w:rFonts w:eastAsia="Calibri" w:cs="Calibri"/>
          <w:szCs w:val="22"/>
          <w:lang w:val="en-GB"/>
        </w:rPr>
        <w:t>. However, this does not necessarily imply a higher occupancy rate of the station independent vehicles, as the user behaviour (frequency and duration of bookings) might be different.</w:t>
      </w:r>
    </w:p>
    <w:p w14:paraId="7E4B29D8" w14:textId="1EEABCAB" w:rsidR="0EC01BDB" w:rsidRDefault="0EC01BDB" w:rsidP="1FDBCB1B"/>
    <w:p w14:paraId="4AD9BBF1" w14:textId="3BE3996A" w:rsidR="25E44821" w:rsidRDefault="25E44821" w:rsidP="1FDBCB1B">
      <w:r>
        <w:rPr>
          <w:noProof/>
        </w:rPr>
        <w:drawing>
          <wp:inline distT="0" distB="0" distL="0" distR="0" wp14:anchorId="18606CDF" wp14:editId="699F7D18">
            <wp:extent cx="5873750" cy="3340695"/>
            <wp:effectExtent l="0" t="0" r="0" b="0"/>
            <wp:docPr id="823037927" name="Picture 8230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873750" cy="3340695"/>
                    </a:xfrm>
                    <a:prstGeom prst="rect">
                      <a:avLst/>
                    </a:prstGeom>
                  </pic:spPr>
                </pic:pic>
              </a:graphicData>
            </a:graphic>
          </wp:inline>
        </w:drawing>
      </w:r>
    </w:p>
    <w:p w14:paraId="2079A15C" w14:textId="6633A038" w:rsidR="0EC01BDB" w:rsidRDefault="00892CB0" w:rsidP="00796E97">
      <w:pPr>
        <w:pStyle w:val="Caption"/>
        <w:rPr>
          <w:rFonts w:eastAsia="Calibri" w:cs="Calibri"/>
          <w:i w:val="0"/>
          <w:iCs w:val="0"/>
          <w:lang w:val="en-GB"/>
        </w:rPr>
      </w:pPr>
      <w:bookmarkStart w:id="40" w:name="_Ref90022085"/>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16</w:t>
      </w:r>
      <w:r w:rsidR="009B7D12">
        <w:rPr>
          <w:noProof/>
        </w:rPr>
        <w:fldChar w:fldCharType="end"/>
      </w:r>
      <w:bookmarkEnd w:id="40"/>
      <w:r>
        <w:rPr>
          <w:rFonts w:eastAsia="Calibri" w:cs="Calibri"/>
          <w:i w:val="0"/>
          <w:iCs w:val="0"/>
          <w:lang w:val="en-GB"/>
        </w:rPr>
        <w:t xml:space="preserve"> </w:t>
      </w:r>
      <w:r w:rsidR="0EC01BDB" w:rsidRPr="1FDBCB1B">
        <w:rPr>
          <w:rFonts w:eastAsia="Calibri" w:cs="Calibri"/>
          <w:lang w:val="en-GB"/>
        </w:rPr>
        <w:t xml:space="preserve"> Number of registered users per carsharing vehicle of station based, station independent and both types of carsharing in Germany, obtained from the data set "Market development". Data source: BCS.</w:t>
      </w:r>
    </w:p>
    <w:p w14:paraId="11003E9E" w14:textId="77777777" w:rsidR="00220DAC" w:rsidRDefault="00220DAC" w:rsidP="1FDBCB1B"/>
    <w:p w14:paraId="455B4A53" w14:textId="46FE0070" w:rsidR="0EC01BDB" w:rsidRDefault="0EC01BDB" w:rsidP="1FDBCB1B">
      <w:r w:rsidRPr="1FDBCB1B">
        <w:rPr>
          <w:rFonts w:eastAsia="Calibri" w:cs="Calibri"/>
          <w:szCs w:val="22"/>
          <w:lang w:val="en-GB"/>
        </w:rPr>
        <w:lastRenderedPageBreak/>
        <w:t xml:space="preserve">As with the numbers of cities, an alternative approach was followed using the “Availability” data set to determine the number of available </w:t>
      </w:r>
      <w:proofErr w:type="spellStart"/>
      <w:r w:rsidRPr="1FDBCB1B">
        <w:rPr>
          <w:rFonts w:eastAsia="Calibri" w:cs="Calibri"/>
          <w:szCs w:val="22"/>
          <w:lang w:val="en-GB"/>
        </w:rPr>
        <w:t>Flinkster</w:t>
      </w:r>
      <w:proofErr w:type="spellEnd"/>
      <w:r w:rsidRPr="1FDBCB1B">
        <w:rPr>
          <w:rFonts w:eastAsia="Calibri" w:cs="Calibri"/>
          <w:szCs w:val="22"/>
          <w:lang w:val="en-GB"/>
        </w:rPr>
        <w:t xml:space="preserve"> carsharing vehicles. For this the number of unique vehicle IDs was evaluated. Again, data irregularities prevented a meaningful analysis: The number of vehicle IDs fluctuates heavily from day to day, making it unsuitable as an indicator for available vehicles.</w:t>
      </w:r>
    </w:p>
    <w:p w14:paraId="48724813" w14:textId="2E54AE22" w:rsidR="0EC01BDB" w:rsidRDefault="0EC01BDB" w:rsidP="1FDBCB1B"/>
    <w:p w14:paraId="25387A30" w14:textId="0B0C4585" w:rsidR="0EC01BDB" w:rsidRDefault="0EC01BDB" w:rsidP="00220DAC">
      <w:pPr>
        <w:pStyle w:val="Heading4"/>
        <w:spacing w:after="240"/>
      </w:pPr>
      <w:r w:rsidRPr="1FDBCB1B">
        <w:rPr>
          <w:rFonts w:ascii="Calibri" w:eastAsia="Calibri" w:hAnsi="Calibri" w:cs="Calibri"/>
          <w:szCs w:val="22"/>
          <w:lang w:val="en-GB"/>
        </w:rPr>
        <w:t>Consumers’ interest</w:t>
      </w:r>
    </w:p>
    <w:p w14:paraId="099AAAC3" w14:textId="581A7B0B" w:rsidR="0EC01BDB" w:rsidRDefault="0EC01BDB" w:rsidP="1FDBCB1B">
      <w:r w:rsidRPr="1FDBCB1B">
        <w:rPr>
          <w:rFonts w:eastAsia="Calibri" w:cs="Calibri"/>
          <w:szCs w:val="22"/>
          <w:lang w:val="en-GB"/>
        </w:rPr>
        <w:t xml:space="preserve">We analysed the data set “Search interest” to describe patterns of consumers’ search interest for car sharing. </w:t>
      </w:r>
      <w:r w:rsidR="00AF4944">
        <w:rPr>
          <w:rFonts w:eastAsia="Calibri" w:cs="Calibri"/>
          <w:szCs w:val="22"/>
          <w:lang w:val="en-GB"/>
        </w:rPr>
        <w:fldChar w:fldCharType="begin"/>
      </w:r>
      <w:r w:rsidR="00AF4944">
        <w:rPr>
          <w:rFonts w:eastAsia="Calibri" w:cs="Calibri"/>
          <w:szCs w:val="22"/>
          <w:lang w:val="en-GB"/>
        </w:rPr>
        <w:instrText xml:space="preserve"> REF _Ref90022143 \h </w:instrText>
      </w:r>
      <w:r w:rsidR="00AF4944">
        <w:rPr>
          <w:rFonts w:eastAsia="Calibri" w:cs="Calibri"/>
          <w:szCs w:val="22"/>
          <w:lang w:val="en-GB"/>
        </w:rPr>
      </w:r>
      <w:r w:rsidR="00AF4944">
        <w:rPr>
          <w:rFonts w:eastAsia="Calibri" w:cs="Calibri"/>
          <w:szCs w:val="22"/>
          <w:lang w:val="en-GB"/>
        </w:rPr>
        <w:fldChar w:fldCharType="separate"/>
      </w:r>
      <w:r w:rsidR="00AF4944">
        <w:t xml:space="preserve">Figure </w:t>
      </w:r>
      <w:r w:rsidR="00AF4944">
        <w:rPr>
          <w:noProof/>
        </w:rPr>
        <w:t>17</w:t>
      </w:r>
      <w:r w:rsidR="00AF4944">
        <w:rPr>
          <w:rFonts w:eastAsia="Calibri" w:cs="Calibri"/>
          <w:szCs w:val="22"/>
          <w:lang w:val="en-GB"/>
        </w:rPr>
        <w:fldChar w:fldCharType="end"/>
      </w:r>
      <w:r w:rsidRPr="1FDBCB1B">
        <w:rPr>
          <w:rFonts w:eastAsia="Calibri" w:cs="Calibri"/>
          <w:szCs w:val="22"/>
          <w:lang w:val="en-GB"/>
        </w:rPr>
        <w:t xml:space="preserve"> displays the search interest for the biggest brands offering different types of carsharing and, as a baseline, the interest for “carsharing” as a key word. A trend curve – the moving average over a </w:t>
      </w:r>
      <w:proofErr w:type="gramStart"/>
      <w:r w:rsidRPr="1FDBCB1B">
        <w:rPr>
          <w:rFonts w:eastAsia="Calibri" w:cs="Calibri"/>
          <w:szCs w:val="22"/>
          <w:lang w:val="en-GB"/>
        </w:rPr>
        <w:t>12 month</w:t>
      </w:r>
      <w:proofErr w:type="gramEnd"/>
      <w:r w:rsidRPr="1FDBCB1B">
        <w:rPr>
          <w:rFonts w:eastAsia="Calibri" w:cs="Calibri"/>
          <w:szCs w:val="22"/>
          <w:lang w:val="en-GB"/>
        </w:rPr>
        <w:t xml:space="preserve"> sliding window – is shown in addition to the raw data.</w:t>
      </w:r>
    </w:p>
    <w:p w14:paraId="1C1AAA31" w14:textId="01A9292B" w:rsidR="0EC01BDB" w:rsidRDefault="0EC01BDB" w:rsidP="1FDBCB1B"/>
    <w:p w14:paraId="0CF69252" w14:textId="68097E86" w:rsidR="0EC01BDB" w:rsidRDefault="0EC01BDB" w:rsidP="1FDBCB1B">
      <w:r w:rsidRPr="0E4A0C03">
        <w:rPr>
          <w:rFonts w:eastAsia="Calibri" w:cs="Calibri"/>
          <w:lang w:val="en-GB"/>
        </w:rPr>
        <w:t xml:space="preserve">Looking at the trend curves, the search interest for station independent carsharing systems shows the most dynamic development, showing an exponential growth phase peaking in 2014, followed by a gentler decline until 2021. Compared to the founding dates of new providers, no systematic connection can be drawn, as there are examples for both, phases of growth and phases of decline following a company founding. The </w:t>
      </w:r>
      <w:proofErr w:type="gramStart"/>
      <w:r w:rsidRPr="0E4A0C03">
        <w:rPr>
          <w:rFonts w:eastAsia="Calibri" w:cs="Calibri"/>
          <w:lang w:val="en-GB"/>
        </w:rPr>
        <w:t>interest for</w:t>
      </w:r>
      <w:proofErr w:type="gramEnd"/>
      <w:r w:rsidRPr="0E4A0C03">
        <w:rPr>
          <w:rFonts w:eastAsia="Calibri" w:cs="Calibri"/>
          <w:lang w:val="en-GB"/>
        </w:rPr>
        <w:t xml:space="preserve"> station based carsharing shows a similar pattern, although less pronounced and peaking already in 2013. The curve for providers offering both types </w:t>
      </w:r>
      <w:proofErr w:type="gramStart"/>
      <w:r w:rsidRPr="0E4A0C03">
        <w:rPr>
          <w:rFonts w:eastAsia="Calibri" w:cs="Calibri"/>
          <w:lang w:val="en-GB"/>
        </w:rPr>
        <w:t>shows</w:t>
      </w:r>
      <w:proofErr w:type="gramEnd"/>
      <w:r w:rsidRPr="0E4A0C03">
        <w:rPr>
          <w:rFonts w:eastAsia="Calibri" w:cs="Calibri"/>
          <w:lang w:val="en-GB"/>
        </w:rPr>
        <w:t xml:space="preserve"> the same trend, however in a weak form. The baseline follows a more unsteady pattern with several peaks, showing a slight upwards trend over the observation period.</w:t>
      </w:r>
    </w:p>
    <w:p w14:paraId="238CBFE1" w14:textId="519D0FCA" w:rsidR="0376F672" w:rsidRDefault="00220DAC" w:rsidP="0083464A">
      <w:r>
        <w:rPr>
          <w:noProof/>
        </w:rPr>
        <w:drawing>
          <wp:anchor distT="0" distB="0" distL="114300" distR="114300" simplePos="0" relativeHeight="251664896" behindDoc="0" locked="0" layoutInCell="1" allowOverlap="1" wp14:anchorId="54C0D061" wp14:editId="3ADB3D5A">
            <wp:simplePos x="0" y="0"/>
            <wp:positionH relativeFrom="column">
              <wp:posOffset>34981</wp:posOffset>
            </wp:positionH>
            <wp:positionV relativeFrom="paragraph">
              <wp:posOffset>197678</wp:posOffset>
            </wp:positionV>
            <wp:extent cx="5863166" cy="3334676"/>
            <wp:effectExtent l="0" t="0" r="4445" b="0"/>
            <wp:wrapTopAndBottom/>
            <wp:docPr id="1704300788" name="Picture 17043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863166" cy="3334676"/>
                    </a:xfrm>
                    <a:prstGeom prst="rect">
                      <a:avLst/>
                    </a:prstGeom>
                  </pic:spPr>
                </pic:pic>
              </a:graphicData>
            </a:graphic>
          </wp:anchor>
        </w:drawing>
      </w:r>
    </w:p>
    <w:p w14:paraId="13D7EB6C" w14:textId="79881C10" w:rsidR="0EC01BDB" w:rsidRDefault="00892CB0" w:rsidP="00796E97">
      <w:pPr>
        <w:pStyle w:val="Caption"/>
        <w:rPr>
          <w:rFonts w:eastAsia="Calibri" w:cs="Calibri"/>
          <w:i w:val="0"/>
          <w:iCs w:val="0"/>
          <w:lang w:val="en-GB"/>
        </w:rPr>
      </w:pPr>
      <w:bookmarkStart w:id="41" w:name="_Ref90022143"/>
      <w:r>
        <w:t xml:space="preserve">Figure </w:t>
      </w:r>
      <w:r w:rsidR="009B7D12">
        <w:rPr>
          <w:noProof/>
        </w:rPr>
        <w:fldChar w:fldCharType="begin"/>
      </w:r>
      <w:r w:rsidR="009B7D12">
        <w:rPr>
          <w:noProof/>
        </w:rPr>
        <w:instrText xml:space="preserve"> SEQ Figure \* ARABIC </w:instrText>
      </w:r>
      <w:r w:rsidR="009B7D12">
        <w:rPr>
          <w:noProof/>
        </w:rPr>
        <w:fldChar w:fldCharType="separate"/>
      </w:r>
      <w:r w:rsidR="00AF4944">
        <w:rPr>
          <w:noProof/>
        </w:rPr>
        <w:t>17</w:t>
      </w:r>
      <w:r w:rsidR="009B7D12">
        <w:rPr>
          <w:noProof/>
        </w:rPr>
        <w:fldChar w:fldCharType="end"/>
      </w:r>
      <w:bookmarkEnd w:id="41"/>
      <w:r>
        <w:rPr>
          <w:rFonts w:eastAsia="Calibri" w:cs="Calibri"/>
          <w:i w:val="0"/>
          <w:iCs w:val="0"/>
          <w:lang w:val="en-GB"/>
        </w:rPr>
        <w:t xml:space="preserve"> </w:t>
      </w:r>
      <w:r w:rsidR="0EC01BDB" w:rsidRPr="1FDBCB1B">
        <w:rPr>
          <w:rFonts w:eastAsia="Calibri" w:cs="Calibri"/>
          <w:lang w:val="en-GB"/>
        </w:rPr>
        <w:t xml:space="preserve"> Consumers’ search interest for brand names of carsharing systems offering station independent, station based and both types of carsharing in Germany. As a base line, the search interest for “carsharing” as a search term or topic is given. Data Source: Google Trends. The time of company foundation (found via online research) is labelled for the companies founded within the observation period, coloured by the type of carsharing.</w:t>
      </w:r>
    </w:p>
    <w:p w14:paraId="6FD3B143" w14:textId="77777777" w:rsidR="00220DAC" w:rsidRDefault="00220DAC" w:rsidP="1FDBCB1B"/>
    <w:p w14:paraId="52286DAA" w14:textId="05399671" w:rsidR="0EC01BDB" w:rsidRDefault="0EC01BDB" w:rsidP="1FDBCB1B">
      <w:pPr>
        <w:rPr>
          <w:rFonts w:eastAsia="Calibri" w:cs="Calibri"/>
          <w:szCs w:val="22"/>
        </w:rPr>
      </w:pPr>
      <w:r w:rsidRPr="1FDBCB1B">
        <w:rPr>
          <w:rFonts w:eastAsia="Calibri" w:cs="Calibri"/>
          <w:szCs w:val="22"/>
        </w:rPr>
        <w:t xml:space="preserve">We continued to </w:t>
      </w:r>
      <w:proofErr w:type="spellStart"/>
      <w:r w:rsidRPr="1FDBCB1B">
        <w:rPr>
          <w:rFonts w:eastAsia="Calibri" w:cs="Calibri"/>
          <w:szCs w:val="22"/>
        </w:rPr>
        <w:t>analyse</w:t>
      </w:r>
      <w:proofErr w:type="spellEnd"/>
      <w:r w:rsidRPr="1FDBCB1B">
        <w:rPr>
          <w:rFonts w:eastAsia="Calibri" w:cs="Calibri"/>
          <w:szCs w:val="22"/>
        </w:rPr>
        <w:t xml:space="preserve"> the data for station independent and station based carsharing in further detail, as they showed the clearest patterns and allow for comparisons with the statistical data. </w:t>
      </w:r>
      <w:r w:rsidR="00AF4944">
        <w:rPr>
          <w:rFonts w:eastAsia="Calibri" w:cs="Calibri"/>
          <w:szCs w:val="22"/>
        </w:rPr>
        <w:fldChar w:fldCharType="begin"/>
      </w:r>
      <w:r w:rsidR="00AF4944">
        <w:rPr>
          <w:rFonts w:eastAsia="Calibri" w:cs="Calibri"/>
          <w:szCs w:val="22"/>
        </w:rPr>
        <w:instrText xml:space="preserve"> REF _Ref90022163 \h </w:instrText>
      </w:r>
      <w:r w:rsidR="00AF4944">
        <w:rPr>
          <w:rFonts w:eastAsia="Calibri" w:cs="Calibri"/>
          <w:szCs w:val="22"/>
        </w:rPr>
      </w:r>
      <w:r w:rsidR="00AF4944">
        <w:rPr>
          <w:rFonts w:eastAsia="Calibri" w:cs="Calibri"/>
          <w:szCs w:val="22"/>
        </w:rPr>
        <w:fldChar w:fldCharType="separate"/>
      </w:r>
      <w:r w:rsidR="00AF4944">
        <w:t xml:space="preserve">Figure </w:t>
      </w:r>
      <w:r w:rsidR="00AF4944">
        <w:rPr>
          <w:noProof/>
        </w:rPr>
        <w:t>18</w:t>
      </w:r>
      <w:r w:rsidR="00AF4944">
        <w:rPr>
          <w:rFonts w:eastAsia="Calibri" w:cs="Calibri"/>
          <w:szCs w:val="22"/>
        </w:rPr>
        <w:fldChar w:fldCharType="end"/>
      </w:r>
      <w:r w:rsidRPr="1FDBCB1B">
        <w:rPr>
          <w:rFonts w:eastAsia="Calibri" w:cs="Calibri"/>
          <w:szCs w:val="22"/>
        </w:rPr>
        <w:t xml:space="preserve"> shows the seasonality of </w:t>
      </w:r>
      <w:proofErr w:type="gramStart"/>
      <w:r w:rsidRPr="1FDBCB1B">
        <w:rPr>
          <w:rFonts w:eastAsia="Calibri" w:cs="Calibri"/>
          <w:szCs w:val="22"/>
        </w:rPr>
        <w:t>the both</w:t>
      </w:r>
      <w:proofErr w:type="gramEnd"/>
      <w:r w:rsidRPr="1FDBCB1B">
        <w:rPr>
          <w:rFonts w:eastAsia="Calibri" w:cs="Calibri"/>
          <w:szCs w:val="22"/>
        </w:rPr>
        <w:t xml:space="preserve"> types of car sharing, averaged over the observation period. One can observe an above-average search interest in March and May to September, peaking in July. This pattern is more distinct for station independent carsharing.</w:t>
      </w:r>
    </w:p>
    <w:p w14:paraId="7FC050A1" w14:textId="77777777" w:rsidR="00220DAC" w:rsidRDefault="00220DAC" w:rsidP="1FDBCB1B"/>
    <w:p w14:paraId="3C37C063" w14:textId="3734B0A8" w:rsidR="69986916" w:rsidRDefault="69986916" w:rsidP="1FDBCB1B">
      <w:r>
        <w:rPr>
          <w:noProof/>
        </w:rPr>
        <w:lastRenderedPageBreak/>
        <w:drawing>
          <wp:inline distT="0" distB="0" distL="0" distR="0" wp14:anchorId="45C8E879" wp14:editId="39AA7CA3">
            <wp:extent cx="5873750" cy="3365170"/>
            <wp:effectExtent l="0" t="0" r="0" b="0"/>
            <wp:docPr id="1285599515" name="Picture 128559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873750" cy="3365170"/>
                    </a:xfrm>
                    <a:prstGeom prst="rect">
                      <a:avLst/>
                    </a:prstGeom>
                  </pic:spPr>
                </pic:pic>
              </a:graphicData>
            </a:graphic>
          </wp:inline>
        </w:drawing>
      </w:r>
    </w:p>
    <w:p w14:paraId="7C637F3D" w14:textId="2FEF0C67" w:rsidR="0EC01BDB" w:rsidRDefault="00AF4944" w:rsidP="00796E97">
      <w:pPr>
        <w:pStyle w:val="Caption"/>
        <w:rPr>
          <w:rFonts w:eastAsia="Calibri" w:cs="Calibri"/>
          <w:i w:val="0"/>
          <w:iCs w:val="0"/>
          <w:lang w:val="en-GB"/>
        </w:rPr>
      </w:pPr>
      <w:bookmarkStart w:id="42" w:name="_Ref90022163"/>
      <w:r>
        <w:t xml:space="preserve">Figure </w:t>
      </w:r>
      <w:r w:rsidR="009B7D12">
        <w:rPr>
          <w:noProof/>
        </w:rPr>
        <w:fldChar w:fldCharType="begin"/>
      </w:r>
      <w:r w:rsidR="009B7D12">
        <w:rPr>
          <w:noProof/>
        </w:rPr>
        <w:instrText xml:space="preserve"> SEQ Figure \* ARABIC </w:instrText>
      </w:r>
      <w:r w:rsidR="009B7D12">
        <w:rPr>
          <w:noProof/>
        </w:rPr>
        <w:fldChar w:fldCharType="separate"/>
      </w:r>
      <w:r>
        <w:rPr>
          <w:noProof/>
        </w:rPr>
        <w:t>18</w:t>
      </w:r>
      <w:r w:rsidR="009B7D12">
        <w:rPr>
          <w:noProof/>
        </w:rPr>
        <w:fldChar w:fldCharType="end"/>
      </w:r>
      <w:bookmarkEnd w:id="42"/>
      <w:r>
        <w:rPr>
          <w:rFonts w:eastAsia="Calibri" w:cs="Calibri"/>
          <w:i w:val="0"/>
          <w:iCs w:val="0"/>
          <w:lang w:val="en-GB"/>
        </w:rPr>
        <w:t xml:space="preserve"> </w:t>
      </w:r>
      <w:r w:rsidR="0EC01BDB" w:rsidRPr="1FDBCB1B">
        <w:rPr>
          <w:rFonts w:eastAsia="Calibri" w:cs="Calibri"/>
          <w:lang w:val="en-GB"/>
        </w:rPr>
        <w:t xml:space="preserve"> Seasonality of the search interest for station independent and station based carsharing brand names, defined as the deviation of the search interest from the </w:t>
      </w:r>
      <w:proofErr w:type="gramStart"/>
      <w:r w:rsidR="0EC01BDB" w:rsidRPr="1FDBCB1B">
        <w:rPr>
          <w:rFonts w:eastAsia="Calibri" w:cs="Calibri"/>
          <w:lang w:val="en-GB"/>
        </w:rPr>
        <w:t>12 month</w:t>
      </w:r>
      <w:proofErr w:type="gramEnd"/>
      <w:r w:rsidR="0EC01BDB" w:rsidRPr="1FDBCB1B">
        <w:rPr>
          <w:rFonts w:eastAsia="Calibri" w:cs="Calibri"/>
          <w:lang w:val="en-GB"/>
        </w:rPr>
        <w:t xml:space="preserve"> moving average, averaged over all years of the observation period for each month. Data source: Google Trends.</w:t>
      </w:r>
    </w:p>
    <w:p w14:paraId="7D100B3C" w14:textId="3BA29373" w:rsidR="004F34A4" w:rsidRDefault="004F34A4" w:rsidP="1FDBCB1B"/>
    <w:p w14:paraId="58F413C5" w14:textId="397AA9C1" w:rsidR="0EC01BDB" w:rsidRDefault="0EC01BDB" w:rsidP="1FDBCB1B">
      <w:r w:rsidRPr="0E4A0C03">
        <w:rPr>
          <w:rFonts w:eastAsia="Calibri" w:cs="Calibri"/>
        </w:rPr>
        <w:t xml:space="preserve">We finally compared the search interest with the numbers of registered users. While, at a first glance, the steady growth pattern of the user numbers (see section </w:t>
      </w:r>
      <w:r w:rsidR="271FE17E" w:rsidRPr="0E4A0C03">
        <w:rPr>
          <w:rFonts w:eastAsia="Calibri" w:cs="Calibri"/>
        </w:rPr>
        <w:t>‘Number of subscriptions’</w:t>
      </w:r>
      <w:r w:rsidRPr="0E4A0C03">
        <w:rPr>
          <w:rFonts w:eastAsia="Calibri" w:cs="Calibri"/>
        </w:rPr>
        <w:t xml:space="preserve">) seem to be unrelated with the peak-shaped pattern of the search interest, we observe a high correspondence when looking at cumulative search interest over time, as shown in </w:t>
      </w:r>
      <w:r w:rsidR="00AF4944">
        <w:rPr>
          <w:rFonts w:eastAsia="Calibri" w:cs="Calibri"/>
          <w:lang w:val="en-GB"/>
        </w:rPr>
        <w:fldChar w:fldCharType="begin"/>
      </w:r>
      <w:r w:rsidR="00AF4944">
        <w:rPr>
          <w:rFonts w:eastAsia="Calibri" w:cs="Calibri"/>
        </w:rPr>
        <w:instrText xml:space="preserve"> REF _Ref90022189 \h </w:instrText>
      </w:r>
      <w:r w:rsidR="00AF4944">
        <w:rPr>
          <w:rFonts w:eastAsia="Calibri" w:cs="Calibri"/>
          <w:lang w:val="en-GB"/>
        </w:rPr>
      </w:r>
      <w:r w:rsidR="00AF4944">
        <w:rPr>
          <w:rFonts w:eastAsia="Calibri" w:cs="Calibri"/>
          <w:lang w:val="en-GB"/>
        </w:rPr>
        <w:fldChar w:fldCharType="separate"/>
      </w:r>
      <w:r w:rsidR="00AF4944">
        <w:t xml:space="preserve">Figure </w:t>
      </w:r>
      <w:r w:rsidR="00AF4944">
        <w:rPr>
          <w:noProof/>
        </w:rPr>
        <w:t>19</w:t>
      </w:r>
      <w:r w:rsidR="00AF4944">
        <w:rPr>
          <w:rFonts w:eastAsia="Calibri" w:cs="Calibri"/>
          <w:lang w:val="en-GB"/>
        </w:rPr>
        <w:fldChar w:fldCharType="end"/>
      </w:r>
      <w:r w:rsidRPr="0E4A0C03">
        <w:rPr>
          <w:rFonts w:eastAsia="Calibri" w:cs="Calibri"/>
        </w:rPr>
        <w:t>. In other words: The number of registered users correlates with the overall search interest in the past. This connection becomes understandable when we argue that a certain proportion of users searching for a car sharing provider will register as a new user, while existing users may in most cases access the platform via an app or a website without continuously consulting a web search engine.</w:t>
      </w:r>
    </w:p>
    <w:p w14:paraId="7A469DB5" w14:textId="68097E86" w:rsidR="0083464A" w:rsidRDefault="0083464A" w:rsidP="1FDBCB1B"/>
    <w:p w14:paraId="7CBE849F" w14:textId="3A19932C" w:rsidR="3707D969" w:rsidRDefault="6DB85647" w:rsidP="00220DAC">
      <w:r>
        <w:rPr>
          <w:noProof/>
        </w:rPr>
        <w:drawing>
          <wp:inline distT="0" distB="0" distL="0" distR="0" wp14:anchorId="689A2075" wp14:editId="1469C223">
            <wp:extent cx="5848350" cy="2960727"/>
            <wp:effectExtent l="0" t="0" r="0" b="0"/>
            <wp:docPr id="784045598" name="Picture 78404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848350" cy="2960727"/>
                    </a:xfrm>
                    <a:prstGeom prst="rect">
                      <a:avLst/>
                    </a:prstGeom>
                  </pic:spPr>
                </pic:pic>
              </a:graphicData>
            </a:graphic>
          </wp:inline>
        </w:drawing>
      </w:r>
      <w:r w:rsidR="0EC01BDB" w:rsidRPr="7F80FD3F">
        <w:rPr>
          <w:rFonts w:eastAsia="Calibri" w:cs="Calibri"/>
        </w:rPr>
        <w:t xml:space="preserve"> </w:t>
      </w:r>
    </w:p>
    <w:p w14:paraId="459E0F76" w14:textId="3C356D00" w:rsidR="0EC01BDB" w:rsidRDefault="00AF4944" w:rsidP="00796E97">
      <w:pPr>
        <w:pStyle w:val="Caption"/>
        <w:rPr>
          <w:rFonts w:eastAsia="Calibri" w:cs="Calibri"/>
          <w:i w:val="0"/>
          <w:iCs w:val="0"/>
          <w:lang w:val="en-GB"/>
        </w:rPr>
      </w:pPr>
      <w:bookmarkStart w:id="43" w:name="_Ref90022189"/>
      <w:r>
        <w:t xml:space="preserve">Figure </w:t>
      </w:r>
      <w:r w:rsidR="009B7D12">
        <w:rPr>
          <w:noProof/>
        </w:rPr>
        <w:fldChar w:fldCharType="begin"/>
      </w:r>
      <w:r w:rsidR="009B7D12">
        <w:rPr>
          <w:noProof/>
        </w:rPr>
        <w:instrText xml:space="preserve"> SEQ Figure \* ARABIC </w:instrText>
      </w:r>
      <w:r w:rsidR="009B7D12">
        <w:rPr>
          <w:noProof/>
        </w:rPr>
        <w:fldChar w:fldCharType="separate"/>
      </w:r>
      <w:r>
        <w:rPr>
          <w:noProof/>
        </w:rPr>
        <w:t>19</w:t>
      </w:r>
      <w:r w:rsidR="009B7D12">
        <w:rPr>
          <w:noProof/>
        </w:rPr>
        <w:fldChar w:fldCharType="end"/>
      </w:r>
      <w:bookmarkEnd w:id="43"/>
      <w:r>
        <w:rPr>
          <w:rFonts w:eastAsia="Calibri" w:cs="Calibri"/>
          <w:i w:val="0"/>
          <w:iCs w:val="0"/>
          <w:lang w:val="en-GB"/>
        </w:rPr>
        <w:t xml:space="preserve"> </w:t>
      </w:r>
      <w:r w:rsidR="0EC01BDB" w:rsidRPr="1FDBCB1B">
        <w:rPr>
          <w:rFonts w:eastAsia="Calibri" w:cs="Calibri"/>
          <w:lang w:val="en-GB"/>
        </w:rPr>
        <w:t xml:space="preserve"> Cumulative consumers’ search interest for station independent and station based carsharing brand names, compared to the number of registered users of station independent and station based carsharing. Data sources: Google Trends, BCS.</w:t>
      </w:r>
    </w:p>
    <w:p w14:paraId="7E737C74" w14:textId="35479C1C" w:rsidR="00220DAC" w:rsidRDefault="00220DAC" w:rsidP="1FDBCB1B"/>
    <w:p w14:paraId="59CB9188" w14:textId="56A80144" w:rsidR="0EC01BDB" w:rsidRDefault="0EC01BDB" w:rsidP="00220DAC">
      <w:pPr>
        <w:pStyle w:val="Heading4"/>
        <w:spacing w:after="240"/>
      </w:pPr>
      <w:r w:rsidRPr="1FDBCB1B">
        <w:rPr>
          <w:rFonts w:ascii="Calibri" w:eastAsia="Calibri" w:hAnsi="Calibri" w:cs="Calibri"/>
          <w:szCs w:val="22"/>
          <w:lang w:val="en-GB"/>
        </w:rPr>
        <w:t>Occupancy rate</w:t>
      </w:r>
    </w:p>
    <w:p w14:paraId="00DACEF7" w14:textId="68097E86" w:rsidR="0EC01BDB" w:rsidRDefault="0EC01BDB" w:rsidP="1FDBCB1B">
      <w:r w:rsidRPr="0E4A0C03">
        <w:rPr>
          <w:rFonts w:eastAsia="Calibri" w:cs="Calibri"/>
        </w:rPr>
        <w:t>We derived the occupancy rate from the data sets “Availability” and “Efficiency” by evaluating the quotient of booking time and availability.</w:t>
      </w:r>
    </w:p>
    <w:p w14:paraId="47C73482" w14:textId="68097E86" w:rsidR="0083464A" w:rsidRDefault="0083464A" w:rsidP="1FDBCB1B"/>
    <w:p w14:paraId="31982812" w14:textId="60965DFE" w:rsidR="0EC01BDB" w:rsidRDefault="00AF4944" w:rsidP="1FDBCB1B">
      <w:r>
        <w:rPr>
          <w:rFonts w:eastAsia="Calibri" w:cs="Calibri"/>
          <w:szCs w:val="22"/>
        </w:rPr>
        <w:fldChar w:fldCharType="begin"/>
      </w:r>
      <w:r>
        <w:rPr>
          <w:rFonts w:eastAsia="Calibri" w:cs="Calibri"/>
          <w:szCs w:val="22"/>
        </w:rPr>
        <w:instrText xml:space="preserve"> REF _Ref90022213 \h </w:instrText>
      </w:r>
      <w:r>
        <w:rPr>
          <w:rFonts w:eastAsia="Calibri" w:cs="Calibri"/>
          <w:szCs w:val="22"/>
        </w:rPr>
      </w:r>
      <w:r>
        <w:rPr>
          <w:rFonts w:eastAsia="Calibri" w:cs="Calibri"/>
          <w:szCs w:val="22"/>
        </w:rPr>
        <w:fldChar w:fldCharType="separate"/>
      </w:r>
      <w:r>
        <w:t xml:space="preserve">Figure </w:t>
      </w:r>
      <w:r>
        <w:rPr>
          <w:noProof/>
        </w:rPr>
        <w:t>20</w:t>
      </w:r>
      <w:r>
        <w:rPr>
          <w:rFonts w:eastAsia="Calibri" w:cs="Calibri"/>
          <w:szCs w:val="22"/>
        </w:rPr>
        <w:fldChar w:fldCharType="end"/>
      </w:r>
      <w:r w:rsidR="0EC01BDB" w:rsidRPr="1FDBCB1B">
        <w:rPr>
          <w:rFonts w:eastAsia="Calibri" w:cs="Calibri"/>
          <w:szCs w:val="22"/>
        </w:rPr>
        <w:t xml:space="preserve"> shows the occupancy rate by weekday and hour of the day. </w:t>
      </w:r>
      <w:r w:rsidR="0EC01BDB" w:rsidRPr="1FDBCB1B">
        <w:rPr>
          <w:rFonts w:eastAsia="Calibri" w:cs="Calibri"/>
          <w:szCs w:val="22"/>
          <w:lang w:val="en-GB"/>
        </w:rPr>
        <w:t>Unsurprisingly, the occupancy rate is relatively low during night-time for all days of the week. Demand heavily increases on weekends and results in occupancy rates of around 40 % in the daytime. During the week, the vehicles are most frequented around noon, especially during the early afternoon, where the occupancy rate lies around 30 %.</w:t>
      </w:r>
      <w:r w:rsidR="0EC01BDB" w:rsidRPr="1FDBCB1B">
        <w:rPr>
          <w:rFonts w:eastAsia="Calibri" w:cs="Calibri"/>
          <w:szCs w:val="22"/>
        </w:rPr>
        <w:t xml:space="preserve"> </w:t>
      </w:r>
    </w:p>
    <w:p w14:paraId="62D1A57B" w14:textId="0DF4B9FD" w:rsidR="0DD5D650" w:rsidRDefault="00220DAC" w:rsidP="1FDBCB1B">
      <w:pPr>
        <w:spacing w:line="253" w:lineRule="exact"/>
        <w:jc w:val="left"/>
      </w:pPr>
      <w:r>
        <w:rPr>
          <w:noProof/>
        </w:rPr>
        <w:drawing>
          <wp:anchor distT="0" distB="0" distL="114300" distR="114300" simplePos="0" relativeHeight="251668992" behindDoc="0" locked="0" layoutInCell="1" allowOverlap="1" wp14:anchorId="61EB76D2" wp14:editId="2A139FCB">
            <wp:simplePos x="0" y="0"/>
            <wp:positionH relativeFrom="margin">
              <wp:align>right</wp:align>
            </wp:positionH>
            <wp:positionV relativeFrom="paragraph">
              <wp:posOffset>244475</wp:posOffset>
            </wp:positionV>
            <wp:extent cx="5873750" cy="3279510"/>
            <wp:effectExtent l="0" t="0" r="0" b="0"/>
            <wp:wrapTopAndBottom/>
            <wp:docPr id="1736886733" name="Picture 173688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873750" cy="3279510"/>
                    </a:xfrm>
                    <a:prstGeom prst="rect">
                      <a:avLst/>
                    </a:prstGeom>
                  </pic:spPr>
                </pic:pic>
              </a:graphicData>
            </a:graphic>
          </wp:anchor>
        </w:drawing>
      </w:r>
    </w:p>
    <w:p w14:paraId="0FA014B8" w14:textId="306B21D0" w:rsidR="0EC01BDB" w:rsidRDefault="00AF4944" w:rsidP="00796E97">
      <w:pPr>
        <w:pStyle w:val="Caption"/>
        <w:rPr>
          <w:rFonts w:eastAsia="Calibri" w:cs="Calibri"/>
          <w:i w:val="0"/>
          <w:iCs w:val="0"/>
        </w:rPr>
      </w:pPr>
      <w:bookmarkStart w:id="44" w:name="_Ref90022213"/>
      <w:r>
        <w:t xml:space="preserve">Figure </w:t>
      </w:r>
      <w:r w:rsidR="009B7D12">
        <w:rPr>
          <w:noProof/>
        </w:rPr>
        <w:fldChar w:fldCharType="begin"/>
      </w:r>
      <w:r w:rsidR="009B7D12">
        <w:rPr>
          <w:noProof/>
        </w:rPr>
        <w:instrText xml:space="preserve"> SEQ Figure \* ARABIC </w:instrText>
      </w:r>
      <w:r w:rsidR="009B7D12">
        <w:rPr>
          <w:noProof/>
        </w:rPr>
        <w:fldChar w:fldCharType="separate"/>
      </w:r>
      <w:r>
        <w:rPr>
          <w:noProof/>
        </w:rPr>
        <w:t>20</w:t>
      </w:r>
      <w:r w:rsidR="009B7D12">
        <w:rPr>
          <w:noProof/>
        </w:rPr>
        <w:fldChar w:fldCharType="end"/>
      </w:r>
      <w:bookmarkEnd w:id="44"/>
      <w:r>
        <w:rPr>
          <w:rFonts w:eastAsia="Calibri" w:cs="Calibri"/>
          <w:i w:val="0"/>
          <w:iCs w:val="0"/>
        </w:rPr>
        <w:t xml:space="preserve"> </w:t>
      </w:r>
      <w:r w:rsidR="0EC01BDB" w:rsidRPr="1FDBCB1B">
        <w:rPr>
          <w:rFonts w:eastAsia="Calibri" w:cs="Calibri"/>
        </w:rPr>
        <w:t xml:space="preserve"> Occupancy rate of carsharing vehicles by </w:t>
      </w:r>
      <w:proofErr w:type="spellStart"/>
      <w:r w:rsidR="0EC01BDB" w:rsidRPr="1FDBCB1B">
        <w:rPr>
          <w:rFonts w:eastAsia="Calibri" w:cs="Calibri"/>
        </w:rPr>
        <w:t>Flinkster</w:t>
      </w:r>
      <w:proofErr w:type="spellEnd"/>
      <w:r w:rsidR="0EC01BDB" w:rsidRPr="1FDBCB1B">
        <w:rPr>
          <w:rFonts w:eastAsia="Calibri" w:cs="Calibri"/>
        </w:rPr>
        <w:t xml:space="preserve"> by weekday and hour of the day, averaged over the observation period. Data source: Deutsche Bahn Connect.</w:t>
      </w:r>
    </w:p>
    <w:p w14:paraId="35D2AE32" w14:textId="6C8C9908" w:rsidR="00220DAC" w:rsidRDefault="00220DAC" w:rsidP="1FDBCB1B"/>
    <w:p w14:paraId="62BA8A3F" w14:textId="3DE4947F" w:rsidR="0EC01BDB" w:rsidRDefault="0EC01BDB" w:rsidP="1FDBCB1B">
      <w:r w:rsidRPr="1FDBCB1B">
        <w:rPr>
          <w:rFonts w:eastAsia="Calibri" w:cs="Calibri"/>
          <w:szCs w:val="22"/>
        </w:rPr>
        <w:t xml:space="preserve">In </w:t>
      </w:r>
      <w:r w:rsidR="00AF4944">
        <w:rPr>
          <w:rFonts w:eastAsia="Calibri" w:cs="Calibri"/>
          <w:szCs w:val="22"/>
        </w:rPr>
        <w:fldChar w:fldCharType="begin"/>
      </w:r>
      <w:r w:rsidR="00AF4944">
        <w:rPr>
          <w:rFonts w:eastAsia="Calibri" w:cs="Calibri"/>
          <w:szCs w:val="22"/>
        </w:rPr>
        <w:instrText xml:space="preserve"> REF _Ref90022238 \h </w:instrText>
      </w:r>
      <w:r w:rsidR="00AF4944">
        <w:rPr>
          <w:rFonts w:eastAsia="Calibri" w:cs="Calibri"/>
          <w:szCs w:val="22"/>
        </w:rPr>
      </w:r>
      <w:r w:rsidR="00AF4944">
        <w:rPr>
          <w:rFonts w:eastAsia="Calibri" w:cs="Calibri"/>
          <w:szCs w:val="22"/>
        </w:rPr>
        <w:fldChar w:fldCharType="separate"/>
      </w:r>
      <w:r w:rsidR="00AF4944">
        <w:t xml:space="preserve">Figure </w:t>
      </w:r>
      <w:r w:rsidR="00AF4944">
        <w:rPr>
          <w:noProof/>
        </w:rPr>
        <w:t>21</w:t>
      </w:r>
      <w:r w:rsidR="00AF4944">
        <w:rPr>
          <w:rFonts w:eastAsia="Calibri" w:cs="Calibri"/>
          <w:szCs w:val="22"/>
        </w:rPr>
        <w:fldChar w:fldCharType="end"/>
      </w:r>
      <w:r w:rsidRPr="1FDBCB1B">
        <w:rPr>
          <w:rFonts w:eastAsia="Calibri" w:cs="Calibri"/>
          <w:szCs w:val="22"/>
        </w:rPr>
        <w:t xml:space="preserve">, the occupancy rate is evaluated over the course of the observation period. It fluctuates </w:t>
      </w:r>
      <w:r w:rsidRPr="1FDBCB1B">
        <w:rPr>
          <w:rFonts w:eastAsia="Calibri" w:cs="Calibri"/>
          <w:szCs w:val="22"/>
          <w:lang w:val="en-GB"/>
        </w:rPr>
        <w:t xml:space="preserve">around the value of approximately 25 % from January 2014 to June 2016. The seasonality pattern is similar to that of search interest (cf. 2.2.7.4): Higher occupancy rates during the summer month and the lowest numbers in January – a pattern that needs further investigation to interpret as one might expect that car sharing use is higher in the winter with weather conditions favouring car sharing over cycling. The extreme drop in the second half of 2016 to near zero cannot be explained by any substantive reason. </w:t>
      </w:r>
      <w:proofErr w:type="gramStart"/>
      <w:r w:rsidRPr="1FDBCB1B">
        <w:rPr>
          <w:rFonts w:eastAsia="Calibri" w:cs="Calibri"/>
          <w:szCs w:val="22"/>
          <w:lang w:val="en-GB"/>
        </w:rPr>
        <w:t>Looking into the datasets, there</w:t>
      </w:r>
      <w:proofErr w:type="gramEnd"/>
      <w:r w:rsidRPr="1FDBCB1B">
        <w:rPr>
          <w:rFonts w:eastAsia="Calibri" w:cs="Calibri"/>
          <w:szCs w:val="22"/>
          <w:lang w:val="en-GB"/>
        </w:rPr>
        <w:t xml:space="preserve"> are complete records for the whole observation period, with availabilities remaining relatively constant, while the booking times drop in the third quarter of 2016. We assume a change in data collection and/or processing towards the end of the reporting period.</w:t>
      </w:r>
    </w:p>
    <w:p w14:paraId="2B48B872" w14:textId="77777777" w:rsidR="00220DAC" w:rsidRDefault="00220DAC" w:rsidP="1FDBCB1B">
      <w:pPr>
        <w:spacing w:line="253" w:lineRule="exact"/>
        <w:jc w:val="left"/>
      </w:pPr>
    </w:p>
    <w:p w14:paraId="5983843E" w14:textId="77777777" w:rsidR="00220DAC" w:rsidRDefault="00220DAC" w:rsidP="1FDBCB1B">
      <w:pPr>
        <w:spacing w:line="253" w:lineRule="exact"/>
        <w:jc w:val="left"/>
      </w:pPr>
    </w:p>
    <w:p w14:paraId="02887E55" w14:textId="6C1484CF" w:rsidR="0EC01BDB" w:rsidRDefault="00AF4944" w:rsidP="00796E97">
      <w:pPr>
        <w:pStyle w:val="Caption"/>
      </w:pPr>
      <w:bookmarkStart w:id="45" w:name="_Ref90022238"/>
      <w:r>
        <w:lastRenderedPageBreak/>
        <w:t xml:space="preserve">Figure </w:t>
      </w:r>
      <w:r w:rsidR="009B7D12">
        <w:rPr>
          <w:noProof/>
        </w:rPr>
        <w:fldChar w:fldCharType="begin"/>
      </w:r>
      <w:r w:rsidR="009B7D12">
        <w:rPr>
          <w:noProof/>
        </w:rPr>
        <w:instrText xml:space="preserve"> SEQ Figure \* ARABIC </w:instrText>
      </w:r>
      <w:r w:rsidR="009B7D12">
        <w:rPr>
          <w:noProof/>
        </w:rPr>
        <w:fldChar w:fldCharType="separate"/>
      </w:r>
      <w:r>
        <w:rPr>
          <w:noProof/>
        </w:rPr>
        <w:t>21</w:t>
      </w:r>
      <w:r w:rsidR="009B7D12">
        <w:rPr>
          <w:noProof/>
        </w:rPr>
        <w:fldChar w:fldCharType="end"/>
      </w:r>
      <w:bookmarkEnd w:id="45"/>
      <w:r w:rsidR="00220DAC">
        <w:rPr>
          <w:noProof/>
        </w:rPr>
        <w:drawing>
          <wp:anchor distT="0" distB="0" distL="114300" distR="114300" simplePos="0" relativeHeight="251673088" behindDoc="0" locked="0" layoutInCell="1" allowOverlap="1" wp14:anchorId="10236C3C" wp14:editId="0CDBB798">
            <wp:simplePos x="0" y="0"/>
            <wp:positionH relativeFrom="margin">
              <wp:align>left</wp:align>
            </wp:positionH>
            <wp:positionV relativeFrom="paragraph">
              <wp:posOffset>80203</wp:posOffset>
            </wp:positionV>
            <wp:extent cx="5999114" cy="3349506"/>
            <wp:effectExtent l="0" t="0" r="1905" b="0"/>
            <wp:wrapTopAndBottom/>
            <wp:docPr id="1301768550" name="Picture 130176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999114" cy="3349506"/>
                    </a:xfrm>
                    <a:prstGeom prst="rect">
                      <a:avLst/>
                    </a:prstGeom>
                  </pic:spPr>
                </pic:pic>
              </a:graphicData>
            </a:graphic>
          </wp:anchor>
        </w:drawing>
      </w:r>
      <w:r>
        <w:rPr>
          <w:rFonts w:eastAsia="Calibri" w:cs="Calibri"/>
          <w:i w:val="0"/>
          <w:iCs w:val="0"/>
        </w:rPr>
        <w:t xml:space="preserve"> </w:t>
      </w:r>
      <w:r w:rsidR="0EC01BDB" w:rsidRPr="4B7DB457">
        <w:rPr>
          <w:rFonts w:eastAsia="Calibri" w:cs="Calibri"/>
        </w:rPr>
        <w:t xml:space="preserve"> Average occupancy rate of carsharing vehicles by </w:t>
      </w:r>
      <w:proofErr w:type="spellStart"/>
      <w:r w:rsidR="0EC01BDB" w:rsidRPr="4B7DB457">
        <w:rPr>
          <w:rFonts w:eastAsia="Calibri" w:cs="Calibri"/>
        </w:rPr>
        <w:t>Flinkster</w:t>
      </w:r>
      <w:proofErr w:type="spellEnd"/>
      <w:r w:rsidR="0EC01BDB" w:rsidRPr="4B7DB457">
        <w:rPr>
          <w:rFonts w:eastAsia="Calibri" w:cs="Calibri"/>
        </w:rPr>
        <w:t xml:space="preserve"> over the observation period. Data source: Deutsche Bahn Connect.</w:t>
      </w:r>
    </w:p>
    <w:p w14:paraId="2ED07EFB" w14:textId="3572B966" w:rsidR="0EC01BDB" w:rsidRPr="006D62EC" w:rsidRDefault="004F0046" w:rsidP="006D62EC">
      <w:pPr>
        <w:pStyle w:val="Heading3"/>
      </w:pPr>
      <w:bookmarkStart w:id="46" w:name="_Toc90282612"/>
      <w:r w:rsidRPr="006D62EC">
        <w:t xml:space="preserve">Summary, </w:t>
      </w:r>
      <w:proofErr w:type="gramStart"/>
      <w:r w:rsidRPr="006D62EC">
        <w:t>obstacles</w:t>
      </w:r>
      <w:proofErr w:type="gramEnd"/>
      <w:r w:rsidRPr="006D62EC">
        <w:t xml:space="preserve"> and o</w:t>
      </w:r>
      <w:r w:rsidR="0EC01BDB" w:rsidRPr="006D62EC">
        <w:t>utlook</w:t>
      </w:r>
      <w:bookmarkEnd w:id="46"/>
    </w:p>
    <w:p w14:paraId="6D389172" w14:textId="12301F8B" w:rsidR="0EC01BDB" w:rsidRPr="00220DAC" w:rsidRDefault="0EC01BDB" w:rsidP="1FDBCB1B">
      <w:pPr>
        <w:rPr>
          <w:rFonts w:asciiTheme="majorHAnsi" w:hAnsiTheme="majorHAnsi" w:cstheme="majorHAnsi"/>
        </w:rPr>
      </w:pPr>
      <w:r w:rsidRPr="00220DAC">
        <w:rPr>
          <w:rFonts w:asciiTheme="majorHAnsi" w:eastAsia="Calibri" w:hAnsiTheme="majorHAnsi" w:cstheme="majorHAnsi"/>
          <w:szCs w:val="22"/>
          <w:lang w:val="en-GB"/>
        </w:rPr>
        <w:t>In this case study, we explored the possibilities to use different data streams to inform about the development of carsharing using the example of Germany. The results can be summarised as follows:</w:t>
      </w:r>
    </w:p>
    <w:p w14:paraId="44E105CD" w14:textId="6A3E8658" w:rsidR="0EC01BDB" w:rsidRPr="00220DAC" w:rsidRDefault="0EC01BDB" w:rsidP="0083464A">
      <w:pPr>
        <w:pStyle w:val="ListParagraph"/>
        <w:numPr>
          <w:ilvl w:val="0"/>
          <w:numId w:val="31"/>
        </w:numPr>
        <w:spacing w:line="253" w:lineRule="exact"/>
        <w:jc w:val="both"/>
        <w:rPr>
          <w:rFonts w:ascii="Calibri" w:hAnsi="Calibri" w:cs="Calibri"/>
        </w:rPr>
      </w:pPr>
      <w:r w:rsidRPr="00220DAC">
        <w:rPr>
          <w:rFonts w:ascii="Calibri" w:eastAsia="Cambria" w:hAnsi="Calibri" w:cs="Calibri"/>
          <w:b/>
          <w:bCs/>
        </w:rPr>
        <w:t>Branch statistics</w:t>
      </w:r>
      <w:r w:rsidRPr="00220DAC">
        <w:rPr>
          <w:rFonts w:ascii="Calibri" w:eastAsia="Cambria" w:hAnsi="Calibri" w:cs="Calibri"/>
        </w:rPr>
        <w:t>, where available, are a useful and reliable source of information for the monitoring of cities with carsharing, user numbers and vehicle fleets. However, caution is advised when it comes to interpreting the data, as could be shown for the case of user numbers.</w:t>
      </w:r>
    </w:p>
    <w:p w14:paraId="38CB7A13" w14:textId="20EFF9E7" w:rsidR="0EC01BDB" w:rsidRPr="00220DAC" w:rsidRDefault="0EC01BDB" w:rsidP="0083464A">
      <w:pPr>
        <w:pStyle w:val="ListParagraph"/>
        <w:numPr>
          <w:ilvl w:val="0"/>
          <w:numId w:val="31"/>
        </w:numPr>
        <w:spacing w:line="253" w:lineRule="exact"/>
        <w:jc w:val="both"/>
        <w:rPr>
          <w:rFonts w:ascii="Calibri" w:hAnsi="Calibri" w:cs="Calibri"/>
        </w:rPr>
      </w:pPr>
      <w:r w:rsidRPr="00220DAC">
        <w:rPr>
          <w:rFonts w:ascii="Calibri" w:eastAsia="Cambria" w:hAnsi="Calibri" w:cs="Calibri"/>
          <w:b/>
          <w:bCs/>
        </w:rPr>
        <w:t xml:space="preserve">Web search query data </w:t>
      </w:r>
      <w:r w:rsidRPr="00220DAC">
        <w:rPr>
          <w:rFonts w:ascii="Calibri" w:eastAsia="Cambria" w:hAnsi="Calibri" w:cs="Calibri"/>
        </w:rPr>
        <w:t xml:space="preserve">promise to be a valuable complement to the more traditional statistical data. First findings indicate that search interest can serve as a leading indicator to inform about the development of user numbers. However, further analysis is needed to confirm this finding. From a technical perspective, an optimal indicator needs to be defined. Strengths of this data set are its availability over large spatial and temporal scales, its high resolution and its </w:t>
      </w:r>
      <w:proofErr w:type="spellStart"/>
      <w:r w:rsidRPr="00220DAC">
        <w:rPr>
          <w:rFonts w:ascii="Calibri" w:eastAsia="Cambria" w:hAnsi="Calibri" w:cs="Calibri"/>
        </w:rPr>
        <w:t>currentness</w:t>
      </w:r>
      <w:proofErr w:type="spellEnd"/>
      <w:r w:rsidRPr="00220DAC">
        <w:rPr>
          <w:rFonts w:ascii="Calibri" w:eastAsia="Cambria" w:hAnsi="Calibri" w:cs="Calibri"/>
        </w:rPr>
        <w:t>. However, its interpretability is limited, requiring calibration and validation with other data streams.</w:t>
      </w:r>
    </w:p>
    <w:p w14:paraId="45815051" w14:textId="4C2FEEE5" w:rsidR="0EC01BDB" w:rsidRPr="00220DAC" w:rsidRDefault="0EC01BDB" w:rsidP="0083464A">
      <w:pPr>
        <w:pStyle w:val="ListParagraph"/>
        <w:numPr>
          <w:ilvl w:val="0"/>
          <w:numId w:val="31"/>
        </w:numPr>
        <w:spacing w:line="253" w:lineRule="exact"/>
        <w:jc w:val="both"/>
        <w:rPr>
          <w:rFonts w:asciiTheme="majorHAnsi" w:hAnsiTheme="majorHAnsi" w:cstheme="majorHAnsi"/>
        </w:rPr>
      </w:pPr>
      <w:r w:rsidRPr="00220DAC">
        <w:rPr>
          <w:rFonts w:ascii="Calibri" w:eastAsia="Cambria" w:hAnsi="Calibri" w:cs="Calibri"/>
          <w:b/>
          <w:bCs/>
        </w:rPr>
        <w:t xml:space="preserve">Provider data </w:t>
      </w:r>
      <w:r w:rsidRPr="00220DAC">
        <w:rPr>
          <w:rFonts w:ascii="Calibri" w:eastAsia="Cambria" w:hAnsi="Calibri" w:cs="Calibri"/>
        </w:rPr>
        <w:t>can be useful to detect usage patterns, as shown for the case of occupancy rates. The possibilities this data stream offers depend heavily on the specific data set available and on its quality. As detailed data sets by providers are scarce, the use of this data stream is probably limited to exemplary deep dives.</w:t>
      </w:r>
    </w:p>
    <w:p w14:paraId="7C5DCE21" w14:textId="02E0DADE" w:rsidR="0EC01BDB" w:rsidRDefault="0EC01BDB" w:rsidP="004F34A4">
      <w:pPr>
        <w:spacing w:line="253" w:lineRule="exact"/>
      </w:pPr>
      <w:r w:rsidRPr="1FDBCB1B">
        <w:rPr>
          <w:rFonts w:eastAsia="Calibri" w:cs="Calibri"/>
          <w:szCs w:val="22"/>
        </w:rPr>
        <w:t xml:space="preserve">The </w:t>
      </w:r>
      <w:r w:rsidRPr="1FDBCB1B">
        <w:rPr>
          <w:rFonts w:eastAsia="Calibri" w:cs="Calibri"/>
          <w:b/>
          <w:bCs/>
          <w:szCs w:val="22"/>
        </w:rPr>
        <w:t xml:space="preserve">applicability </w:t>
      </w:r>
      <w:r w:rsidRPr="1FDBCB1B">
        <w:rPr>
          <w:rFonts w:eastAsia="Calibri" w:cs="Calibri"/>
          <w:szCs w:val="22"/>
        </w:rPr>
        <w:t xml:space="preserve">to other member states differs from data stream to data stream. While web search query data is available for all countries, the availability of the other data sources need to be checked separately for each country. As the web search query data requires to be calibrated with other data sources, its full use can also only be made where some other data is available. </w:t>
      </w:r>
      <w:r w:rsidRPr="1FDBCB1B">
        <w:rPr>
          <w:rFonts w:eastAsia="Calibri" w:cs="Calibri"/>
          <w:szCs w:val="22"/>
          <w:lang w:val="en-GB"/>
        </w:rPr>
        <w:t xml:space="preserve">The experience of the case study shows that a fair amount of manual work is needed to define key words that match the object of the investigation. Problems occurred with spelling variants, synonyms (in this case </w:t>
      </w:r>
      <w:proofErr w:type="spellStart"/>
      <w:r w:rsidRPr="1FDBCB1B">
        <w:rPr>
          <w:rFonts w:eastAsia="Calibri" w:cs="Calibri"/>
          <w:szCs w:val="22"/>
          <w:lang w:val="en-GB"/>
        </w:rPr>
        <w:t>rebrandings</w:t>
      </w:r>
      <w:proofErr w:type="spellEnd"/>
      <w:r w:rsidRPr="1FDBCB1B">
        <w:rPr>
          <w:rFonts w:eastAsia="Calibri" w:cs="Calibri"/>
          <w:szCs w:val="22"/>
          <w:lang w:val="en-GB"/>
        </w:rPr>
        <w:t>) and homonyms, some of which could not be solved satisfactorily. As a prerequisite, a list of the biggest carsharing providers operating in the country under consideration is needed.</w:t>
      </w:r>
    </w:p>
    <w:p w14:paraId="2C71B944" w14:textId="1173A8EE" w:rsidR="0EC01BDB" w:rsidRDefault="0EC01BDB" w:rsidP="004F34A4"/>
    <w:p w14:paraId="45AFC552" w14:textId="65D24334" w:rsidR="0EC01BDB" w:rsidRDefault="0EC01BDB" w:rsidP="1FDBCB1B">
      <w:r w:rsidRPr="1FDBCB1B">
        <w:rPr>
          <w:rFonts w:eastAsia="Calibri" w:cs="Calibri"/>
          <w:szCs w:val="22"/>
          <w:lang w:val="en-GB"/>
        </w:rPr>
        <w:t xml:space="preserve">The approach of analysing web search query data is also applicable to the monitoring of similar topics, such as bike sharing, sharing of tools and equipment, or basically any topic that can be searched for. Complementing statistical data, this data stream can be exploited to obtain more current information (nowcasting) or more accurate predictions of future developments (forecasting). Going beyond monitoring </w:t>
      </w:r>
      <w:r w:rsidRPr="1FDBCB1B">
        <w:rPr>
          <w:rFonts w:eastAsia="Calibri" w:cs="Calibri"/>
          <w:szCs w:val="22"/>
          <w:lang w:val="en-GB"/>
        </w:rPr>
        <w:lastRenderedPageBreak/>
        <w:t>purposes alone, a more accurate forecasting could also be used to optimize fleet allocations in order to achieve a higher occupancy rate and thereby enhance the sustainability of car sharing systems.</w:t>
      </w:r>
    </w:p>
    <w:p w14:paraId="25CC4480" w14:textId="1D246AA9" w:rsidR="0EC01BDB" w:rsidRDefault="0EC01BDB" w:rsidP="1FDBCB1B"/>
    <w:p w14:paraId="2E60E84A" w14:textId="4123B1F4" w:rsidR="0EC01BDB" w:rsidRDefault="0EC01BDB" w:rsidP="1FDBCB1B">
      <w:r w:rsidRPr="1FDBCB1B">
        <w:rPr>
          <w:rFonts w:eastAsia="Calibri" w:cs="Calibri"/>
          <w:b/>
          <w:bCs/>
          <w:szCs w:val="22"/>
          <w:lang w:val="en-GB"/>
        </w:rPr>
        <w:t>Further research</w:t>
      </w:r>
      <w:r w:rsidRPr="1FDBCB1B">
        <w:rPr>
          <w:rFonts w:eastAsia="Calibri" w:cs="Calibri"/>
          <w:szCs w:val="22"/>
          <w:lang w:val="en-GB"/>
        </w:rPr>
        <w:t xml:space="preserve"> is needed to develop meaningful indicators from the data streams regarded. A combination of different data streams seems the most promising way to achieve good result by combining the strengths and compensate for the weaknesses each data stream has. The robustness of the findings needs to be validated in different geographical and temporal contexts.</w:t>
      </w:r>
    </w:p>
    <w:p w14:paraId="7ED61355" w14:textId="191C91B7" w:rsidR="0EC01BDB" w:rsidRDefault="0EC01BDB" w:rsidP="1FDBCB1B"/>
    <w:p w14:paraId="5C3676B6" w14:textId="3BA29373" w:rsidR="0EC01BDB" w:rsidRDefault="0EC01BDB" w:rsidP="1FDBCB1B">
      <w:pPr>
        <w:rPr>
          <w:rStyle w:val="EndnoteReference"/>
          <w:rFonts w:eastAsia="Calibri" w:cs="Calibri"/>
          <w:lang w:val="en-GB"/>
        </w:rPr>
      </w:pPr>
      <w:r w:rsidRPr="7F7CAE01">
        <w:rPr>
          <w:rFonts w:eastAsia="Calibri" w:cs="Calibri"/>
          <w:lang w:val="en-GB"/>
        </w:rPr>
        <w:t xml:space="preserve">Other approaches to enhance the monitoring of carsharing can also be tested. On a local level, data accessible via APIs for carsharing systems could be used to monitor the number and locations of available vehicles over time, as exemplified in a study of bike sharing systems in Berlin (Agora </w:t>
      </w:r>
      <w:proofErr w:type="spellStart"/>
      <w:r w:rsidRPr="7F7CAE01">
        <w:rPr>
          <w:rFonts w:eastAsia="Calibri" w:cs="Calibri"/>
          <w:lang w:val="en-GB"/>
        </w:rPr>
        <w:t>Verkehrswende</w:t>
      </w:r>
      <w:proofErr w:type="spellEnd"/>
      <w:r w:rsidRPr="7F7CAE01">
        <w:rPr>
          <w:rFonts w:eastAsia="Calibri" w:cs="Calibri"/>
          <w:lang w:val="en-GB"/>
        </w:rPr>
        <w:t>, 2019). At a more global scale, download numbers of carsharing apps could potentially be used as a proxy for new users.</w:t>
      </w:r>
    </w:p>
    <w:p w14:paraId="53BE14E6" w14:textId="253C39A2" w:rsidR="1FDBCB1B" w:rsidRDefault="1FDBCB1B">
      <w:r>
        <w:br/>
      </w:r>
      <w:r>
        <w:br w:type="page"/>
      </w:r>
    </w:p>
    <w:p w14:paraId="11AE13B9" w14:textId="77777777" w:rsidR="00C07927" w:rsidRDefault="3D1B58B6" w:rsidP="00C07927">
      <w:pPr>
        <w:pStyle w:val="Heading2"/>
      </w:pPr>
      <w:bookmarkStart w:id="47" w:name="_Toc90282613"/>
      <w:r w:rsidRPr="1FDBCB1B">
        <w:rPr>
          <w:rStyle w:val="normaltextrun"/>
          <w:rFonts w:ascii="Calibri" w:hAnsi="Calibri" w:cs="Calibri"/>
        </w:rPr>
        <w:lastRenderedPageBreak/>
        <w:t>Web scraping electronic and electrical appliances (EEA)</w:t>
      </w:r>
      <w:bookmarkEnd w:id="47"/>
    </w:p>
    <w:p w14:paraId="1006954E" w14:textId="5DDDAE3B" w:rsidR="64B60F73" w:rsidRPr="006D62EC" w:rsidRDefault="778908DD" w:rsidP="006D62EC">
      <w:pPr>
        <w:pStyle w:val="Heading3"/>
      </w:pPr>
      <w:r w:rsidRPr="006D62EC">
        <w:t xml:space="preserve"> </w:t>
      </w:r>
      <w:bookmarkStart w:id="48" w:name="_Toc90282614"/>
      <w:r w:rsidR="5FEF4551" w:rsidRPr="006D62EC">
        <w:t>Intro</w:t>
      </w:r>
      <w:r w:rsidRPr="006D62EC">
        <w:t>duction</w:t>
      </w:r>
      <w:bookmarkEnd w:id="48"/>
    </w:p>
    <w:p w14:paraId="1C71F968" w14:textId="617F346E" w:rsidR="00B0079A" w:rsidRDefault="00BE69A1" w:rsidP="00B0079A">
      <w:r>
        <w:t xml:space="preserve">The </w:t>
      </w:r>
      <w:r w:rsidR="00BB24FF">
        <w:t xml:space="preserve">web is that part of the internet that consists of webpages and websites hosting a wealth of information and data. </w:t>
      </w:r>
      <w:r w:rsidR="004F3BFC">
        <w:t xml:space="preserve">While overall it </w:t>
      </w:r>
      <w:r w:rsidR="009C3607">
        <w:t xml:space="preserve">is overwhelmingly large and unstructured, in part because of its decentralized nature, the web </w:t>
      </w:r>
      <w:r w:rsidR="002F4B64">
        <w:t xml:space="preserve">could contain data or information that is relevant for our purposes and study goals. </w:t>
      </w:r>
      <w:r w:rsidR="00506978">
        <w:t>If and when we find useful data and choose to use it, clearly it was not put online for our purpose, hence we will be repurposing data that was typically put there for other reasons.</w:t>
      </w:r>
    </w:p>
    <w:p w14:paraId="680B51A0" w14:textId="15475606" w:rsidR="00506978" w:rsidRDefault="00506978" w:rsidP="00B0079A"/>
    <w:p w14:paraId="6CBBD10F" w14:textId="1B13607F" w:rsidR="00506978" w:rsidRDefault="007247DD" w:rsidP="00B0079A">
      <w:r>
        <w:t xml:space="preserve">Web scraping is a term referring to the automated retrieval of </w:t>
      </w:r>
      <w:r w:rsidR="00CD67C2">
        <w:t xml:space="preserve">web data, mostly in the form of web pages. </w:t>
      </w:r>
      <w:r w:rsidR="00071AAC">
        <w:t xml:space="preserve">Some websites facilitate such retrieval for programmed procedures by providing APIs through which </w:t>
      </w:r>
      <w:r w:rsidR="0085245B">
        <w:t xml:space="preserve">obtaining data that is also shown on websites is made accessible in </w:t>
      </w:r>
      <w:r w:rsidR="008F3A88">
        <w:t xml:space="preserve">a </w:t>
      </w:r>
      <w:r w:rsidR="0085245B">
        <w:t xml:space="preserve">convenient, </w:t>
      </w:r>
      <w:proofErr w:type="gramStart"/>
      <w:r w:rsidR="0085245B">
        <w:t>machine readable</w:t>
      </w:r>
      <w:proofErr w:type="gramEnd"/>
      <w:r w:rsidR="0085245B">
        <w:t xml:space="preserve"> format</w:t>
      </w:r>
      <w:r w:rsidR="008F3A88">
        <w:t>, typically JSON</w:t>
      </w:r>
      <w:r w:rsidR="0085245B">
        <w:t>.</w:t>
      </w:r>
    </w:p>
    <w:p w14:paraId="5169B7C9" w14:textId="5FBC7714" w:rsidR="008F3A88" w:rsidRDefault="008F3A88" w:rsidP="00B0079A"/>
    <w:p w14:paraId="612E77B9" w14:textId="77777777" w:rsidR="00AA4785" w:rsidRDefault="00163742" w:rsidP="00B0079A">
      <w:r>
        <w:t xml:space="preserve">The web as a whole is intractably large, hence </w:t>
      </w:r>
      <w:r w:rsidR="00AA4785">
        <w:t>we must bring focus to our efforts and apply targeted web scraping with some purpose in mind.</w:t>
      </w:r>
    </w:p>
    <w:p w14:paraId="63DA69AF" w14:textId="77777777" w:rsidR="00AA4785" w:rsidRDefault="00AA4785" w:rsidP="00B0079A"/>
    <w:p w14:paraId="5C312B08" w14:textId="55A61F90" w:rsidR="008F3A88" w:rsidRDefault="00CF59A2" w:rsidP="00B0079A">
      <w:r>
        <w:t xml:space="preserve">In this study we focus on </w:t>
      </w:r>
      <w:r w:rsidR="00DD31C7">
        <w:t xml:space="preserve">electronic and electrical </w:t>
      </w:r>
      <w:proofErr w:type="gramStart"/>
      <w:r w:rsidR="00DD31C7">
        <w:t>appliances, and</w:t>
      </w:r>
      <w:proofErr w:type="gramEnd"/>
      <w:r w:rsidR="00DD31C7">
        <w:t xml:space="preserve"> </w:t>
      </w:r>
      <w:r w:rsidR="0092120A">
        <w:t xml:space="preserve">investigate </w:t>
      </w:r>
      <w:r w:rsidR="00B003C9">
        <w:t xml:space="preserve">repair and refurbish separately. In the remainder of this section, </w:t>
      </w:r>
      <w:r w:rsidR="00F2672D">
        <w:t xml:space="preserve">we distinguish </w:t>
      </w:r>
      <w:r w:rsidR="009E5E11">
        <w:t>between</w:t>
      </w:r>
      <w:r w:rsidR="00F2672D">
        <w:t>:</w:t>
      </w:r>
    </w:p>
    <w:p w14:paraId="2509C876" w14:textId="55A61F90" w:rsidR="009E5E11" w:rsidRPr="008F2925" w:rsidRDefault="009E5E11" w:rsidP="009E5E11">
      <w:pPr>
        <w:pStyle w:val="ListParagraph"/>
        <w:numPr>
          <w:ilvl w:val="0"/>
          <w:numId w:val="34"/>
        </w:numPr>
        <w:rPr>
          <w:rFonts w:ascii="Calibri" w:hAnsi="Calibri" w:cs="Calibri"/>
        </w:rPr>
      </w:pPr>
      <w:r w:rsidRPr="008F2925">
        <w:rPr>
          <w:rFonts w:ascii="Calibri" w:hAnsi="Calibri" w:cs="Calibri"/>
        </w:rPr>
        <w:t xml:space="preserve">Repair </w:t>
      </w:r>
      <w:proofErr w:type="gramStart"/>
      <w:r w:rsidRPr="008F2925">
        <w:rPr>
          <w:rFonts w:ascii="Calibri" w:hAnsi="Calibri" w:cs="Calibri"/>
        </w:rPr>
        <w:t>videos;</w:t>
      </w:r>
      <w:proofErr w:type="gramEnd"/>
    </w:p>
    <w:p w14:paraId="01270384" w14:textId="55A61F90" w:rsidR="009E5E11" w:rsidRPr="008F2925" w:rsidRDefault="009E5E11" w:rsidP="009E5E11">
      <w:pPr>
        <w:pStyle w:val="ListParagraph"/>
        <w:numPr>
          <w:ilvl w:val="0"/>
          <w:numId w:val="34"/>
        </w:numPr>
        <w:rPr>
          <w:rFonts w:ascii="Calibri" w:hAnsi="Calibri" w:cs="Calibri"/>
        </w:rPr>
      </w:pPr>
      <w:r w:rsidRPr="008F2925">
        <w:rPr>
          <w:rFonts w:ascii="Calibri" w:hAnsi="Calibri" w:cs="Calibri"/>
        </w:rPr>
        <w:t xml:space="preserve">E-commerce of refurbished electronic </w:t>
      </w:r>
      <w:proofErr w:type="gramStart"/>
      <w:r w:rsidRPr="008F2925">
        <w:rPr>
          <w:rFonts w:ascii="Calibri" w:hAnsi="Calibri" w:cs="Calibri"/>
        </w:rPr>
        <w:t>items;</w:t>
      </w:r>
      <w:proofErr w:type="gramEnd"/>
    </w:p>
    <w:p w14:paraId="756A16EB" w14:textId="55A61F90" w:rsidR="009E5E11" w:rsidRPr="008F2925" w:rsidRDefault="009E5E11" w:rsidP="009E5E11">
      <w:pPr>
        <w:pStyle w:val="ListParagraph"/>
        <w:numPr>
          <w:ilvl w:val="0"/>
          <w:numId w:val="34"/>
        </w:numPr>
        <w:rPr>
          <w:rFonts w:ascii="Calibri" w:hAnsi="Calibri" w:cs="Calibri"/>
        </w:rPr>
      </w:pPr>
      <w:r w:rsidRPr="008F2925">
        <w:rPr>
          <w:rFonts w:ascii="Calibri" w:hAnsi="Calibri" w:cs="Calibri"/>
        </w:rPr>
        <w:t>Repair manuals (</w:t>
      </w:r>
      <w:proofErr w:type="spellStart"/>
      <w:r w:rsidRPr="008F2925">
        <w:rPr>
          <w:rFonts w:ascii="Calibri" w:hAnsi="Calibri" w:cs="Calibri"/>
        </w:rPr>
        <w:t>IFixit</w:t>
      </w:r>
      <w:proofErr w:type="spellEnd"/>
      <w:r w:rsidRPr="008F2925">
        <w:rPr>
          <w:rFonts w:ascii="Calibri" w:hAnsi="Calibri" w:cs="Calibri"/>
        </w:rPr>
        <w:t>)</w:t>
      </w:r>
      <w:r w:rsidR="008F2925" w:rsidRPr="008F2925">
        <w:rPr>
          <w:rFonts w:ascii="Calibri" w:hAnsi="Calibri" w:cs="Calibri"/>
        </w:rPr>
        <w:t>.</w:t>
      </w:r>
    </w:p>
    <w:p w14:paraId="77E6BE6D" w14:textId="6A24514F" w:rsidR="00F2672D" w:rsidRDefault="00F2672D" w:rsidP="00B0079A"/>
    <w:p w14:paraId="0E502B54" w14:textId="4E73E6A8" w:rsidR="00F2672D" w:rsidRPr="00757FCC" w:rsidRDefault="00F2672D" w:rsidP="00BA522B">
      <w:pPr>
        <w:pStyle w:val="Heading4"/>
        <w:spacing w:after="240"/>
      </w:pPr>
      <w:r w:rsidRPr="00757FCC">
        <w:t xml:space="preserve">Repair videos </w:t>
      </w:r>
    </w:p>
    <w:p w14:paraId="73FDA4AE" w14:textId="53FAEE6C" w:rsidR="009E2FAD" w:rsidRDefault="009E2FAD" w:rsidP="009E2FAD">
      <w:r>
        <w:t xml:space="preserve">Many instruction videos about repairing specific products are published on online video sharing platforms such as </w:t>
      </w:r>
      <w:proofErr w:type="spellStart"/>
      <w:r>
        <w:t>Youtube</w:t>
      </w:r>
      <w:proofErr w:type="spellEnd"/>
      <w:r>
        <w:t xml:space="preserve">, which typically host a wide variety of other videos too. Repair videos range from rather generic instructions about how to replace broken smartphone screens, to very detailed instructions about repairing specific components of particular mobile phone models. </w:t>
      </w:r>
    </w:p>
    <w:p w14:paraId="64A3A829" w14:textId="49701109" w:rsidR="009E2FAD" w:rsidRDefault="009E2FAD" w:rsidP="009E2FAD"/>
    <w:p w14:paraId="2489B117" w14:textId="38670EE8" w:rsidR="00626422" w:rsidRDefault="00626422" w:rsidP="00626422">
      <w:proofErr w:type="spellStart"/>
      <w:r>
        <w:t>Youtube</w:t>
      </w:r>
      <w:proofErr w:type="spellEnd"/>
      <w:r>
        <w:t xml:space="preserve"> is a video sharing platform owned and run by Google. People and </w:t>
      </w:r>
      <w:proofErr w:type="spellStart"/>
      <w:r>
        <w:t>organisations</w:t>
      </w:r>
      <w:proofErr w:type="spellEnd"/>
      <w:r>
        <w:t xml:space="preserve"> can publish videos on the platform, making them available to others, typically almost the whole world. Individuals posting videos occasionally can do so, however, many people and </w:t>
      </w:r>
      <w:proofErr w:type="spellStart"/>
      <w:r>
        <w:t>organisations</w:t>
      </w:r>
      <w:proofErr w:type="spellEnd"/>
      <w:r>
        <w:t xml:space="preserve"> publish videos regularly, thereby using channels. A channel is basically an area where videos by the same person – like a vlogger – are posted, or where videos by </w:t>
      </w:r>
      <w:proofErr w:type="spellStart"/>
      <w:r>
        <w:t>organsiations</w:t>
      </w:r>
      <w:proofErr w:type="spellEnd"/>
      <w:r>
        <w:t xml:space="preserve"> or other actors are posted. Channels are often thematic.</w:t>
      </w:r>
    </w:p>
    <w:p w14:paraId="515B97D8" w14:textId="1E81D644" w:rsidR="00626422" w:rsidRDefault="00626422" w:rsidP="00626422"/>
    <w:p w14:paraId="7605A732" w14:textId="164CFFDE" w:rsidR="00CB2344" w:rsidRDefault="00CB2344" w:rsidP="00626422">
      <w:r>
        <w:rPr>
          <w:noProof/>
        </w:rPr>
        <w:lastRenderedPageBreak/>
        <w:drawing>
          <wp:inline distT="0" distB="0" distL="0" distR="0" wp14:anchorId="6BBC8FBD" wp14:editId="3BE333F5">
            <wp:extent cx="5887110" cy="2830527"/>
            <wp:effectExtent l="0" t="0" r="0" b="8255"/>
            <wp:docPr id="24" name="Picture 24" descr="C:\Users\DAMSY\AppData\Local\Microsoft\Windows\INetCache\Content.MSO\5E8C41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SY\AppData\Local\Microsoft\Windows\INetCache\Content.MSO\5E8C414D.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375" cy="2839309"/>
                    </a:xfrm>
                    <a:prstGeom prst="rect">
                      <a:avLst/>
                    </a:prstGeom>
                    <a:noFill/>
                    <a:ln>
                      <a:noFill/>
                    </a:ln>
                  </pic:spPr>
                </pic:pic>
              </a:graphicData>
            </a:graphic>
          </wp:inline>
        </w:drawing>
      </w:r>
    </w:p>
    <w:p w14:paraId="2300B487" w14:textId="3DA3ED73" w:rsidR="00CB2344" w:rsidRDefault="00CB2344" w:rsidP="00CB2344">
      <w:pPr>
        <w:pStyle w:val="Caption"/>
      </w:pPr>
      <w:r>
        <w:t xml:space="preserve">Figure </w:t>
      </w:r>
      <w:r>
        <w:fldChar w:fldCharType="begin"/>
      </w:r>
      <w:r>
        <w:instrText>SEQ Figure \* ARABIC</w:instrText>
      </w:r>
      <w:r>
        <w:fldChar w:fldCharType="separate"/>
      </w:r>
      <w:r w:rsidR="00AF4944">
        <w:rPr>
          <w:noProof/>
        </w:rPr>
        <w:t>22</w:t>
      </w:r>
      <w:r>
        <w:fldChar w:fldCharType="end"/>
      </w:r>
      <w:r>
        <w:t xml:space="preserve"> Print screen </w:t>
      </w:r>
      <w:proofErr w:type="spellStart"/>
      <w:r>
        <w:t>Youtube</w:t>
      </w:r>
      <w:proofErr w:type="spellEnd"/>
      <w:r>
        <w:t xml:space="preserve"> webpage</w:t>
      </w:r>
    </w:p>
    <w:p w14:paraId="54D939B4" w14:textId="77777777" w:rsidR="00CE23BA" w:rsidRPr="00CE23BA" w:rsidRDefault="00CE23BA" w:rsidP="00CE23BA"/>
    <w:p w14:paraId="41DD272A" w14:textId="38670EE8" w:rsidR="00626422" w:rsidRDefault="00626422" w:rsidP="00626422">
      <w:r>
        <w:t xml:space="preserve">Traditionally </w:t>
      </w:r>
      <w:proofErr w:type="spellStart"/>
      <w:r>
        <w:t>Youtube</w:t>
      </w:r>
      <w:proofErr w:type="spellEnd"/>
      <w:r>
        <w:t xml:space="preserve"> is accessed via their website (www.youtube.com), or via their smartphone app. </w:t>
      </w:r>
      <w:proofErr w:type="spellStart"/>
      <w:r>
        <w:t>Youtube</w:t>
      </w:r>
      <w:proofErr w:type="spellEnd"/>
      <w:r>
        <w:t xml:space="preserve"> viewers can search for videos, subscribe to channels to get notifications of newly posted videos, and many more. Additional functionalities are available to publishers of videos, to provide more detailed insight into their audience, such as how, when and from where their viewers interact with the video material.</w:t>
      </w:r>
    </w:p>
    <w:p w14:paraId="5C344D19" w14:textId="38670EE8" w:rsidR="00626422" w:rsidRDefault="00626422" w:rsidP="00626422"/>
    <w:p w14:paraId="2E857C0F" w14:textId="7F76592E" w:rsidR="00327BB6" w:rsidRDefault="00626422" w:rsidP="00327BB6">
      <w:r>
        <w:t>Online video platforms expose a search interface through which videos on particular topics can be retrieved, for example on ‘phone repair’. Typically</w:t>
      </w:r>
      <w:r w:rsidR="18258141">
        <w:t>,</w:t>
      </w:r>
      <w:r>
        <w:t xml:space="preserve"> the number of views of each video is listed, as well as likes, </w:t>
      </w:r>
      <w:proofErr w:type="gramStart"/>
      <w:r>
        <w:t>dislikes</w:t>
      </w:r>
      <w:proofErr w:type="gramEnd"/>
      <w:r>
        <w:t xml:space="preserve"> and comments by viewers. </w:t>
      </w:r>
    </w:p>
    <w:p w14:paraId="43EF41B4" w14:textId="77777777" w:rsidR="00327BB6" w:rsidRDefault="00327BB6" w:rsidP="00327BB6"/>
    <w:p w14:paraId="7C8346C5" w14:textId="51F52091" w:rsidR="00327BB6" w:rsidRDefault="00327BB6" w:rsidP="00327BB6">
      <w:r>
        <w:t>We conducted</w:t>
      </w:r>
      <w:r w:rsidRPr="00D04FB6">
        <w:t xml:space="preserve"> an exploration of the possibilities to access </w:t>
      </w:r>
      <w:r>
        <w:t>and</w:t>
      </w:r>
      <w:r w:rsidRPr="00D04FB6">
        <w:t xml:space="preserve"> retrieve data from </w:t>
      </w:r>
      <w:proofErr w:type="spellStart"/>
      <w:r w:rsidRPr="00D04FB6">
        <w:t>Youtube</w:t>
      </w:r>
      <w:proofErr w:type="spellEnd"/>
      <w:r w:rsidRPr="00D04FB6">
        <w:t xml:space="preserve"> through its </w:t>
      </w:r>
      <w:proofErr w:type="gramStart"/>
      <w:r w:rsidRPr="00D04FB6">
        <w:t>APIs, and</w:t>
      </w:r>
      <w:proofErr w:type="gramEnd"/>
      <w:r w:rsidRPr="00D04FB6">
        <w:t xml:space="preserve"> </w:t>
      </w:r>
      <w:r>
        <w:t xml:space="preserve">investigated </w:t>
      </w:r>
      <w:r w:rsidRPr="00D04FB6">
        <w:t>the potential use of that data for our purposes. We conduct</w:t>
      </w:r>
      <w:r>
        <w:t>ed</w:t>
      </w:r>
      <w:r w:rsidRPr="00D04FB6">
        <w:t xml:space="preserve"> </w:t>
      </w:r>
      <w:proofErr w:type="spellStart"/>
      <w:r>
        <w:t>Youtube</w:t>
      </w:r>
      <w:proofErr w:type="spellEnd"/>
      <w:r w:rsidRPr="00D04FB6">
        <w:t xml:space="preserve"> searches</w:t>
      </w:r>
      <w:r>
        <w:t xml:space="preserve"> and</w:t>
      </w:r>
      <w:r w:rsidRPr="00D04FB6">
        <w:t xml:space="preserve"> a preliminary data analysis to illustrate our </w:t>
      </w:r>
      <w:proofErr w:type="gramStart"/>
      <w:r w:rsidRPr="00D04FB6">
        <w:t>findings, and</w:t>
      </w:r>
      <w:proofErr w:type="gramEnd"/>
      <w:r w:rsidRPr="00D04FB6">
        <w:t xml:space="preserve"> reflect on possibilities and issues.</w:t>
      </w:r>
    </w:p>
    <w:p w14:paraId="5D7EA5ED" w14:textId="38670EE8" w:rsidR="00626422" w:rsidRDefault="00626422" w:rsidP="00626422"/>
    <w:p w14:paraId="6CCBEA5F" w14:textId="3CB8482F" w:rsidR="00D36246" w:rsidRPr="00BA522B" w:rsidRDefault="700DD3F0" w:rsidP="00BA522B">
      <w:pPr>
        <w:pStyle w:val="Heading4"/>
        <w:spacing w:after="240"/>
      </w:pPr>
      <w:r w:rsidRPr="00BA522B">
        <w:rPr>
          <w:bCs/>
        </w:rPr>
        <w:t>E</w:t>
      </w:r>
      <w:r w:rsidR="00FF306E" w:rsidRPr="00BA522B">
        <w:t>-commerce of r</w:t>
      </w:r>
      <w:r w:rsidR="00757FCC" w:rsidRPr="00BA522B">
        <w:t xml:space="preserve">efurbished </w:t>
      </w:r>
      <w:r w:rsidR="4C5AA920" w:rsidRPr="00BA522B">
        <w:rPr>
          <w:bCs/>
        </w:rPr>
        <w:t>electronic</w:t>
      </w:r>
      <w:r w:rsidR="00757FCC" w:rsidRPr="00BA522B">
        <w:rPr>
          <w:bCs/>
        </w:rPr>
        <w:t xml:space="preserve"> </w:t>
      </w:r>
      <w:r w:rsidR="00FF306E" w:rsidRPr="00BA522B">
        <w:t>items</w:t>
      </w:r>
    </w:p>
    <w:p w14:paraId="6EFC49F7" w14:textId="44322D2C" w:rsidR="7DDD158C" w:rsidRDefault="7DDD158C" w:rsidP="14912473">
      <w:pPr>
        <w:spacing w:line="257" w:lineRule="auto"/>
      </w:pPr>
      <w:r w:rsidRPr="037A8BCE">
        <w:rPr>
          <w:rFonts w:eastAsia="Calibri" w:cs="Calibri"/>
        </w:rPr>
        <w:t>Online shopping is nowadays very popular in the general population and one can buy nearly everything online. While most goods offered online are new, more and more web shops started offering so-called “refurbished” electronic items which have been inspected and repaired before being offered for sale online. These refurbished items may show signs of usage on the outside (</w:t>
      </w:r>
      <w:proofErr w:type="gramStart"/>
      <w:r w:rsidRPr="037A8BCE">
        <w:rPr>
          <w:rFonts w:eastAsia="Calibri" w:cs="Calibri"/>
        </w:rPr>
        <w:t>e.g.</w:t>
      </w:r>
      <w:proofErr w:type="gramEnd"/>
      <w:r w:rsidRPr="037A8BCE">
        <w:rPr>
          <w:rFonts w:eastAsia="Calibri" w:cs="Calibri"/>
        </w:rPr>
        <w:t xml:space="preserve"> scratches on the smartphone case), but the reseller usually provides some warranty period. Smartphones (and sometimes laptops) are commonly offered online as refurbished items.</w:t>
      </w:r>
    </w:p>
    <w:p w14:paraId="42588674" w14:textId="72FBA470" w:rsidR="14912473" w:rsidRDefault="14912473" w:rsidP="14912473">
      <w:pPr>
        <w:spacing w:line="257" w:lineRule="auto"/>
        <w:rPr>
          <w:rFonts w:eastAsia="MS Mincho" w:cs="Arial"/>
          <w:szCs w:val="22"/>
        </w:rPr>
      </w:pPr>
    </w:p>
    <w:p w14:paraId="2F1DDBB2" w14:textId="0EA41618" w:rsidR="00215DA1" w:rsidRDefault="7DDD158C" w:rsidP="00215DA1">
      <w:pPr>
        <w:spacing w:line="257" w:lineRule="auto"/>
      </w:pPr>
      <w:r w:rsidRPr="037A8BCE">
        <w:rPr>
          <w:rFonts w:eastAsia="Calibri" w:cs="Calibri"/>
        </w:rPr>
        <w:t>The goal of this case study is to assess whether data from online web shops can inform us about the interest in such refurbished items. An indicator that proxies the demand for refurbished items may inform us about the general interest in such refurbished items.</w:t>
      </w:r>
    </w:p>
    <w:p w14:paraId="7734B188" w14:textId="4EAF4E0E" w:rsidR="037A8BCE" w:rsidRDefault="037A8BCE" w:rsidP="037A8BCE">
      <w:pPr>
        <w:spacing w:line="257" w:lineRule="auto"/>
        <w:rPr>
          <w:rFonts w:eastAsia="MS Mincho" w:cs="Arial"/>
        </w:rPr>
      </w:pPr>
    </w:p>
    <w:p w14:paraId="222F8C5E" w14:textId="4EAF4E0E" w:rsidR="00EC7CD8" w:rsidRDefault="7DDD158C" w:rsidP="00215DA1">
      <w:pPr>
        <w:spacing w:line="257" w:lineRule="auto"/>
        <w:rPr>
          <w:rFonts w:eastAsia="Calibri" w:cs="Calibri"/>
        </w:rPr>
      </w:pPr>
      <w:r w:rsidRPr="037A8BCE">
        <w:rPr>
          <w:rFonts w:eastAsia="Calibri" w:cs="Calibri"/>
        </w:rPr>
        <w:t xml:space="preserve">After a first feasibility analysis of different potential online web shops in </w:t>
      </w:r>
      <w:r w:rsidR="00EC7CD8">
        <w:rPr>
          <w:rFonts w:eastAsia="Calibri" w:cs="Calibri"/>
        </w:rPr>
        <w:t>Europe</w:t>
      </w:r>
      <w:r w:rsidRPr="037A8BCE">
        <w:rPr>
          <w:rFonts w:eastAsia="Calibri" w:cs="Calibri"/>
        </w:rPr>
        <w:t>, we chose to proceed with the Bol.com web shop as a data source. The main reasons for this choice are</w:t>
      </w:r>
    </w:p>
    <w:p w14:paraId="2508AB5B" w14:textId="36183682" w:rsidR="00EC7CD8" w:rsidRPr="00C36BFB" w:rsidRDefault="7DDD158C" w:rsidP="00C36BFB">
      <w:pPr>
        <w:pStyle w:val="ListParagraph"/>
        <w:numPr>
          <w:ilvl w:val="0"/>
          <w:numId w:val="35"/>
        </w:numPr>
        <w:spacing w:line="257" w:lineRule="auto"/>
        <w:jc w:val="both"/>
        <w:rPr>
          <w:rFonts w:ascii="Calibri" w:hAnsi="Calibri" w:cs="Calibri"/>
        </w:rPr>
      </w:pPr>
      <w:r w:rsidRPr="00C36BFB">
        <w:rPr>
          <w:rFonts w:ascii="Calibri" w:eastAsia="Calibri" w:hAnsi="Calibri" w:cs="Calibri"/>
        </w:rPr>
        <w:t>the large market share in Belgium and The Netherlands</w:t>
      </w:r>
      <w:r w:rsidR="0098524B">
        <w:rPr>
          <w:rFonts w:ascii="Calibri" w:eastAsia="Calibri" w:hAnsi="Calibri" w:cs="Calibri"/>
        </w:rPr>
        <w:t>.</w:t>
      </w:r>
      <w:r w:rsidR="0098524B" w:rsidRPr="0098524B">
        <w:rPr>
          <w:rFonts w:eastAsia="Calibri" w:cs="Calibri"/>
        </w:rPr>
        <w:t xml:space="preserve"> </w:t>
      </w:r>
      <w:r w:rsidR="0098524B" w:rsidRPr="0098524B">
        <w:rPr>
          <w:rFonts w:ascii="Calibri" w:eastAsia="Calibri" w:hAnsi="Calibri" w:cs="Calibri"/>
        </w:rPr>
        <w:t xml:space="preserve">Bol.com is one of the biggest B2C online retailers in The Netherlands and </w:t>
      </w:r>
      <w:proofErr w:type="gramStart"/>
      <w:r w:rsidR="0098524B" w:rsidRPr="0098524B">
        <w:rPr>
          <w:rFonts w:ascii="Calibri" w:eastAsia="Calibri" w:hAnsi="Calibri" w:cs="Calibri"/>
        </w:rPr>
        <w:t>Belgium</w:t>
      </w:r>
      <w:r w:rsidR="00EC7CD8" w:rsidRPr="00C36BFB">
        <w:rPr>
          <w:rFonts w:ascii="Calibri" w:eastAsia="Calibri" w:hAnsi="Calibri" w:cs="Calibri"/>
        </w:rPr>
        <w:t>;</w:t>
      </w:r>
      <w:proofErr w:type="gramEnd"/>
    </w:p>
    <w:p w14:paraId="3BFC4EC5" w14:textId="10750F3C" w:rsidR="00215DA1" w:rsidRPr="00C36BFB" w:rsidRDefault="7DDD158C" w:rsidP="00C36BFB">
      <w:pPr>
        <w:pStyle w:val="ListParagraph"/>
        <w:numPr>
          <w:ilvl w:val="0"/>
          <w:numId w:val="35"/>
        </w:numPr>
        <w:spacing w:line="257" w:lineRule="auto"/>
        <w:jc w:val="both"/>
        <w:rPr>
          <w:rFonts w:ascii="Calibri" w:hAnsi="Calibri" w:cs="Calibri"/>
        </w:rPr>
      </w:pPr>
      <w:r w:rsidRPr="00C36BFB">
        <w:rPr>
          <w:rFonts w:ascii="Calibri" w:eastAsia="Calibri" w:hAnsi="Calibri" w:cs="Calibri"/>
        </w:rPr>
        <w:lastRenderedPageBreak/>
        <w:t xml:space="preserve">the public availability of a well-documented API to query the product </w:t>
      </w:r>
      <w:r w:rsidR="002B648C" w:rsidRPr="00C36BFB">
        <w:rPr>
          <w:rFonts w:ascii="Calibri" w:eastAsia="Calibri" w:hAnsi="Calibri" w:cs="Calibri"/>
        </w:rPr>
        <w:t>catalogue</w:t>
      </w:r>
      <w:r w:rsidRPr="00C36BFB">
        <w:rPr>
          <w:rFonts w:ascii="Calibri" w:eastAsia="Calibri" w:hAnsi="Calibri" w:cs="Calibri"/>
        </w:rPr>
        <w:t xml:space="preserve"> directly. Other web shops either have no publicly available API (e.g., Coolblue.be) or only provide access to their API in return for referrals (e.g., Amazon.nl).</w:t>
      </w:r>
    </w:p>
    <w:p w14:paraId="29B836B9" w14:textId="2D16A132" w:rsidR="00215DA1" w:rsidRDefault="0098524B" w:rsidP="00215DA1">
      <w:pPr>
        <w:spacing w:line="257" w:lineRule="auto"/>
      </w:pPr>
      <w:r>
        <w:rPr>
          <w:rFonts w:eastAsia="Calibri" w:cs="Calibri"/>
          <w:lang w:val="en-GB"/>
        </w:rPr>
        <w:t>Bol.com</w:t>
      </w:r>
      <w:r w:rsidRPr="44E042B4">
        <w:rPr>
          <w:rFonts w:eastAsia="Calibri" w:cs="Calibri"/>
        </w:rPr>
        <w:t xml:space="preserve"> sell</w:t>
      </w:r>
      <w:r>
        <w:rPr>
          <w:rFonts w:eastAsia="Calibri" w:cs="Calibri"/>
        </w:rPr>
        <w:t>s</w:t>
      </w:r>
      <w:r w:rsidRPr="44E042B4">
        <w:rPr>
          <w:rFonts w:eastAsia="Calibri" w:cs="Calibri"/>
        </w:rPr>
        <w:t xml:space="preserve"> a wide variety of products and – for a limited set of electronic products - also refurbished products.</w:t>
      </w:r>
      <w:r w:rsidR="006708D3">
        <w:rPr>
          <w:rFonts w:eastAsia="Calibri" w:cs="Calibri"/>
        </w:rPr>
        <w:t xml:space="preserve"> </w:t>
      </w:r>
      <w:r w:rsidR="7DDD158C" w:rsidRPr="44E042B4">
        <w:rPr>
          <w:rFonts w:eastAsia="Calibri" w:cs="Calibri"/>
        </w:rPr>
        <w:t xml:space="preserve">We focus on second-hand smartphones and laptops sold by the online retailer bol.com. </w:t>
      </w:r>
    </w:p>
    <w:p w14:paraId="5ACC6E66" w14:textId="12E8A22A" w:rsidR="44E042B4" w:rsidRDefault="44E042B4" w:rsidP="44E042B4">
      <w:pPr>
        <w:spacing w:line="257" w:lineRule="auto"/>
        <w:rPr>
          <w:rFonts w:eastAsia="MS Mincho" w:cs="Arial"/>
          <w:szCs w:val="22"/>
        </w:rPr>
      </w:pPr>
    </w:p>
    <w:p w14:paraId="2632BF59" w14:textId="5F0B5C1C" w:rsidR="7DDD158C" w:rsidRDefault="5CF4A621" w:rsidP="1FDBCB1B">
      <w:pPr>
        <w:rPr>
          <w:rFonts w:eastAsia="MS Mincho" w:cs="Arial"/>
        </w:rPr>
      </w:pPr>
      <w:r w:rsidRPr="59F76B1C">
        <w:rPr>
          <w:rFonts w:eastAsia="Calibri" w:cs="Calibri"/>
        </w:rPr>
        <w:t>Ideally</w:t>
      </w:r>
      <w:r w:rsidR="43AE256C" w:rsidRPr="59F76B1C">
        <w:rPr>
          <w:rFonts w:eastAsia="Calibri" w:cs="Calibri"/>
        </w:rPr>
        <w:t>,</w:t>
      </w:r>
      <w:r w:rsidRPr="59F76B1C">
        <w:rPr>
          <w:rFonts w:eastAsia="Calibri" w:cs="Calibri"/>
        </w:rPr>
        <w:t xml:space="preserve"> we would like to directly observe the number of sold refurbished products, but this is not available in the data. The stock of refurbished products is also not available. Therefore, we opted to proxy the demand for a refurbished electronic product by the evolution of its number of reviews.</w:t>
      </w:r>
    </w:p>
    <w:p w14:paraId="28E390F0" w14:textId="4E8BD0AC" w:rsidR="1FDBCB1B" w:rsidRDefault="1FDBCB1B" w:rsidP="1FDBCB1B">
      <w:pPr>
        <w:rPr>
          <w:rFonts w:eastAsia="MS Mincho" w:cs="Arial"/>
          <w:szCs w:val="22"/>
        </w:rPr>
      </w:pPr>
    </w:p>
    <w:p w14:paraId="0A36A4F6" w14:textId="2DAA02DA" w:rsidR="5E3A3FDE" w:rsidRDefault="5E3A3FDE" w:rsidP="00BA522B">
      <w:pPr>
        <w:pStyle w:val="Heading4"/>
        <w:spacing w:after="240"/>
        <w:rPr>
          <w:szCs w:val="22"/>
        </w:rPr>
      </w:pPr>
      <w:r w:rsidRPr="1FDBCB1B">
        <w:t>Repair manuals (ifixit.com)</w:t>
      </w:r>
    </w:p>
    <w:p w14:paraId="5094EB57" w14:textId="1C83B6C1" w:rsidR="5E3A3FDE" w:rsidRDefault="5E3A3FDE" w:rsidP="1FDBCB1B">
      <w:pPr>
        <w:rPr>
          <w:rFonts w:eastAsia="MS Mincho" w:cs="Arial"/>
        </w:rPr>
      </w:pPr>
      <w:r w:rsidRPr="7A7794B8">
        <w:rPr>
          <w:rFonts w:eastAsia="MS Mincho" w:cs="Arial"/>
        </w:rPr>
        <w:t xml:space="preserve">Complementary to the repair videos posted on </w:t>
      </w:r>
      <w:proofErr w:type="spellStart"/>
      <w:r w:rsidRPr="7A7794B8">
        <w:rPr>
          <w:rFonts w:eastAsia="MS Mincho" w:cs="Arial"/>
        </w:rPr>
        <w:t>Youtube</w:t>
      </w:r>
      <w:proofErr w:type="spellEnd"/>
      <w:r w:rsidRPr="7A7794B8">
        <w:rPr>
          <w:rFonts w:eastAsia="MS Mincho" w:cs="Arial"/>
        </w:rPr>
        <w:t>, there are websites that offer</w:t>
      </w:r>
      <w:r w:rsidR="10BEBFB0" w:rsidRPr="7A7794B8">
        <w:rPr>
          <w:rFonts w:eastAsia="MS Mincho" w:cs="Arial"/>
        </w:rPr>
        <w:t xml:space="preserve"> step-by-step</w:t>
      </w:r>
      <w:r w:rsidRPr="7A7794B8">
        <w:rPr>
          <w:rFonts w:eastAsia="MS Mincho" w:cs="Arial"/>
        </w:rPr>
        <w:t xml:space="preserve"> repair guides for electronic devices.</w:t>
      </w:r>
      <w:r w:rsidR="2ED10101" w:rsidRPr="7A7794B8">
        <w:rPr>
          <w:rFonts w:eastAsia="MS Mincho" w:cs="Arial"/>
        </w:rPr>
        <w:t xml:space="preserve"> This case study looked into the website </w:t>
      </w:r>
      <w:hyperlink r:id="rId60">
        <w:r w:rsidR="7B0B7665" w:rsidRPr="7A7794B8">
          <w:rPr>
            <w:rStyle w:val="Hyperlink"/>
            <w:rFonts w:eastAsia="MS Mincho" w:cs="Arial"/>
          </w:rPr>
          <w:t>https://www.</w:t>
        </w:r>
        <w:r w:rsidR="2ED10101" w:rsidRPr="7A7794B8">
          <w:rPr>
            <w:rStyle w:val="Hyperlink"/>
            <w:rFonts w:eastAsia="MS Mincho" w:cs="Arial"/>
          </w:rPr>
          <w:t>ifixit.com</w:t>
        </w:r>
      </w:hyperlink>
      <w:r w:rsidR="0D11040F" w:rsidRPr="7A7794B8">
        <w:rPr>
          <w:rFonts w:eastAsia="MS Mincho" w:cs="Arial"/>
        </w:rPr>
        <w:t xml:space="preserve"> </w:t>
      </w:r>
      <w:r w:rsidR="2ED10101" w:rsidRPr="7A7794B8">
        <w:rPr>
          <w:rFonts w:eastAsia="MS Mincho" w:cs="Arial"/>
        </w:rPr>
        <w:t>as a potential data</w:t>
      </w:r>
      <w:r w:rsidR="54AD44A3" w:rsidRPr="7A7794B8">
        <w:rPr>
          <w:rFonts w:eastAsia="MS Mincho" w:cs="Arial"/>
        </w:rPr>
        <w:t xml:space="preserve"> </w:t>
      </w:r>
      <w:r w:rsidR="2ED10101" w:rsidRPr="7A7794B8">
        <w:rPr>
          <w:rFonts w:eastAsia="MS Mincho" w:cs="Arial"/>
        </w:rPr>
        <w:t xml:space="preserve">source </w:t>
      </w:r>
      <w:r w:rsidR="1C62D631" w:rsidRPr="7A7794B8">
        <w:rPr>
          <w:rFonts w:eastAsia="MS Mincho" w:cs="Arial"/>
        </w:rPr>
        <w:t>to gauge the interest in repairing electronic devices.</w:t>
      </w:r>
    </w:p>
    <w:p w14:paraId="469D0084" w14:textId="55715104" w:rsidR="1FDBCB1B" w:rsidRDefault="1FDBCB1B" w:rsidP="1FDBCB1B">
      <w:pPr>
        <w:rPr>
          <w:rFonts w:eastAsia="MS Mincho" w:cs="Arial"/>
          <w:szCs w:val="22"/>
        </w:rPr>
      </w:pPr>
    </w:p>
    <w:p w14:paraId="44A61610" w14:textId="0BA0CC62" w:rsidR="4C4CC0EA" w:rsidRDefault="4C4CC0EA" w:rsidP="1FDBCB1B">
      <w:pPr>
        <w:rPr>
          <w:rFonts w:eastAsia="MS Mincho" w:cs="Arial"/>
        </w:rPr>
      </w:pPr>
      <w:proofErr w:type="spellStart"/>
      <w:r w:rsidRPr="33E98949">
        <w:rPr>
          <w:rFonts w:eastAsia="MS Mincho" w:cs="Arial"/>
        </w:rPr>
        <w:t>I</w:t>
      </w:r>
      <w:r w:rsidR="00AC0048">
        <w:rPr>
          <w:rFonts w:eastAsia="MS Mincho" w:cs="Arial"/>
        </w:rPr>
        <w:t>F</w:t>
      </w:r>
      <w:r w:rsidRPr="33E98949">
        <w:rPr>
          <w:rFonts w:eastAsia="MS Mincho" w:cs="Arial"/>
        </w:rPr>
        <w:t>ixit</w:t>
      </w:r>
      <w:proofErr w:type="spellEnd"/>
      <w:r w:rsidRPr="33E98949">
        <w:rPr>
          <w:rFonts w:eastAsia="MS Mincho" w:cs="Arial"/>
        </w:rPr>
        <w:t xml:space="preserve"> offers step-by-step repair guides for a large number of electronic devices: smar</w:t>
      </w:r>
      <w:r w:rsidR="04D1CE0F" w:rsidRPr="33E98949">
        <w:rPr>
          <w:rFonts w:eastAsia="MS Mincho" w:cs="Arial"/>
        </w:rPr>
        <w:t>t</w:t>
      </w:r>
      <w:r w:rsidRPr="33E98949">
        <w:rPr>
          <w:rFonts w:eastAsia="MS Mincho" w:cs="Arial"/>
        </w:rPr>
        <w:t>phones, laptops, camera's, d</w:t>
      </w:r>
      <w:r w:rsidR="2607CF52" w:rsidRPr="33E98949">
        <w:rPr>
          <w:rFonts w:eastAsia="MS Mincho" w:cs="Arial"/>
        </w:rPr>
        <w:t>esktop pc's, car</w:t>
      </w:r>
      <w:r w:rsidR="5D549BCE" w:rsidRPr="33E98949">
        <w:rPr>
          <w:rFonts w:eastAsia="MS Mincho" w:cs="Arial"/>
        </w:rPr>
        <w:t>s</w:t>
      </w:r>
      <w:r w:rsidR="2607CF52" w:rsidRPr="33E98949">
        <w:rPr>
          <w:rFonts w:eastAsia="MS Mincho" w:cs="Arial"/>
        </w:rPr>
        <w:t xml:space="preserve">, </w:t>
      </w:r>
      <w:proofErr w:type="gramStart"/>
      <w:r w:rsidR="2607CF52" w:rsidRPr="33E98949">
        <w:rPr>
          <w:rFonts w:eastAsia="MS Mincho" w:cs="Arial"/>
        </w:rPr>
        <w:t>tablet</w:t>
      </w:r>
      <w:r w:rsidR="5D549BCE" w:rsidRPr="33E98949">
        <w:rPr>
          <w:rFonts w:eastAsia="MS Mincho" w:cs="Arial"/>
        </w:rPr>
        <w:t>s</w:t>
      </w:r>
      <w:proofErr w:type="gramEnd"/>
      <w:r w:rsidR="5D549BCE" w:rsidRPr="33E98949">
        <w:rPr>
          <w:rFonts w:eastAsia="MS Mincho" w:cs="Arial"/>
        </w:rPr>
        <w:t xml:space="preserve"> and game consoles. These repair guides are community sourced: users can add and edit repair guides themselves.</w:t>
      </w:r>
    </w:p>
    <w:p w14:paraId="473C8ABF" w14:textId="1125C0DB" w:rsidR="44E042B4" w:rsidRDefault="44E042B4" w:rsidP="676CF50B">
      <w:pPr>
        <w:spacing w:line="257" w:lineRule="auto"/>
        <w:rPr>
          <w:rFonts w:eastAsia="MS Mincho" w:cs="Arial"/>
          <w:lang w:val="en-GB"/>
        </w:rPr>
      </w:pPr>
    </w:p>
    <w:p w14:paraId="5C637FAF" w14:textId="6BAE0997" w:rsidR="64B60F73" w:rsidRPr="006D62EC" w:rsidRDefault="0C5E900C" w:rsidP="006D62EC">
      <w:pPr>
        <w:pStyle w:val="Heading3"/>
      </w:pPr>
      <w:bookmarkStart w:id="49" w:name="_Toc90282615"/>
      <w:r w:rsidRPr="006D62EC">
        <w:t>Data collection</w:t>
      </w:r>
      <w:bookmarkEnd w:id="49"/>
    </w:p>
    <w:p w14:paraId="7E8FD205" w14:textId="77777777" w:rsidR="00915A11" w:rsidRDefault="00915A11" w:rsidP="002E74A5">
      <w:pPr>
        <w:pStyle w:val="Heading4"/>
        <w:spacing w:after="240"/>
      </w:pPr>
      <w:r>
        <w:t>Repair videos</w:t>
      </w:r>
    </w:p>
    <w:p w14:paraId="212BEAE2" w14:textId="76A4A612" w:rsidR="00C11B7E" w:rsidRDefault="00A5024F" w:rsidP="00915A11">
      <w:r>
        <w:t xml:space="preserve">The collection of data pertaining to repair videos </w:t>
      </w:r>
      <w:r w:rsidR="00D6657F">
        <w:t xml:space="preserve">is technically achieved through Google APIs for accessing </w:t>
      </w:r>
      <w:proofErr w:type="spellStart"/>
      <w:r w:rsidR="00D6657F">
        <w:t>Youtube</w:t>
      </w:r>
      <w:proofErr w:type="spellEnd"/>
      <w:r w:rsidR="00D6657F">
        <w:t xml:space="preserve"> data.</w:t>
      </w:r>
      <w:r w:rsidR="00C11B7E">
        <w:t xml:space="preserve"> These APIs must be enabled </w:t>
      </w:r>
      <w:r w:rsidR="009D04C5">
        <w:t xml:space="preserve">for and from a Google account, via the developer console. One can generate a key that is </w:t>
      </w:r>
      <w:r w:rsidR="00A6542D">
        <w:t xml:space="preserve">used to authenticate when querying through the API, </w:t>
      </w:r>
      <w:r w:rsidR="00CE7895">
        <w:t xml:space="preserve">a mechanism that allows Google to monitor activity and to sustain a points-based bookkeeping system restricting </w:t>
      </w:r>
      <w:r w:rsidR="00047971">
        <w:t xml:space="preserve">the number and size of queries that can be run. </w:t>
      </w:r>
      <w:r w:rsidR="00D00DED">
        <w:t xml:space="preserve">This is a </w:t>
      </w:r>
      <w:proofErr w:type="spellStart"/>
      <w:r w:rsidR="00D00DED">
        <w:t>quotum</w:t>
      </w:r>
      <w:proofErr w:type="spellEnd"/>
      <w:r w:rsidR="00D00DED">
        <w:t xml:space="preserve"> system where access to the APIs is no longer allowed when the </w:t>
      </w:r>
      <w:proofErr w:type="spellStart"/>
      <w:r w:rsidR="00D00DED">
        <w:t>quotum</w:t>
      </w:r>
      <w:proofErr w:type="spellEnd"/>
      <w:r w:rsidR="00D00DED">
        <w:t xml:space="preserve"> is exceeded. </w:t>
      </w:r>
      <w:r w:rsidR="0079689C">
        <w:t>The point-counts are reset to zero every 24 hours.</w:t>
      </w:r>
    </w:p>
    <w:p w14:paraId="7448C9FC" w14:textId="77777777" w:rsidR="00C11B7E" w:rsidRDefault="00C11B7E" w:rsidP="00915A11"/>
    <w:p w14:paraId="0EB2DB32" w14:textId="0F476036" w:rsidR="00915A11" w:rsidRDefault="00A864C6" w:rsidP="00915A11">
      <w:r>
        <w:t xml:space="preserve">There are </w:t>
      </w:r>
      <w:r w:rsidR="002237F2">
        <w:t>several</w:t>
      </w:r>
      <w:r>
        <w:t xml:space="preserve"> </w:t>
      </w:r>
      <w:proofErr w:type="spellStart"/>
      <w:r w:rsidR="00BA60DE" w:rsidRPr="00BA60DE">
        <w:t>Youtube</w:t>
      </w:r>
      <w:proofErr w:type="spellEnd"/>
      <w:r w:rsidR="00BA60DE" w:rsidRPr="00BA60DE">
        <w:t xml:space="preserve"> APIs</w:t>
      </w:r>
      <w:r w:rsidR="00580612">
        <w:t>:</w:t>
      </w:r>
    </w:p>
    <w:p w14:paraId="4042E204" w14:textId="4255F109" w:rsidR="00BA60DE" w:rsidRPr="002E74A5" w:rsidRDefault="00BA60DE" w:rsidP="00A83139">
      <w:pPr>
        <w:pStyle w:val="ListParagraph"/>
        <w:numPr>
          <w:ilvl w:val="0"/>
          <w:numId w:val="33"/>
        </w:numPr>
        <w:jc w:val="both"/>
        <w:rPr>
          <w:rFonts w:ascii="Calibri" w:hAnsi="Calibri" w:cs="Calibri"/>
        </w:rPr>
      </w:pPr>
      <w:r w:rsidRPr="002E74A5">
        <w:rPr>
          <w:rFonts w:ascii="Calibri" w:hAnsi="Calibri" w:cs="Calibri"/>
        </w:rPr>
        <w:t>Data API</w:t>
      </w:r>
      <w:r w:rsidR="00DF66A8" w:rsidRPr="002E74A5">
        <w:rPr>
          <w:rFonts w:ascii="Calibri" w:hAnsi="Calibri" w:cs="Calibri"/>
        </w:rPr>
        <w:t xml:space="preserve"> (</w:t>
      </w:r>
      <w:hyperlink r:id="rId61" w:history="1">
        <w:r w:rsidR="00580612" w:rsidRPr="002E74A5">
          <w:rPr>
            <w:rStyle w:val="Hyperlink"/>
            <w:rFonts w:ascii="Calibri" w:hAnsi="Calibri" w:cs="Calibri"/>
          </w:rPr>
          <w:t>https://developers.google.com/youtube/v3</w:t>
        </w:r>
      </w:hyperlink>
      <w:r w:rsidR="00DF66A8" w:rsidRPr="002E74A5">
        <w:rPr>
          <w:rFonts w:ascii="Calibri" w:hAnsi="Calibri" w:cs="Calibri"/>
        </w:rPr>
        <w:t>)</w:t>
      </w:r>
      <w:r w:rsidR="0077122B" w:rsidRPr="002E74A5">
        <w:rPr>
          <w:rFonts w:ascii="Calibri" w:hAnsi="Calibri" w:cs="Calibri"/>
        </w:rPr>
        <w:t xml:space="preserve">: </w:t>
      </w:r>
      <w:r w:rsidR="00580612" w:rsidRPr="002E74A5">
        <w:rPr>
          <w:rFonts w:ascii="Calibri" w:hAnsi="Calibri" w:cs="Calibri"/>
        </w:rPr>
        <w:t xml:space="preserve">This API </w:t>
      </w:r>
      <w:r w:rsidR="00225E5C" w:rsidRPr="002E74A5">
        <w:rPr>
          <w:rFonts w:ascii="Calibri" w:hAnsi="Calibri" w:cs="Calibri"/>
        </w:rPr>
        <w:t xml:space="preserve">allows searches of </w:t>
      </w:r>
      <w:proofErr w:type="spellStart"/>
      <w:r w:rsidR="00580612" w:rsidRPr="002E74A5">
        <w:rPr>
          <w:rFonts w:ascii="Calibri" w:hAnsi="Calibri" w:cs="Calibri"/>
        </w:rPr>
        <w:t>Y</w:t>
      </w:r>
      <w:r w:rsidR="00225E5C" w:rsidRPr="002E74A5">
        <w:rPr>
          <w:rFonts w:ascii="Calibri" w:hAnsi="Calibri" w:cs="Calibri"/>
        </w:rPr>
        <w:t>outube</w:t>
      </w:r>
      <w:proofErr w:type="spellEnd"/>
      <w:r w:rsidR="00225E5C" w:rsidRPr="002E74A5">
        <w:rPr>
          <w:rFonts w:ascii="Calibri" w:hAnsi="Calibri" w:cs="Calibri"/>
        </w:rPr>
        <w:t xml:space="preserve"> and basic information retrieval. More details below.</w:t>
      </w:r>
      <w:r w:rsidRPr="002E74A5">
        <w:rPr>
          <w:rFonts w:ascii="Calibri" w:hAnsi="Calibri" w:cs="Calibri"/>
        </w:rPr>
        <w:t xml:space="preserve"> </w:t>
      </w:r>
    </w:p>
    <w:p w14:paraId="5CF280CF" w14:textId="52C31C14" w:rsidR="00A11DCD" w:rsidRPr="002E74A5" w:rsidRDefault="002237F2" w:rsidP="00A83139">
      <w:pPr>
        <w:pStyle w:val="ListParagraph"/>
        <w:numPr>
          <w:ilvl w:val="0"/>
          <w:numId w:val="33"/>
        </w:numPr>
        <w:jc w:val="both"/>
        <w:rPr>
          <w:rFonts w:ascii="Calibri" w:hAnsi="Calibri" w:cs="Calibri"/>
        </w:rPr>
      </w:pPr>
      <w:r w:rsidRPr="002E74A5">
        <w:rPr>
          <w:rFonts w:ascii="Calibri" w:hAnsi="Calibri" w:cs="Calibri"/>
        </w:rPr>
        <w:t>Analytics and Reporting APIs</w:t>
      </w:r>
      <w:r w:rsidR="00791735" w:rsidRPr="002E74A5">
        <w:rPr>
          <w:rFonts w:ascii="Calibri" w:hAnsi="Calibri" w:cs="Calibri"/>
        </w:rPr>
        <w:t xml:space="preserve"> (</w:t>
      </w:r>
      <w:hyperlink r:id="rId62">
        <w:r w:rsidR="00791735" w:rsidRPr="277F73E1">
          <w:rPr>
            <w:rStyle w:val="Hyperlink"/>
            <w:rFonts w:ascii="Calibri" w:hAnsi="Calibri" w:cs="Calibri"/>
          </w:rPr>
          <w:t>https://developers.google.com/youtube/reporting</w:t>
        </w:r>
      </w:hyperlink>
      <w:r w:rsidR="00791735" w:rsidRPr="277F73E1">
        <w:rPr>
          <w:rFonts w:ascii="Calibri" w:hAnsi="Calibri" w:cs="Calibri"/>
        </w:rPr>
        <w:t>).</w:t>
      </w:r>
      <w:r w:rsidR="00791735" w:rsidRPr="002E74A5">
        <w:rPr>
          <w:rFonts w:ascii="Calibri" w:hAnsi="Calibri" w:cs="Calibri"/>
        </w:rPr>
        <w:t xml:space="preserve"> These APIs allow </w:t>
      </w:r>
      <w:r w:rsidR="00C050FA" w:rsidRPr="002E74A5">
        <w:rPr>
          <w:rFonts w:ascii="Calibri" w:hAnsi="Calibri" w:cs="Calibri"/>
        </w:rPr>
        <w:t xml:space="preserve">for </w:t>
      </w:r>
      <w:r w:rsidR="00791735" w:rsidRPr="002E74A5">
        <w:rPr>
          <w:rFonts w:ascii="Calibri" w:hAnsi="Calibri" w:cs="Calibri"/>
        </w:rPr>
        <w:t>more detailed information retrieval of videos or channels, however, only for own data sources, which is a serious limitation. This would be needed to get breakdowns of viewers of certain videos by country or by time frame (day, month, ...).</w:t>
      </w:r>
      <w:r w:rsidR="00196091" w:rsidRPr="002E74A5">
        <w:rPr>
          <w:rFonts w:ascii="Calibri" w:hAnsi="Calibri" w:cs="Calibri"/>
        </w:rPr>
        <w:t xml:space="preserve"> In these scenarios, regular reporting would be possible. Since our interest is </w:t>
      </w:r>
      <w:r w:rsidR="001A5EE0" w:rsidRPr="002E74A5">
        <w:rPr>
          <w:rFonts w:ascii="Calibri" w:hAnsi="Calibri" w:cs="Calibri"/>
        </w:rPr>
        <w:t>clearly in videos and channels that we do not own, these APIs are not useful</w:t>
      </w:r>
      <w:r w:rsidR="00006F87" w:rsidRPr="002E74A5">
        <w:rPr>
          <w:rFonts w:ascii="Calibri" w:hAnsi="Calibri" w:cs="Calibri"/>
        </w:rPr>
        <w:t>, and we will focus here on the Data API.</w:t>
      </w:r>
    </w:p>
    <w:p w14:paraId="0A571604" w14:textId="0E3CE6E2" w:rsidR="00DF66A8" w:rsidRDefault="00B042BB" w:rsidP="00915A11">
      <w:r>
        <w:t xml:space="preserve">Using the Data API, </w:t>
      </w:r>
      <w:r w:rsidR="00CF198A">
        <w:t xml:space="preserve">search queries can be conducted programmatically, and the results of the queries </w:t>
      </w:r>
      <w:r w:rsidR="006401A4">
        <w:t xml:space="preserve">are obtained as data sets for further processing and analysis. Search queries </w:t>
      </w:r>
      <w:r w:rsidR="00693288">
        <w:t xml:space="preserve">can be composed by specifying various parameters, including a query phrase (e.g. ‘phone repair’), </w:t>
      </w:r>
      <w:r w:rsidR="000E071C">
        <w:t xml:space="preserve">the type of materials to search (videos or channels), the maximum </w:t>
      </w:r>
      <w:r w:rsidR="00787B4B">
        <w:t>size of the results (e.g. 50), the order in which results should be sorted</w:t>
      </w:r>
      <w:r w:rsidR="00E11565">
        <w:t xml:space="preserve"> (</w:t>
      </w:r>
      <w:r w:rsidR="006B3646">
        <w:t xml:space="preserve">e.g. </w:t>
      </w:r>
      <w:r w:rsidR="00E11565">
        <w:t>by relevance, number of views</w:t>
      </w:r>
      <w:r w:rsidR="006B3646">
        <w:t>), a region code to restrict the results to</w:t>
      </w:r>
      <w:r w:rsidR="0089239A">
        <w:t xml:space="preserve"> material that is accessible from that region (</w:t>
      </w:r>
      <w:r w:rsidR="006977BB">
        <w:t>e.g. ‘BE’ for Belgium)</w:t>
      </w:r>
      <w:r w:rsidR="00196B30">
        <w:t>, a geographic location and a radius</w:t>
      </w:r>
      <w:r w:rsidR="0039731B">
        <w:t xml:space="preserve"> which restricts the result set to videos originating from that circle-shaped geographic region. </w:t>
      </w:r>
      <w:r w:rsidR="006A5591">
        <w:t>It is important to note that the views and likes of videos cannot be restricted geographically</w:t>
      </w:r>
      <w:r w:rsidR="006F0F15">
        <w:t xml:space="preserve">, </w:t>
      </w:r>
      <w:r w:rsidR="00A957AA">
        <w:t xml:space="preserve">and that the geographic origin of videos is not available – hence mapping geographic locations to administrative </w:t>
      </w:r>
      <w:r w:rsidR="00A613C0">
        <w:t>country or region borders is not possible.</w:t>
      </w:r>
      <w:r w:rsidR="002E1150">
        <w:t xml:space="preserve"> In </w:t>
      </w:r>
      <w:proofErr w:type="gramStart"/>
      <w:r w:rsidR="002E1150">
        <w:t>addition</w:t>
      </w:r>
      <w:proofErr w:type="gramEnd"/>
      <w:r w:rsidR="002E1150">
        <w:t xml:space="preserve"> it is possible to restrict the search results to videos that were posted in a certain time period.</w:t>
      </w:r>
    </w:p>
    <w:p w14:paraId="273A7C91" w14:textId="1D74C843" w:rsidR="00A613C0" w:rsidRDefault="00A613C0" w:rsidP="00915A11"/>
    <w:p w14:paraId="11036914" w14:textId="71738D5F" w:rsidR="00DB616E" w:rsidRPr="00DB616E" w:rsidRDefault="00C232CD" w:rsidP="00DB616E">
      <w:r>
        <w:t xml:space="preserve">A query like sketched here returns a list of results, </w:t>
      </w:r>
      <w:proofErr w:type="gramStart"/>
      <w:r>
        <w:t>videos</w:t>
      </w:r>
      <w:proofErr w:type="gramEnd"/>
      <w:r>
        <w:t xml:space="preserve"> or channels, with for example for videos: a unique identifier (that can be used later in other searches), a title, </w:t>
      </w:r>
      <w:r w:rsidR="003763DB">
        <w:t xml:space="preserve">a description, the </w:t>
      </w:r>
      <w:r>
        <w:t>channel to which it belongs</w:t>
      </w:r>
      <w:r w:rsidR="003763DB">
        <w:t xml:space="preserve">, </w:t>
      </w:r>
      <w:r w:rsidR="003035BD">
        <w:t xml:space="preserve">and </w:t>
      </w:r>
      <w:r w:rsidR="003763DB">
        <w:t>publication date</w:t>
      </w:r>
      <w:r w:rsidR="003035BD">
        <w:t>. If more details of some or all videos are needed, separate queries need to be run, now retrieving details of specific videos or channels. The returned video-Ids can be used</w:t>
      </w:r>
      <w:r w:rsidR="00004745">
        <w:t xml:space="preserve">. In this way, additional data can be obtained for videos, including </w:t>
      </w:r>
      <w:r w:rsidR="00C148CE">
        <w:t>the number of views, likes, dislikes and the number of comments posted about it.</w:t>
      </w:r>
      <w:r w:rsidR="00547A1B">
        <w:t xml:space="preserve"> </w:t>
      </w:r>
      <w:r w:rsidR="002E1150">
        <w:t xml:space="preserve">Various </w:t>
      </w:r>
      <w:r w:rsidR="007F722B">
        <w:t xml:space="preserve">combinations of searches are tried. </w:t>
      </w:r>
      <w:r w:rsidR="009B72B2">
        <w:t xml:space="preserve"> </w:t>
      </w:r>
    </w:p>
    <w:p w14:paraId="5EEE7EB9" w14:textId="7EF237BC" w:rsidR="0CC47DB8" w:rsidRDefault="0CC47DB8" w:rsidP="0CC47DB8">
      <w:pPr>
        <w:rPr>
          <w:rFonts w:eastAsia="MS Mincho" w:cs="Arial"/>
          <w:szCs w:val="22"/>
        </w:rPr>
      </w:pPr>
    </w:p>
    <w:p w14:paraId="43352391" w14:textId="26EA31F7" w:rsidR="1A08F2BB" w:rsidRPr="002E74A5" w:rsidRDefault="1A08F2BB" w:rsidP="002E74A5">
      <w:pPr>
        <w:pStyle w:val="Heading4"/>
        <w:spacing w:after="240"/>
      </w:pPr>
      <w:r w:rsidRPr="002E74A5">
        <w:t>E-commerce of refurbished electronic items</w:t>
      </w:r>
    </w:p>
    <w:p w14:paraId="24D502AF" w14:textId="695A00DC" w:rsidR="009B0BA6" w:rsidRDefault="009B0BA6" w:rsidP="009B0BA6">
      <w:pPr>
        <w:spacing w:line="257" w:lineRule="auto"/>
        <w:rPr>
          <w:rFonts w:eastAsia="Calibri" w:cs="Calibri"/>
          <w:lang w:val="en-GB"/>
        </w:rPr>
      </w:pPr>
      <w:r>
        <w:rPr>
          <w:rFonts w:eastAsia="Calibri" w:cs="Calibri"/>
          <w:lang w:val="en-GB"/>
        </w:rPr>
        <w:t>The</w:t>
      </w:r>
      <w:r w:rsidRPr="1FDBCB1B">
        <w:rPr>
          <w:rFonts w:eastAsia="Calibri" w:cs="Calibri"/>
          <w:lang w:val="en-GB"/>
        </w:rPr>
        <w:t xml:space="preserve"> data was directly obtained through the public API of bol.com. One needs to register and request an API key from bol.com to gain access to the API (</w:t>
      </w:r>
      <w:hyperlink r:id="rId63">
        <w:r w:rsidRPr="1FDBCB1B">
          <w:rPr>
            <w:rStyle w:val="Hyperlink"/>
            <w:rFonts w:eastAsia="Calibri" w:cs="Calibri"/>
            <w:lang w:val=""/>
          </w:rPr>
          <w:t>https://partnerblog.bol.com/documentatie/open-api/aan-de-slag-2/</w:t>
        </w:r>
      </w:hyperlink>
      <w:r w:rsidRPr="1FDBCB1B">
        <w:rPr>
          <w:rFonts w:eastAsia="Calibri" w:cs="Calibri"/>
          <w:color w:val="0563C1"/>
          <w:u w:val="single"/>
        </w:rPr>
        <w:t>)</w:t>
      </w:r>
      <w:r w:rsidRPr="1FDBCB1B">
        <w:rPr>
          <w:rFonts w:eastAsia="Calibri" w:cs="Calibri"/>
          <w:lang w:val="en-GB"/>
        </w:rPr>
        <w:t>. This registration process is fast: we obtained an API key within a day.</w:t>
      </w:r>
      <w:r>
        <w:rPr>
          <w:rFonts w:eastAsia="Calibri" w:cs="Calibri"/>
          <w:lang w:val="en-GB"/>
        </w:rPr>
        <w:t xml:space="preserve"> </w:t>
      </w:r>
    </w:p>
    <w:p w14:paraId="2A8017A4" w14:textId="695A00DC" w:rsidR="00FC03DB" w:rsidRDefault="00FC03DB" w:rsidP="009B0BA6">
      <w:pPr>
        <w:spacing w:line="257" w:lineRule="auto"/>
        <w:rPr>
          <w:rFonts w:eastAsia="Calibri" w:cs="Calibri"/>
          <w:lang w:val="en-GB"/>
        </w:rPr>
      </w:pPr>
    </w:p>
    <w:p w14:paraId="10E3850D" w14:textId="1AB6B879" w:rsidR="0CC47DB8" w:rsidRDefault="282AAAC4" w:rsidP="0F8D2E2F">
      <w:pPr>
        <w:spacing w:line="257" w:lineRule="auto"/>
      </w:pPr>
      <w:r w:rsidRPr="0F8D2E2F">
        <w:rPr>
          <w:rFonts w:eastAsia="Calibri" w:cs="Calibri"/>
          <w:szCs w:val="22"/>
        </w:rPr>
        <w:t>The bol.com API provides access to the entire available product catalog of bol.com for both The Netherlands and Belgium. The following actions are possible through different API calls (</w:t>
      </w:r>
      <w:hyperlink r:id="rId64">
        <w:r w:rsidRPr="0F8D2E2F">
          <w:rPr>
            <w:rStyle w:val="Hyperlink"/>
            <w:rFonts w:eastAsia="Calibri" w:cs="Calibri"/>
            <w:szCs w:val="22"/>
            <w:lang w:val=""/>
          </w:rPr>
          <w:t>https://partnerblog.bol.com/documentatie/open-api/handleiding/api-requests/catalog/</w:t>
        </w:r>
      </w:hyperlink>
      <w:r w:rsidRPr="0F8D2E2F">
        <w:rPr>
          <w:rFonts w:eastAsia="Calibri" w:cs="Calibri"/>
          <w:szCs w:val="22"/>
        </w:rPr>
        <w:t>):</w:t>
      </w:r>
    </w:p>
    <w:p w14:paraId="7D5E5C75" w14:textId="1AB6B879" w:rsidR="0CC47DB8" w:rsidRDefault="282AAAC4" w:rsidP="00A83139">
      <w:pPr>
        <w:pStyle w:val="ListParagraph"/>
        <w:numPr>
          <w:ilvl w:val="0"/>
          <w:numId w:val="27"/>
        </w:numPr>
        <w:jc w:val="both"/>
        <w:rPr>
          <w:rFonts w:eastAsiaTheme="minorEastAsia"/>
        </w:rPr>
      </w:pPr>
      <w:r w:rsidRPr="0F8D2E2F">
        <w:rPr>
          <w:rFonts w:ascii="Calibri" w:eastAsia="Calibri" w:hAnsi="Calibri" w:cs="Calibri"/>
          <w:lang w:val="en-US"/>
        </w:rPr>
        <w:t xml:space="preserve">Get product information by searching on specific product </w:t>
      </w:r>
      <w:proofErr w:type="gramStart"/>
      <w:r w:rsidRPr="0F8D2E2F">
        <w:rPr>
          <w:rFonts w:ascii="Calibri" w:eastAsia="Calibri" w:hAnsi="Calibri" w:cs="Calibri"/>
          <w:lang w:val="en-US"/>
        </w:rPr>
        <w:t>ids;</w:t>
      </w:r>
      <w:proofErr w:type="gramEnd"/>
    </w:p>
    <w:p w14:paraId="6D00CC93" w14:textId="1AB6B879" w:rsidR="0CC47DB8" w:rsidRDefault="282AAAC4" w:rsidP="00A83139">
      <w:pPr>
        <w:pStyle w:val="ListParagraph"/>
        <w:numPr>
          <w:ilvl w:val="0"/>
          <w:numId w:val="27"/>
        </w:numPr>
        <w:jc w:val="both"/>
        <w:rPr>
          <w:rFonts w:eastAsiaTheme="minorEastAsia"/>
        </w:rPr>
      </w:pPr>
      <w:r w:rsidRPr="0F8D2E2F">
        <w:rPr>
          <w:rFonts w:ascii="Calibri" w:eastAsia="Calibri" w:hAnsi="Calibri" w:cs="Calibri"/>
          <w:lang w:val="en-US"/>
        </w:rPr>
        <w:t xml:space="preserve">Get available (temporary) offers for a specific product id from available product sellers. It is possible to filter these offers by “new offers”, “second hand”, “cheapest” or only return the “best offer” </w:t>
      </w:r>
      <w:proofErr w:type="gramStart"/>
      <w:r w:rsidRPr="0F8D2E2F">
        <w:rPr>
          <w:rFonts w:ascii="Calibri" w:eastAsia="Calibri" w:hAnsi="Calibri" w:cs="Calibri"/>
          <w:lang w:val="en-US"/>
        </w:rPr>
        <w:t>available;</w:t>
      </w:r>
      <w:proofErr w:type="gramEnd"/>
    </w:p>
    <w:p w14:paraId="245A8F90" w14:textId="1AB6B879" w:rsidR="0CC47DB8" w:rsidRDefault="282AAAC4" w:rsidP="00A83139">
      <w:pPr>
        <w:pStyle w:val="ListParagraph"/>
        <w:numPr>
          <w:ilvl w:val="0"/>
          <w:numId w:val="27"/>
        </w:numPr>
        <w:jc w:val="both"/>
        <w:rPr>
          <w:rFonts w:eastAsiaTheme="minorEastAsia"/>
        </w:rPr>
      </w:pPr>
      <w:r w:rsidRPr="0F8D2E2F">
        <w:rPr>
          <w:rFonts w:ascii="Calibri" w:eastAsia="Calibri" w:hAnsi="Calibri" w:cs="Calibri"/>
          <w:lang w:val="en-US"/>
        </w:rPr>
        <w:t xml:space="preserve">Search product catalog by one or more keywords or EAN/ISBN code. One can limit the search further to specific categories by providing category </w:t>
      </w:r>
      <w:proofErr w:type="gramStart"/>
      <w:r w:rsidRPr="0F8D2E2F">
        <w:rPr>
          <w:rFonts w:ascii="Calibri" w:eastAsia="Calibri" w:hAnsi="Calibri" w:cs="Calibri"/>
          <w:lang w:val="en-US"/>
        </w:rPr>
        <w:t>ids;</w:t>
      </w:r>
      <w:proofErr w:type="gramEnd"/>
    </w:p>
    <w:p w14:paraId="650E78EE" w14:textId="1AB6B879" w:rsidR="0CC47DB8" w:rsidRDefault="282AAAC4" w:rsidP="00A83139">
      <w:pPr>
        <w:pStyle w:val="ListParagraph"/>
        <w:numPr>
          <w:ilvl w:val="0"/>
          <w:numId w:val="27"/>
        </w:numPr>
        <w:jc w:val="both"/>
        <w:rPr>
          <w:rFonts w:eastAsiaTheme="minorEastAsia"/>
        </w:rPr>
      </w:pPr>
      <w:r w:rsidRPr="0F8D2E2F">
        <w:rPr>
          <w:rFonts w:ascii="Calibri" w:eastAsia="Calibri" w:hAnsi="Calibri" w:cs="Calibri"/>
          <w:lang w:val="en-US"/>
        </w:rPr>
        <w:t xml:space="preserve">Search for related categories and/or further refine categories starting from one or more specified product </w:t>
      </w:r>
      <w:proofErr w:type="gramStart"/>
      <w:r w:rsidRPr="0F8D2E2F">
        <w:rPr>
          <w:rFonts w:ascii="Calibri" w:eastAsia="Calibri" w:hAnsi="Calibri" w:cs="Calibri"/>
          <w:lang w:val="en-US"/>
        </w:rPr>
        <w:t>categories;</w:t>
      </w:r>
      <w:proofErr w:type="gramEnd"/>
    </w:p>
    <w:p w14:paraId="1D194A9D" w14:textId="1AB6B879" w:rsidR="0CC47DB8" w:rsidRDefault="282AAAC4" w:rsidP="00A83139">
      <w:pPr>
        <w:pStyle w:val="ListParagraph"/>
        <w:numPr>
          <w:ilvl w:val="0"/>
          <w:numId w:val="27"/>
        </w:numPr>
        <w:jc w:val="both"/>
        <w:rPr>
          <w:rFonts w:eastAsiaTheme="minorEastAsia"/>
        </w:rPr>
      </w:pPr>
      <w:r w:rsidRPr="0F8D2E2F">
        <w:rPr>
          <w:rFonts w:ascii="Calibri" w:eastAsia="Calibri" w:hAnsi="Calibri" w:cs="Calibri"/>
          <w:lang w:val="en-US"/>
        </w:rPr>
        <w:t xml:space="preserve">Recommend products starting from a specific product </w:t>
      </w:r>
      <w:proofErr w:type="gramStart"/>
      <w:r w:rsidRPr="0F8D2E2F">
        <w:rPr>
          <w:rFonts w:ascii="Calibri" w:eastAsia="Calibri" w:hAnsi="Calibri" w:cs="Calibri"/>
          <w:lang w:val="en-US"/>
        </w:rPr>
        <w:t>id;</w:t>
      </w:r>
      <w:proofErr w:type="gramEnd"/>
    </w:p>
    <w:p w14:paraId="0D9A0B97" w14:textId="1AB6B879" w:rsidR="0CC47DB8" w:rsidRDefault="282AAAC4" w:rsidP="00A83139">
      <w:pPr>
        <w:pStyle w:val="ListParagraph"/>
        <w:numPr>
          <w:ilvl w:val="0"/>
          <w:numId w:val="27"/>
        </w:numPr>
        <w:jc w:val="both"/>
        <w:rPr>
          <w:rFonts w:eastAsiaTheme="minorEastAsia"/>
        </w:rPr>
      </w:pPr>
      <w:r w:rsidRPr="0F8D2E2F">
        <w:rPr>
          <w:rFonts w:ascii="Calibri" w:eastAsia="Calibri" w:hAnsi="Calibri" w:cs="Calibri"/>
          <w:lang w:val="en-US"/>
        </w:rPr>
        <w:t>Return all related products for a given product as specified by product id. Related products can be accessories or related product families (e.g., the same product in a different color</w:t>
      </w:r>
      <w:proofErr w:type="gramStart"/>
      <w:r w:rsidRPr="0F8D2E2F">
        <w:rPr>
          <w:rFonts w:ascii="Calibri" w:eastAsia="Calibri" w:hAnsi="Calibri" w:cs="Calibri"/>
          <w:lang w:val="en-US"/>
        </w:rPr>
        <w:t>);</w:t>
      </w:r>
      <w:proofErr w:type="gramEnd"/>
    </w:p>
    <w:p w14:paraId="6940FD6A" w14:textId="497D2DF8" w:rsidR="0CC47DB8" w:rsidRDefault="234A3A9F" w:rsidP="0F8D2E2F">
      <w:pPr>
        <w:spacing w:line="257" w:lineRule="auto"/>
      </w:pPr>
      <w:r w:rsidRPr="1FDBCB1B">
        <w:rPr>
          <w:rFonts w:eastAsia="Calibri" w:cs="Calibri"/>
        </w:rPr>
        <w:t xml:space="preserve">The API calls with parameters and returned result format are well documented online. Results of the API calls are returned in JSON or XML format. There </w:t>
      </w:r>
      <w:proofErr w:type="gramStart"/>
      <w:r w:rsidRPr="1FDBCB1B">
        <w:rPr>
          <w:rFonts w:eastAsia="Calibri" w:cs="Calibri"/>
        </w:rPr>
        <w:t>is</w:t>
      </w:r>
      <w:proofErr w:type="gramEnd"/>
      <w:r w:rsidRPr="1FDBCB1B">
        <w:rPr>
          <w:rFonts w:eastAsia="Calibri" w:cs="Calibri"/>
        </w:rPr>
        <w:t xml:space="preserve"> an imposed API limit of 1200 API calls per hour. When this limit is reached the API key is temporarily blocked until a new hour starts and the limit is reset. Furthermore, API calls are throttled to prevent flooding the backend servers: we found that a small pause of 0.25 seconds between successive API calls avoids </w:t>
      </w:r>
      <w:r w:rsidR="276A0BEF" w:rsidRPr="1FDBCB1B">
        <w:rPr>
          <w:rFonts w:eastAsia="Calibri" w:cs="Calibri"/>
        </w:rPr>
        <w:t xml:space="preserve">most of </w:t>
      </w:r>
      <w:r w:rsidRPr="1FDBCB1B">
        <w:rPr>
          <w:rFonts w:eastAsia="Calibri" w:cs="Calibri"/>
        </w:rPr>
        <w:t>the throttling.</w:t>
      </w:r>
    </w:p>
    <w:p w14:paraId="5541B382" w14:textId="77777777" w:rsidR="00572DB1" w:rsidRDefault="00572DB1" w:rsidP="0F8D2E2F">
      <w:pPr>
        <w:spacing w:line="257" w:lineRule="auto"/>
        <w:rPr>
          <w:rFonts w:eastAsia="Calibri" w:cs="Calibri"/>
          <w:szCs w:val="22"/>
        </w:rPr>
      </w:pPr>
    </w:p>
    <w:p w14:paraId="150399B5" w14:textId="00088172" w:rsidR="0CC47DB8" w:rsidRDefault="005A1FC6" w:rsidP="0F8D2E2F">
      <w:pPr>
        <w:spacing w:line="257" w:lineRule="auto"/>
      </w:pPr>
      <w:r>
        <w:rPr>
          <w:rFonts w:eastAsia="Calibri" w:cs="Calibri"/>
          <w:szCs w:val="22"/>
        </w:rPr>
        <w:fldChar w:fldCharType="begin"/>
      </w:r>
      <w:r>
        <w:rPr>
          <w:rFonts w:eastAsia="Calibri" w:cs="Calibri"/>
          <w:szCs w:val="22"/>
        </w:rPr>
        <w:instrText xml:space="preserve"> REF _Ref88133941 \h </w:instrText>
      </w:r>
      <w:r>
        <w:rPr>
          <w:rFonts w:eastAsia="Calibri" w:cs="Calibri"/>
          <w:szCs w:val="22"/>
        </w:rPr>
      </w:r>
      <w:r>
        <w:rPr>
          <w:rFonts w:eastAsia="Calibri" w:cs="Calibri"/>
          <w:szCs w:val="22"/>
        </w:rPr>
        <w:fldChar w:fldCharType="separate"/>
      </w:r>
      <w:r w:rsidR="002B06BF">
        <w:rPr>
          <w:noProof/>
        </w:rPr>
        <w:fldChar w:fldCharType="begin"/>
      </w:r>
      <w:r w:rsidR="002B06BF">
        <w:rPr>
          <w:rFonts w:eastAsia="Calibri" w:cs="Calibri"/>
          <w:szCs w:val="22"/>
        </w:rPr>
        <w:instrText xml:space="preserve"> REF _Ref88133941 \h </w:instrText>
      </w:r>
      <w:r w:rsidR="002B06BF">
        <w:rPr>
          <w:noProof/>
        </w:rPr>
      </w:r>
      <w:r w:rsidR="002B06BF">
        <w:rPr>
          <w:noProof/>
        </w:rPr>
        <w:fldChar w:fldCharType="separate"/>
      </w:r>
      <w:r w:rsidR="002B06BF">
        <w:t xml:space="preserve">Figure </w:t>
      </w:r>
      <w:r w:rsidR="002B06BF">
        <w:rPr>
          <w:noProof/>
        </w:rPr>
        <w:t>23</w:t>
      </w:r>
      <w:r w:rsidR="002B06BF">
        <w:rPr>
          <w:noProof/>
        </w:rPr>
        <w:fldChar w:fldCharType="end"/>
      </w:r>
      <w:r>
        <w:rPr>
          <w:rFonts w:eastAsia="Calibri" w:cs="Calibri"/>
          <w:szCs w:val="22"/>
        </w:rPr>
        <w:fldChar w:fldCharType="end"/>
      </w:r>
      <w:r>
        <w:rPr>
          <w:rFonts w:eastAsia="Calibri" w:cs="Calibri"/>
          <w:szCs w:val="22"/>
        </w:rPr>
        <w:t xml:space="preserve"> shows what</w:t>
      </w:r>
      <w:r w:rsidR="282AAAC4" w:rsidRPr="0F8D2E2F">
        <w:rPr>
          <w:rFonts w:eastAsia="Calibri" w:cs="Calibri"/>
          <w:szCs w:val="22"/>
        </w:rPr>
        <w:t xml:space="preserve"> </w:t>
      </w:r>
      <w:r>
        <w:rPr>
          <w:rFonts w:eastAsia="Calibri" w:cs="Calibri"/>
          <w:szCs w:val="22"/>
        </w:rPr>
        <w:t xml:space="preserve">product related </w:t>
      </w:r>
      <w:r w:rsidR="282AAAC4" w:rsidRPr="0F8D2E2F">
        <w:rPr>
          <w:rFonts w:eastAsia="Calibri" w:cs="Calibri"/>
          <w:szCs w:val="22"/>
        </w:rPr>
        <w:t>info</w:t>
      </w:r>
      <w:r>
        <w:rPr>
          <w:rFonts w:eastAsia="Calibri" w:cs="Calibri"/>
          <w:szCs w:val="22"/>
        </w:rPr>
        <w:t>rmation</w:t>
      </w:r>
      <w:r w:rsidR="282AAAC4" w:rsidRPr="0F8D2E2F">
        <w:rPr>
          <w:rFonts w:eastAsia="Calibri" w:cs="Calibri"/>
          <w:szCs w:val="22"/>
        </w:rPr>
        <w:t xml:space="preserve"> is returned by the API</w:t>
      </w:r>
      <w:r>
        <w:rPr>
          <w:rFonts w:eastAsia="Calibri" w:cs="Calibri"/>
          <w:szCs w:val="22"/>
        </w:rPr>
        <w:t xml:space="preserve">. </w:t>
      </w:r>
    </w:p>
    <w:p w14:paraId="3AAA3E28" w14:textId="2D0016B3" w:rsidR="0CC47DB8" w:rsidRDefault="0CC47DB8" w:rsidP="0CC47DB8">
      <w:pPr>
        <w:rPr>
          <w:rFonts w:eastAsia="MS Mincho" w:cs="Arial"/>
        </w:rPr>
      </w:pPr>
    </w:p>
    <w:p w14:paraId="18D51F73" w14:textId="505DDEB3" w:rsidR="006977BB" w:rsidRDefault="282AAAC4" w:rsidP="00915A11">
      <w:pPr>
        <w:rPr>
          <w:rFonts w:eastAsia="MS Mincho" w:cs="Arial"/>
          <w:szCs w:val="22"/>
        </w:rPr>
      </w:pPr>
      <w:r>
        <w:rPr>
          <w:noProof/>
        </w:rPr>
        <w:lastRenderedPageBreak/>
        <w:drawing>
          <wp:inline distT="0" distB="0" distL="0" distR="0" wp14:anchorId="44CDF01A" wp14:editId="33759FCB">
            <wp:extent cx="2428875" cy="3990975"/>
            <wp:effectExtent l="0" t="0" r="0" b="0"/>
            <wp:docPr id="1295534019" name="Picture 129553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428875" cy="3990975"/>
                    </a:xfrm>
                    <a:prstGeom prst="rect">
                      <a:avLst/>
                    </a:prstGeom>
                  </pic:spPr>
                </pic:pic>
              </a:graphicData>
            </a:graphic>
          </wp:inline>
        </w:drawing>
      </w:r>
      <w:r>
        <w:rPr>
          <w:noProof/>
        </w:rPr>
        <w:drawing>
          <wp:inline distT="0" distB="0" distL="0" distR="0" wp14:anchorId="60582DFA" wp14:editId="521239AA">
            <wp:extent cx="3162300" cy="2647950"/>
            <wp:effectExtent l="0" t="0" r="0" b="0"/>
            <wp:docPr id="1052207253" name="Picture 105220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162300" cy="2647950"/>
                    </a:xfrm>
                    <a:prstGeom prst="rect">
                      <a:avLst/>
                    </a:prstGeom>
                  </pic:spPr>
                </pic:pic>
              </a:graphicData>
            </a:graphic>
          </wp:inline>
        </w:drawing>
      </w:r>
    </w:p>
    <w:p w14:paraId="3C355B7C" w14:textId="2C87A1EE" w:rsidR="002E74A5" w:rsidRDefault="00FF0AE7" w:rsidP="00FF0AE7">
      <w:pPr>
        <w:pStyle w:val="Caption"/>
      </w:pPr>
      <w:bookmarkStart w:id="50" w:name="_Ref88133941"/>
      <w:r>
        <w:t xml:space="preserve">Figure </w:t>
      </w:r>
      <w:r>
        <w:fldChar w:fldCharType="begin"/>
      </w:r>
      <w:r>
        <w:instrText>SEQ Figure \* ARABIC</w:instrText>
      </w:r>
      <w:r>
        <w:fldChar w:fldCharType="separate"/>
      </w:r>
      <w:r w:rsidR="00AF4944">
        <w:rPr>
          <w:noProof/>
        </w:rPr>
        <w:t>23</w:t>
      </w:r>
      <w:r>
        <w:fldChar w:fldCharType="end"/>
      </w:r>
      <w:bookmarkEnd w:id="50"/>
      <w:r>
        <w:t xml:space="preserve"> </w:t>
      </w:r>
      <w:r w:rsidR="008F5A20">
        <w:t>Print screen</w:t>
      </w:r>
      <w:r>
        <w:t xml:space="preserve"> </w:t>
      </w:r>
      <w:r w:rsidR="008F5A20">
        <w:t>B</w:t>
      </w:r>
      <w:r>
        <w:t>ol.com API</w:t>
      </w:r>
    </w:p>
    <w:p w14:paraId="6A5C04BF" w14:textId="77777777" w:rsidR="00CE23BA" w:rsidRPr="00CE23BA" w:rsidRDefault="00CE23BA" w:rsidP="00CE23BA"/>
    <w:p w14:paraId="580A3922" w14:textId="02F9BF90" w:rsidR="00CD7091" w:rsidRDefault="282AAAC4" w:rsidP="00CD7091">
      <w:pPr>
        <w:rPr>
          <w:rFonts w:eastAsia="Calibri" w:cs="Calibri"/>
        </w:rPr>
      </w:pPr>
      <w:r w:rsidRPr="49E88ED3">
        <w:rPr>
          <w:rFonts w:eastAsia="Calibri" w:cs="Calibri"/>
        </w:rPr>
        <w:t xml:space="preserve">Here one sees that both the productid (“Id”) and the average product rating (“Rating”) are available. A product page of, for example, a refurbished Apple </w:t>
      </w:r>
      <w:r w:rsidR="00AC0048" w:rsidRPr="49E88ED3">
        <w:rPr>
          <w:rFonts w:eastAsia="Calibri" w:cs="Calibri"/>
        </w:rPr>
        <w:t>iPhone</w:t>
      </w:r>
      <w:r w:rsidRPr="49E88ED3">
        <w:rPr>
          <w:rFonts w:eastAsia="Calibri" w:cs="Calibri"/>
        </w:rPr>
        <w:t xml:space="preserve"> X further provides the number of reviews</w:t>
      </w:r>
      <w:r w:rsidR="455D072A" w:rsidRPr="49E88ED3">
        <w:rPr>
          <w:rFonts w:eastAsia="Calibri" w:cs="Calibri"/>
        </w:rPr>
        <w:t xml:space="preserve"> (highlighted in</w:t>
      </w:r>
      <w:r w:rsidR="008F5A20">
        <w:rPr>
          <w:rFonts w:eastAsia="Calibri" w:cs="Calibri"/>
        </w:rPr>
        <w:t xml:space="preserve"> </w:t>
      </w:r>
      <w:r w:rsidR="008F5A20">
        <w:rPr>
          <w:rFonts w:eastAsia="Calibri" w:cs="Calibri"/>
        </w:rPr>
        <w:fldChar w:fldCharType="begin"/>
      </w:r>
      <w:r w:rsidR="008F5A20">
        <w:rPr>
          <w:rFonts w:eastAsia="Calibri" w:cs="Calibri"/>
        </w:rPr>
        <w:instrText xml:space="preserve"> REF _Ref88134051 \h </w:instrText>
      </w:r>
      <w:r w:rsidR="008F5A20">
        <w:rPr>
          <w:rFonts w:eastAsia="Calibri" w:cs="Calibri"/>
        </w:rPr>
      </w:r>
      <w:r w:rsidR="008F5A20">
        <w:rPr>
          <w:rFonts w:eastAsia="Calibri" w:cs="Calibri"/>
        </w:rPr>
        <w:fldChar w:fldCharType="separate"/>
      </w:r>
      <w:r w:rsidR="002B06BF">
        <w:rPr>
          <w:noProof/>
        </w:rPr>
        <w:fldChar w:fldCharType="begin"/>
      </w:r>
      <w:r w:rsidR="002B06BF">
        <w:rPr>
          <w:rFonts w:eastAsia="Calibri" w:cs="Calibri"/>
        </w:rPr>
        <w:instrText xml:space="preserve"> REF _Ref88134051 \h </w:instrText>
      </w:r>
      <w:r w:rsidR="002B06BF">
        <w:rPr>
          <w:noProof/>
        </w:rPr>
      </w:r>
      <w:r w:rsidR="002B06BF">
        <w:rPr>
          <w:noProof/>
        </w:rPr>
        <w:fldChar w:fldCharType="separate"/>
      </w:r>
      <w:r w:rsidR="002B06BF">
        <w:t xml:space="preserve">Figure </w:t>
      </w:r>
      <w:r w:rsidR="002B06BF">
        <w:rPr>
          <w:noProof/>
        </w:rPr>
        <w:t>24</w:t>
      </w:r>
      <w:r w:rsidR="002B06BF">
        <w:rPr>
          <w:noProof/>
        </w:rPr>
        <w:fldChar w:fldCharType="end"/>
      </w:r>
      <w:r w:rsidR="008F5A20">
        <w:rPr>
          <w:rFonts w:eastAsia="Calibri" w:cs="Calibri"/>
        </w:rPr>
        <w:fldChar w:fldCharType="end"/>
      </w:r>
      <w:r w:rsidR="455D072A" w:rsidRPr="49E88ED3">
        <w:rPr>
          <w:rFonts w:eastAsia="Calibri" w:cs="Calibri"/>
        </w:rPr>
        <w:t>)</w:t>
      </w:r>
      <w:r w:rsidRPr="49E88ED3">
        <w:rPr>
          <w:rFonts w:eastAsia="Calibri" w:cs="Calibri"/>
        </w:rPr>
        <w:t>:</w:t>
      </w:r>
    </w:p>
    <w:p w14:paraId="2D24149B" w14:textId="77777777" w:rsidR="002E74A5" w:rsidRDefault="002E74A5" w:rsidP="00CD7091">
      <w:pPr>
        <w:rPr>
          <w:rFonts w:eastAsia="MS Mincho" w:cs="Arial"/>
          <w:szCs w:val="22"/>
        </w:rPr>
      </w:pPr>
    </w:p>
    <w:p w14:paraId="27B32340" w14:textId="67C7BA28" w:rsidR="282AAAC4" w:rsidRDefault="282AAAC4" w:rsidP="003E62EC">
      <w:pPr>
        <w:jc w:val="center"/>
        <w:rPr>
          <w:rFonts w:eastAsia="MS Mincho" w:cs="Arial"/>
          <w:szCs w:val="22"/>
        </w:rPr>
      </w:pPr>
      <w:r>
        <w:rPr>
          <w:noProof/>
        </w:rPr>
        <w:drawing>
          <wp:inline distT="0" distB="0" distL="0" distR="0" wp14:anchorId="39BF3EB2" wp14:editId="35890E8E">
            <wp:extent cx="4572000" cy="3371850"/>
            <wp:effectExtent l="0" t="0" r="0" b="0"/>
            <wp:docPr id="55392346" name="Picture 553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743D717C" w14:textId="4236B760" w:rsidR="00E70C36" w:rsidRDefault="00E70C36" w:rsidP="00E70C36">
      <w:pPr>
        <w:pStyle w:val="Caption"/>
        <w:rPr>
          <w:rFonts w:eastAsia="MS Mincho" w:cs="Arial"/>
          <w:szCs w:val="22"/>
        </w:rPr>
      </w:pPr>
      <w:bookmarkStart w:id="51" w:name="_Ref88134051"/>
      <w:r>
        <w:t xml:space="preserve">Figure </w:t>
      </w:r>
      <w:r>
        <w:fldChar w:fldCharType="begin"/>
      </w:r>
      <w:r>
        <w:instrText>SEQ Figure \* ARABIC</w:instrText>
      </w:r>
      <w:r>
        <w:fldChar w:fldCharType="separate"/>
      </w:r>
      <w:r w:rsidR="00AF4944">
        <w:rPr>
          <w:noProof/>
        </w:rPr>
        <w:t>24</w:t>
      </w:r>
      <w:r>
        <w:fldChar w:fldCharType="end"/>
      </w:r>
      <w:bookmarkEnd w:id="51"/>
      <w:r>
        <w:t xml:space="preserve"> </w:t>
      </w:r>
      <w:r w:rsidR="008F5A20">
        <w:t>Print screen Bol.com product search</w:t>
      </w:r>
    </w:p>
    <w:p w14:paraId="77DB839C" w14:textId="77777777" w:rsidR="008F5A20" w:rsidRDefault="008F5A20" w:rsidP="515D1ED1">
      <w:pPr>
        <w:spacing w:line="257" w:lineRule="auto"/>
        <w:rPr>
          <w:rFonts w:eastAsia="Calibri" w:cs="Calibri"/>
          <w:szCs w:val="22"/>
        </w:rPr>
      </w:pPr>
    </w:p>
    <w:p w14:paraId="6D4486F8" w14:textId="0E7833ED" w:rsidR="00F64F4F" w:rsidRPr="00915A11" w:rsidRDefault="282AAAC4" w:rsidP="515D1ED1">
      <w:pPr>
        <w:spacing w:line="257" w:lineRule="auto"/>
      </w:pPr>
      <w:r w:rsidRPr="515D1ED1">
        <w:rPr>
          <w:rFonts w:eastAsia="Calibri" w:cs="Calibri"/>
          <w:szCs w:val="22"/>
        </w:rPr>
        <w:lastRenderedPageBreak/>
        <w:t>We use</w:t>
      </w:r>
      <w:r w:rsidR="00C234F7">
        <w:rPr>
          <w:rFonts w:eastAsia="Calibri" w:cs="Calibri"/>
          <w:szCs w:val="22"/>
        </w:rPr>
        <w:t>d</w:t>
      </w:r>
      <w:r w:rsidRPr="515D1ED1">
        <w:rPr>
          <w:rFonts w:eastAsia="Calibri" w:cs="Calibri"/>
          <w:szCs w:val="22"/>
        </w:rPr>
        <w:t xml:space="preserve"> Python to extract th</w:t>
      </w:r>
      <w:r w:rsidR="00C234F7">
        <w:rPr>
          <w:rFonts w:eastAsia="Calibri" w:cs="Calibri"/>
          <w:szCs w:val="22"/>
        </w:rPr>
        <w:t>e</w:t>
      </w:r>
      <w:r w:rsidRPr="515D1ED1">
        <w:rPr>
          <w:rFonts w:eastAsia="Calibri" w:cs="Calibri"/>
          <w:szCs w:val="22"/>
        </w:rPr>
        <w:t xml:space="preserve"> info</w:t>
      </w:r>
      <w:r w:rsidR="00C234F7">
        <w:rPr>
          <w:rFonts w:eastAsia="Calibri" w:cs="Calibri"/>
          <w:szCs w:val="22"/>
        </w:rPr>
        <w:t>rmation</w:t>
      </w:r>
      <w:r w:rsidRPr="515D1ED1">
        <w:rPr>
          <w:rFonts w:eastAsia="Calibri" w:cs="Calibri"/>
          <w:szCs w:val="22"/>
        </w:rPr>
        <w:t xml:space="preserve"> by scraping the product page and searching for the words matching the regular expression “[0-9]+ review[s]?”. Thus, we combine</w:t>
      </w:r>
      <w:r w:rsidR="003A5037">
        <w:rPr>
          <w:rFonts w:eastAsia="Calibri" w:cs="Calibri"/>
          <w:szCs w:val="22"/>
        </w:rPr>
        <w:t>d</w:t>
      </w:r>
      <w:r w:rsidRPr="515D1ED1">
        <w:rPr>
          <w:rFonts w:eastAsia="Calibri" w:cs="Calibri"/>
          <w:szCs w:val="22"/>
        </w:rPr>
        <w:t xml:space="preserve"> both information obtained from the API with web scraping of the product page to collect product id, number of reviews and average product rating.</w:t>
      </w:r>
    </w:p>
    <w:p w14:paraId="4A765F91" w14:textId="77777777" w:rsidR="00C234F7" w:rsidRDefault="00C234F7" w:rsidP="00915A11">
      <w:pPr>
        <w:rPr>
          <w:rFonts w:eastAsia="Calibri" w:cs="Calibri"/>
        </w:rPr>
      </w:pPr>
    </w:p>
    <w:p w14:paraId="575BD8EE" w14:textId="7361D3A2" w:rsidR="00F64F4F" w:rsidRPr="00915A11" w:rsidRDefault="234A3A9F" w:rsidP="00915A11">
      <w:pPr>
        <w:rPr>
          <w:rFonts w:eastAsia="MS Mincho" w:cs="Arial"/>
        </w:rPr>
      </w:pPr>
      <w:r w:rsidRPr="1FDBCB1B">
        <w:rPr>
          <w:rFonts w:eastAsia="Calibri" w:cs="Calibri"/>
        </w:rPr>
        <w:t xml:space="preserve">We </w:t>
      </w:r>
      <w:r w:rsidR="00C234F7">
        <w:rPr>
          <w:rFonts w:eastAsia="Calibri" w:cs="Calibri"/>
        </w:rPr>
        <w:t xml:space="preserve">have been </w:t>
      </w:r>
      <w:r w:rsidRPr="1FDBCB1B">
        <w:rPr>
          <w:rFonts w:eastAsia="Calibri" w:cs="Calibri"/>
        </w:rPr>
        <w:t>collect</w:t>
      </w:r>
      <w:r w:rsidR="00C234F7">
        <w:rPr>
          <w:rFonts w:eastAsia="Calibri" w:cs="Calibri"/>
        </w:rPr>
        <w:t>ing</w:t>
      </w:r>
      <w:r w:rsidRPr="1FDBCB1B">
        <w:rPr>
          <w:rFonts w:eastAsia="Calibri" w:cs="Calibri"/>
        </w:rPr>
        <w:t xml:space="preserve"> this data approximately once a week for 567 refurbished smartphones (category id = 49959) and 12 refurbished laptops (category id = 52680). This represents the full catalog of refurbished smartphones and laptops from bol.com</w:t>
      </w:r>
      <w:r w:rsidR="00073748">
        <w:rPr>
          <w:rFonts w:eastAsia="Calibri" w:cs="Calibri"/>
        </w:rPr>
        <w:t xml:space="preserve"> in Belgium</w:t>
      </w:r>
      <w:r w:rsidRPr="1FDBCB1B">
        <w:rPr>
          <w:rFonts w:eastAsia="Calibri" w:cs="Calibri"/>
        </w:rPr>
        <w:t xml:space="preserve"> at the time of writing.</w:t>
      </w:r>
    </w:p>
    <w:p w14:paraId="274C59AB" w14:textId="59976150" w:rsidR="1FDBCB1B" w:rsidRDefault="1FDBCB1B" w:rsidP="1FDBCB1B">
      <w:pPr>
        <w:rPr>
          <w:rFonts w:eastAsia="MS Mincho" w:cs="Arial"/>
          <w:szCs w:val="22"/>
        </w:rPr>
      </w:pPr>
    </w:p>
    <w:p w14:paraId="1EDC7B11" w14:textId="695A00DC" w:rsidR="54E9CC34" w:rsidRDefault="54E9CC34" w:rsidP="002E74A5">
      <w:pPr>
        <w:pStyle w:val="Heading4"/>
        <w:spacing w:after="240"/>
      </w:pPr>
      <w:r w:rsidRPr="1FDBCB1B">
        <w:t>Repair manuals (ifixit.com)</w:t>
      </w:r>
    </w:p>
    <w:p w14:paraId="5A2C0A44" w14:textId="01717200" w:rsidR="00FC03DB" w:rsidRDefault="00FC03DB" w:rsidP="00FC03DB">
      <w:pPr>
        <w:spacing w:line="257" w:lineRule="auto"/>
        <w:rPr>
          <w:rFonts w:eastAsia="Calibri" w:cs="Calibri"/>
          <w:lang w:val="en-GB"/>
        </w:rPr>
      </w:pPr>
      <w:r w:rsidRPr="1FDBCB1B">
        <w:rPr>
          <w:rFonts w:eastAsia="Calibri" w:cs="Calibri"/>
          <w:lang w:val="en-GB"/>
        </w:rPr>
        <w:t>We use</w:t>
      </w:r>
      <w:r w:rsidR="003A5037">
        <w:rPr>
          <w:rFonts w:eastAsia="Calibri" w:cs="Calibri"/>
          <w:lang w:val="en-GB"/>
        </w:rPr>
        <w:t>d</w:t>
      </w:r>
      <w:r w:rsidRPr="1FDBCB1B">
        <w:rPr>
          <w:rFonts w:eastAsia="Calibri" w:cs="Calibri"/>
          <w:lang w:val="en-GB"/>
        </w:rPr>
        <w:t xml:space="preserve"> web scraping to extract the necessary data for the </w:t>
      </w:r>
      <w:proofErr w:type="spellStart"/>
      <w:r>
        <w:rPr>
          <w:rFonts w:eastAsia="Calibri" w:cs="Calibri"/>
          <w:lang w:val="en-GB"/>
        </w:rPr>
        <w:t>I</w:t>
      </w:r>
      <w:r w:rsidR="00BB1528">
        <w:rPr>
          <w:rFonts w:eastAsia="Calibri" w:cs="Calibri"/>
          <w:lang w:val="en-GB"/>
        </w:rPr>
        <w:t>F</w:t>
      </w:r>
      <w:r w:rsidRPr="1FDBCB1B">
        <w:rPr>
          <w:rFonts w:eastAsia="Calibri" w:cs="Calibri"/>
          <w:lang w:val="en-GB"/>
        </w:rPr>
        <w:t>ixit</w:t>
      </w:r>
      <w:proofErr w:type="spellEnd"/>
      <w:r w:rsidRPr="1FDBCB1B">
        <w:rPr>
          <w:rFonts w:eastAsia="Calibri" w:cs="Calibri"/>
          <w:lang w:val="en-GB"/>
        </w:rPr>
        <w:t xml:space="preserve"> website and therefore we d</w:t>
      </w:r>
      <w:r w:rsidR="008809B7">
        <w:rPr>
          <w:rFonts w:eastAsia="Calibri" w:cs="Calibri"/>
          <w:lang w:val="en-GB"/>
        </w:rPr>
        <w:t>id</w:t>
      </w:r>
      <w:r w:rsidRPr="1FDBCB1B">
        <w:rPr>
          <w:rFonts w:eastAsia="Calibri" w:cs="Calibri"/>
          <w:lang w:val="en-GB"/>
        </w:rPr>
        <w:t xml:space="preserve"> not need an API key.</w:t>
      </w:r>
    </w:p>
    <w:p w14:paraId="2253DDF3" w14:textId="695A00DC" w:rsidR="00FC03DB" w:rsidRDefault="00FC03DB" w:rsidP="00FC03DB">
      <w:pPr>
        <w:spacing w:line="257" w:lineRule="auto"/>
        <w:rPr>
          <w:rFonts w:eastAsia="Calibri" w:cs="Calibri"/>
          <w:lang w:val="en-GB"/>
        </w:rPr>
      </w:pPr>
    </w:p>
    <w:p w14:paraId="0F21724E" w14:textId="5733BAFC" w:rsidR="00CE23BA" w:rsidRDefault="46C0B4FA" w:rsidP="1FDBCB1B">
      <w:pPr>
        <w:rPr>
          <w:rFonts w:eastAsia="MS Mincho" w:cs="Arial"/>
        </w:rPr>
      </w:pPr>
      <w:r w:rsidRPr="358B12D3">
        <w:rPr>
          <w:rFonts w:eastAsia="MS Mincho" w:cs="Arial"/>
        </w:rPr>
        <w:t xml:space="preserve">The </w:t>
      </w:r>
      <w:proofErr w:type="spellStart"/>
      <w:r w:rsidR="008809B7">
        <w:rPr>
          <w:rFonts w:eastAsia="MS Mincho" w:cs="Arial"/>
        </w:rPr>
        <w:t>I</w:t>
      </w:r>
      <w:r w:rsidR="00BB1528">
        <w:rPr>
          <w:rFonts w:eastAsia="MS Mincho" w:cs="Arial"/>
        </w:rPr>
        <w:t>F</w:t>
      </w:r>
      <w:r w:rsidRPr="358B12D3">
        <w:rPr>
          <w:rFonts w:eastAsia="MS Mincho" w:cs="Arial"/>
        </w:rPr>
        <w:t>ixit</w:t>
      </w:r>
      <w:proofErr w:type="spellEnd"/>
      <w:r w:rsidRPr="358B12D3">
        <w:rPr>
          <w:rFonts w:eastAsia="MS Mincho" w:cs="Arial"/>
        </w:rPr>
        <w:t xml:space="preserve"> website is organized by</w:t>
      </w:r>
      <w:r w:rsidR="7E78D3B0" w:rsidRPr="358B12D3">
        <w:rPr>
          <w:rFonts w:eastAsia="MS Mincho" w:cs="Arial"/>
        </w:rPr>
        <w:t xml:space="preserve"> starting from</w:t>
      </w:r>
      <w:r w:rsidRPr="358B12D3">
        <w:rPr>
          <w:rFonts w:eastAsia="MS Mincho" w:cs="Arial"/>
        </w:rPr>
        <w:t xml:space="preserve"> </w:t>
      </w:r>
      <w:r w:rsidR="757D9F02" w:rsidRPr="358B12D3">
        <w:rPr>
          <w:rFonts w:eastAsia="MS Mincho" w:cs="Arial"/>
        </w:rPr>
        <w:t>8</w:t>
      </w:r>
      <w:r w:rsidRPr="358B12D3">
        <w:rPr>
          <w:rFonts w:eastAsia="MS Mincho" w:cs="Arial"/>
        </w:rPr>
        <w:t xml:space="preserve"> large categories:</w:t>
      </w:r>
      <w:r w:rsidR="248A09E5" w:rsidRPr="358B12D3">
        <w:rPr>
          <w:rFonts w:eastAsia="MS Mincho" w:cs="Arial"/>
        </w:rPr>
        <w:t xml:space="preserve"> </w:t>
      </w:r>
      <w:r w:rsidR="00213CDE">
        <w:rPr>
          <w:rFonts w:eastAsia="MS Mincho" w:cs="Arial"/>
        </w:rPr>
        <w:t xml:space="preserve">Mac, </w:t>
      </w:r>
      <w:r w:rsidR="248A09E5" w:rsidRPr="358B12D3">
        <w:rPr>
          <w:rFonts w:eastAsia="MS Mincho" w:cs="Arial"/>
        </w:rPr>
        <w:t xml:space="preserve">phone, laptop, camera, desktop pc, car and truck, </w:t>
      </w:r>
      <w:proofErr w:type="gramStart"/>
      <w:r w:rsidR="248A09E5" w:rsidRPr="358B12D3">
        <w:rPr>
          <w:rFonts w:eastAsia="MS Mincho" w:cs="Arial"/>
        </w:rPr>
        <w:t>tablet</w:t>
      </w:r>
      <w:proofErr w:type="gramEnd"/>
      <w:r w:rsidR="248A09E5" w:rsidRPr="358B12D3">
        <w:rPr>
          <w:rFonts w:eastAsia="MS Mincho" w:cs="Arial"/>
        </w:rPr>
        <w:t xml:space="preserve"> and game console. Each category is further divided into subcategories. For example: </w:t>
      </w:r>
      <w:r w:rsidR="30F67E56" w:rsidRPr="358B12D3">
        <w:rPr>
          <w:rFonts w:eastAsia="MS Mincho" w:cs="Arial"/>
        </w:rPr>
        <w:t xml:space="preserve">the </w:t>
      </w:r>
      <w:r w:rsidR="49D28E8A" w:rsidRPr="358B12D3">
        <w:rPr>
          <w:rFonts w:eastAsia="MS Mincho" w:cs="Arial"/>
        </w:rPr>
        <w:t>“</w:t>
      </w:r>
      <w:r w:rsidR="30F67E56" w:rsidRPr="358B12D3">
        <w:rPr>
          <w:rFonts w:eastAsia="MS Mincho" w:cs="Arial"/>
        </w:rPr>
        <w:t>phone</w:t>
      </w:r>
      <w:r w:rsidR="086CA7EA" w:rsidRPr="358B12D3">
        <w:rPr>
          <w:rFonts w:eastAsia="MS Mincho" w:cs="Arial"/>
        </w:rPr>
        <w:t>”</w:t>
      </w:r>
      <w:r w:rsidR="30F67E56" w:rsidRPr="358B12D3">
        <w:rPr>
          <w:rFonts w:eastAsia="MS Mincho" w:cs="Arial"/>
        </w:rPr>
        <w:t xml:space="preserve"> category is subdivided into 7 categories (Apple </w:t>
      </w:r>
      <w:r w:rsidR="00BB1528" w:rsidRPr="358B12D3">
        <w:rPr>
          <w:rFonts w:eastAsia="MS Mincho" w:cs="Arial"/>
        </w:rPr>
        <w:t>iPhone</w:t>
      </w:r>
      <w:r w:rsidR="30F67E56" w:rsidRPr="358B12D3">
        <w:rPr>
          <w:rFonts w:eastAsia="MS Mincho" w:cs="Arial"/>
        </w:rPr>
        <w:t xml:space="preserve">, Android Phone, Windows Phone, Blackberry Phone, Other OS (Feature) Phone, </w:t>
      </w:r>
      <w:r w:rsidR="3E57B424" w:rsidRPr="358B12D3">
        <w:rPr>
          <w:rFonts w:eastAsia="MS Mincho" w:cs="Arial"/>
        </w:rPr>
        <w:t>Phone Accessory and Landline Phone</w:t>
      </w:r>
      <w:r w:rsidR="30F67E56" w:rsidRPr="358B12D3">
        <w:rPr>
          <w:rFonts w:eastAsia="MS Mincho" w:cs="Arial"/>
        </w:rPr>
        <w:t>)</w:t>
      </w:r>
      <w:r w:rsidR="076566EC" w:rsidRPr="358B12D3">
        <w:rPr>
          <w:rFonts w:eastAsia="MS Mincho" w:cs="Arial"/>
        </w:rPr>
        <w:t xml:space="preserve"> and the</w:t>
      </w:r>
      <w:r w:rsidR="307A7880" w:rsidRPr="358B12D3">
        <w:rPr>
          <w:rFonts w:eastAsia="MS Mincho" w:cs="Arial"/>
        </w:rPr>
        <w:t xml:space="preserve"> “car and truck” category is subdivided into 52 categories which represent car brands.</w:t>
      </w:r>
      <w:r w:rsidR="45F502CF" w:rsidRPr="358B12D3">
        <w:rPr>
          <w:rFonts w:eastAsia="MS Mincho" w:cs="Arial"/>
        </w:rPr>
        <w:t xml:space="preserve"> </w:t>
      </w:r>
      <w:r w:rsidR="000009AC">
        <w:rPr>
          <w:rFonts w:eastAsia="MS Mincho" w:cs="Arial"/>
        </w:rPr>
        <w:fldChar w:fldCharType="begin"/>
      </w:r>
      <w:r w:rsidR="000009AC">
        <w:rPr>
          <w:rFonts w:eastAsia="MS Mincho" w:cs="Arial"/>
        </w:rPr>
        <w:instrText xml:space="preserve"> REF _Ref88134239 \h </w:instrText>
      </w:r>
      <w:r w:rsidR="000009AC">
        <w:rPr>
          <w:rFonts w:eastAsia="MS Mincho" w:cs="Arial"/>
        </w:rPr>
      </w:r>
      <w:r w:rsidR="000009AC">
        <w:rPr>
          <w:rFonts w:eastAsia="MS Mincho" w:cs="Arial"/>
        </w:rPr>
        <w:fldChar w:fldCharType="separate"/>
      </w:r>
      <w:r w:rsidR="002B06BF">
        <w:rPr>
          <w:noProof/>
        </w:rPr>
        <w:fldChar w:fldCharType="begin"/>
      </w:r>
      <w:r w:rsidR="002B06BF">
        <w:rPr>
          <w:rFonts w:eastAsia="MS Mincho" w:cs="Arial"/>
        </w:rPr>
        <w:instrText xml:space="preserve"> REF _Ref88134239 \h </w:instrText>
      </w:r>
      <w:r w:rsidR="002B06BF">
        <w:rPr>
          <w:noProof/>
        </w:rPr>
      </w:r>
      <w:r w:rsidR="002B06BF">
        <w:rPr>
          <w:noProof/>
        </w:rPr>
        <w:fldChar w:fldCharType="separate"/>
      </w:r>
      <w:r w:rsidR="002B06BF">
        <w:t xml:space="preserve">Figure </w:t>
      </w:r>
      <w:r w:rsidR="002B06BF">
        <w:rPr>
          <w:noProof/>
        </w:rPr>
        <w:t>25</w:t>
      </w:r>
      <w:r w:rsidR="002B06BF">
        <w:rPr>
          <w:noProof/>
        </w:rPr>
        <w:fldChar w:fldCharType="end"/>
      </w:r>
      <w:r w:rsidR="000009AC">
        <w:rPr>
          <w:rFonts w:eastAsia="MS Mincho" w:cs="Arial"/>
        </w:rPr>
        <w:fldChar w:fldCharType="end"/>
      </w:r>
      <w:r w:rsidR="000009AC">
        <w:rPr>
          <w:rFonts w:eastAsia="MS Mincho" w:cs="Arial"/>
        </w:rPr>
        <w:t xml:space="preserve"> </w:t>
      </w:r>
      <w:r w:rsidR="45F502CF" w:rsidRPr="358B12D3">
        <w:rPr>
          <w:rFonts w:eastAsia="MS Mincho" w:cs="Arial"/>
        </w:rPr>
        <w:t>illustrates this for the “phone” category.</w:t>
      </w:r>
    </w:p>
    <w:p w14:paraId="46B043F8" w14:textId="3568BD49" w:rsidR="1FDBCB1B" w:rsidRDefault="1FDBCB1B" w:rsidP="1FDBCB1B">
      <w:pPr>
        <w:rPr>
          <w:rFonts w:eastAsia="MS Mincho" w:cs="Arial"/>
          <w:szCs w:val="22"/>
        </w:rPr>
      </w:pPr>
    </w:p>
    <w:p w14:paraId="18EFDF09" w14:textId="27056639" w:rsidR="45F502CF" w:rsidRDefault="45F502CF" w:rsidP="003E62EC">
      <w:pPr>
        <w:jc w:val="center"/>
      </w:pPr>
      <w:r>
        <w:rPr>
          <w:noProof/>
        </w:rPr>
        <w:drawing>
          <wp:inline distT="0" distB="0" distL="0" distR="0" wp14:anchorId="0EF5CD5E" wp14:editId="77CBFEA5">
            <wp:extent cx="4572000" cy="2914650"/>
            <wp:effectExtent l="0" t="0" r="0" b="0"/>
            <wp:docPr id="373832877" name="Picture 37383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3BC2E765" w14:textId="76993FDE" w:rsidR="45F502CF" w:rsidRDefault="002E74A5" w:rsidP="002E74A5">
      <w:pPr>
        <w:pStyle w:val="Caption"/>
        <w:rPr>
          <w:rFonts w:eastAsia="MS Mincho" w:cs="Arial"/>
          <w:szCs w:val="22"/>
        </w:rPr>
      </w:pPr>
      <w:bookmarkStart w:id="52" w:name="_Ref88134239"/>
      <w:r>
        <w:t xml:space="preserve">Figure </w:t>
      </w:r>
      <w:r>
        <w:fldChar w:fldCharType="begin"/>
      </w:r>
      <w:r>
        <w:instrText>SEQ Figure \* ARABIC</w:instrText>
      </w:r>
      <w:r>
        <w:fldChar w:fldCharType="separate"/>
      </w:r>
      <w:r w:rsidR="00AF4944">
        <w:rPr>
          <w:noProof/>
        </w:rPr>
        <w:t>25</w:t>
      </w:r>
      <w:r>
        <w:fldChar w:fldCharType="end"/>
      </w:r>
      <w:bookmarkEnd w:id="52"/>
      <w:r w:rsidR="45F502CF" w:rsidRPr="1FDBCB1B">
        <w:rPr>
          <w:rFonts w:eastAsia="MS Mincho" w:cs="Arial"/>
          <w:b/>
          <w:bCs/>
          <w:szCs w:val="22"/>
        </w:rPr>
        <w:t>.</w:t>
      </w:r>
      <w:r w:rsidR="45F502CF" w:rsidRPr="1FDBCB1B">
        <w:rPr>
          <w:rFonts w:eastAsia="MS Mincho" w:cs="Arial"/>
          <w:szCs w:val="22"/>
        </w:rPr>
        <w:t xml:space="preserve"> The “phone” category and its subcategories on ifixit.com.</w:t>
      </w:r>
    </w:p>
    <w:p w14:paraId="70341E2F" w14:textId="77777777" w:rsidR="00CE23BA" w:rsidRPr="00CE23BA" w:rsidRDefault="00CE23BA" w:rsidP="00CE23BA"/>
    <w:p w14:paraId="760633D6" w14:textId="7211305E" w:rsidR="45B05EF9" w:rsidRDefault="45B05EF9" w:rsidP="1FDBCB1B">
      <w:pPr>
        <w:rPr>
          <w:rFonts w:eastAsia="MS Mincho" w:cs="Arial"/>
          <w:szCs w:val="22"/>
        </w:rPr>
      </w:pPr>
      <w:r w:rsidRPr="1FDBCB1B">
        <w:rPr>
          <w:rFonts w:eastAsia="MS Mincho" w:cs="Arial"/>
          <w:szCs w:val="22"/>
        </w:rPr>
        <w:t xml:space="preserve">These subcategories are then further subdivided into other subcategories and so on. Eventually one arrives at a specific model page (e.g., </w:t>
      </w:r>
      <w:r w:rsidR="006F0B65" w:rsidRPr="1FDBCB1B">
        <w:rPr>
          <w:rFonts w:eastAsia="MS Mincho" w:cs="Arial"/>
          <w:szCs w:val="22"/>
        </w:rPr>
        <w:t>iPhone</w:t>
      </w:r>
      <w:r w:rsidRPr="1FDBCB1B">
        <w:rPr>
          <w:rFonts w:eastAsia="MS Mincho" w:cs="Arial"/>
          <w:szCs w:val="22"/>
        </w:rPr>
        <w:t xml:space="preserve"> 5).</w:t>
      </w:r>
    </w:p>
    <w:p w14:paraId="6BA056B9" w14:textId="4FCC9002" w:rsidR="1FDBCB1B" w:rsidRDefault="1FDBCB1B" w:rsidP="1FDBCB1B">
      <w:pPr>
        <w:rPr>
          <w:rFonts w:eastAsia="MS Mincho" w:cs="Arial"/>
          <w:szCs w:val="22"/>
        </w:rPr>
      </w:pPr>
    </w:p>
    <w:p w14:paraId="349015F9" w14:textId="4A20F35C" w:rsidR="20B84EF4" w:rsidRDefault="20B84EF4" w:rsidP="1FDBCB1B">
      <w:pPr>
        <w:rPr>
          <w:rFonts w:eastAsia="MS Mincho" w:cs="Arial"/>
          <w:szCs w:val="22"/>
        </w:rPr>
      </w:pPr>
      <w:r w:rsidRPr="1FDBCB1B">
        <w:rPr>
          <w:rFonts w:eastAsia="MS Mincho" w:cs="Arial"/>
          <w:szCs w:val="22"/>
        </w:rPr>
        <w:t xml:space="preserve">At the bottom of each page there are view statistics for the past 24 hours, past 7 days, past 30 </w:t>
      </w:r>
      <w:proofErr w:type="gramStart"/>
      <w:r w:rsidRPr="1FDBCB1B">
        <w:rPr>
          <w:rFonts w:eastAsia="MS Mincho" w:cs="Arial"/>
          <w:szCs w:val="22"/>
        </w:rPr>
        <w:t>days</w:t>
      </w:r>
      <w:proofErr w:type="gramEnd"/>
      <w:r w:rsidRPr="1FDBCB1B">
        <w:rPr>
          <w:rFonts w:eastAsia="MS Mincho" w:cs="Arial"/>
          <w:szCs w:val="22"/>
        </w:rPr>
        <w:t xml:space="preserve"> and all time:</w:t>
      </w:r>
    </w:p>
    <w:p w14:paraId="6D24FC9E" w14:textId="77777777" w:rsidR="00BB1528" w:rsidRDefault="00BB1528" w:rsidP="1FDBCB1B">
      <w:pPr>
        <w:rPr>
          <w:rFonts w:eastAsia="MS Mincho" w:cs="Arial"/>
          <w:szCs w:val="22"/>
        </w:rPr>
      </w:pPr>
    </w:p>
    <w:p w14:paraId="267B294E" w14:textId="3EFC1E54" w:rsidR="20B84EF4" w:rsidRDefault="20B84EF4" w:rsidP="1FDBCB1B">
      <w:pPr>
        <w:rPr>
          <w:rFonts w:eastAsia="MS Mincho" w:cs="Arial"/>
          <w:szCs w:val="22"/>
        </w:rPr>
      </w:pPr>
      <w:r>
        <w:rPr>
          <w:noProof/>
        </w:rPr>
        <w:drawing>
          <wp:inline distT="0" distB="0" distL="0" distR="0" wp14:anchorId="3AD01AFD" wp14:editId="79FE88AA">
            <wp:extent cx="4572000" cy="904875"/>
            <wp:effectExtent l="0" t="0" r="0" b="0"/>
            <wp:docPr id="1960501100" name="Picture 196050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14:paraId="692449C4" w14:textId="48788C2A" w:rsidR="00BB1528" w:rsidRDefault="00BB1528" w:rsidP="00BB1528">
      <w:pPr>
        <w:pStyle w:val="Caption"/>
        <w:rPr>
          <w:rFonts w:eastAsia="MS Mincho" w:cs="Arial"/>
          <w:szCs w:val="22"/>
        </w:rPr>
      </w:pPr>
      <w:r>
        <w:t xml:space="preserve">Figure </w:t>
      </w:r>
      <w:r>
        <w:fldChar w:fldCharType="begin"/>
      </w:r>
      <w:r>
        <w:instrText>SEQ Figure \* ARABIC</w:instrText>
      </w:r>
      <w:r>
        <w:fldChar w:fldCharType="separate"/>
      </w:r>
      <w:r w:rsidR="00AF4944">
        <w:rPr>
          <w:noProof/>
        </w:rPr>
        <w:t>26</w:t>
      </w:r>
      <w:r>
        <w:fldChar w:fldCharType="end"/>
      </w:r>
      <w:r>
        <w:t xml:space="preserve"> Print screen </w:t>
      </w:r>
      <w:proofErr w:type="spellStart"/>
      <w:r>
        <w:t>IFixit</w:t>
      </w:r>
      <w:proofErr w:type="spellEnd"/>
    </w:p>
    <w:p w14:paraId="6384B66F" w14:textId="1F28C7AF" w:rsidR="1FDBCB1B" w:rsidRDefault="1FDBCB1B" w:rsidP="1FDBCB1B">
      <w:pPr>
        <w:rPr>
          <w:rFonts w:eastAsia="MS Mincho" w:cs="Arial"/>
          <w:szCs w:val="22"/>
        </w:rPr>
      </w:pPr>
    </w:p>
    <w:p w14:paraId="79D8B44E" w14:textId="6A0DC9E5" w:rsidR="20B84EF4" w:rsidRDefault="20B84EF4" w:rsidP="1FDBCB1B">
      <w:pPr>
        <w:rPr>
          <w:rFonts w:eastAsia="MS Mincho" w:cs="Arial"/>
        </w:rPr>
      </w:pPr>
      <w:r w:rsidRPr="51139694">
        <w:rPr>
          <w:rFonts w:eastAsia="MS Mincho" w:cs="Arial"/>
        </w:rPr>
        <w:t xml:space="preserve">If we assume that most site visitors start on the main website before gradually clicking through the different categories and subcategories to arrive at </w:t>
      </w:r>
      <w:r w:rsidR="72B836C1" w:rsidRPr="51139694">
        <w:rPr>
          <w:rFonts w:eastAsia="MS Mincho" w:cs="Arial"/>
        </w:rPr>
        <w:t xml:space="preserve">their specific electronic product, then the view statistics of the </w:t>
      </w:r>
      <w:r w:rsidR="7E45230F" w:rsidRPr="2CC6D5A4">
        <w:rPr>
          <w:rFonts w:eastAsia="MS Mincho" w:cs="Arial"/>
        </w:rPr>
        <w:t>8</w:t>
      </w:r>
      <w:r w:rsidR="72B836C1" w:rsidRPr="2CC6D5A4">
        <w:rPr>
          <w:rFonts w:eastAsia="MS Mincho" w:cs="Arial"/>
        </w:rPr>
        <w:t xml:space="preserve"> </w:t>
      </w:r>
      <w:r w:rsidR="72B836C1" w:rsidRPr="51139694">
        <w:rPr>
          <w:rFonts w:eastAsia="MS Mincho" w:cs="Arial"/>
        </w:rPr>
        <w:t>top</w:t>
      </w:r>
      <w:r w:rsidR="184DDEA5" w:rsidRPr="51139694">
        <w:rPr>
          <w:rFonts w:eastAsia="MS Mincho" w:cs="Arial"/>
        </w:rPr>
        <w:t>-</w:t>
      </w:r>
      <w:r w:rsidR="72B836C1" w:rsidRPr="51139694">
        <w:rPr>
          <w:rFonts w:eastAsia="MS Mincho" w:cs="Arial"/>
        </w:rPr>
        <w:t xml:space="preserve">level categories (i.e., </w:t>
      </w:r>
      <w:r w:rsidR="002243EE">
        <w:rPr>
          <w:rFonts w:eastAsia="MS Mincho" w:cs="Arial"/>
        </w:rPr>
        <w:t xml:space="preserve">Mac, </w:t>
      </w:r>
      <w:r w:rsidR="24943B1C" w:rsidRPr="51139694">
        <w:rPr>
          <w:rFonts w:eastAsia="MS Mincho" w:cs="Arial"/>
        </w:rPr>
        <w:t xml:space="preserve">phone, laptop, camera, desktop pc, car and truck, </w:t>
      </w:r>
      <w:proofErr w:type="gramStart"/>
      <w:r w:rsidR="24943B1C" w:rsidRPr="51139694">
        <w:rPr>
          <w:rFonts w:eastAsia="MS Mincho" w:cs="Arial"/>
        </w:rPr>
        <w:t>tablet</w:t>
      </w:r>
      <w:proofErr w:type="gramEnd"/>
      <w:r w:rsidR="24943B1C" w:rsidRPr="51139694">
        <w:rPr>
          <w:rFonts w:eastAsia="MS Mincho" w:cs="Arial"/>
        </w:rPr>
        <w:t xml:space="preserve"> and game console) capture most page views of the site visitors.</w:t>
      </w:r>
      <w:r w:rsidR="5C876507" w:rsidRPr="51139694">
        <w:rPr>
          <w:rFonts w:eastAsia="MS Mincho" w:cs="Arial"/>
        </w:rPr>
        <w:t xml:space="preserve"> For example: a visitor that </w:t>
      </w:r>
      <w:r w:rsidR="3C65C918" w:rsidRPr="51139694">
        <w:rPr>
          <w:rFonts w:eastAsia="MS Mincho" w:cs="Arial"/>
        </w:rPr>
        <w:t xml:space="preserve">starts on the main page and </w:t>
      </w:r>
      <w:r w:rsidR="5C876507" w:rsidRPr="51139694">
        <w:rPr>
          <w:rFonts w:eastAsia="MS Mincho" w:cs="Arial"/>
        </w:rPr>
        <w:t>ends up at the “</w:t>
      </w:r>
      <w:r w:rsidR="00842B3A" w:rsidRPr="51139694">
        <w:rPr>
          <w:rFonts w:eastAsia="MS Mincho" w:cs="Arial"/>
        </w:rPr>
        <w:t>iPhone</w:t>
      </w:r>
      <w:r w:rsidR="5C876507" w:rsidRPr="51139694">
        <w:rPr>
          <w:rFonts w:eastAsia="MS Mincho" w:cs="Arial"/>
        </w:rPr>
        <w:t xml:space="preserve"> 5” page shows up </w:t>
      </w:r>
      <w:r w:rsidR="0ABD0B4D" w:rsidRPr="51139694">
        <w:rPr>
          <w:rFonts w:eastAsia="MS Mincho" w:cs="Arial"/>
        </w:rPr>
        <w:t>in both the view statistics of the “phone” category page and the “</w:t>
      </w:r>
      <w:r w:rsidR="00842B3A" w:rsidRPr="51139694">
        <w:rPr>
          <w:rFonts w:eastAsia="MS Mincho" w:cs="Arial"/>
        </w:rPr>
        <w:t>iPhone</w:t>
      </w:r>
      <w:r w:rsidR="0ABD0B4D" w:rsidRPr="51139694">
        <w:rPr>
          <w:rFonts w:eastAsia="MS Mincho" w:cs="Arial"/>
        </w:rPr>
        <w:t xml:space="preserve"> 5” page.</w:t>
      </w:r>
      <w:r w:rsidR="5BE17EEB" w:rsidRPr="51139694">
        <w:rPr>
          <w:rFonts w:eastAsia="MS Mincho" w:cs="Arial"/>
        </w:rPr>
        <w:t xml:space="preserve"> Thus, it is sufficient to collect the view statistics of the top</w:t>
      </w:r>
      <w:r w:rsidR="1B92ADC2" w:rsidRPr="2CC6D5A4">
        <w:rPr>
          <w:rFonts w:eastAsia="MS Mincho" w:cs="Arial"/>
        </w:rPr>
        <w:t>-</w:t>
      </w:r>
      <w:r w:rsidR="5BE17EEB" w:rsidRPr="51139694">
        <w:rPr>
          <w:rFonts w:eastAsia="MS Mincho" w:cs="Arial"/>
        </w:rPr>
        <w:t>level categories.</w:t>
      </w:r>
    </w:p>
    <w:p w14:paraId="3DDC8997" w14:textId="1B5FA8FC" w:rsidR="1FDBCB1B" w:rsidRDefault="1FDBCB1B" w:rsidP="1FDBCB1B">
      <w:pPr>
        <w:rPr>
          <w:rFonts w:eastAsia="MS Mincho" w:cs="Arial"/>
          <w:szCs w:val="22"/>
        </w:rPr>
      </w:pPr>
    </w:p>
    <w:p w14:paraId="2BA2F0E3" w14:textId="14E2F7E5" w:rsidR="5BE17EEB" w:rsidRDefault="5BE17EEB" w:rsidP="1FDBCB1B">
      <w:pPr>
        <w:rPr>
          <w:rFonts w:eastAsia="MS Mincho" w:cs="Arial"/>
        </w:rPr>
      </w:pPr>
      <w:r w:rsidRPr="608BE1DB">
        <w:rPr>
          <w:rFonts w:eastAsia="MS Mincho" w:cs="Arial"/>
        </w:rPr>
        <w:t xml:space="preserve">We use </w:t>
      </w:r>
      <w:r w:rsidR="32360B5A" w:rsidRPr="608BE1DB">
        <w:rPr>
          <w:rFonts w:eastAsia="MS Mincho" w:cs="Arial"/>
        </w:rPr>
        <w:t>the</w:t>
      </w:r>
      <w:r w:rsidR="2C8DCB4F" w:rsidRPr="608BE1DB">
        <w:rPr>
          <w:rFonts w:eastAsia="MS Mincho" w:cs="Arial"/>
        </w:rPr>
        <w:t xml:space="preserve"> “</w:t>
      </w:r>
      <w:proofErr w:type="spellStart"/>
      <w:r w:rsidR="2C8DCB4F" w:rsidRPr="608BE1DB">
        <w:rPr>
          <w:rFonts w:eastAsia="MS Mincho" w:cs="Arial"/>
        </w:rPr>
        <w:t>BeautifulSoup</w:t>
      </w:r>
      <w:proofErr w:type="spellEnd"/>
      <w:r w:rsidR="2C8DCB4F" w:rsidRPr="608BE1DB">
        <w:rPr>
          <w:rFonts w:eastAsia="MS Mincho" w:cs="Arial"/>
        </w:rPr>
        <w:t>”-package in</w:t>
      </w:r>
      <w:r w:rsidR="32360B5A" w:rsidRPr="608BE1DB">
        <w:rPr>
          <w:rFonts w:eastAsia="MS Mincho" w:cs="Arial"/>
        </w:rPr>
        <w:t xml:space="preserve"> </w:t>
      </w:r>
      <w:r w:rsidRPr="608BE1DB">
        <w:rPr>
          <w:rFonts w:eastAsia="MS Mincho" w:cs="Arial"/>
        </w:rPr>
        <w:t>Python to scrape the view statistics from these webpages</w:t>
      </w:r>
      <w:r w:rsidR="5E327E93" w:rsidRPr="608BE1DB">
        <w:rPr>
          <w:rFonts w:eastAsia="MS Mincho" w:cs="Arial"/>
        </w:rPr>
        <w:t xml:space="preserve"> by first searching for the</w:t>
      </w:r>
      <w:r w:rsidR="01774644" w:rsidRPr="608BE1DB">
        <w:rPr>
          <w:rFonts w:eastAsia="MS Mincho" w:cs="Arial"/>
        </w:rPr>
        <w:t xml:space="preserve"> HTML tag </w:t>
      </w:r>
      <w:r w:rsidR="1129BBC5" w:rsidRPr="608BE1DB">
        <w:rPr>
          <w:rFonts w:eastAsia="MS Mincho" w:cs="Arial"/>
        </w:rPr>
        <w:t>of the</w:t>
      </w:r>
      <w:r w:rsidR="5E327E93" w:rsidRPr="608BE1DB">
        <w:rPr>
          <w:rFonts w:eastAsia="MS Mincho" w:cs="Arial"/>
        </w:rPr>
        <w:t xml:space="preserve"> “</w:t>
      </w:r>
      <w:r w:rsidR="0EC315FA" w:rsidRPr="608BE1DB">
        <w:rPr>
          <w:rFonts w:eastAsia="MS Mincho" w:cs="Arial"/>
        </w:rPr>
        <w:t>stats-numbers-container" class</w:t>
      </w:r>
      <w:r w:rsidR="5F03F1FD" w:rsidRPr="608BE1DB">
        <w:rPr>
          <w:rFonts w:eastAsia="MS Mincho" w:cs="Arial"/>
        </w:rPr>
        <w:t>.</w:t>
      </w:r>
      <w:r w:rsidR="1BF8B73D" w:rsidRPr="608BE1DB">
        <w:rPr>
          <w:rFonts w:eastAsia="MS Mincho" w:cs="Arial"/>
        </w:rPr>
        <w:t xml:space="preserve"> Within this tag one can then read out the </w:t>
      </w:r>
      <w:r w:rsidR="7AF86AF8" w:rsidRPr="608BE1DB">
        <w:rPr>
          <w:rFonts w:eastAsia="MS Mincho" w:cs="Arial"/>
        </w:rPr>
        <w:t>4</w:t>
      </w:r>
      <w:r w:rsidR="548051D5" w:rsidRPr="608BE1DB">
        <w:rPr>
          <w:rFonts w:eastAsia="MS Mincho" w:cs="Arial"/>
        </w:rPr>
        <w:t xml:space="preserve"> </w:t>
      </w:r>
      <w:r w:rsidR="1BF8B73D" w:rsidRPr="608BE1DB">
        <w:rPr>
          <w:rFonts w:eastAsia="MS Mincho" w:cs="Arial"/>
        </w:rPr>
        <w:t xml:space="preserve">desired </w:t>
      </w:r>
      <w:r w:rsidR="77A86A48" w:rsidRPr="608BE1DB">
        <w:rPr>
          <w:rFonts w:eastAsia="MS Mincho" w:cs="Arial"/>
        </w:rPr>
        <w:t xml:space="preserve">view </w:t>
      </w:r>
      <w:r w:rsidR="1BF8B73D" w:rsidRPr="608BE1DB">
        <w:rPr>
          <w:rFonts w:eastAsia="MS Mincho" w:cs="Arial"/>
        </w:rPr>
        <w:t>statistics.</w:t>
      </w:r>
      <w:r w:rsidR="7CBD1FF2" w:rsidRPr="608BE1DB">
        <w:rPr>
          <w:rFonts w:eastAsia="MS Mincho" w:cs="Arial"/>
        </w:rPr>
        <w:t xml:space="preserve"> We </w:t>
      </w:r>
      <w:r w:rsidR="00842B3A">
        <w:rPr>
          <w:rFonts w:eastAsia="MS Mincho" w:cs="Arial"/>
        </w:rPr>
        <w:t xml:space="preserve">have been </w:t>
      </w:r>
      <w:r w:rsidR="7CBD1FF2" w:rsidRPr="608BE1DB">
        <w:rPr>
          <w:rFonts w:eastAsia="MS Mincho" w:cs="Arial"/>
        </w:rPr>
        <w:t>collect</w:t>
      </w:r>
      <w:r w:rsidR="00842B3A">
        <w:rPr>
          <w:rFonts w:eastAsia="MS Mincho" w:cs="Arial"/>
        </w:rPr>
        <w:t>ing</w:t>
      </w:r>
      <w:r w:rsidR="7CBD1FF2" w:rsidRPr="608BE1DB">
        <w:rPr>
          <w:rFonts w:eastAsia="MS Mincho" w:cs="Arial"/>
        </w:rPr>
        <w:t xml:space="preserve"> this data approximately once a week. However, it is equally possible to collect th</w:t>
      </w:r>
      <w:r w:rsidR="5CD15DEB" w:rsidRPr="608BE1DB">
        <w:rPr>
          <w:rFonts w:eastAsia="MS Mincho" w:cs="Arial"/>
        </w:rPr>
        <w:t>is</w:t>
      </w:r>
      <w:r w:rsidR="7CBD1FF2" w:rsidRPr="608BE1DB">
        <w:rPr>
          <w:rFonts w:eastAsia="MS Mincho" w:cs="Arial"/>
        </w:rPr>
        <w:t xml:space="preserve"> data </w:t>
      </w:r>
      <w:r w:rsidR="60FFDAE7" w:rsidRPr="608BE1DB">
        <w:rPr>
          <w:rFonts w:eastAsia="MS Mincho" w:cs="Arial"/>
        </w:rPr>
        <w:t>at a different frequenc</w:t>
      </w:r>
      <w:r w:rsidR="7CBD1FF2" w:rsidRPr="608BE1DB">
        <w:rPr>
          <w:rFonts w:eastAsia="MS Mincho" w:cs="Arial"/>
        </w:rPr>
        <w:t>y.</w:t>
      </w:r>
    </w:p>
    <w:p w14:paraId="36C76B0A" w14:textId="77777777" w:rsidR="64B60F73" w:rsidRPr="006D62EC" w:rsidRDefault="0C5E900C" w:rsidP="006D62EC">
      <w:pPr>
        <w:pStyle w:val="Heading3"/>
      </w:pPr>
      <w:bookmarkStart w:id="53" w:name="_Toc90282616"/>
      <w:r w:rsidRPr="006D62EC">
        <w:t>Data documentation and quality assurance</w:t>
      </w:r>
      <w:bookmarkEnd w:id="53"/>
    </w:p>
    <w:p w14:paraId="044ADEF0" w14:textId="25737C1C" w:rsidR="003628C5" w:rsidRDefault="003628C5">
      <w:pPr>
        <w:jc w:val="left"/>
        <w:rPr>
          <w:rFonts w:eastAsia="MS Mincho" w:cs="Arial"/>
          <w:szCs w:val="22"/>
        </w:rPr>
      </w:pPr>
      <w:r>
        <w:rPr>
          <w:rFonts w:eastAsia="MS Mincho" w:cs="Arial"/>
          <w:szCs w:val="22"/>
        </w:rPr>
        <w:br w:type="page"/>
      </w:r>
    </w:p>
    <w:tbl>
      <w:tblPr>
        <w:tblStyle w:val="Tabel-Gitter1"/>
        <w:tblW w:w="5000" w:type="pct"/>
        <w:tblLook w:val="0000" w:firstRow="0" w:lastRow="0" w:firstColumn="0" w:lastColumn="0" w:noHBand="0" w:noVBand="0"/>
      </w:tblPr>
      <w:tblGrid>
        <w:gridCol w:w="1572"/>
        <w:gridCol w:w="1923"/>
        <w:gridCol w:w="2948"/>
        <w:gridCol w:w="2947"/>
      </w:tblGrid>
      <w:tr w:rsidR="45932A7E" w14:paraId="397E90EC" w14:textId="77777777" w:rsidTr="006D62EC">
        <w:tc>
          <w:tcPr>
            <w:tcW w:w="5000" w:type="pct"/>
            <w:gridSpan w:val="4"/>
            <w:tcBorders>
              <w:top w:val="single" w:sz="6" w:space="0" w:color="auto"/>
              <w:left w:val="single" w:sz="6" w:space="0" w:color="auto"/>
              <w:bottom w:val="single" w:sz="6" w:space="0" w:color="auto"/>
              <w:right w:val="single" w:sz="6" w:space="0" w:color="auto"/>
            </w:tcBorders>
            <w:shd w:val="clear" w:color="auto" w:fill="D9E2F3"/>
          </w:tcPr>
          <w:p w14:paraId="0FF41F9F" w14:textId="6DE477CA" w:rsidR="45932A7E" w:rsidRDefault="00340F10" w:rsidP="45932A7E">
            <w:pPr>
              <w:spacing w:after="200"/>
              <w:jc w:val="left"/>
              <w:rPr>
                <w:rFonts w:eastAsia="Calibri" w:cs="Calibri"/>
                <w:color w:val="000000" w:themeColor="text1"/>
              </w:rPr>
            </w:pPr>
            <w:r>
              <w:rPr>
                <w:rFonts w:eastAsia="Calibri" w:cs="Calibri"/>
                <w:b/>
                <w:bCs/>
                <w:color w:val="000000" w:themeColor="text1"/>
                <w:lang w:val="en-GB"/>
              </w:rPr>
              <w:lastRenderedPageBreak/>
              <w:t>Repair videos</w:t>
            </w:r>
            <w:r w:rsidR="00D151D5">
              <w:rPr>
                <w:rFonts w:eastAsia="Calibri" w:cs="Calibri"/>
                <w:b/>
                <w:bCs/>
                <w:color w:val="000000" w:themeColor="text1"/>
                <w:lang w:val="en-GB"/>
              </w:rPr>
              <w:t xml:space="preserve"> (</w:t>
            </w:r>
            <w:proofErr w:type="spellStart"/>
            <w:r w:rsidR="00D151D5">
              <w:rPr>
                <w:rFonts w:eastAsia="Calibri" w:cs="Calibri"/>
                <w:b/>
                <w:bCs/>
                <w:color w:val="000000" w:themeColor="text1"/>
                <w:lang w:val="en-GB"/>
              </w:rPr>
              <w:t>Youtube</w:t>
            </w:r>
            <w:proofErr w:type="spellEnd"/>
            <w:r w:rsidR="00D151D5">
              <w:rPr>
                <w:rFonts w:eastAsia="Calibri" w:cs="Calibri"/>
                <w:b/>
                <w:bCs/>
                <w:color w:val="000000" w:themeColor="text1"/>
                <w:lang w:val="en-GB"/>
              </w:rPr>
              <w:t>)</w:t>
            </w:r>
          </w:p>
        </w:tc>
      </w:tr>
      <w:tr w:rsidR="45932A7E" w14:paraId="3C29F750" w14:textId="77777777" w:rsidTr="006D62EC">
        <w:trPr>
          <w:trHeight w:val="300"/>
        </w:trPr>
        <w:tc>
          <w:tcPr>
            <w:tcW w:w="837" w:type="pct"/>
            <w:vMerge w:val="restart"/>
            <w:tcBorders>
              <w:top w:val="single" w:sz="6" w:space="0" w:color="auto"/>
              <w:left w:val="single" w:sz="6" w:space="0" w:color="auto"/>
              <w:bottom w:val="single" w:sz="6" w:space="0" w:color="auto"/>
              <w:right w:val="single" w:sz="6" w:space="0" w:color="auto"/>
            </w:tcBorders>
          </w:tcPr>
          <w:p w14:paraId="399AF6D7" w14:textId="51067579" w:rsidR="45932A7E" w:rsidRPr="00AC4743" w:rsidRDefault="45932A7E" w:rsidP="00AC4743">
            <w:pPr>
              <w:spacing w:after="200"/>
              <w:ind w:left="113" w:right="113"/>
              <w:jc w:val="left"/>
              <w:rPr>
                <w:rFonts w:eastAsia="Calibri" w:cs="Calibri"/>
                <w:b/>
                <w:color w:val="000000" w:themeColor="text1"/>
              </w:rPr>
            </w:pPr>
            <w:r w:rsidRPr="00AC4743">
              <w:rPr>
                <w:rFonts w:eastAsia="Calibri" w:cs="Calibri"/>
                <w:b/>
                <w:color w:val="000000" w:themeColor="text1"/>
                <w:lang w:val="en-GB"/>
              </w:rPr>
              <w:t>Data set description</w:t>
            </w:r>
          </w:p>
        </w:tc>
        <w:tc>
          <w:tcPr>
            <w:tcW w:w="1024" w:type="pct"/>
            <w:tcBorders>
              <w:top w:val="single" w:sz="6" w:space="0" w:color="auto"/>
              <w:left w:val="single" w:sz="6" w:space="0" w:color="auto"/>
              <w:bottom w:val="single" w:sz="6" w:space="0" w:color="auto"/>
              <w:right w:val="single" w:sz="6" w:space="0" w:color="auto"/>
            </w:tcBorders>
          </w:tcPr>
          <w:p w14:paraId="68AEFFC8" w14:textId="2C983A3C" w:rsidR="45932A7E" w:rsidRDefault="45932A7E" w:rsidP="45932A7E">
            <w:pPr>
              <w:spacing w:after="200"/>
              <w:jc w:val="left"/>
              <w:rPr>
                <w:rFonts w:eastAsia="Calibri" w:cs="Calibri"/>
                <w:color w:val="000000" w:themeColor="text1"/>
                <w:lang w:val="en-GB"/>
              </w:rPr>
            </w:pPr>
            <w:r w:rsidRPr="45932A7E">
              <w:rPr>
                <w:rFonts w:eastAsia="Calibri" w:cs="Calibri"/>
                <w:b/>
                <w:bCs/>
                <w:color w:val="000000" w:themeColor="text1"/>
                <w:lang w:val="en-GB"/>
              </w:rPr>
              <w:t>Source of origin:</w:t>
            </w:r>
            <w:r>
              <w:br/>
            </w:r>
            <w:r w:rsidR="00DD25ED">
              <w:rPr>
                <w:rFonts w:eastAsia="Calibri" w:cs="Calibri"/>
                <w:color w:val="000000" w:themeColor="text1"/>
                <w:lang w:val="en-GB"/>
              </w:rPr>
              <w:t>youtube.com</w:t>
            </w:r>
          </w:p>
        </w:tc>
        <w:tc>
          <w:tcPr>
            <w:tcW w:w="1570" w:type="pct"/>
            <w:tcBorders>
              <w:top w:val="single" w:sz="6" w:space="0" w:color="auto"/>
              <w:left w:val="single" w:sz="6" w:space="0" w:color="auto"/>
              <w:bottom w:val="single" w:sz="6" w:space="0" w:color="auto"/>
              <w:right w:val="single" w:sz="6" w:space="0" w:color="auto"/>
            </w:tcBorders>
          </w:tcPr>
          <w:p w14:paraId="31F7421E" w14:textId="533DA24E" w:rsidR="45932A7E" w:rsidRDefault="45932A7E" w:rsidP="45932A7E">
            <w:pPr>
              <w:jc w:val="left"/>
              <w:rPr>
                <w:rFonts w:eastAsia="Calibri" w:cs="Calibri"/>
                <w:b/>
                <w:bCs/>
                <w:color w:val="000000" w:themeColor="text1"/>
                <w:lang w:val="en-GB"/>
              </w:rPr>
            </w:pPr>
            <w:r w:rsidRPr="45932A7E">
              <w:rPr>
                <w:rFonts w:eastAsia="Calibri" w:cs="Calibri"/>
                <w:b/>
                <w:bCs/>
                <w:color w:val="000000" w:themeColor="text1"/>
                <w:lang w:val="en-GB"/>
              </w:rPr>
              <w:t>Data retrieval process:</w:t>
            </w:r>
          </w:p>
          <w:p w14:paraId="77936AB8" w14:textId="0520F2FC" w:rsidR="45932A7E" w:rsidRPr="00160033" w:rsidRDefault="00370051" w:rsidP="00160033">
            <w:pPr>
              <w:spacing w:after="200"/>
              <w:rPr>
                <w:rFonts w:eastAsia="Calibri" w:cs="Calibri"/>
                <w:color w:val="000000" w:themeColor="text1"/>
              </w:rPr>
            </w:pPr>
            <w:r>
              <w:rPr>
                <w:rFonts w:eastAsia="Calibri" w:cs="Calibri"/>
                <w:color w:val="000000" w:themeColor="text1"/>
              </w:rPr>
              <w:t>Using python code, t</w:t>
            </w:r>
            <w:r w:rsidR="00160033">
              <w:rPr>
                <w:rFonts w:eastAsia="Calibri" w:cs="Calibri"/>
                <w:color w:val="000000" w:themeColor="text1"/>
              </w:rPr>
              <w:t xml:space="preserve">hrough a Google API </w:t>
            </w:r>
          </w:p>
        </w:tc>
        <w:tc>
          <w:tcPr>
            <w:tcW w:w="1570" w:type="pct"/>
            <w:tcBorders>
              <w:top w:val="single" w:sz="6" w:space="0" w:color="auto"/>
              <w:left w:val="single" w:sz="6" w:space="0" w:color="auto"/>
              <w:bottom w:val="single" w:sz="6" w:space="0" w:color="auto"/>
              <w:right w:val="single" w:sz="6" w:space="0" w:color="auto"/>
            </w:tcBorders>
          </w:tcPr>
          <w:p w14:paraId="5D40868D" w14:textId="6EB1061A" w:rsidR="45932A7E" w:rsidRDefault="45932A7E" w:rsidP="45932A7E">
            <w:pPr>
              <w:spacing w:after="200"/>
              <w:jc w:val="left"/>
              <w:rPr>
                <w:rFonts w:eastAsia="Calibri" w:cs="Calibri"/>
                <w:b/>
                <w:bCs/>
                <w:color w:val="000000" w:themeColor="text1"/>
                <w:lang w:val="en-GB"/>
              </w:rPr>
            </w:pPr>
            <w:r w:rsidRPr="45932A7E">
              <w:rPr>
                <w:rFonts w:eastAsia="Calibri" w:cs="Calibri"/>
                <w:b/>
                <w:bCs/>
                <w:color w:val="000000" w:themeColor="text1"/>
                <w:lang w:val="en-GB"/>
              </w:rPr>
              <w:t>Storage format:</w:t>
            </w:r>
            <w:r>
              <w:br/>
            </w:r>
            <w:r w:rsidR="007056C0">
              <w:rPr>
                <w:rFonts w:eastAsia="Calibri" w:cs="Calibri"/>
                <w:bCs/>
                <w:color w:val="000000" w:themeColor="text1"/>
                <w:lang w:val="en-GB"/>
              </w:rPr>
              <w:t>Any, CSV chosen for simplicity</w:t>
            </w:r>
          </w:p>
        </w:tc>
      </w:tr>
      <w:tr w:rsidR="45932A7E" w14:paraId="3E6B9A76" w14:textId="77777777" w:rsidTr="006D62EC">
        <w:tc>
          <w:tcPr>
            <w:tcW w:w="837" w:type="pct"/>
            <w:vMerge/>
            <w:vAlign w:val="center"/>
          </w:tcPr>
          <w:p w14:paraId="09B66A15" w14:textId="77777777" w:rsidR="004C59D7" w:rsidRDefault="004C59D7"/>
        </w:tc>
        <w:tc>
          <w:tcPr>
            <w:tcW w:w="1024" w:type="pct"/>
            <w:tcBorders>
              <w:top w:val="single" w:sz="6" w:space="0" w:color="auto"/>
              <w:left w:val="single" w:sz="6" w:space="0" w:color="auto"/>
              <w:bottom w:val="single" w:sz="6" w:space="0" w:color="auto"/>
              <w:right w:val="single" w:sz="6" w:space="0" w:color="auto"/>
            </w:tcBorders>
          </w:tcPr>
          <w:p w14:paraId="58A9707F" w14:textId="67A0621D" w:rsidR="45932A7E" w:rsidRDefault="45932A7E" w:rsidP="45932A7E">
            <w:pPr>
              <w:spacing w:after="200"/>
              <w:jc w:val="left"/>
              <w:rPr>
                <w:rFonts w:eastAsia="Calibri" w:cs="Calibri"/>
                <w:b/>
                <w:bCs/>
                <w:color w:val="000000" w:themeColor="text1"/>
                <w:lang w:val="en-GB"/>
              </w:rPr>
            </w:pPr>
            <w:r w:rsidRPr="45932A7E">
              <w:rPr>
                <w:rFonts w:eastAsia="Calibri" w:cs="Calibri"/>
                <w:b/>
                <w:bCs/>
                <w:color w:val="000000" w:themeColor="text1"/>
                <w:lang w:val="en-GB"/>
              </w:rPr>
              <w:t>Accessing date:</w:t>
            </w:r>
            <w:r>
              <w:br/>
            </w:r>
            <w:r w:rsidR="00E816F9">
              <w:rPr>
                <w:rFonts w:eastAsia="Calibri" w:cs="Calibri"/>
                <w:bCs/>
                <w:color w:val="000000" w:themeColor="text1"/>
                <w:lang w:val="en-GB"/>
              </w:rPr>
              <w:t>Multiple</w:t>
            </w:r>
            <w:r w:rsidR="00095917">
              <w:rPr>
                <w:rFonts w:eastAsia="Calibri" w:cs="Calibri"/>
                <w:bCs/>
                <w:color w:val="000000" w:themeColor="text1"/>
                <w:lang w:val="en-GB"/>
              </w:rPr>
              <w:t xml:space="preserve"> days in Oct-Nov 2021</w:t>
            </w:r>
          </w:p>
        </w:tc>
        <w:tc>
          <w:tcPr>
            <w:tcW w:w="1570" w:type="pct"/>
            <w:tcBorders>
              <w:top w:val="single" w:sz="6" w:space="0" w:color="auto"/>
              <w:left w:val="single" w:sz="6" w:space="0" w:color="auto"/>
              <w:bottom w:val="single" w:sz="6" w:space="0" w:color="auto"/>
              <w:right w:val="single" w:sz="6" w:space="0" w:color="auto"/>
            </w:tcBorders>
          </w:tcPr>
          <w:p w14:paraId="583C9E9D" w14:textId="326BD6B7" w:rsidR="45932A7E" w:rsidRDefault="45932A7E" w:rsidP="45932A7E">
            <w:pPr>
              <w:spacing w:after="200"/>
              <w:jc w:val="left"/>
              <w:rPr>
                <w:rFonts w:eastAsia="Calibri" w:cs="Calibri"/>
                <w:b/>
                <w:bCs/>
                <w:color w:val="000000" w:themeColor="text1"/>
                <w:lang w:val="en-GB"/>
              </w:rPr>
            </w:pPr>
            <w:r w:rsidRPr="45932A7E">
              <w:rPr>
                <w:rFonts w:eastAsia="Calibri" w:cs="Calibri"/>
                <w:b/>
                <w:bCs/>
                <w:color w:val="000000" w:themeColor="text1"/>
                <w:lang w:val="en-GB"/>
              </w:rPr>
              <w:t>Geographic scope:</w:t>
            </w:r>
            <w:r>
              <w:br/>
            </w:r>
            <w:r w:rsidR="00E816F9" w:rsidRPr="00E816F9">
              <w:rPr>
                <w:rFonts w:eastAsia="Calibri" w:cs="Calibri"/>
                <w:bCs/>
                <w:color w:val="000000" w:themeColor="text1"/>
                <w:lang w:val="en-GB"/>
              </w:rPr>
              <w:t>Global</w:t>
            </w:r>
            <w:r w:rsidR="00E816F9">
              <w:rPr>
                <w:rFonts w:eastAsia="Calibri" w:cs="Calibri"/>
                <w:bCs/>
                <w:color w:val="000000" w:themeColor="text1"/>
                <w:lang w:val="en-GB"/>
              </w:rPr>
              <w:t>; however, only videos</w:t>
            </w:r>
            <w:r w:rsidR="00160B23">
              <w:rPr>
                <w:rFonts w:eastAsia="Calibri" w:cs="Calibri"/>
                <w:bCs/>
                <w:color w:val="000000" w:themeColor="text1"/>
                <w:lang w:val="en-GB"/>
              </w:rPr>
              <w:t xml:space="preserve"> accessible for viewing in Belgium are considered</w:t>
            </w:r>
          </w:p>
        </w:tc>
        <w:tc>
          <w:tcPr>
            <w:tcW w:w="1570" w:type="pct"/>
            <w:tcBorders>
              <w:top w:val="single" w:sz="6" w:space="0" w:color="auto"/>
              <w:left w:val="single" w:sz="6" w:space="0" w:color="auto"/>
              <w:bottom w:val="single" w:sz="6" w:space="0" w:color="auto"/>
              <w:right w:val="single" w:sz="6" w:space="0" w:color="auto"/>
            </w:tcBorders>
          </w:tcPr>
          <w:p w14:paraId="5490FA58" w14:textId="25703267" w:rsidR="45932A7E" w:rsidRDefault="45932A7E" w:rsidP="45932A7E">
            <w:pPr>
              <w:spacing w:after="200"/>
              <w:jc w:val="left"/>
              <w:rPr>
                <w:rFonts w:eastAsia="Calibri" w:cs="Calibri"/>
                <w:b/>
                <w:bCs/>
                <w:color w:val="000000" w:themeColor="text1"/>
                <w:lang w:val="en-GB"/>
              </w:rPr>
            </w:pPr>
            <w:r w:rsidRPr="45932A7E">
              <w:rPr>
                <w:rFonts w:eastAsia="Calibri" w:cs="Calibri"/>
                <w:b/>
                <w:bCs/>
                <w:color w:val="000000" w:themeColor="text1"/>
                <w:lang w:val="en-GB"/>
              </w:rPr>
              <w:t>Temporal scope:</w:t>
            </w:r>
            <w:r>
              <w:br/>
            </w:r>
            <w:r w:rsidR="00DB07F2">
              <w:rPr>
                <w:rFonts w:eastAsia="Calibri" w:cs="Calibri"/>
                <w:bCs/>
                <w:color w:val="000000" w:themeColor="text1"/>
                <w:lang w:val="en-GB"/>
              </w:rPr>
              <w:t>V</w:t>
            </w:r>
            <w:r w:rsidR="00B61A62">
              <w:rPr>
                <w:rFonts w:eastAsia="Calibri" w:cs="Calibri"/>
                <w:bCs/>
                <w:color w:val="000000" w:themeColor="text1"/>
                <w:lang w:val="en-GB"/>
              </w:rPr>
              <w:t>ideos in test data from 1</w:t>
            </w:r>
            <w:r w:rsidR="00DB07F2">
              <w:rPr>
                <w:rFonts w:eastAsia="Calibri" w:cs="Calibri"/>
                <w:bCs/>
                <w:color w:val="000000" w:themeColor="text1"/>
                <w:lang w:val="en-GB"/>
              </w:rPr>
              <w:t>/1/</w:t>
            </w:r>
            <w:r w:rsidR="00B61A62">
              <w:rPr>
                <w:rFonts w:eastAsia="Calibri" w:cs="Calibri"/>
                <w:bCs/>
                <w:color w:val="000000" w:themeColor="text1"/>
                <w:lang w:val="en-GB"/>
              </w:rPr>
              <w:t>2017-30</w:t>
            </w:r>
            <w:r w:rsidR="00DB07F2">
              <w:rPr>
                <w:rFonts w:eastAsia="Calibri" w:cs="Calibri"/>
                <w:bCs/>
                <w:color w:val="000000" w:themeColor="text1"/>
                <w:lang w:val="en-GB"/>
              </w:rPr>
              <w:t>/6/2021</w:t>
            </w:r>
            <w:r w:rsidR="00732FA3">
              <w:rPr>
                <w:rFonts w:eastAsia="Calibri" w:cs="Calibri"/>
                <w:bCs/>
                <w:color w:val="000000" w:themeColor="text1"/>
                <w:lang w:val="en-GB"/>
              </w:rPr>
              <w:t>; earlier data is available too.</w:t>
            </w:r>
          </w:p>
        </w:tc>
      </w:tr>
      <w:tr w:rsidR="45932A7E" w14:paraId="0FB0371C" w14:textId="77777777" w:rsidTr="006D62EC">
        <w:trPr>
          <w:trHeight w:val="900"/>
        </w:trPr>
        <w:tc>
          <w:tcPr>
            <w:tcW w:w="837" w:type="pct"/>
            <w:vMerge/>
            <w:vAlign w:val="center"/>
          </w:tcPr>
          <w:p w14:paraId="15401CDF" w14:textId="77777777" w:rsidR="004C59D7" w:rsidRDefault="004C59D7"/>
        </w:tc>
        <w:tc>
          <w:tcPr>
            <w:tcW w:w="1024" w:type="pct"/>
            <w:tcBorders>
              <w:top w:val="single" w:sz="6" w:space="0" w:color="auto"/>
              <w:left w:val="single" w:sz="6" w:space="0" w:color="auto"/>
              <w:bottom w:val="single" w:sz="6" w:space="0" w:color="auto"/>
              <w:right w:val="single" w:sz="6" w:space="0" w:color="auto"/>
            </w:tcBorders>
          </w:tcPr>
          <w:p w14:paraId="6A5270B2" w14:textId="16AF4498" w:rsidR="45932A7E" w:rsidRPr="00003C48" w:rsidRDefault="45932A7E" w:rsidP="45932A7E">
            <w:pPr>
              <w:spacing w:after="200"/>
              <w:jc w:val="left"/>
              <w:rPr>
                <w:rFonts w:eastAsia="Calibri" w:cs="Calibri"/>
                <w:bCs/>
                <w:color w:val="000000" w:themeColor="text1"/>
                <w:lang w:val="en-GB"/>
              </w:rPr>
            </w:pPr>
            <w:r w:rsidRPr="45932A7E">
              <w:rPr>
                <w:rFonts w:eastAsia="Calibri" w:cs="Calibri"/>
                <w:b/>
                <w:bCs/>
                <w:color w:val="000000" w:themeColor="text1"/>
                <w:lang w:val="en-GB"/>
              </w:rPr>
              <w:t>Level of aggregation:</w:t>
            </w:r>
            <w:r>
              <w:br/>
            </w:r>
            <w:r w:rsidR="00003C48">
              <w:rPr>
                <w:rFonts w:eastAsia="Calibri" w:cs="Calibri"/>
                <w:bCs/>
                <w:color w:val="000000" w:themeColor="text1"/>
                <w:lang w:val="en-GB"/>
              </w:rPr>
              <w:t xml:space="preserve">Data for individual videos, </w:t>
            </w:r>
            <w:r w:rsidR="002026BF">
              <w:rPr>
                <w:rFonts w:eastAsia="Calibri" w:cs="Calibri"/>
                <w:bCs/>
                <w:color w:val="000000" w:themeColor="text1"/>
                <w:lang w:val="en-GB"/>
              </w:rPr>
              <w:t xml:space="preserve">view </w:t>
            </w:r>
            <w:r w:rsidR="00C25299">
              <w:rPr>
                <w:rFonts w:eastAsia="Calibri" w:cs="Calibri"/>
                <w:bCs/>
                <w:color w:val="000000" w:themeColor="text1"/>
                <w:lang w:val="en-GB"/>
              </w:rPr>
              <w:t>counts are aggregated for the video’s lifetime</w:t>
            </w:r>
            <w:r w:rsidR="003D2BC4">
              <w:rPr>
                <w:rFonts w:eastAsia="Calibri" w:cs="Calibri"/>
                <w:bCs/>
                <w:color w:val="000000" w:themeColor="text1"/>
                <w:lang w:val="en-GB"/>
              </w:rPr>
              <w:t>. Number of videos are aggregated by topic but can be dis</w:t>
            </w:r>
            <w:r w:rsidR="002026BF">
              <w:rPr>
                <w:rFonts w:eastAsia="Calibri" w:cs="Calibri"/>
                <w:bCs/>
                <w:color w:val="000000" w:themeColor="text1"/>
                <w:lang w:val="en-GB"/>
              </w:rPr>
              <w:t>aggregated in time to daily level</w:t>
            </w:r>
          </w:p>
        </w:tc>
        <w:tc>
          <w:tcPr>
            <w:tcW w:w="1570" w:type="pct"/>
            <w:tcBorders>
              <w:top w:val="single" w:sz="6" w:space="0" w:color="auto"/>
              <w:left w:val="single" w:sz="6" w:space="0" w:color="auto"/>
              <w:bottom w:val="single" w:sz="6" w:space="0" w:color="auto"/>
              <w:right w:val="single" w:sz="6" w:space="0" w:color="auto"/>
            </w:tcBorders>
          </w:tcPr>
          <w:p w14:paraId="0C8866AD" w14:textId="0FA42FCE" w:rsidR="45932A7E" w:rsidRDefault="45932A7E" w:rsidP="45932A7E">
            <w:pPr>
              <w:jc w:val="left"/>
              <w:rPr>
                <w:rFonts w:eastAsia="Calibri" w:cs="Calibri"/>
                <w:color w:val="000000" w:themeColor="text1"/>
              </w:rPr>
            </w:pPr>
            <w:r w:rsidRPr="45932A7E">
              <w:rPr>
                <w:rFonts w:eastAsia="Calibri" w:cs="Calibri"/>
                <w:b/>
                <w:bCs/>
                <w:color w:val="000000" w:themeColor="text1"/>
                <w:lang w:val="en-GB"/>
              </w:rPr>
              <w:t>Features:</w:t>
            </w:r>
          </w:p>
          <w:p w14:paraId="55CD35E9" w14:textId="77777777" w:rsidR="45932A7E" w:rsidRDefault="008439EF" w:rsidP="45932A7E">
            <w:pPr>
              <w:spacing w:after="200"/>
              <w:jc w:val="left"/>
              <w:rPr>
                <w:rFonts w:eastAsia="MS Mincho" w:cs="Arial"/>
                <w:color w:val="000000" w:themeColor="text1"/>
                <w:lang w:val="en-GB"/>
              </w:rPr>
            </w:pPr>
            <w:r>
              <w:rPr>
                <w:rFonts w:eastAsia="MS Mincho" w:cs="Arial"/>
                <w:color w:val="000000" w:themeColor="text1"/>
                <w:lang w:val="en-GB"/>
              </w:rPr>
              <w:t xml:space="preserve">1/ search per topic: videos </w:t>
            </w:r>
            <w:r w:rsidR="00EB7C9B">
              <w:rPr>
                <w:rFonts w:eastAsia="MS Mincho" w:cs="Arial"/>
                <w:color w:val="000000" w:themeColor="text1"/>
                <w:lang w:val="en-GB"/>
              </w:rPr>
              <w:t>with title, description, publicatio</w:t>
            </w:r>
            <w:r w:rsidR="0031503E">
              <w:rPr>
                <w:rFonts w:eastAsia="MS Mincho" w:cs="Arial"/>
                <w:color w:val="000000" w:themeColor="text1"/>
                <w:lang w:val="en-GB"/>
              </w:rPr>
              <w:t>n date, number of views, likes, dislikes and comments.</w:t>
            </w:r>
          </w:p>
          <w:p w14:paraId="2480A62C" w14:textId="00597044" w:rsidR="0031503E" w:rsidRDefault="0031503E" w:rsidP="45932A7E">
            <w:pPr>
              <w:spacing w:after="200"/>
              <w:jc w:val="left"/>
              <w:rPr>
                <w:rFonts w:eastAsia="MS Mincho" w:cs="Arial"/>
                <w:color w:val="000000" w:themeColor="text1"/>
                <w:lang w:val="en-GB"/>
              </w:rPr>
            </w:pPr>
            <w:r>
              <w:rPr>
                <w:rFonts w:eastAsia="MS Mincho" w:cs="Arial"/>
                <w:color w:val="000000" w:themeColor="text1"/>
                <w:lang w:val="en-GB"/>
              </w:rPr>
              <w:t xml:space="preserve">2/ </w:t>
            </w:r>
            <w:r w:rsidR="000E4D76">
              <w:rPr>
                <w:rFonts w:eastAsia="MS Mincho" w:cs="Arial"/>
                <w:color w:val="000000" w:themeColor="text1"/>
                <w:lang w:val="en-GB"/>
              </w:rPr>
              <w:t xml:space="preserve">searching the past based on topic: the number of </w:t>
            </w:r>
            <w:r w:rsidR="006A3F71">
              <w:rPr>
                <w:rFonts w:eastAsia="MS Mincho" w:cs="Arial"/>
                <w:color w:val="000000" w:themeColor="text1"/>
                <w:lang w:val="en-GB"/>
              </w:rPr>
              <w:t>videos posted in a certain time period.</w:t>
            </w:r>
          </w:p>
        </w:tc>
        <w:tc>
          <w:tcPr>
            <w:tcW w:w="1570" w:type="pct"/>
            <w:tcBorders>
              <w:top w:val="single" w:sz="6" w:space="0" w:color="auto"/>
              <w:left w:val="single" w:sz="6" w:space="0" w:color="auto"/>
              <w:bottom w:val="single" w:sz="6" w:space="0" w:color="auto"/>
              <w:right w:val="single" w:sz="6" w:space="0" w:color="auto"/>
            </w:tcBorders>
          </w:tcPr>
          <w:p w14:paraId="5A785070" w14:textId="587F7775" w:rsidR="45932A7E" w:rsidRDefault="45932A7E" w:rsidP="45932A7E">
            <w:pPr>
              <w:spacing w:after="200"/>
              <w:jc w:val="left"/>
              <w:rPr>
                <w:rFonts w:eastAsia="Calibri" w:cs="Calibri"/>
                <w:color w:val="000000" w:themeColor="text1"/>
                <w:lang w:val="en-GB"/>
              </w:rPr>
            </w:pPr>
            <w:r w:rsidRPr="45932A7E">
              <w:rPr>
                <w:rFonts w:eastAsia="Calibri" w:cs="Calibri"/>
                <w:b/>
                <w:bCs/>
                <w:color w:val="000000" w:themeColor="text1"/>
                <w:lang w:val="en-GB"/>
              </w:rPr>
              <w:t xml:space="preserve">Volume: </w:t>
            </w:r>
            <w:r>
              <w:br/>
            </w:r>
            <w:r w:rsidR="00F1477C">
              <w:rPr>
                <w:rFonts w:eastAsia="Calibri" w:cs="Calibri"/>
                <w:color w:val="000000" w:themeColor="text1"/>
                <w:lang w:val="en-GB"/>
              </w:rPr>
              <w:t>The actual volume of data</w:t>
            </w:r>
            <w:r w:rsidR="003325D0">
              <w:rPr>
                <w:rFonts w:eastAsia="Calibri" w:cs="Calibri"/>
                <w:color w:val="000000" w:themeColor="text1"/>
                <w:lang w:val="en-GB"/>
              </w:rPr>
              <w:t xml:space="preserve"> on </w:t>
            </w:r>
            <w:proofErr w:type="spellStart"/>
            <w:r w:rsidR="003325D0">
              <w:rPr>
                <w:rFonts w:eastAsia="Calibri" w:cs="Calibri"/>
                <w:color w:val="000000" w:themeColor="text1"/>
                <w:lang w:val="en-GB"/>
              </w:rPr>
              <w:t>Youtube</w:t>
            </w:r>
            <w:proofErr w:type="spellEnd"/>
            <w:r w:rsidR="00F1477C">
              <w:rPr>
                <w:rFonts w:eastAsia="Calibri" w:cs="Calibri"/>
                <w:color w:val="000000" w:themeColor="text1"/>
                <w:lang w:val="en-GB"/>
              </w:rPr>
              <w:t xml:space="preserve"> is very large, however the number of searches and search results is capped </w:t>
            </w:r>
            <w:r w:rsidR="00920FCB">
              <w:rPr>
                <w:rFonts w:eastAsia="Calibri" w:cs="Calibri"/>
                <w:color w:val="000000" w:themeColor="text1"/>
                <w:lang w:val="en-GB"/>
              </w:rPr>
              <w:t xml:space="preserve">by means of a point-based bookkeeping system controlled through the API. </w:t>
            </w:r>
            <w:r w:rsidR="00826C66">
              <w:rPr>
                <w:rFonts w:eastAsia="Calibri" w:cs="Calibri"/>
                <w:color w:val="000000" w:themeColor="text1"/>
                <w:lang w:val="en-GB"/>
              </w:rPr>
              <w:t xml:space="preserve">There is a maximum allowance and different actions </w:t>
            </w:r>
            <w:r w:rsidR="007A7BD5">
              <w:rPr>
                <w:rFonts w:eastAsia="Calibri" w:cs="Calibri"/>
                <w:color w:val="000000" w:themeColor="text1"/>
                <w:lang w:val="en-GB"/>
              </w:rPr>
              <w:t>count for different amounts of usage points.</w:t>
            </w:r>
          </w:p>
        </w:tc>
      </w:tr>
      <w:tr w:rsidR="45932A7E" w14:paraId="49C5F7F0" w14:textId="77777777" w:rsidTr="006D62EC">
        <w:tc>
          <w:tcPr>
            <w:tcW w:w="837" w:type="pct"/>
            <w:vMerge w:val="restart"/>
            <w:tcBorders>
              <w:top w:val="single" w:sz="6" w:space="0" w:color="auto"/>
              <w:left w:val="single" w:sz="6" w:space="0" w:color="auto"/>
              <w:bottom w:val="single" w:sz="6" w:space="0" w:color="auto"/>
              <w:right w:val="single" w:sz="6" w:space="0" w:color="auto"/>
            </w:tcBorders>
          </w:tcPr>
          <w:p w14:paraId="6CA095AD" w14:textId="1C253623" w:rsidR="45932A7E" w:rsidRPr="00AC4743" w:rsidRDefault="45932A7E" w:rsidP="00AC4743">
            <w:pPr>
              <w:spacing w:after="200"/>
              <w:ind w:left="113" w:right="113"/>
              <w:jc w:val="left"/>
              <w:rPr>
                <w:rFonts w:eastAsia="Calibri" w:cs="Calibri"/>
                <w:b/>
                <w:color w:val="000000" w:themeColor="text1"/>
              </w:rPr>
            </w:pPr>
            <w:r w:rsidRPr="00AC4743">
              <w:rPr>
                <w:rFonts w:eastAsia="Calibri" w:cs="Calibri"/>
                <w:b/>
                <w:color w:val="000000" w:themeColor="text1"/>
                <w:lang w:val="en-GB"/>
              </w:rPr>
              <w:t>Quality assessment</w:t>
            </w:r>
          </w:p>
        </w:tc>
        <w:tc>
          <w:tcPr>
            <w:tcW w:w="1024" w:type="pct"/>
            <w:tcBorders>
              <w:top w:val="single" w:sz="6" w:space="0" w:color="auto"/>
              <w:left w:val="single" w:sz="6" w:space="0" w:color="auto"/>
              <w:bottom w:val="single" w:sz="6" w:space="0" w:color="auto"/>
              <w:right w:val="single" w:sz="6" w:space="0" w:color="auto"/>
            </w:tcBorders>
          </w:tcPr>
          <w:p w14:paraId="1AAD90BE" w14:textId="1B852E77" w:rsidR="45932A7E" w:rsidRDefault="45932A7E" w:rsidP="45932A7E">
            <w:pPr>
              <w:spacing w:after="200"/>
              <w:jc w:val="left"/>
              <w:rPr>
                <w:rFonts w:eastAsia="MS Mincho" w:cs="Arial"/>
                <w:color w:val="808080" w:themeColor="background1" w:themeShade="80"/>
              </w:rPr>
            </w:pPr>
            <w:r w:rsidRPr="45932A7E">
              <w:rPr>
                <w:rFonts w:eastAsia="Calibri" w:cs="Calibri"/>
                <w:b/>
                <w:bCs/>
                <w:color w:val="000000" w:themeColor="text1"/>
                <w:lang w:val="en-GB"/>
              </w:rPr>
              <w:t>Trustworthiness:</w:t>
            </w:r>
            <w:r>
              <w:br/>
            </w:r>
            <w:r w:rsidR="00812142">
              <w:rPr>
                <w:rFonts w:eastAsia="Calibri" w:cs="Calibri"/>
              </w:rPr>
              <w:t xml:space="preserve">The actual data retrieved </w:t>
            </w:r>
            <w:r w:rsidR="00D62416">
              <w:rPr>
                <w:rFonts w:eastAsia="Calibri" w:cs="Calibri"/>
              </w:rPr>
              <w:t>is likely to be trustworthy, in the sense that views and counts are p</w:t>
            </w:r>
            <w:r w:rsidR="00A27482">
              <w:rPr>
                <w:rFonts w:eastAsia="Calibri" w:cs="Calibri"/>
              </w:rPr>
              <w:t>robably correct, although verifying this is impossible.</w:t>
            </w:r>
          </w:p>
        </w:tc>
        <w:tc>
          <w:tcPr>
            <w:tcW w:w="1570" w:type="pct"/>
            <w:tcBorders>
              <w:top w:val="single" w:sz="6" w:space="0" w:color="auto"/>
              <w:left w:val="single" w:sz="6" w:space="0" w:color="auto"/>
              <w:bottom w:val="single" w:sz="6" w:space="0" w:color="auto"/>
              <w:right w:val="single" w:sz="6" w:space="0" w:color="auto"/>
            </w:tcBorders>
          </w:tcPr>
          <w:p w14:paraId="7C7E8100" w14:textId="44DA36CF" w:rsidR="45932A7E" w:rsidRDefault="45932A7E" w:rsidP="45932A7E">
            <w:pPr>
              <w:spacing w:after="200"/>
              <w:jc w:val="left"/>
              <w:rPr>
                <w:rFonts w:eastAsia="Calibri" w:cs="Calibri"/>
                <w:color w:val="000000" w:themeColor="text1"/>
                <w:lang w:val="en-GB"/>
              </w:rPr>
            </w:pPr>
            <w:proofErr w:type="spellStart"/>
            <w:r w:rsidRPr="45932A7E">
              <w:rPr>
                <w:rFonts w:eastAsia="Calibri" w:cs="Calibri"/>
                <w:b/>
                <w:bCs/>
                <w:color w:val="000000" w:themeColor="text1"/>
                <w:lang w:val="en-GB"/>
              </w:rPr>
              <w:t>Currentness</w:t>
            </w:r>
            <w:proofErr w:type="spellEnd"/>
            <w:r w:rsidRPr="45932A7E">
              <w:rPr>
                <w:rFonts w:ascii="Times New Roman" w:eastAsia="Times New Roman" w:hAnsi="Times New Roman" w:cs="Times New Roman"/>
                <w:b/>
                <w:bCs/>
                <w:color w:val="000000" w:themeColor="text1"/>
                <w:lang w:val="en-GB"/>
              </w:rPr>
              <w:t>:</w:t>
            </w:r>
            <w:r>
              <w:br/>
            </w:r>
            <w:r w:rsidR="00042710">
              <w:rPr>
                <w:rFonts w:eastAsia="Calibri" w:cs="Calibri"/>
                <w:color w:val="000000" w:themeColor="text1"/>
                <w:lang w:val="en-GB"/>
              </w:rPr>
              <w:t xml:space="preserve">Data from </w:t>
            </w:r>
            <w:proofErr w:type="spellStart"/>
            <w:r w:rsidR="00042710">
              <w:rPr>
                <w:rFonts w:eastAsia="Calibri" w:cs="Calibri"/>
                <w:color w:val="000000" w:themeColor="text1"/>
                <w:lang w:val="en-GB"/>
              </w:rPr>
              <w:t>Youtube</w:t>
            </w:r>
            <w:proofErr w:type="spellEnd"/>
            <w:r w:rsidR="00042710">
              <w:rPr>
                <w:rFonts w:eastAsia="Calibri" w:cs="Calibri"/>
                <w:color w:val="000000" w:themeColor="text1"/>
                <w:lang w:val="en-GB"/>
              </w:rPr>
              <w:t xml:space="preserve"> can be very current, as the platform is in constant use and data can be retrieved at any time.</w:t>
            </w:r>
          </w:p>
        </w:tc>
        <w:tc>
          <w:tcPr>
            <w:tcW w:w="1570" w:type="pct"/>
            <w:tcBorders>
              <w:top w:val="single" w:sz="6" w:space="0" w:color="auto"/>
              <w:left w:val="single" w:sz="6" w:space="0" w:color="auto"/>
              <w:bottom w:val="single" w:sz="6" w:space="0" w:color="auto"/>
              <w:right w:val="single" w:sz="6" w:space="0" w:color="auto"/>
            </w:tcBorders>
          </w:tcPr>
          <w:p w14:paraId="25EDCA12" w14:textId="579C96F1" w:rsidR="45932A7E" w:rsidRDefault="45932A7E" w:rsidP="00CF5BC0">
            <w:pPr>
              <w:jc w:val="left"/>
              <w:rPr>
                <w:rFonts w:ascii="Times New Roman" w:eastAsia="Times New Roman" w:hAnsi="Times New Roman" w:cs="Times New Roman"/>
                <w:lang w:val="en-GB"/>
              </w:rPr>
            </w:pPr>
            <w:r w:rsidRPr="005D07D6">
              <w:rPr>
                <w:b/>
                <w:lang w:val="en-GB"/>
              </w:rPr>
              <w:t>Accuracy</w:t>
            </w:r>
            <w:r w:rsidRPr="005D07D6">
              <w:rPr>
                <w:rFonts w:ascii="Times New Roman" w:eastAsia="Times New Roman" w:hAnsi="Times New Roman" w:cs="Times New Roman"/>
                <w:b/>
                <w:lang w:val="en-GB"/>
              </w:rPr>
              <w:t>:</w:t>
            </w:r>
            <w:r w:rsidRPr="005D07D6">
              <w:rPr>
                <w:b/>
              </w:rPr>
              <w:br/>
            </w:r>
            <w:r w:rsidR="00631EC6" w:rsidRPr="00631EC6">
              <w:t>Count and</w:t>
            </w:r>
            <w:r w:rsidR="005D07D6">
              <w:t xml:space="preserve"> view data is probably accurate, but when considering this as a proxy for something else – like </w:t>
            </w:r>
            <w:r w:rsidR="00BA596A">
              <w:t xml:space="preserve">interest, or </w:t>
            </w:r>
            <w:proofErr w:type="spellStart"/>
            <w:r w:rsidR="00BA596A">
              <w:t>repair</w:t>
            </w:r>
            <w:proofErr w:type="spellEnd"/>
            <w:r w:rsidR="00BA596A">
              <w:t xml:space="preserve"> </w:t>
            </w:r>
            <w:proofErr w:type="spellStart"/>
            <w:r w:rsidR="00BA596A">
              <w:t>actions</w:t>
            </w:r>
            <w:proofErr w:type="spellEnd"/>
            <w:r w:rsidR="00BA596A">
              <w:t xml:space="preserve"> – </w:t>
            </w:r>
            <w:proofErr w:type="spellStart"/>
            <w:r w:rsidR="00BA596A">
              <w:t>it</w:t>
            </w:r>
            <w:proofErr w:type="spellEnd"/>
            <w:r w:rsidR="00BA596A">
              <w:t xml:space="preserve"> all </w:t>
            </w:r>
            <w:proofErr w:type="spellStart"/>
            <w:r w:rsidR="00BA596A">
              <w:t>depends</w:t>
            </w:r>
            <w:proofErr w:type="spellEnd"/>
            <w:r w:rsidR="00BA596A">
              <w:t xml:space="preserve"> on </w:t>
            </w:r>
            <w:proofErr w:type="spellStart"/>
            <w:r w:rsidR="00BA596A">
              <w:t>the</w:t>
            </w:r>
            <w:proofErr w:type="spellEnd"/>
            <w:r w:rsidR="00BA596A">
              <w:t xml:space="preserve"> </w:t>
            </w:r>
            <w:proofErr w:type="spellStart"/>
            <w:r w:rsidR="00BA596A">
              <w:t>correlation</w:t>
            </w:r>
            <w:proofErr w:type="spellEnd"/>
            <w:r w:rsidR="00BA596A">
              <w:t xml:space="preserve"> </w:t>
            </w:r>
            <w:proofErr w:type="spellStart"/>
            <w:r w:rsidR="00BA596A">
              <w:t>between</w:t>
            </w:r>
            <w:proofErr w:type="spellEnd"/>
            <w:r w:rsidR="00BA596A">
              <w:t xml:space="preserve"> </w:t>
            </w:r>
            <w:proofErr w:type="spellStart"/>
            <w:r w:rsidR="00BA596A">
              <w:t>the</w:t>
            </w:r>
            <w:proofErr w:type="spellEnd"/>
            <w:r w:rsidR="00BA596A">
              <w:t xml:space="preserve"> </w:t>
            </w:r>
            <w:proofErr w:type="spellStart"/>
            <w:r w:rsidR="00BA596A">
              <w:t>Youtube</w:t>
            </w:r>
            <w:proofErr w:type="spellEnd"/>
            <w:r w:rsidR="00BA596A">
              <w:t xml:space="preserve"> </w:t>
            </w:r>
            <w:proofErr w:type="spellStart"/>
            <w:r w:rsidR="00BA596A">
              <w:t>data</w:t>
            </w:r>
            <w:proofErr w:type="spellEnd"/>
            <w:r w:rsidR="00BA596A">
              <w:t xml:space="preserve"> and </w:t>
            </w:r>
            <w:proofErr w:type="spellStart"/>
            <w:r w:rsidR="00BA596A">
              <w:t>the</w:t>
            </w:r>
            <w:proofErr w:type="spellEnd"/>
            <w:r w:rsidR="00BA596A">
              <w:t xml:space="preserve"> </w:t>
            </w:r>
            <w:proofErr w:type="spellStart"/>
            <w:r w:rsidR="00091ABC">
              <w:t>quantity</w:t>
            </w:r>
            <w:proofErr w:type="spellEnd"/>
            <w:r w:rsidR="00091ABC">
              <w:t xml:space="preserve"> of </w:t>
            </w:r>
            <w:proofErr w:type="spellStart"/>
            <w:r w:rsidR="00091ABC">
              <w:t>interest</w:t>
            </w:r>
            <w:proofErr w:type="spellEnd"/>
            <w:r w:rsidR="00091ABC">
              <w:t>.</w:t>
            </w:r>
            <w:r w:rsidR="005D07D6">
              <w:t xml:space="preserve"> </w:t>
            </w:r>
            <w:r w:rsidR="00631EC6">
              <w:rPr>
                <w:rFonts w:ascii="Times New Roman" w:eastAsia="Times New Roman" w:hAnsi="Times New Roman" w:cs="Times New Roman"/>
                <w:lang w:val="en-GB"/>
              </w:rPr>
              <w:t xml:space="preserve"> </w:t>
            </w:r>
          </w:p>
        </w:tc>
      </w:tr>
      <w:tr w:rsidR="45932A7E" w14:paraId="0C615495" w14:textId="77777777" w:rsidTr="006D62EC">
        <w:trPr>
          <w:trHeight w:val="1560"/>
        </w:trPr>
        <w:tc>
          <w:tcPr>
            <w:tcW w:w="837" w:type="pct"/>
            <w:vMerge/>
            <w:vAlign w:val="center"/>
          </w:tcPr>
          <w:p w14:paraId="456D6015" w14:textId="77777777" w:rsidR="004C59D7" w:rsidRDefault="004C59D7"/>
        </w:tc>
        <w:tc>
          <w:tcPr>
            <w:tcW w:w="1024" w:type="pct"/>
            <w:tcBorders>
              <w:top w:val="single" w:sz="6" w:space="0" w:color="auto"/>
              <w:left w:val="single" w:sz="6" w:space="0" w:color="auto"/>
              <w:bottom w:val="single" w:sz="6" w:space="0" w:color="auto"/>
              <w:right w:val="single" w:sz="6" w:space="0" w:color="auto"/>
            </w:tcBorders>
          </w:tcPr>
          <w:p w14:paraId="7F3BF841" w14:textId="1FF74352" w:rsidR="45932A7E" w:rsidRDefault="45932A7E" w:rsidP="45932A7E">
            <w:pPr>
              <w:tabs>
                <w:tab w:val="center" w:pos="2395"/>
              </w:tabs>
              <w:spacing w:after="200"/>
              <w:jc w:val="left"/>
              <w:rPr>
                <w:rFonts w:eastAsia="Calibri" w:cs="Calibri"/>
                <w:b/>
                <w:bCs/>
                <w:color w:val="000000" w:themeColor="text1"/>
                <w:lang w:val="en-GB"/>
              </w:rPr>
            </w:pPr>
            <w:r w:rsidRPr="45932A7E">
              <w:rPr>
                <w:rFonts w:eastAsia="Calibri" w:cs="Calibri"/>
                <w:b/>
                <w:bCs/>
                <w:color w:val="000000" w:themeColor="text1"/>
                <w:lang w:val="en-GB"/>
              </w:rPr>
              <w:t>Completeness:</w:t>
            </w:r>
            <w:r>
              <w:br/>
            </w:r>
            <w:r w:rsidR="00724648" w:rsidRPr="00724648">
              <w:rPr>
                <w:rFonts w:eastAsia="Calibri" w:cs="Calibri"/>
                <w:bCs/>
                <w:color w:val="000000" w:themeColor="text1"/>
                <w:lang w:val="en-GB"/>
              </w:rPr>
              <w:t xml:space="preserve">It </w:t>
            </w:r>
            <w:r w:rsidR="00724648">
              <w:rPr>
                <w:rFonts w:eastAsia="Calibri" w:cs="Calibri"/>
                <w:bCs/>
                <w:color w:val="000000" w:themeColor="text1"/>
                <w:lang w:val="en-GB"/>
              </w:rPr>
              <w:t>is not possible, n</w:t>
            </w:r>
            <w:r w:rsidR="00D21DFA">
              <w:rPr>
                <w:rFonts w:eastAsia="Calibri" w:cs="Calibri"/>
                <w:bCs/>
                <w:color w:val="000000" w:themeColor="text1"/>
                <w:lang w:val="en-GB"/>
              </w:rPr>
              <w:t>o</w:t>
            </w:r>
            <w:r w:rsidR="00724648">
              <w:rPr>
                <w:rFonts w:eastAsia="Calibri" w:cs="Calibri"/>
                <w:bCs/>
                <w:color w:val="000000" w:themeColor="text1"/>
                <w:lang w:val="en-GB"/>
              </w:rPr>
              <w:t xml:space="preserve">r feasible, to retrieve all </w:t>
            </w:r>
            <w:proofErr w:type="spellStart"/>
            <w:r w:rsidR="00724648">
              <w:rPr>
                <w:rFonts w:eastAsia="Calibri" w:cs="Calibri"/>
                <w:bCs/>
                <w:color w:val="000000" w:themeColor="text1"/>
                <w:lang w:val="en-GB"/>
              </w:rPr>
              <w:t>Youtube</w:t>
            </w:r>
            <w:proofErr w:type="spellEnd"/>
            <w:r w:rsidR="00724648">
              <w:rPr>
                <w:rFonts w:eastAsia="Calibri" w:cs="Calibri"/>
                <w:bCs/>
                <w:color w:val="000000" w:themeColor="text1"/>
                <w:lang w:val="en-GB"/>
              </w:rPr>
              <w:t xml:space="preserve"> data in its entirety. Nevertheless</w:t>
            </w:r>
            <w:r w:rsidR="00D21DFA">
              <w:rPr>
                <w:rFonts w:eastAsia="Calibri" w:cs="Calibri"/>
                <w:bCs/>
                <w:color w:val="000000" w:themeColor="text1"/>
                <w:lang w:val="en-GB"/>
              </w:rPr>
              <w:t>, the data that is retrievable appears to be complete in the sense that it rarely contains missing values. However, some results appeared to be either erroneous or spurious values.</w:t>
            </w:r>
          </w:p>
        </w:tc>
        <w:tc>
          <w:tcPr>
            <w:tcW w:w="1570" w:type="pct"/>
            <w:tcBorders>
              <w:top w:val="single" w:sz="6" w:space="0" w:color="auto"/>
              <w:left w:val="single" w:sz="6" w:space="0" w:color="auto"/>
              <w:bottom w:val="single" w:sz="6" w:space="0" w:color="auto"/>
              <w:right w:val="single" w:sz="6" w:space="0" w:color="auto"/>
            </w:tcBorders>
          </w:tcPr>
          <w:p w14:paraId="1383E3F1" w14:textId="6FFD5405" w:rsidR="45932A7E" w:rsidRDefault="45932A7E" w:rsidP="45932A7E">
            <w:pPr>
              <w:spacing w:after="200"/>
              <w:jc w:val="left"/>
              <w:rPr>
                <w:rFonts w:eastAsia="MS Mincho" w:cs="Arial"/>
                <w:color w:val="808080" w:themeColor="background1" w:themeShade="80"/>
              </w:rPr>
            </w:pPr>
            <w:r w:rsidRPr="45932A7E">
              <w:rPr>
                <w:rFonts w:eastAsia="Calibri" w:cs="Calibri"/>
                <w:b/>
                <w:bCs/>
                <w:color w:val="000000" w:themeColor="text1"/>
                <w:lang w:val="en-GB"/>
              </w:rPr>
              <w:t>Representativeness:</w:t>
            </w:r>
            <w:r>
              <w:br/>
            </w:r>
            <w:r w:rsidR="6608DF4B" w:rsidRPr="45932A7E">
              <w:rPr>
                <w:rFonts w:eastAsia="Calibri" w:cs="Calibri"/>
              </w:rPr>
              <w:t>Not representative for repair activities in general or repair activities by consumers</w:t>
            </w:r>
            <w:r w:rsidR="005E464C">
              <w:rPr>
                <w:rFonts w:eastAsia="Calibri" w:cs="Calibri"/>
              </w:rPr>
              <w:t xml:space="preserve">. There may be other video </w:t>
            </w:r>
            <w:proofErr w:type="spellStart"/>
            <w:r w:rsidR="005E464C">
              <w:rPr>
                <w:rFonts w:eastAsia="Calibri" w:cs="Calibri"/>
              </w:rPr>
              <w:t>platforms</w:t>
            </w:r>
            <w:proofErr w:type="spellEnd"/>
            <w:r w:rsidR="005E464C">
              <w:rPr>
                <w:rFonts w:eastAsia="Calibri" w:cs="Calibri"/>
              </w:rPr>
              <w:t xml:space="preserve"> </w:t>
            </w:r>
            <w:proofErr w:type="spellStart"/>
            <w:r w:rsidR="005E464C">
              <w:rPr>
                <w:rFonts w:eastAsia="Calibri" w:cs="Calibri"/>
              </w:rPr>
              <w:t>or</w:t>
            </w:r>
            <w:proofErr w:type="spellEnd"/>
            <w:r w:rsidR="005E464C">
              <w:rPr>
                <w:rFonts w:eastAsia="Calibri" w:cs="Calibri"/>
              </w:rPr>
              <w:t xml:space="preserve"> </w:t>
            </w:r>
            <w:proofErr w:type="spellStart"/>
            <w:r w:rsidR="005E464C">
              <w:rPr>
                <w:rFonts w:eastAsia="Calibri" w:cs="Calibri"/>
              </w:rPr>
              <w:t>places</w:t>
            </w:r>
            <w:proofErr w:type="spellEnd"/>
            <w:r w:rsidR="005E464C">
              <w:rPr>
                <w:rFonts w:eastAsia="Calibri" w:cs="Calibri"/>
              </w:rPr>
              <w:t xml:space="preserve"> </w:t>
            </w:r>
            <w:proofErr w:type="spellStart"/>
            <w:r w:rsidR="005E464C">
              <w:rPr>
                <w:rFonts w:eastAsia="Calibri" w:cs="Calibri"/>
              </w:rPr>
              <w:t>to</w:t>
            </w:r>
            <w:proofErr w:type="spellEnd"/>
            <w:r w:rsidR="005E464C">
              <w:rPr>
                <w:rFonts w:eastAsia="Calibri" w:cs="Calibri"/>
              </w:rPr>
              <w:t xml:space="preserve"> </w:t>
            </w:r>
            <w:proofErr w:type="spellStart"/>
            <w:r w:rsidR="005E464C">
              <w:rPr>
                <w:rFonts w:eastAsia="Calibri" w:cs="Calibri"/>
              </w:rPr>
              <w:t>share</w:t>
            </w:r>
            <w:proofErr w:type="spellEnd"/>
            <w:r w:rsidR="005E464C">
              <w:rPr>
                <w:rFonts w:eastAsia="Calibri" w:cs="Calibri"/>
              </w:rPr>
              <w:t xml:space="preserve"> </w:t>
            </w:r>
            <w:proofErr w:type="spellStart"/>
            <w:r w:rsidR="005E464C">
              <w:rPr>
                <w:rFonts w:eastAsia="Calibri" w:cs="Calibri"/>
              </w:rPr>
              <w:t>repair</w:t>
            </w:r>
            <w:proofErr w:type="spellEnd"/>
            <w:r w:rsidR="005E464C">
              <w:rPr>
                <w:rFonts w:eastAsia="Calibri" w:cs="Calibri"/>
              </w:rPr>
              <w:t xml:space="preserve"> </w:t>
            </w:r>
            <w:proofErr w:type="spellStart"/>
            <w:r w:rsidR="005E464C">
              <w:rPr>
                <w:rFonts w:eastAsia="Calibri" w:cs="Calibri"/>
              </w:rPr>
              <w:t>videos</w:t>
            </w:r>
            <w:proofErr w:type="spellEnd"/>
            <w:r w:rsidR="005E464C">
              <w:rPr>
                <w:rFonts w:eastAsia="Calibri" w:cs="Calibri"/>
              </w:rPr>
              <w:t xml:space="preserve"> </w:t>
            </w:r>
            <w:proofErr w:type="spellStart"/>
            <w:r w:rsidR="005E464C">
              <w:rPr>
                <w:rFonts w:eastAsia="Calibri" w:cs="Calibri"/>
              </w:rPr>
              <w:t>too</w:t>
            </w:r>
            <w:proofErr w:type="spellEnd"/>
            <w:r w:rsidR="005E464C">
              <w:rPr>
                <w:rFonts w:eastAsia="Calibri" w:cs="Calibri"/>
              </w:rPr>
              <w:t xml:space="preserve">, in </w:t>
            </w:r>
            <w:proofErr w:type="spellStart"/>
            <w:r w:rsidR="005E464C">
              <w:rPr>
                <w:rFonts w:eastAsia="Calibri" w:cs="Calibri"/>
              </w:rPr>
              <w:t>which</w:t>
            </w:r>
            <w:proofErr w:type="spellEnd"/>
            <w:r w:rsidR="005E464C">
              <w:rPr>
                <w:rFonts w:eastAsia="Calibri" w:cs="Calibri"/>
              </w:rPr>
              <w:t xml:space="preserve"> </w:t>
            </w:r>
            <w:proofErr w:type="spellStart"/>
            <w:r w:rsidR="005E464C">
              <w:rPr>
                <w:rFonts w:eastAsia="Calibri" w:cs="Calibri"/>
              </w:rPr>
              <w:t>case</w:t>
            </w:r>
            <w:proofErr w:type="spellEnd"/>
            <w:r w:rsidR="005E464C">
              <w:rPr>
                <w:rFonts w:eastAsia="Calibri" w:cs="Calibri"/>
              </w:rPr>
              <w:t xml:space="preserve"> </w:t>
            </w:r>
            <w:proofErr w:type="spellStart"/>
            <w:r w:rsidR="005E464C">
              <w:rPr>
                <w:rFonts w:eastAsia="Calibri" w:cs="Calibri"/>
              </w:rPr>
              <w:t>Youtube</w:t>
            </w:r>
            <w:proofErr w:type="spellEnd"/>
            <w:r w:rsidR="005E464C">
              <w:rPr>
                <w:rFonts w:eastAsia="Calibri" w:cs="Calibri"/>
              </w:rPr>
              <w:t xml:space="preserve"> </w:t>
            </w:r>
            <w:proofErr w:type="spellStart"/>
            <w:r w:rsidR="005E464C">
              <w:rPr>
                <w:rFonts w:eastAsia="Calibri" w:cs="Calibri"/>
              </w:rPr>
              <w:t>is</w:t>
            </w:r>
            <w:proofErr w:type="spellEnd"/>
            <w:r w:rsidR="005E464C">
              <w:rPr>
                <w:rFonts w:eastAsia="Calibri" w:cs="Calibri"/>
              </w:rPr>
              <w:t xml:space="preserve"> not </w:t>
            </w:r>
            <w:proofErr w:type="spellStart"/>
            <w:r w:rsidR="005E464C">
              <w:rPr>
                <w:rFonts w:eastAsia="Calibri" w:cs="Calibri"/>
              </w:rPr>
              <w:t>even</w:t>
            </w:r>
            <w:proofErr w:type="spellEnd"/>
            <w:r w:rsidR="005E464C">
              <w:rPr>
                <w:rFonts w:eastAsia="Calibri" w:cs="Calibri"/>
              </w:rPr>
              <w:t xml:space="preserve"> </w:t>
            </w:r>
            <w:proofErr w:type="spellStart"/>
            <w:r w:rsidR="005E464C">
              <w:rPr>
                <w:rFonts w:eastAsia="Calibri" w:cs="Calibri"/>
              </w:rPr>
              <w:t>representative</w:t>
            </w:r>
            <w:proofErr w:type="spellEnd"/>
            <w:r w:rsidR="005E464C">
              <w:rPr>
                <w:rFonts w:eastAsia="Calibri" w:cs="Calibri"/>
              </w:rPr>
              <w:t xml:space="preserve"> </w:t>
            </w:r>
            <w:proofErr w:type="spellStart"/>
            <w:r w:rsidR="005E464C">
              <w:rPr>
                <w:rFonts w:eastAsia="Calibri" w:cs="Calibri"/>
              </w:rPr>
              <w:t>for</w:t>
            </w:r>
            <w:proofErr w:type="spellEnd"/>
            <w:r w:rsidR="005E464C">
              <w:rPr>
                <w:rFonts w:eastAsia="Calibri" w:cs="Calibri"/>
              </w:rPr>
              <w:t xml:space="preserve"> </w:t>
            </w:r>
            <w:proofErr w:type="spellStart"/>
            <w:r w:rsidR="005E464C">
              <w:rPr>
                <w:rFonts w:eastAsia="Calibri" w:cs="Calibri"/>
              </w:rPr>
              <w:t>repair</w:t>
            </w:r>
            <w:proofErr w:type="spellEnd"/>
            <w:r w:rsidR="005E464C">
              <w:rPr>
                <w:rFonts w:eastAsia="Calibri" w:cs="Calibri"/>
              </w:rPr>
              <w:t xml:space="preserve"> </w:t>
            </w:r>
            <w:proofErr w:type="spellStart"/>
            <w:r w:rsidR="005E464C">
              <w:rPr>
                <w:rFonts w:eastAsia="Calibri" w:cs="Calibri"/>
              </w:rPr>
              <w:t>video</w:t>
            </w:r>
            <w:proofErr w:type="spellEnd"/>
            <w:r w:rsidR="005E464C">
              <w:rPr>
                <w:rFonts w:eastAsia="Calibri" w:cs="Calibri"/>
              </w:rPr>
              <w:t xml:space="preserve"> viewing. </w:t>
            </w:r>
            <w:proofErr w:type="spellStart"/>
            <w:r w:rsidR="005E464C">
              <w:rPr>
                <w:rFonts w:eastAsia="Calibri" w:cs="Calibri"/>
              </w:rPr>
              <w:t>Nevertheless</w:t>
            </w:r>
            <w:proofErr w:type="spellEnd"/>
            <w:r w:rsidR="005E464C">
              <w:rPr>
                <w:rFonts w:eastAsia="Calibri" w:cs="Calibri"/>
              </w:rPr>
              <w:t xml:space="preserve">, </w:t>
            </w:r>
            <w:proofErr w:type="spellStart"/>
            <w:r w:rsidR="005E464C">
              <w:rPr>
                <w:rFonts w:eastAsia="Calibri" w:cs="Calibri"/>
              </w:rPr>
              <w:t>Youtube</w:t>
            </w:r>
            <w:proofErr w:type="spellEnd"/>
            <w:r w:rsidR="005E464C">
              <w:rPr>
                <w:rFonts w:eastAsia="Calibri" w:cs="Calibri"/>
              </w:rPr>
              <w:t xml:space="preserve"> </w:t>
            </w:r>
            <w:proofErr w:type="spellStart"/>
            <w:r w:rsidR="005E464C">
              <w:rPr>
                <w:rFonts w:eastAsia="Calibri" w:cs="Calibri"/>
              </w:rPr>
              <w:t>is</w:t>
            </w:r>
            <w:proofErr w:type="spellEnd"/>
            <w:r w:rsidR="005E464C">
              <w:rPr>
                <w:rFonts w:eastAsia="Calibri" w:cs="Calibri"/>
              </w:rPr>
              <w:t xml:space="preserve"> a </w:t>
            </w:r>
            <w:proofErr w:type="spellStart"/>
            <w:r w:rsidR="005E464C">
              <w:rPr>
                <w:rFonts w:eastAsia="Calibri" w:cs="Calibri"/>
              </w:rPr>
              <w:t>major</w:t>
            </w:r>
            <w:proofErr w:type="spellEnd"/>
            <w:r w:rsidR="005E464C">
              <w:rPr>
                <w:rFonts w:eastAsia="Calibri" w:cs="Calibri"/>
              </w:rPr>
              <w:t xml:space="preserve"> </w:t>
            </w:r>
            <w:proofErr w:type="spellStart"/>
            <w:r w:rsidR="005E464C">
              <w:rPr>
                <w:rFonts w:eastAsia="Calibri" w:cs="Calibri"/>
              </w:rPr>
              <w:t>platform</w:t>
            </w:r>
            <w:proofErr w:type="spellEnd"/>
            <w:r w:rsidR="0034482C">
              <w:rPr>
                <w:rFonts w:eastAsia="Calibri" w:cs="Calibri"/>
              </w:rPr>
              <w:t xml:space="preserve">, so </w:t>
            </w:r>
            <w:proofErr w:type="spellStart"/>
            <w:r w:rsidR="0034482C">
              <w:rPr>
                <w:rFonts w:eastAsia="Calibri" w:cs="Calibri"/>
              </w:rPr>
              <w:t>it</w:t>
            </w:r>
            <w:proofErr w:type="spellEnd"/>
            <w:r w:rsidR="0034482C">
              <w:rPr>
                <w:rFonts w:eastAsia="Calibri" w:cs="Calibri"/>
              </w:rPr>
              <w:t xml:space="preserve"> probably reflects at least to some extent repair video viewing behavior.</w:t>
            </w:r>
          </w:p>
        </w:tc>
        <w:tc>
          <w:tcPr>
            <w:tcW w:w="1570" w:type="pct"/>
            <w:tcBorders>
              <w:top w:val="single" w:sz="6" w:space="0" w:color="auto"/>
              <w:left w:val="single" w:sz="6" w:space="0" w:color="auto"/>
              <w:bottom w:val="single" w:sz="6" w:space="0" w:color="auto"/>
              <w:right w:val="single" w:sz="6" w:space="0" w:color="auto"/>
            </w:tcBorders>
          </w:tcPr>
          <w:p w14:paraId="47E1A9AE" w14:textId="0DA720DD" w:rsidR="45932A7E" w:rsidRDefault="45932A7E" w:rsidP="45932A7E">
            <w:pPr>
              <w:spacing w:after="200"/>
              <w:jc w:val="left"/>
              <w:rPr>
                <w:rFonts w:eastAsia="Calibri" w:cs="Calibri"/>
                <w:b/>
                <w:bCs/>
                <w:color w:val="000000" w:themeColor="text1"/>
                <w:lang w:val="en-GB"/>
              </w:rPr>
            </w:pPr>
            <w:r w:rsidRPr="45932A7E">
              <w:rPr>
                <w:rFonts w:eastAsia="Calibri" w:cs="Calibri"/>
                <w:b/>
                <w:bCs/>
                <w:color w:val="000000" w:themeColor="text1"/>
                <w:lang w:val="en-GB"/>
              </w:rPr>
              <w:t>Interpretability:</w:t>
            </w:r>
            <w:r>
              <w:br/>
            </w:r>
            <w:r w:rsidR="00422833">
              <w:rPr>
                <w:rFonts w:eastAsia="Calibri" w:cs="Calibri"/>
                <w:bCs/>
                <w:color w:val="000000" w:themeColor="text1"/>
                <w:lang w:val="en-GB"/>
              </w:rPr>
              <w:t xml:space="preserve">Data obtained from </w:t>
            </w:r>
            <w:proofErr w:type="spellStart"/>
            <w:r w:rsidR="00422833">
              <w:rPr>
                <w:rFonts w:eastAsia="Calibri" w:cs="Calibri"/>
                <w:bCs/>
                <w:color w:val="000000" w:themeColor="text1"/>
                <w:lang w:val="en-GB"/>
              </w:rPr>
              <w:t>Youtube</w:t>
            </w:r>
            <w:proofErr w:type="spellEnd"/>
            <w:r w:rsidR="00422833">
              <w:rPr>
                <w:rFonts w:eastAsia="Calibri" w:cs="Calibri"/>
                <w:bCs/>
                <w:color w:val="000000" w:themeColor="text1"/>
                <w:lang w:val="en-GB"/>
              </w:rPr>
              <w:t xml:space="preserve"> is generally easy to interpret. However</w:t>
            </w:r>
            <w:r w:rsidR="00344CCD">
              <w:rPr>
                <w:rFonts w:eastAsia="Calibri" w:cs="Calibri"/>
                <w:bCs/>
                <w:color w:val="000000" w:themeColor="text1"/>
                <w:lang w:val="en-GB"/>
              </w:rPr>
              <w:t xml:space="preserve">, some underlying algorithms remain unknown, for example the basis on which it is decided that a certain video </w:t>
            </w:r>
            <w:r w:rsidR="000D6C51">
              <w:rPr>
                <w:rFonts w:eastAsia="Calibri" w:cs="Calibri"/>
                <w:bCs/>
                <w:color w:val="000000" w:themeColor="text1"/>
                <w:lang w:val="en-GB"/>
              </w:rPr>
              <w:t>is</w:t>
            </w:r>
            <w:r w:rsidR="00344CCD">
              <w:rPr>
                <w:rFonts w:eastAsia="Calibri" w:cs="Calibri"/>
                <w:bCs/>
                <w:color w:val="000000" w:themeColor="text1"/>
                <w:lang w:val="en-GB"/>
              </w:rPr>
              <w:t xml:space="preserve"> returned as a re</w:t>
            </w:r>
            <w:r w:rsidR="000D6C51">
              <w:rPr>
                <w:rFonts w:eastAsia="Calibri" w:cs="Calibri"/>
                <w:bCs/>
                <w:color w:val="000000" w:themeColor="text1"/>
                <w:lang w:val="en-GB"/>
              </w:rPr>
              <w:t>sult of a particular query</w:t>
            </w:r>
            <w:r w:rsidR="00D151D5">
              <w:rPr>
                <w:rFonts w:eastAsia="Calibri" w:cs="Calibri"/>
                <w:bCs/>
                <w:color w:val="000000" w:themeColor="text1"/>
                <w:lang w:val="en-GB"/>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2044"/>
        <w:gridCol w:w="2911"/>
        <w:gridCol w:w="2909"/>
      </w:tblGrid>
      <w:tr w:rsidR="353B58C2" w14:paraId="11A43CF8" w14:textId="77777777" w:rsidTr="00CF5BC0">
        <w:tc>
          <w:tcPr>
            <w:tcW w:w="5000" w:type="pct"/>
            <w:gridSpan w:val="4"/>
            <w:shd w:val="clear" w:color="auto" w:fill="D9E2F3"/>
          </w:tcPr>
          <w:p w14:paraId="44A65AE5" w14:textId="24FA9556" w:rsidR="353B58C2" w:rsidRDefault="3A38A607">
            <w:pPr>
              <w:rPr>
                <w:highlight w:val="yellow"/>
              </w:rPr>
            </w:pPr>
            <w:r w:rsidRPr="6FEE0625">
              <w:rPr>
                <w:b/>
                <w:bCs/>
              </w:rPr>
              <w:lastRenderedPageBreak/>
              <w:t>E-commerce of refurbished electronic items (Bol.com)</w:t>
            </w:r>
            <w:r w:rsidR="353B58C2" w:rsidRPr="6FEE0625">
              <w:rPr>
                <w:rFonts w:eastAsia="Calibri" w:cs="Calibri"/>
                <w:color w:val="000000" w:themeColor="text1"/>
              </w:rPr>
              <w:t xml:space="preserve"> </w:t>
            </w:r>
          </w:p>
        </w:tc>
      </w:tr>
      <w:tr w:rsidR="353B58C2" w14:paraId="3AB4E7B9" w14:textId="77777777" w:rsidTr="00CF5BC0">
        <w:trPr>
          <w:trHeight w:val="300"/>
        </w:trPr>
        <w:tc>
          <w:tcPr>
            <w:tcW w:w="836" w:type="pct"/>
            <w:vMerge w:val="restart"/>
          </w:tcPr>
          <w:p w14:paraId="04AF418C" w14:textId="1F79BD8E" w:rsidR="353B58C2" w:rsidRPr="00AC4743" w:rsidRDefault="353B58C2" w:rsidP="00AC4743">
            <w:pPr>
              <w:jc w:val="left"/>
              <w:rPr>
                <w:b/>
              </w:rPr>
            </w:pPr>
            <w:r w:rsidRPr="00AC4743">
              <w:rPr>
                <w:rFonts w:eastAsia="Calibri" w:cs="Calibri"/>
                <w:b/>
                <w:color w:val="000000" w:themeColor="text1"/>
                <w:szCs w:val="22"/>
                <w:lang w:val="en-GB"/>
              </w:rPr>
              <w:t>Data set description</w:t>
            </w:r>
            <w:r w:rsidRPr="00AC4743">
              <w:rPr>
                <w:rFonts w:eastAsia="Calibri" w:cs="Calibri"/>
                <w:b/>
                <w:color w:val="000000" w:themeColor="text1"/>
                <w:szCs w:val="22"/>
              </w:rPr>
              <w:t xml:space="preserve"> </w:t>
            </w:r>
          </w:p>
        </w:tc>
        <w:tc>
          <w:tcPr>
            <w:tcW w:w="1025" w:type="pct"/>
          </w:tcPr>
          <w:p w14:paraId="6179DB27" w14:textId="54B6813F" w:rsidR="353B58C2" w:rsidRDefault="353B58C2" w:rsidP="00CF5BC0">
            <w:pPr>
              <w:jc w:val="left"/>
            </w:pPr>
            <w:r w:rsidRPr="353B58C2">
              <w:rPr>
                <w:rFonts w:eastAsia="Calibri" w:cs="Calibri"/>
                <w:b/>
                <w:bCs/>
                <w:color w:val="000000" w:themeColor="text1"/>
                <w:szCs w:val="22"/>
                <w:lang w:val="en-GB"/>
              </w:rPr>
              <w:t>Source of origin:</w:t>
            </w:r>
            <w:r w:rsidRPr="353B58C2">
              <w:rPr>
                <w:rFonts w:eastAsia="Calibri" w:cs="Calibri"/>
                <w:color w:val="000000" w:themeColor="text1"/>
                <w:szCs w:val="22"/>
              </w:rPr>
              <w:t xml:space="preserve"> </w:t>
            </w:r>
            <w:r>
              <w:br/>
            </w:r>
            <w:hyperlink r:id="rId70" w:history="1">
              <w:r w:rsidR="00CF5BC0" w:rsidRPr="004706D8">
                <w:rPr>
                  <w:rStyle w:val="Hyperlink"/>
                  <w:rFonts w:eastAsia="Calibri" w:cs="Calibri"/>
                  <w:szCs w:val="22"/>
                </w:rPr>
                <w:t>https://api.bol.com/</w:t>
              </w:r>
            </w:hyperlink>
            <w:r w:rsidRPr="353B58C2">
              <w:rPr>
                <w:rFonts w:eastAsia="Calibri" w:cs="Calibri"/>
                <w:color w:val="000000" w:themeColor="text1"/>
                <w:szCs w:val="22"/>
              </w:rPr>
              <w:t xml:space="preserve"> </w:t>
            </w:r>
          </w:p>
        </w:tc>
        <w:tc>
          <w:tcPr>
            <w:tcW w:w="1570" w:type="pct"/>
          </w:tcPr>
          <w:p w14:paraId="67946A89" w14:textId="25549B9F" w:rsidR="353B58C2" w:rsidRDefault="353B58C2">
            <w:r w:rsidRPr="353B58C2">
              <w:rPr>
                <w:rFonts w:eastAsia="Calibri" w:cs="Calibri"/>
                <w:b/>
                <w:bCs/>
                <w:color w:val="000000" w:themeColor="text1"/>
                <w:szCs w:val="22"/>
                <w:lang w:val="en-GB"/>
              </w:rPr>
              <w:t>Data retrieval process:</w:t>
            </w:r>
            <w:r w:rsidRPr="353B58C2">
              <w:rPr>
                <w:rFonts w:eastAsia="Calibri" w:cs="Calibri"/>
                <w:color w:val="000000" w:themeColor="text1"/>
                <w:szCs w:val="22"/>
              </w:rPr>
              <w:t xml:space="preserve"> </w:t>
            </w:r>
          </w:p>
          <w:p w14:paraId="250A1240" w14:textId="64A09A42" w:rsidR="353B58C2" w:rsidRDefault="353B58C2">
            <w:r w:rsidRPr="353B58C2">
              <w:rPr>
                <w:rFonts w:eastAsia="Calibri" w:cs="Calibri"/>
                <w:color w:val="000000" w:themeColor="text1"/>
                <w:szCs w:val="22"/>
              </w:rPr>
              <w:t>Automatic using Python script</w:t>
            </w:r>
          </w:p>
        </w:tc>
        <w:tc>
          <w:tcPr>
            <w:tcW w:w="1570" w:type="pct"/>
          </w:tcPr>
          <w:p w14:paraId="0078D7F3" w14:textId="18E7F7F5" w:rsidR="353B58C2" w:rsidRDefault="353B58C2" w:rsidP="00CF5BC0">
            <w:pPr>
              <w:jc w:val="left"/>
            </w:pPr>
            <w:r w:rsidRPr="353B58C2">
              <w:rPr>
                <w:rFonts w:eastAsia="Calibri" w:cs="Calibri"/>
                <w:b/>
                <w:bCs/>
                <w:color w:val="000000" w:themeColor="text1"/>
                <w:szCs w:val="22"/>
                <w:lang w:val="en-GB"/>
              </w:rPr>
              <w:t>Storage format:</w:t>
            </w:r>
            <w:r w:rsidRPr="353B58C2">
              <w:rPr>
                <w:rFonts w:eastAsia="Calibri" w:cs="Calibri"/>
                <w:color w:val="000000" w:themeColor="text1"/>
                <w:szCs w:val="22"/>
              </w:rPr>
              <w:t xml:space="preserve"> </w:t>
            </w:r>
            <w:r>
              <w:br/>
            </w:r>
            <w:r w:rsidRPr="353B58C2">
              <w:rPr>
                <w:rFonts w:eastAsia="Calibri" w:cs="Calibri"/>
                <w:color w:val="000000" w:themeColor="text1"/>
                <w:szCs w:val="22"/>
              </w:rPr>
              <w:t>CSV files</w:t>
            </w:r>
          </w:p>
        </w:tc>
      </w:tr>
      <w:tr w:rsidR="353B58C2" w14:paraId="67286398" w14:textId="77777777" w:rsidTr="00CF5BC0">
        <w:tc>
          <w:tcPr>
            <w:tcW w:w="836" w:type="pct"/>
            <w:vMerge/>
            <w:vAlign w:val="center"/>
          </w:tcPr>
          <w:p w14:paraId="03FEE9D2" w14:textId="77777777" w:rsidR="002763F7" w:rsidRDefault="002763F7"/>
        </w:tc>
        <w:tc>
          <w:tcPr>
            <w:tcW w:w="1025" w:type="pct"/>
          </w:tcPr>
          <w:p w14:paraId="243BA859" w14:textId="66EDE592" w:rsidR="353B58C2" w:rsidRDefault="353B58C2" w:rsidP="00CF5BC0">
            <w:pPr>
              <w:jc w:val="left"/>
            </w:pPr>
            <w:r w:rsidRPr="35346697">
              <w:rPr>
                <w:rFonts w:eastAsia="Calibri" w:cs="Calibri"/>
                <w:b/>
                <w:color w:val="000000" w:themeColor="text1"/>
                <w:lang w:val="en-GB"/>
              </w:rPr>
              <w:t>Accessing date:</w:t>
            </w:r>
            <w:r w:rsidRPr="35346697">
              <w:rPr>
                <w:rFonts w:eastAsia="Calibri" w:cs="Calibri"/>
                <w:color w:val="000000" w:themeColor="text1"/>
              </w:rPr>
              <w:t xml:space="preserve"> </w:t>
            </w:r>
            <w:r>
              <w:br/>
            </w:r>
            <w:r w:rsidR="5DEA271E" w:rsidRPr="35346697">
              <w:rPr>
                <w:rFonts w:eastAsia="Calibri" w:cs="Calibri"/>
                <w:color w:val="000000" w:themeColor="text1"/>
              </w:rPr>
              <w:t xml:space="preserve">Multiple days in </w:t>
            </w:r>
            <w:r w:rsidR="5DEA271E" w:rsidRPr="5E07EF7C">
              <w:rPr>
                <w:rFonts w:eastAsia="Calibri" w:cs="Calibri"/>
                <w:color w:val="000000" w:themeColor="text1"/>
              </w:rPr>
              <w:t xml:space="preserve">October-November </w:t>
            </w:r>
            <w:r w:rsidRPr="35346697">
              <w:rPr>
                <w:rFonts w:eastAsia="Calibri" w:cs="Calibri"/>
                <w:color w:val="000000" w:themeColor="text1"/>
              </w:rPr>
              <w:t>2021</w:t>
            </w:r>
          </w:p>
        </w:tc>
        <w:tc>
          <w:tcPr>
            <w:tcW w:w="1570" w:type="pct"/>
          </w:tcPr>
          <w:p w14:paraId="7A0109A5" w14:textId="41AB1589" w:rsidR="353B58C2" w:rsidRDefault="353B58C2" w:rsidP="00CF5BC0">
            <w:pPr>
              <w:jc w:val="left"/>
            </w:pPr>
            <w:r w:rsidRPr="4278D874">
              <w:rPr>
                <w:rFonts w:eastAsia="Calibri" w:cs="Calibri"/>
                <w:b/>
                <w:color w:val="000000" w:themeColor="text1"/>
                <w:lang w:val="en-GB"/>
              </w:rPr>
              <w:t>Geographic scope:</w:t>
            </w:r>
            <w:r w:rsidRPr="4278D874">
              <w:rPr>
                <w:rFonts w:eastAsia="Calibri" w:cs="Calibri"/>
                <w:color w:val="000000" w:themeColor="text1"/>
              </w:rPr>
              <w:t xml:space="preserve"> </w:t>
            </w:r>
            <w:r>
              <w:br/>
            </w:r>
            <w:r w:rsidRPr="4278D874">
              <w:rPr>
                <w:rFonts w:eastAsia="Calibri" w:cs="Calibri"/>
                <w:color w:val="000000" w:themeColor="text1"/>
              </w:rPr>
              <w:t>The Netherlands and Belgium</w:t>
            </w:r>
          </w:p>
        </w:tc>
        <w:tc>
          <w:tcPr>
            <w:tcW w:w="1570" w:type="pct"/>
          </w:tcPr>
          <w:p w14:paraId="0AE8670C" w14:textId="6CDCF3BD" w:rsidR="353B58C2" w:rsidRDefault="353B58C2" w:rsidP="00CF5BC0">
            <w:pPr>
              <w:jc w:val="left"/>
            </w:pPr>
            <w:r w:rsidRPr="353B58C2">
              <w:rPr>
                <w:rFonts w:eastAsia="Calibri" w:cs="Calibri"/>
                <w:b/>
                <w:bCs/>
                <w:color w:val="000000" w:themeColor="text1"/>
                <w:szCs w:val="22"/>
                <w:lang w:val="en-GB"/>
              </w:rPr>
              <w:t>Temporal scope:</w:t>
            </w:r>
            <w:r w:rsidRPr="353B58C2">
              <w:rPr>
                <w:rFonts w:eastAsia="Calibri" w:cs="Calibri"/>
                <w:color w:val="000000" w:themeColor="text1"/>
                <w:szCs w:val="22"/>
              </w:rPr>
              <w:t xml:space="preserve"> </w:t>
            </w:r>
            <w:r>
              <w:br/>
            </w:r>
            <w:r w:rsidRPr="353B58C2">
              <w:rPr>
                <w:rFonts w:eastAsia="Calibri" w:cs="Calibri"/>
                <w:color w:val="000000" w:themeColor="text1"/>
                <w:szCs w:val="22"/>
              </w:rPr>
              <w:t>2021 - …</w:t>
            </w:r>
          </w:p>
          <w:p w14:paraId="3D71912F" w14:textId="5BE08221" w:rsidR="353B58C2" w:rsidRDefault="353B58C2" w:rsidP="00CF5BC0">
            <w:pPr>
              <w:jc w:val="left"/>
            </w:pPr>
            <w:r w:rsidRPr="353B58C2">
              <w:rPr>
                <w:rFonts w:eastAsia="Calibri" w:cs="Calibri"/>
                <w:color w:val="000000" w:themeColor="text1"/>
                <w:szCs w:val="22"/>
              </w:rPr>
              <w:t>Data collected at all times of the day were used.</w:t>
            </w:r>
            <w:r w:rsidRPr="353B58C2">
              <w:rPr>
                <w:rFonts w:eastAsia="Calibri" w:cs="Calibri"/>
                <w:color w:val="000000" w:themeColor="text1"/>
                <w:szCs w:val="22"/>
                <w:lang w:val=""/>
              </w:rPr>
              <w:t xml:space="preserve"> </w:t>
            </w:r>
          </w:p>
        </w:tc>
      </w:tr>
      <w:tr w:rsidR="353B58C2" w14:paraId="2953E7EA" w14:textId="77777777" w:rsidTr="00CF5BC0">
        <w:trPr>
          <w:trHeight w:val="900"/>
        </w:trPr>
        <w:tc>
          <w:tcPr>
            <w:tcW w:w="836" w:type="pct"/>
            <w:vMerge/>
            <w:vAlign w:val="center"/>
          </w:tcPr>
          <w:p w14:paraId="4FA07ABD" w14:textId="77777777" w:rsidR="002763F7" w:rsidRDefault="002763F7"/>
        </w:tc>
        <w:tc>
          <w:tcPr>
            <w:tcW w:w="1025" w:type="pct"/>
          </w:tcPr>
          <w:p w14:paraId="1A62AA71" w14:textId="4DEAD42A" w:rsidR="353B58C2" w:rsidRDefault="353B58C2" w:rsidP="00CF5BC0">
            <w:pPr>
              <w:jc w:val="left"/>
            </w:pPr>
            <w:r w:rsidRPr="353B58C2">
              <w:rPr>
                <w:rFonts w:eastAsia="Calibri" w:cs="Calibri"/>
                <w:b/>
                <w:bCs/>
                <w:color w:val="000000" w:themeColor="text1"/>
                <w:szCs w:val="22"/>
                <w:lang w:val="en-GB"/>
              </w:rPr>
              <w:t>Level of aggregation:</w:t>
            </w:r>
            <w:r w:rsidRPr="353B58C2">
              <w:rPr>
                <w:rFonts w:eastAsia="Calibri" w:cs="Calibri"/>
                <w:color w:val="000000" w:themeColor="text1"/>
                <w:szCs w:val="22"/>
              </w:rPr>
              <w:t xml:space="preserve"> </w:t>
            </w:r>
            <w:r>
              <w:br/>
            </w:r>
            <w:r w:rsidRPr="353B58C2">
              <w:rPr>
                <w:rFonts w:eastAsia="Calibri" w:cs="Calibri"/>
                <w:color w:val="000000" w:themeColor="text1"/>
                <w:szCs w:val="22"/>
              </w:rPr>
              <w:t>Individual products</w:t>
            </w:r>
          </w:p>
        </w:tc>
        <w:tc>
          <w:tcPr>
            <w:tcW w:w="1570" w:type="pct"/>
          </w:tcPr>
          <w:p w14:paraId="1509CED5" w14:textId="3C3B62C9" w:rsidR="353B58C2" w:rsidRDefault="353B58C2">
            <w:r w:rsidRPr="353B58C2">
              <w:rPr>
                <w:rFonts w:eastAsia="Calibri" w:cs="Calibri"/>
                <w:b/>
                <w:bCs/>
                <w:color w:val="000000" w:themeColor="text1"/>
                <w:szCs w:val="22"/>
                <w:lang w:val="en-GB"/>
              </w:rPr>
              <w:t>Features:</w:t>
            </w:r>
            <w:r w:rsidRPr="353B58C2">
              <w:rPr>
                <w:rFonts w:eastAsia="Calibri" w:cs="Calibri"/>
                <w:color w:val="000000" w:themeColor="text1"/>
                <w:szCs w:val="22"/>
              </w:rPr>
              <w:t xml:space="preserve"> </w:t>
            </w:r>
          </w:p>
          <w:p w14:paraId="511DDA56" w14:textId="026DCC70" w:rsidR="353B58C2" w:rsidRDefault="353B58C2" w:rsidP="00CF5BC0">
            <w:pPr>
              <w:spacing w:line="257" w:lineRule="auto"/>
              <w:jc w:val="left"/>
            </w:pPr>
            <w:r w:rsidRPr="353B58C2">
              <w:rPr>
                <w:rFonts w:eastAsia="Calibri" w:cs="Calibri"/>
                <w:szCs w:val="22"/>
              </w:rPr>
              <w:t xml:space="preserve">Product id, product title, number of reviews, average product rating, product </w:t>
            </w:r>
            <w:proofErr w:type="spellStart"/>
            <w:r w:rsidRPr="353B58C2">
              <w:rPr>
                <w:rFonts w:eastAsia="Calibri" w:cs="Calibri"/>
                <w:szCs w:val="22"/>
              </w:rPr>
              <w:t>url</w:t>
            </w:r>
            <w:proofErr w:type="spellEnd"/>
          </w:p>
        </w:tc>
        <w:tc>
          <w:tcPr>
            <w:tcW w:w="1570" w:type="pct"/>
          </w:tcPr>
          <w:p w14:paraId="6310D038" w14:textId="7DBACD95" w:rsidR="353B58C2" w:rsidRDefault="353B58C2" w:rsidP="00CF5BC0">
            <w:pPr>
              <w:jc w:val="left"/>
            </w:pPr>
            <w:r w:rsidRPr="5E07EF7C">
              <w:rPr>
                <w:rFonts w:eastAsia="Calibri" w:cs="Calibri"/>
                <w:b/>
                <w:color w:val="000000" w:themeColor="text1"/>
                <w:lang w:val="en-GB"/>
              </w:rPr>
              <w:t xml:space="preserve">Volume: </w:t>
            </w:r>
            <w:r w:rsidRPr="5E07EF7C">
              <w:rPr>
                <w:rFonts w:eastAsia="Calibri" w:cs="Calibri"/>
                <w:color w:val="000000" w:themeColor="text1"/>
              </w:rPr>
              <w:t xml:space="preserve"> </w:t>
            </w:r>
            <w:r>
              <w:br/>
            </w:r>
            <w:r w:rsidRPr="5E07EF7C">
              <w:rPr>
                <w:rFonts w:eastAsia="Calibri" w:cs="Calibri"/>
                <w:color w:val="000000" w:themeColor="text1"/>
              </w:rPr>
              <w:t>567 refurbished smartphones + 12 refurbished laptops collected at 5 different time periods approximately once per week.</w:t>
            </w:r>
            <w:r w:rsidR="2AA38192" w:rsidRPr="5E07EF7C">
              <w:rPr>
                <w:rFonts w:eastAsia="Calibri" w:cs="Calibri"/>
                <w:color w:val="000000" w:themeColor="text1"/>
              </w:rPr>
              <w:t xml:space="preserve"> </w:t>
            </w:r>
            <w:r w:rsidR="2AA38192" w:rsidRPr="1131BE24">
              <w:rPr>
                <w:rFonts w:eastAsia="Calibri" w:cs="Calibri"/>
                <w:color w:val="000000" w:themeColor="text1"/>
              </w:rPr>
              <w:t>The final collected</w:t>
            </w:r>
            <w:r w:rsidR="2AA38192" w:rsidRPr="5E07EF7C">
              <w:rPr>
                <w:rFonts w:eastAsia="Calibri" w:cs="Calibri"/>
                <w:color w:val="000000" w:themeColor="text1"/>
              </w:rPr>
              <w:t xml:space="preserve"> data is small in </w:t>
            </w:r>
            <w:r w:rsidR="2AA38192" w:rsidRPr="1131BE24">
              <w:rPr>
                <w:rFonts w:eastAsia="Calibri" w:cs="Calibri"/>
                <w:color w:val="000000" w:themeColor="text1"/>
              </w:rPr>
              <w:t xml:space="preserve">storage </w:t>
            </w:r>
            <w:r w:rsidR="2AA38192" w:rsidRPr="5E07EF7C">
              <w:rPr>
                <w:rFonts w:eastAsia="Calibri" w:cs="Calibri"/>
                <w:color w:val="000000" w:themeColor="text1"/>
              </w:rPr>
              <w:t>size.</w:t>
            </w:r>
          </w:p>
        </w:tc>
      </w:tr>
      <w:tr w:rsidR="353B58C2" w14:paraId="794BCE6E" w14:textId="77777777" w:rsidTr="00CF5BC0">
        <w:tc>
          <w:tcPr>
            <w:tcW w:w="836" w:type="pct"/>
            <w:vMerge w:val="restart"/>
          </w:tcPr>
          <w:p w14:paraId="53BDE3F2" w14:textId="4A69D301" w:rsidR="353B58C2" w:rsidRPr="00AC4743" w:rsidRDefault="353B58C2" w:rsidP="00AC4743">
            <w:pPr>
              <w:jc w:val="left"/>
              <w:rPr>
                <w:b/>
              </w:rPr>
            </w:pPr>
            <w:r w:rsidRPr="00AC4743">
              <w:rPr>
                <w:rFonts w:eastAsia="Calibri" w:cs="Calibri"/>
                <w:b/>
                <w:color w:val="000000" w:themeColor="text1"/>
                <w:szCs w:val="22"/>
                <w:lang w:val="en-GB"/>
              </w:rPr>
              <w:t>Quality assessment</w:t>
            </w:r>
            <w:r w:rsidRPr="00AC4743">
              <w:rPr>
                <w:rFonts w:eastAsia="Calibri" w:cs="Calibri"/>
                <w:b/>
                <w:color w:val="000000" w:themeColor="text1"/>
                <w:szCs w:val="22"/>
              </w:rPr>
              <w:t xml:space="preserve"> </w:t>
            </w:r>
          </w:p>
        </w:tc>
        <w:tc>
          <w:tcPr>
            <w:tcW w:w="1025" w:type="pct"/>
          </w:tcPr>
          <w:p w14:paraId="6D221F6E" w14:textId="7EC36ECB" w:rsidR="353B58C2" w:rsidRDefault="353B58C2" w:rsidP="00CF5BC0">
            <w:pPr>
              <w:jc w:val="left"/>
            </w:pPr>
            <w:r w:rsidRPr="353B58C2">
              <w:rPr>
                <w:rFonts w:eastAsia="Calibri" w:cs="Calibri"/>
                <w:b/>
                <w:bCs/>
                <w:color w:val="000000" w:themeColor="text1"/>
                <w:szCs w:val="22"/>
                <w:lang w:val="en-GB"/>
              </w:rPr>
              <w:t>Trustworthiness:</w:t>
            </w:r>
            <w:r w:rsidRPr="353B58C2">
              <w:rPr>
                <w:rFonts w:eastAsia="Calibri" w:cs="Calibri"/>
                <w:color w:val="000000" w:themeColor="text1"/>
                <w:szCs w:val="22"/>
              </w:rPr>
              <w:t xml:space="preserve"> </w:t>
            </w:r>
            <w:r>
              <w:br/>
            </w:r>
            <w:r w:rsidRPr="353B58C2">
              <w:rPr>
                <w:rFonts w:eastAsia="Calibri" w:cs="Calibri"/>
                <w:szCs w:val="22"/>
              </w:rPr>
              <w:t>Trustworthy, but we are unable to check the completeness of the number of reviews number (i.e., we cannot verify that bol.com publishes all product reviews).</w:t>
            </w:r>
          </w:p>
        </w:tc>
        <w:tc>
          <w:tcPr>
            <w:tcW w:w="1570" w:type="pct"/>
          </w:tcPr>
          <w:p w14:paraId="198F9776" w14:textId="4948892D" w:rsidR="353B58C2" w:rsidRDefault="353B58C2" w:rsidP="00CF5BC0">
            <w:pPr>
              <w:jc w:val="left"/>
            </w:pPr>
            <w:proofErr w:type="spellStart"/>
            <w:r w:rsidRPr="353B58C2">
              <w:rPr>
                <w:rFonts w:eastAsia="Calibri" w:cs="Calibri"/>
                <w:b/>
                <w:bCs/>
                <w:color w:val="000000" w:themeColor="text1"/>
                <w:szCs w:val="22"/>
                <w:lang w:val="en-GB"/>
              </w:rPr>
              <w:t>Currentness</w:t>
            </w:r>
            <w:proofErr w:type="spellEnd"/>
            <w:r w:rsidRPr="353B58C2">
              <w:rPr>
                <w:rFonts w:ascii="Times New Roman" w:eastAsia="Times New Roman" w:hAnsi="Times New Roman" w:cs="Times New Roman"/>
                <w:b/>
                <w:bCs/>
                <w:color w:val="000000" w:themeColor="text1"/>
                <w:szCs w:val="22"/>
                <w:lang w:val="en-GB"/>
              </w:rPr>
              <w:t>:</w:t>
            </w:r>
            <w:r w:rsidRPr="353B58C2">
              <w:rPr>
                <w:rFonts w:ascii="Times New Roman" w:eastAsia="Times New Roman" w:hAnsi="Times New Roman" w:cs="Times New Roman"/>
                <w:color w:val="000000" w:themeColor="text1"/>
                <w:szCs w:val="22"/>
              </w:rPr>
              <w:t xml:space="preserve"> </w:t>
            </w:r>
            <w:r>
              <w:br/>
            </w:r>
            <w:r w:rsidRPr="353B58C2">
              <w:rPr>
                <w:rFonts w:eastAsia="Calibri" w:cs="Calibri"/>
                <w:color w:val="000000" w:themeColor="text1"/>
                <w:szCs w:val="22"/>
              </w:rPr>
              <w:t>Data is current: the API returns the info of the current product catalog.</w:t>
            </w:r>
          </w:p>
        </w:tc>
        <w:tc>
          <w:tcPr>
            <w:tcW w:w="1570" w:type="pct"/>
          </w:tcPr>
          <w:p w14:paraId="1A7F991E" w14:textId="007B94DA" w:rsidR="353B58C2" w:rsidRDefault="353B58C2">
            <w:r w:rsidRPr="353B58C2">
              <w:rPr>
                <w:rFonts w:eastAsia="Calibri" w:cs="Calibri"/>
                <w:b/>
                <w:bCs/>
                <w:color w:val="000000" w:themeColor="text1"/>
                <w:szCs w:val="22"/>
                <w:lang w:val="en-GB"/>
              </w:rPr>
              <w:t>Accuracy</w:t>
            </w:r>
            <w:r w:rsidRPr="353B58C2">
              <w:rPr>
                <w:rFonts w:ascii="Times New Roman" w:eastAsia="Times New Roman" w:hAnsi="Times New Roman" w:cs="Times New Roman"/>
                <w:color w:val="000000" w:themeColor="text1"/>
                <w:szCs w:val="22"/>
                <w:lang w:val="en-GB"/>
              </w:rPr>
              <w:t>:</w:t>
            </w:r>
            <w:r w:rsidRPr="353B58C2">
              <w:rPr>
                <w:rFonts w:ascii="Times New Roman" w:eastAsia="Times New Roman" w:hAnsi="Times New Roman" w:cs="Times New Roman"/>
                <w:color w:val="000000" w:themeColor="text1"/>
                <w:szCs w:val="22"/>
              </w:rPr>
              <w:t xml:space="preserve"> </w:t>
            </w:r>
            <w:r>
              <w:br/>
            </w:r>
            <w:r w:rsidRPr="353B58C2">
              <w:rPr>
                <w:rFonts w:eastAsia="Calibri" w:cs="Calibri"/>
                <w:szCs w:val="22"/>
                <w:lang w:val=""/>
              </w:rPr>
              <w:t>Accurate</w:t>
            </w:r>
          </w:p>
        </w:tc>
      </w:tr>
      <w:tr w:rsidR="353B58C2" w14:paraId="52FC1D06" w14:textId="77777777" w:rsidTr="00CF5BC0">
        <w:trPr>
          <w:trHeight w:val="1560"/>
        </w:trPr>
        <w:tc>
          <w:tcPr>
            <w:tcW w:w="836" w:type="pct"/>
            <w:vMerge/>
            <w:vAlign w:val="center"/>
          </w:tcPr>
          <w:p w14:paraId="4FFE8886" w14:textId="77777777" w:rsidR="002763F7" w:rsidRDefault="002763F7"/>
        </w:tc>
        <w:tc>
          <w:tcPr>
            <w:tcW w:w="1025" w:type="pct"/>
          </w:tcPr>
          <w:p w14:paraId="0D9637BF" w14:textId="52FEDA31" w:rsidR="353B58C2" w:rsidRDefault="353B58C2" w:rsidP="00CF5BC0">
            <w:pPr>
              <w:jc w:val="left"/>
              <w:rPr>
                <w:rFonts w:eastAsia="Calibri" w:cs="Calibri"/>
                <w:color w:val="000000" w:themeColor="text1"/>
              </w:rPr>
            </w:pPr>
            <w:r w:rsidRPr="5DAC6C18">
              <w:rPr>
                <w:rFonts w:eastAsia="Calibri" w:cs="Calibri"/>
                <w:b/>
                <w:color w:val="000000" w:themeColor="text1"/>
                <w:lang w:val="en-GB"/>
              </w:rPr>
              <w:t>Completeness:</w:t>
            </w:r>
            <w:r w:rsidRPr="5DAC6C18">
              <w:rPr>
                <w:rFonts w:eastAsia="Calibri" w:cs="Calibri"/>
                <w:color w:val="000000" w:themeColor="text1"/>
              </w:rPr>
              <w:t xml:space="preserve"> </w:t>
            </w:r>
            <w:r>
              <w:br/>
            </w:r>
            <w:r w:rsidRPr="5DAC6C18">
              <w:rPr>
                <w:rFonts w:eastAsia="Calibri" w:cs="Calibri"/>
                <w:color w:val="000000" w:themeColor="text1"/>
              </w:rPr>
              <w:t>Data represents all available refurbished electronic devices offered by bol.com at time of writing.</w:t>
            </w:r>
            <w:r w:rsidR="3E3BE4F3" w:rsidRPr="5DAC6C18">
              <w:rPr>
                <w:rFonts w:eastAsia="Calibri" w:cs="Calibri"/>
                <w:color w:val="000000" w:themeColor="text1"/>
              </w:rPr>
              <w:t xml:space="preserve"> Missing values are only encountered for the number of reviews</w:t>
            </w:r>
            <w:r w:rsidR="3E3BE4F3" w:rsidRPr="7CBA8D85">
              <w:rPr>
                <w:rFonts w:eastAsia="Calibri" w:cs="Calibri"/>
                <w:color w:val="000000" w:themeColor="text1"/>
              </w:rPr>
              <w:t>, but this simply means that no reviews are available.</w:t>
            </w:r>
          </w:p>
        </w:tc>
        <w:tc>
          <w:tcPr>
            <w:tcW w:w="1570" w:type="pct"/>
          </w:tcPr>
          <w:p w14:paraId="7827D715" w14:textId="200A2BBD" w:rsidR="353B58C2" w:rsidRDefault="353B58C2" w:rsidP="00CF5BC0">
            <w:pPr>
              <w:jc w:val="left"/>
            </w:pPr>
            <w:r w:rsidRPr="7C95D6F9">
              <w:rPr>
                <w:rFonts w:eastAsia="Calibri" w:cs="Calibri"/>
                <w:b/>
                <w:color w:val="000000" w:themeColor="text1"/>
                <w:lang w:val="en-GB"/>
              </w:rPr>
              <w:t>Representativeness:</w:t>
            </w:r>
            <w:r w:rsidRPr="7C95D6F9">
              <w:rPr>
                <w:rFonts w:eastAsia="Calibri" w:cs="Calibri"/>
                <w:color w:val="000000" w:themeColor="text1"/>
              </w:rPr>
              <w:t xml:space="preserve"> </w:t>
            </w:r>
            <w:r>
              <w:br/>
            </w:r>
            <w:r w:rsidRPr="7C95D6F9">
              <w:rPr>
                <w:rFonts w:eastAsia="Calibri" w:cs="Calibri"/>
              </w:rPr>
              <w:t>Not representative for reuse activities in general</w:t>
            </w:r>
            <w:r w:rsidR="432C27A6" w:rsidRPr="7C95D6F9">
              <w:rPr>
                <w:rFonts w:eastAsia="Calibri" w:cs="Calibri"/>
              </w:rPr>
              <w:t xml:space="preserve"> as there are other </w:t>
            </w:r>
            <w:r w:rsidR="432C27A6" w:rsidRPr="00D7D25B">
              <w:rPr>
                <w:rFonts w:eastAsia="Calibri" w:cs="Calibri"/>
              </w:rPr>
              <w:t>platforms that sell refurbished electronic items.</w:t>
            </w:r>
          </w:p>
        </w:tc>
        <w:tc>
          <w:tcPr>
            <w:tcW w:w="1570" w:type="pct"/>
          </w:tcPr>
          <w:p w14:paraId="51D8720C" w14:textId="405DF0E1" w:rsidR="353B58C2" w:rsidRDefault="353B58C2" w:rsidP="00CF5BC0">
            <w:pPr>
              <w:jc w:val="left"/>
              <w:rPr>
                <w:rFonts w:eastAsia="Calibri" w:cs="Calibri"/>
                <w:color w:val="000000" w:themeColor="text1"/>
              </w:rPr>
            </w:pPr>
            <w:r w:rsidRPr="2A178E35">
              <w:rPr>
                <w:rFonts w:eastAsia="Calibri" w:cs="Calibri"/>
                <w:b/>
                <w:color w:val="000000" w:themeColor="text1"/>
                <w:lang w:val="en-GB"/>
              </w:rPr>
              <w:t>Interpretability:</w:t>
            </w:r>
            <w:r w:rsidRPr="2A178E35">
              <w:rPr>
                <w:rFonts w:eastAsia="Calibri" w:cs="Calibri"/>
                <w:color w:val="000000" w:themeColor="text1"/>
              </w:rPr>
              <w:t xml:space="preserve"> </w:t>
            </w:r>
            <w:r>
              <w:br/>
            </w:r>
            <w:r w:rsidR="4893A8FE" w:rsidRPr="46EBB797">
              <w:rPr>
                <w:rFonts w:eastAsia="Calibri" w:cs="Calibri"/>
                <w:color w:val="000000" w:themeColor="text1"/>
              </w:rPr>
              <w:t>D</w:t>
            </w:r>
            <w:r w:rsidR="0E7694F7" w:rsidRPr="46EBB797">
              <w:rPr>
                <w:rFonts w:eastAsia="Calibri" w:cs="Calibri"/>
                <w:color w:val="000000" w:themeColor="text1"/>
              </w:rPr>
              <w:t>ata</w:t>
            </w:r>
            <w:r w:rsidR="0E7694F7" w:rsidRPr="2A178E35">
              <w:rPr>
                <w:rFonts w:eastAsia="Calibri" w:cs="Calibri"/>
                <w:color w:val="000000" w:themeColor="text1"/>
              </w:rPr>
              <w:t xml:space="preserve"> is easy to interpret</w:t>
            </w:r>
            <w:r w:rsidR="693B1FAF" w:rsidRPr="46EBB797">
              <w:rPr>
                <w:rFonts w:eastAsia="Calibri" w:cs="Calibri"/>
                <w:color w:val="000000" w:themeColor="text1"/>
              </w:rPr>
              <w:t>.</w:t>
            </w:r>
            <w:r w:rsidR="0E7694F7" w:rsidRPr="2A178E35">
              <w:rPr>
                <w:rFonts w:eastAsia="Calibri" w:cs="Calibri"/>
                <w:color w:val="000000" w:themeColor="text1"/>
              </w:rPr>
              <w:t xml:space="preserve"> </w:t>
            </w:r>
            <w:r w:rsidR="693B1FAF" w:rsidRPr="65F9D904">
              <w:rPr>
                <w:rFonts w:eastAsia="Calibri" w:cs="Calibri"/>
                <w:color w:val="000000" w:themeColor="text1"/>
              </w:rPr>
              <w:t xml:space="preserve">The API returns the requested data matching the specified category id. The category name matching the category id is </w:t>
            </w:r>
            <w:r w:rsidR="693B1FAF" w:rsidRPr="35346697">
              <w:rPr>
                <w:rFonts w:eastAsia="Calibri" w:cs="Calibri"/>
                <w:color w:val="000000" w:themeColor="text1"/>
              </w:rPr>
              <w:t>generally self-explanatory.</w:t>
            </w:r>
          </w:p>
        </w:tc>
      </w:tr>
    </w:tbl>
    <w:p w14:paraId="0C8F2D0B" w14:textId="146F7A10" w:rsidR="003628C5" w:rsidRDefault="003628C5" w:rsidP="353B58C2">
      <w:pPr>
        <w:rPr>
          <w:rFonts w:ascii="Arial" w:eastAsia="Arial" w:hAnsi="Arial" w:cs="Arial"/>
          <w:szCs w:val="22"/>
        </w:rPr>
      </w:pPr>
    </w:p>
    <w:p w14:paraId="13AA690B" w14:textId="77777777" w:rsidR="003628C5" w:rsidRDefault="003628C5">
      <w:pPr>
        <w:jc w:val="left"/>
        <w:rPr>
          <w:rFonts w:ascii="Arial" w:eastAsia="Arial" w:hAnsi="Arial" w:cs="Arial"/>
          <w:szCs w:val="22"/>
        </w:rPr>
      </w:pPr>
      <w:r>
        <w:rPr>
          <w:rFonts w:ascii="Arial" w:eastAsia="Arial" w:hAnsi="Arial" w:cs="Arial"/>
          <w:szCs w:val="22"/>
        </w:rPr>
        <w:br w:type="page"/>
      </w:r>
    </w:p>
    <w:tbl>
      <w:tblPr>
        <w:tblStyle w:val="Tabel-Gitter1"/>
        <w:tblW w:w="5000" w:type="pct"/>
        <w:tblLook w:val="0000" w:firstRow="0" w:lastRow="0" w:firstColumn="0" w:lastColumn="0" w:noHBand="0" w:noVBand="0"/>
      </w:tblPr>
      <w:tblGrid>
        <w:gridCol w:w="1463"/>
        <w:gridCol w:w="2248"/>
        <w:gridCol w:w="2840"/>
        <w:gridCol w:w="2839"/>
      </w:tblGrid>
      <w:tr w:rsidR="00A45284" w14:paraId="5AF11163" w14:textId="77777777" w:rsidTr="006D62EC">
        <w:tc>
          <w:tcPr>
            <w:tcW w:w="5000" w:type="pct"/>
            <w:gridSpan w:val="4"/>
            <w:tcBorders>
              <w:top w:val="single" w:sz="6" w:space="0" w:color="auto"/>
              <w:left w:val="single" w:sz="6" w:space="0" w:color="auto"/>
              <w:bottom w:val="single" w:sz="6" w:space="0" w:color="auto"/>
              <w:right w:val="single" w:sz="6" w:space="0" w:color="auto"/>
            </w:tcBorders>
            <w:shd w:val="clear" w:color="auto" w:fill="D9E2F3"/>
          </w:tcPr>
          <w:p w14:paraId="607DF371" w14:textId="2C839836" w:rsidR="00A45284" w:rsidRDefault="722FE30E" w:rsidP="1FDBCB1B">
            <w:pPr>
              <w:spacing w:line="259" w:lineRule="auto"/>
              <w:rPr>
                <w:rFonts w:eastAsia="MS Mincho" w:cs="Arial"/>
                <w:b/>
                <w:bCs/>
              </w:rPr>
            </w:pPr>
            <w:r w:rsidRPr="1FDBCB1B">
              <w:rPr>
                <w:rFonts w:eastAsia="MS Mincho" w:cs="Arial"/>
                <w:b/>
                <w:bCs/>
              </w:rPr>
              <w:lastRenderedPageBreak/>
              <w:t>Repair manuals (ifixit.com)</w:t>
            </w:r>
          </w:p>
        </w:tc>
      </w:tr>
      <w:tr w:rsidR="00A45284" w14:paraId="7CA628CD" w14:textId="77777777" w:rsidTr="006D62EC">
        <w:trPr>
          <w:trHeight w:val="300"/>
        </w:trPr>
        <w:tc>
          <w:tcPr>
            <w:tcW w:w="837" w:type="pct"/>
            <w:vMerge w:val="restart"/>
            <w:tcBorders>
              <w:top w:val="single" w:sz="6" w:space="0" w:color="auto"/>
              <w:left w:val="single" w:sz="6" w:space="0" w:color="auto"/>
              <w:bottom w:val="single" w:sz="6" w:space="0" w:color="auto"/>
              <w:right w:val="single" w:sz="6" w:space="0" w:color="auto"/>
            </w:tcBorders>
          </w:tcPr>
          <w:p w14:paraId="6D34ECE9" w14:textId="77777777" w:rsidR="00A45284" w:rsidRPr="0005537F" w:rsidRDefault="00A45284" w:rsidP="00CF5BC0">
            <w:pPr>
              <w:spacing w:after="200"/>
              <w:ind w:left="113" w:right="113"/>
              <w:jc w:val="left"/>
              <w:rPr>
                <w:rFonts w:eastAsia="Calibri" w:cs="Calibri"/>
                <w:b/>
                <w:color w:val="000000" w:themeColor="text1"/>
              </w:rPr>
            </w:pPr>
            <w:r w:rsidRPr="0005537F">
              <w:rPr>
                <w:rFonts w:eastAsia="Calibri" w:cs="Calibri"/>
                <w:b/>
                <w:color w:val="000000" w:themeColor="text1"/>
                <w:lang w:val="en-GB"/>
              </w:rPr>
              <w:t>Data set description</w:t>
            </w:r>
          </w:p>
        </w:tc>
        <w:tc>
          <w:tcPr>
            <w:tcW w:w="1024" w:type="pct"/>
            <w:tcBorders>
              <w:top w:val="single" w:sz="6" w:space="0" w:color="auto"/>
              <w:left w:val="single" w:sz="6" w:space="0" w:color="auto"/>
              <w:bottom w:val="single" w:sz="6" w:space="0" w:color="auto"/>
              <w:right w:val="single" w:sz="6" w:space="0" w:color="auto"/>
            </w:tcBorders>
          </w:tcPr>
          <w:p w14:paraId="2271A0B4" w14:textId="7CFFFF83"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Source of origin:</w:t>
            </w:r>
            <w:r w:rsidR="00A45284">
              <w:br/>
            </w:r>
            <w:hyperlink r:id="rId71">
              <w:r w:rsidR="36D033EF" w:rsidRPr="1FDBCB1B">
                <w:rPr>
                  <w:rStyle w:val="Hyperlink"/>
                  <w:rFonts w:eastAsia="Calibri" w:cs="Calibri"/>
                  <w:b/>
                  <w:bCs/>
                  <w:lang w:val="en-GB"/>
                </w:rPr>
                <w:t>https://www.ifixit.com</w:t>
              </w:r>
            </w:hyperlink>
          </w:p>
        </w:tc>
        <w:tc>
          <w:tcPr>
            <w:tcW w:w="1570" w:type="pct"/>
            <w:tcBorders>
              <w:top w:val="single" w:sz="6" w:space="0" w:color="auto"/>
              <w:left w:val="single" w:sz="6" w:space="0" w:color="auto"/>
              <w:bottom w:val="single" w:sz="6" w:space="0" w:color="auto"/>
              <w:right w:val="single" w:sz="6" w:space="0" w:color="auto"/>
            </w:tcBorders>
          </w:tcPr>
          <w:p w14:paraId="4F1A9FDD" w14:textId="32F275C3" w:rsidR="00A45284" w:rsidRDefault="39AA6B82" w:rsidP="1FDBCB1B">
            <w:pPr>
              <w:spacing w:after="200"/>
              <w:jc w:val="left"/>
              <w:rPr>
                <w:rFonts w:eastAsia="Calibri" w:cs="Calibri"/>
                <w:color w:val="000000" w:themeColor="text1"/>
              </w:rPr>
            </w:pPr>
            <w:r w:rsidRPr="1FDBCB1B">
              <w:rPr>
                <w:rFonts w:eastAsia="Calibri" w:cs="Calibri"/>
                <w:b/>
                <w:bCs/>
                <w:color w:val="000000" w:themeColor="text1"/>
                <w:lang w:val="en-GB"/>
              </w:rPr>
              <w:t>Data retrieval process:</w:t>
            </w:r>
          </w:p>
          <w:p w14:paraId="2F9AB717" w14:textId="7FFEF322" w:rsidR="00A45284" w:rsidRDefault="3BD4F37B" w:rsidP="1FDBCB1B">
            <w:pPr>
              <w:spacing w:after="200"/>
              <w:jc w:val="left"/>
              <w:rPr>
                <w:rFonts w:eastAsia="Calibri" w:cs="Calibri"/>
                <w:color w:val="000000" w:themeColor="text1"/>
                <w:lang w:val="en-GB"/>
              </w:rPr>
            </w:pPr>
            <w:r w:rsidRPr="1FDBCB1B">
              <w:rPr>
                <w:rFonts w:eastAsia="Calibri" w:cs="Calibri"/>
                <w:color w:val="000000" w:themeColor="text1"/>
                <w:lang w:val="en-GB"/>
              </w:rPr>
              <w:t>Automatic using Python script</w:t>
            </w:r>
          </w:p>
        </w:tc>
        <w:tc>
          <w:tcPr>
            <w:tcW w:w="1570" w:type="pct"/>
            <w:tcBorders>
              <w:top w:val="single" w:sz="6" w:space="0" w:color="auto"/>
              <w:left w:val="single" w:sz="6" w:space="0" w:color="auto"/>
              <w:bottom w:val="single" w:sz="6" w:space="0" w:color="auto"/>
              <w:right w:val="single" w:sz="6" w:space="0" w:color="auto"/>
            </w:tcBorders>
          </w:tcPr>
          <w:p w14:paraId="5D6EBF1A" w14:textId="4CF7655C"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Storage format:</w:t>
            </w:r>
            <w:r w:rsidR="00A45284">
              <w:br/>
            </w:r>
            <w:r w:rsidR="68104C06" w:rsidRPr="1FDBCB1B">
              <w:rPr>
                <w:rFonts w:eastAsia="Calibri" w:cs="Calibri"/>
                <w:color w:val="000000" w:themeColor="text1"/>
                <w:lang w:val="en-GB"/>
              </w:rPr>
              <w:t>CSV files</w:t>
            </w:r>
          </w:p>
        </w:tc>
      </w:tr>
      <w:tr w:rsidR="00A45284" w14:paraId="39025BA7" w14:textId="77777777" w:rsidTr="006D62EC">
        <w:tc>
          <w:tcPr>
            <w:tcW w:w="837" w:type="pct"/>
            <w:vMerge/>
            <w:vAlign w:val="center"/>
          </w:tcPr>
          <w:p w14:paraId="0D7830F2" w14:textId="77777777" w:rsidR="00A45284" w:rsidRDefault="00A45284" w:rsidP="00E82F7A"/>
        </w:tc>
        <w:tc>
          <w:tcPr>
            <w:tcW w:w="1024" w:type="pct"/>
            <w:tcBorders>
              <w:top w:val="single" w:sz="6" w:space="0" w:color="auto"/>
              <w:left w:val="single" w:sz="6" w:space="0" w:color="auto"/>
              <w:bottom w:val="single" w:sz="6" w:space="0" w:color="auto"/>
              <w:right w:val="single" w:sz="6" w:space="0" w:color="auto"/>
            </w:tcBorders>
          </w:tcPr>
          <w:p w14:paraId="56FA59C0" w14:textId="728324E6"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Accessing date:</w:t>
            </w:r>
            <w:r w:rsidR="00A45284">
              <w:br/>
            </w:r>
            <w:r w:rsidR="7C92A2B4" w:rsidRPr="1FDBCB1B">
              <w:rPr>
                <w:rFonts w:eastAsia="Calibri" w:cs="Calibri"/>
                <w:color w:val="000000" w:themeColor="text1"/>
                <w:lang w:val="en-GB"/>
              </w:rPr>
              <w:t>Multiple days in November 2021</w:t>
            </w:r>
          </w:p>
        </w:tc>
        <w:tc>
          <w:tcPr>
            <w:tcW w:w="1570" w:type="pct"/>
            <w:tcBorders>
              <w:top w:val="single" w:sz="6" w:space="0" w:color="auto"/>
              <w:left w:val="single" w:sz="6" w:space="0" w:color="auto"/>
              <w:bottom w:val="single" w:sz="6" w:space="0" w:color="auto"/>
              <w:right w:val="single" w:sz="6" w:space="0" w:color="auto"/>
            </w:tcBorders>
          </w:tcPr>
          <w:p w14:paraId="5D521089" w14:textId="71A23B4A"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Geographic scope:</w:t>
            </w:r>
            <w:r w:rsidR="00A45284">
              <w:br/>
            </w:r>
            <w:r w:rsidR="6886FA29" w:rsidRPr="1FDBCB1B">
              <w:rPr>
                <w:rFonts w:eastAsia="Calibri" w:cs="Calibri"/>
                <w:color w:val="000000" w:themeColor="text1"/>
                <w:lang w:val="en-GB"/>
              </w:rPr>
              <w:t>Global</w:t>
            </w:r>
          </w:p>
        </w:tc>
        <w:tc>
          <w:tcPr>
            <w:tcW w:w="1570" w:type="pct"/>
            <w:tcBorders>
              <w:top w:val="single" w:sz="6" w:space="0" w:color="auto"/>
              <w:left w:val="single" w:sz="6" w:space="0" w:color="auto"/>
              <w:bottom w:val="single" w:sz="6" w:space="0" w:color="auto"/>
              <w:right w:val="single" w:sz="6" w:space="0" w:color="auto"/>
            </w:tcBorders>
          </w:tcPr>
          <w:p w14:paraId="3051464A" w14:textId="712C1C20"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Temporal scope:</w:t>
            </w:r>
            <w:r w:rsidR="00A45284">
              <w:br/>
            </w:r>
            <w:r w:rsidR="23B6C64D" w:rsidRPr="1FDBCB1B">
              <w:rPr>
                <w:rFonts w:eastAsia="Calibri" w:cs="Calibri"/>
                <w:color w:val="000000" w:themeColor="text1"/>
                <w:lang w:val="en-GB"/>
              </w:rPr>
              <w:t>Unknown, but l</w:t>
            </w:r>
            <w:r w:rsidR="529047A6" w:rsidRPr="1FDBCB1B">
              <w:rPr>
                <w:rFonts w:eastAsia="Calibri" w:cs="Calibri"/>
                <w:color w:val="000000" w:themeColor="text1"/>
                <w:lang w:val="en-GB"/>
              </w:rPr>
              <w:t xml:space="preserve">ikely very long as, for example, Apple </w:t>
            </w:r>
            <w:r w:rsidR="00EB3C1B" w:rsidRPr="1FDBCB1B">
              <w:rPr>
                <w:rFonts w:eastAsia="Calibri" w:cs="Calibri"/>
                <w:color w:val="000000" w:themeColor="text1"/>
                <w:lang w:val="en-GB"/>
              </w:rPr>
              <w:t>iPhone</w:t>
            </w:r>
            <w:r w:rsidR="529047A6" w:rsidRPr="1FDBCB1B">
              <w:rPr>
                <w:rFonts w:eastAsia="Calibri" w:cs="Calibri"/>
                <w:color w:val="000000" w:themeColor="text1"/>
                <w:lang w:val="en-GB"/>
              </w:rPr>
              <w:t xml:space="preserve"> 1 from 2007 also has a product page.</w:t>
            </w:r>
            <w:r w:rsidR="7677CA2C" w:rsidRPr="16181384">
              <w:rPr>
                <w:rFonts w:eastAsia="Calibri" w:cs="Calibri"/>
                <w:color w:val="000000" w:themeColor="text1"/>
                <w:lang w:val="en-GB"/>
              </w:rPr>
              <w:t xml:space="preserve"> </w:t>
            </w:r>
            <w:proofErr w:type="spellStart"/>
            <w:r w:rsidR="7677CA2C" w:rsidRPr="16181384">
              <w:rPr>
                <w:rFonts w:eastAsia="Calibri" w:cs="Calibri"/>
                <w:color w:val="000000" w:themeColor="text1"/>
                <w:lang w:val="en-GB"/>
              </w:rPr>
              <w:t>I</w:t>
            </w:r>
            <w:r w:rsidR="00B270C2">
              <w:rPr>
                <w:rFonts w:eastAsia="Calibri" w:cs="Calibri"/>
                <w:color w:val="000000" w:themeColor="text1"/>
                <w:lang w:val="en-GB"/>
              </w:rPr>
              <w:t>F</w:t>
            </w:r>
            <w:r w:rsidR="7677CA2C" w:rsidRPr="16181384">
              <w:rPr>
                <w:rFonts w:eastAsia="Calibri" w:cs="Calibri"/>
                <w:color w:val="000000" w:themeColor="text1"/>
                <w:lang w:val="en-GB"/>
              </w:rPr>
              <w:t>ixit</w:t>
            </w:r>
            <w:proofErr w:type="spellEnd"/>
            <w:r w:rsidR="7677CA2C" w:rsidRPr="16181384">
              <w:rPr>
                <w:rFonts w:eastAsia="Calibri" w:cs="Calibri"/>
                <w:color w:val="000000" w:themeColor="text1"/>
                <w:lang w:val="en-GB"/>
              </w:rPr>
              <w:t xml:space="preserve"> exists since 2003.</w:t>
            </w:r>
            <w:r w:rsidRPr="25F25CD5">
              <w:rPr>
                <w:rStyle w:val="FootnoteReference"/>
                <w:rFonts w:eastAsia="Calibri" w:cs="Calibri"/>
                <w:b/>
                <w:bCs/>
                <w:color w:val="000000" w:themeColor="text1"/>
                <w:lang w:val="en-GB"/>
              </w:rPr>
              <w:footnoteReference w:id="8"/>
            </w:r>
          </w:p>
        </w:tc>
      </w:tr>
      <w:tr w:rsidR="00A45284" w14:paraId="04153BE0" w14:textId="77777777" w:rsidTr="006D62EC">
        <w:trPr>
          <w:trHeight w:val="900"/>
        </w:trPr>
        <w:tc>
          <w:tcPr>
            <w:tcW w:w="837" w:type="pct"/>
            <w:vMerge/>
            <w:vAlign w:val="center"/>
          </w:tcPr>
          <w:p w14:paraId="2A82D62F" w14:textId="77777777" w:rsidR="00A45284" w:rsidRDefault="00A45284" w:rsidP="00E82F7A"/>
        </w:tc>
        <w:tc>
          <w:tcPr>
            <w:tcW w:w="1024" w:type="pct"/>
            <w:tcBorders>
              <w:top w:val="single" w:sz="6" w:space="0" w:color="auto"/>
              <w:left w:val="single" w:sz="6" w:space="0" w:color="auto"/>
              <w:bottom w:val="single" w:sz="6" w:space="0" w:color="auto"/>
              <w:right w:val="single" w:sz="6" w:space="0" w:color="auto"/>
            </w:tcBorders>
          </w:tcPr>
          <w:p w14:paraId="785F8B9C" w14:textId="2779FFF9"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Level of aggregation:</w:t>
            </w:r>
            <w:r w:rsidR="00A45284">
              <w:br/>
            </w:r>
            <w:r w:rsidR="43E01900" w:rsidRPr="1FDBCB1B">
              <w:rPr>
                <w:rFonts w:eastAsia="Calibri" w:cs="Calibri"/>
                <w:color w:val="000000" w:themeColor="text1"/>
                <w:lang w:val="en-GB"/>
              </w:rPr>
              <w:t xml:space="preserve">View statistics are always aggregated </w:t>
            </w:r>
            <w:proofErr w:type="gramStart"/>
            <w:r w:rsidR="43E01900" w:rsidRPr="1FDBCB1B">
              <w:rPr>
                <w:rFonts w:eastAsia="Calibri" w:cs="Calibri"/>
                <w:color w:val="000000" w:themeColor="text1"/>
                <w:lang w:val="en-GB"/>
              </w:rPr>
              <w:t>to day</w:t>
            </w:r>
            <w:proofErr w:type="gramEnd"/>
            <w:r w:rsidR="43E01900" w:rsidRPr="1FDBCB1B">
              <w:rPr>
                <w:rFonts w:eastAsia="Calibri" w:cs="Calibri"/>
                <w:color w:val="000000" w:themeColor="text1"/>
                <w:lang w:val="en-GB"/>
              </w:rPr>
              <w:t xml:space="preserve">, week, month or all time level. View statistics are available for individual electronic devices and </w:t>
            </w:r>
            <w:r w:rsidR="467A19EA" w:rsidRPr="1FDBCB1B">
              <w:rPr>
                <w:rFonts w:eastAsia="Calibri" w:cs="Calibri"/>
                <w:color w:val="000000" w:themeColor="text1"/>
                <w:lang w:val="en-GB"/>
              </w:rPr>
              <w:t>encompassing</w:t>
            </w:r>
            <w:r w:rsidR="43E01900" w:rsidRPr="1FDBCB1B">
              <w:rPr>
                <w:rFonts w:eastAsia="Calibri" w:cs="Calibri"/>
                <w:color w:val="000000" w:themeColor="text1"/>
                <w:lang w:val="en-GB"/>
              </w:rPr>
              <w:t xml:space="preserve"> categories.</w:t>
            </w:r>
          </w:p>
        </w:tc>
        <w:tc>
          <w:tcPr>
            <w:tcW w:w="1570" w:type="pct"/>
            <w:tcBorders>
              <w:top w:val="single" w:sz="6" w:space="0" w:color="auto"/>
              <w:left w:val="single" w:sz="6" w:space="0" w:color="auto"/>
              <w:bottom w:val="single" w:sz="6" w:space="0" w:color="auto"/>
              <w:right w:val="single" w:sz="6" w:space="0" w:color="auto"/>
            </w:tcBorders>
          </w:tcPr>
          <w:p w14:paraId="047BC4E7" w14:textId="77777777" w:rsidR="00A45284" w:rsidRDefault="00A45284" w:rsidP="00E82F7A">
            <w:pPr>
              <w:jc w:val="left"/>
              <w:rPr>
                <w:rFonts w:eastAsia="Calibri" w:cs="Calibri"/>
                <w:color w:val="000000" w:themeColor="text1"/>
              </w:rPr>
            </w:pPr>
            <w:r w:rsidRPr="45932A7E">
              <w:rPr>
                <w:rFonts w:eastAsia="Calibri" w:cs="Calibri"/>
                <w:b/>
                <w:bCs/>
                <w:color w:val="000000" w:themeColor="text1"/>
                <w:lang w:val="en-GB"/>
              </w:rPr>
              <w:t>Features:</w:t>
            </w:r>
          </w:p>
          <w:p w14:paraId="1B3D94AF" w14:textId="1823B124" w:rsidR="00A45284" w:rsidRDefault="1EA26866" w:rsidP="1FDBCB1B">
            <w:pPr>
              <w:spacing w:after="200"/>
              <w:jc w:val="left"/>
              <w:rPr>
                <w:rFonts w:eastAsia="Calibri" w:cs="Calibri"/>
                <w:color w:val="000000" w:themeColor="text1"/>
                <w:lang w:val="en-GB"/>
              </w:rPr>
            </w:pPr>
            <w:r w:rsidRPr="1FDBCB1B">
              <w:rPr>
                <w:rFonts w:eastAsia="Calibri" w:cs="Calibri"/>
                <w:color w:val="000000" w:themeColor="text1"/>
                <w:lang w:val="en-GB"/>
              </w:rPr>
              <w:t xml:space="preserve">Product category, view statistics for past 24 hours, past 7 days, past 30 </w:t>
            </w:r>
            <w:proofErr w:type="gramStart"/>
            <w:r w:rsidRPr="1FDBCB1B">
              <w:rPr>
                <w:rFonts w:eastAsia="Calibri" w:cs="Calibri"/>
                <w:color w:val="000000" w:themeColor="text1"/>
                <w:lang w:val="en-GB"/>
              </w:rPr>
              <w:t>days</w:t>
            </w:r>
            <w:proofErr w:type="gramEnd"/>
            <w:r w:rsidRPr="1FDBCB1B">
              <w:rPr>
                <w:rFonts w:eastAsia="Calibri" w:cs="Calibri"/>
                <w:color w:val="000000" w:themeColor="text1"/>
                <w:lang w:val="en-GB"/>
              </w:rPr>
              <w:t xml:space="preserve"> and all time.</w:t>
            </w:r>
          </w:p>
        </w:tc>
        <w:tc>
          <w:tcPr>
            <w:tcW w:w="1570" w:type="pct"/>
            <w:tcBorders>
              <w:top w:val="single" w:sz="6" w:space="0" w:color="auto"/>
              <w:left w:val="single" w:sz="6" w:space="0" w:color="auto"/>
              <w:bottom w:val="single" w:sz="6" w:space="0" w:color="auto"/>
              <w:right w:val="single" w:sz="6" w:space="0" w:color="auto"/>
            </w:tcBorders>
          </w:tcPr>
          <w:p w14:paraId="247DAAFC" w14:textId="757A7640" w:rsidR="00A45284" w:rsidRDefault="39AA6B82" w:rsidP="1FDBCB1B">
            <w:pPr>
              <w:spacing w:after="200"/>
              <w:jc w:val="left"/>
              <w:rPr>
                <w:rFonts w:eastAsia="Calibri" w:cs="Calibri"/>
                <w:color w:val="000000" w:themeColor="text1"/>
                <w:lang w:val="en-GB"/>
              </w:rPr>
            </w:pPr>
            <w:r w:rsidRPr="1FDBCB1B">
              <w:rPr>
                <w:rFonts w:eastAsia="Calibri" w:cs="Calibri"/>
                <w:b/>
                <w:bCs/>
                <w:color w:val="000000" w:themeColor="text1"/>
                <w:lang w:val="en-GB"/>
              </w:rPr>
              <w:t xml:space="preserve">Volume: </w:t>
            </w:r>
            <w:r w:rsidR="00A45284">
              <w:br/>
            </w:r>
            <w:r w:rsidR="2CDA234E" w:rsidRPr="1FDBCB1B">
              <w:rPr>
                <w:rFonts w:eastAsia="Calibri" w:cs="Calibri"/>
                <w:color w:val="000000" w:themeColor="text1"/>
                <w:lang w:val="en-GB"/>
              </w:rPr>
              <w:t>Small volume of data as only the view statistics for the 8 top</w:t>
            </w:r>
            <w:r w:rsidR="6B21CA52" w:rsidRPr="41B99AE7">
              <w:rPr>
                <w:rFonts w:eastAsia="Calibri" w:cs="Calibri"/>
                <w:color w:val="000000" w:themeColor="text1"/>
                <w:lang w:val="en-GB"/>
              </w:rPr>
              <w:t>-</w:t>
            </w:r>
            <w:r w:rsidR="2CDA234E" w:rsidRPr="1FDBCB1B">
              <w:rPr>
                <w:rFonts w:eastAsia="Calibri" w:cs="Calibri"/>
                <w:color w:val="000000" w:themeColor="text1"/>
                <w:lang w:val="en-GB"/>
              </w:rPr>
              <w:t>level categories is collected.</w:t>
            </w:r>
          </w:p>
        </w:tc>
      </w:tr>
      <w:tr w:rsidR="00A45284" w14:paraId="42241601" w14:textId="77777777" w:rsidTr="006D62EC">
        <w:tc>
          <w:tcPr>
            <w:tcW w:w="837" w:type="pct"/>
            <w:vMerge w:val="restart"/>
            <w:tcBorders>
              <w:top w:val="single" w:sz="6" w:space="0" w:color="auto"/>
              <w:left w:val="single" w:sz="6" w:space="0" w:color="auto"/>
              <w:bottom w:val="single" w:sz="6" w:space="0" w:color="auto"/>
              <w:right w:val="single" w:sz="6" w:space="0" w:color="auto"/>
            </w:tcBorders>
          </w:tcPr>
          <w:p w14:paraId="3DA6A7F0" w14:textId="77777777" w:rsidR="00A45284" w:rsidRPr="0005537F" w:rsidRDefault="00A45284" w:rsidP="0005537F">
            <w:pPr>
              <w:spacing w:after="200"/>
              <w:ind w:left="113" w:right="113"/>
              <w:jc w:val="left"/>
              <w:rPr>
                <w:rFonts w:eastAsia="Calibri" w:cs="Calibri"/>
                <w:b/>
                <w:color w:val="000000" w:themeColor="text1"/>
              </w:rPr>
            </w:pPr>
            <w:r w:rsidRPr="0005537F">
              <w:rPr>
                <w:rFonts w:eastAsia="Calibri" w:cs="Calibri"/>
                <w:b/>
                <w:color w:val="000000" w:themeColor="text1"/>
                <w:lang w:val="en-GB"/>
              </w:rPr>
              <w:t>Quality assessment</w:t>
            </w:r>
          </w:p>
        </w:tc>
        <w:tc>
          <w:tcPr>
            <w:tcW w:w="1024" w:type="pct"/>
            <w:tcBorders>
              <w:top w:val="single" w:sz="6" w:space="0" w:color="auto"/>
              <w:left w:val="single" w:sz="6" w:space="0" w:color="auto"/>
              <w:bottom w:val="single" w:sz="6" w:space="0" w:color="auto"/>
              <w:right w:val="single" w:sz="6" w:space="0" w:color="auto"/>
            </w:tcBorders>
          </w:tcPr>
          <w:p w14:paraId="3D85786E" w14:textId="16FD35AF" w:rsidR="00A45284" w:rsidRDefault="39AA6B82" w:rsidP="1FDBCB1B">
            <w:pPr>
              <w:spacing w:after="200"/>
              <w:jc w:val="left"/>
              <w:rPr>
                <w:rFonts w:eastAsia="MS Mincho" w:cs="Arial"/>
                <w:color w:val="808080" w:themeColor="background1" w:themeShade="80"/>
              </w:rPr>
            </w:pPr>
            <w:r w:rsidRPr="1FDBCB1B">
              <w:rPr>
                <w:rFonts w:eastAsia="Calibri" w:cs="Calibri"/>
                <w:b/>
                <w:bCs/>
                <w:color w:val="000000" w:themeColor="text1"/>
                <w:lang w:val="en-GB"/>
              </w:rPr>
              <w:t>Trustworthiness:</w:t>
            </w:r>
            <w:r w:rsidR="00A45284">
              <w:br/>
            </w:r>
            <w:proofErr w:type="gramStart"/>
            <w:r w:rsidRPr="1FDBCB1B">
              <w:rPr>
                <w:rFonts w:eastAsia="Calibri" w:cs="Calibri"/>
              </w:rPr>
              <w:t>Trustworthy, but</w:t>
            </w:r>
            <w:proofErr w:type="gramEnd"/>
            <w:r w:rsidRPr="1FDBCB1B">
              <w:rPr>
                <w:rFonts w:eastAsia="Calibri" w:cs="Calibri"/>
              </w:rPr>
              <w:t xml:space="preserve"> biased towards more internet-savvy parts of the population</w:t>
            </w:r>
            <w:r w:rsidR="46698D3C" w:rsidRPr="1FDBCB1B">
              <w:rPr>
                <w:rFonts w:eastAsia="Calibri" w:cs="Calibri"/>
              </w:rPr>
              <w:t>.</w:t>
            </w:r>
          </w:p>
        </w:tc>
        <w:tc>
          <w:tcPr>
            <w:tcW w:w="1570" w:type="pct"/>
            <w:tcBorders>
              <w:top w:val="single" w:sz="6" w:space="0" w:color="auto"/>
              <w:left w:val="single" w:sz="6" w:space="0" w:color="auto"/>
              <w:bottom w:val="single" w:sz="6" w:space="0" w:color="auto"/>
              <w:right w:val="single" w:sz="6" w:space="0" w:color="auto"/>
            </w:tcBorders>
          </w:tcPr>
          <w:p w14:paraId="4469F06C" w14:textId="11BEE70C" w:rsidR="00A45284" w:rsidRDefault="39AA6B82" w:rsidP="1FDBCB1B">
            <w:pPr>
              <w:spacing w:after="200"/>
              <w:jc w:val="left"/>
              <w:rPr>
                <w:rFonts w:eastAsia="MS Mincho" w:cs="Arial"/>
                <w:color w:val="000000" w:themeColor="text1"/>
                <w:lang w:val="en-GB"/>
              </w:rPr>
            </w:pPr>
            <w:proofErr w:type="spellStart"/>
            <w:r w:rsidRPr="1FDBCB1B">
              <w:rPr>
                <w:rFonts w:eastAsia="Calibri" w:cs="Calibri"/>
                <w:b/>
                <w:bCs/>
                <w:color w:val="000000" w:themeColor="text1"/>
                <w:lang w:val="en-GB"/>
              </w:rPr>
              <w:t>Currentness</w:t>
            </w:r>
            <w:proofErr w:type="spellEnd"/>
            <w:r w:rsidRPr="1FDBCB1B">
              <w:rPr>
                <w:rFonts w:ascii="Times New Roman" w:eastAsia="Times New Roman" w:hAnsi="Times New Roman" w:cs="Times New Roman"/>
                <w:b/>
                <w:bCs/>
                <w:color w:val="000000" w:themeColor="text1"/>
                <w:lang w:val="en-GB"/>
              </w:rPr>
              <w:t>:</w:t>
            </w:r>
            <w:r w:rsidR="00A45284">
              <w:br/>
            </w:r>
            <w:r w:rsidR="67C84E83" w:rsidRPr="1FDBCB1B">
              <w:rPr>
                <w:rFonts w:eastAsia="Calibri" w:cs="Calibri"/>
                <w:color w:val="000000" w:themeColor="text1"/>
                <w:lang w:val="en-GB"/>
              </w:rPr>
              <w:t>Data can be very current, as the platform is in constant use and data can be retrieved at any time.</w:t>
            </w:r>
          </w:p>
        </w:tc>
        <w:tc>
          <w:tcPr>
            <w:tcW w:w="1570" w:type="pct"/>
            <w:tcBorders>
              <w:top w:val="single" w:sz="6" w:space="0" w:color="auto"/>
              <w:left w:val="single" w:sz="6" w:space="0" w:color="auto"/>
              <w:bottom w:val="single" w:sz="6" w:space="0" w:color="auto"/>
              <w:right w:val="single" w:sz="6" w:space="0" w:color="auto"/>
            </w:tcBorders>
          </w:tcPr>
          <w:p w14:paraId="2F393E9F" w14:textId="1577DBE0" w:rsidR="00A45284" w:rsidRDefault="39AA6B82" w:rsidP="1FDBCB1B">
            <w:pPr>
              <w:spacing w:after="200"/>
              <w:jc w:val="left"/>
              <w:rPr>
                <w:rFonts w:asciiTheme="majorHAnsi" w:eastAsiaTheme="majorEastAsia" w:hAnsiTheme="majorHAnsi" w:cstheme="majorBidi"/>
                <w:color w:val="000000" w:themeColor="text1"/>
                <w:lang w:val="en-GB"/>
              </w:rPr>
            </w:pPr>
            <w:r w:rsidRPr="1FDBCB1B">
              <w:rPr>
                <w:rFonts w:eastAsia="Calibri" w:cs="Calibri"/>
                <w:b/>
                <w:bCs/>
                <w:color w:val="000000" w:themeColor="text1"/>
                <w:lang w:val="en-GB"/>
              </w:rPr>
              <w:t>Accuracy</w:t>
            </w:r>
            <w:r w:rsidRPr="1FDBCB1B">
              <w:rPr>
                <w:rFonts w:ascii="Times New Roman" w:eastAsia="Times New Roman" w:hAnsi="Times New Roman" w:cs="Times New Roman"/>
                <w:color w:val="000000" w:themeColor="text1"/>
                <w:lang w:val="en-GB"/>
              </w:rPr>
              <w:t>:</w:t>
            </w:r>
            <w:r w:rsidR="00A45284">
              <w:br/>
            </w:r>
            <w:r w:rsidR="33CE3F72" w:rsidRPr="1FDBCB1B">
              <w:rPr>
                <w:rFonts w:asciiTheme="majorHAnsi" w:eastAsiaTheme="majorEastAsia" w:hAnsiTheme="majorHAnsi" w:cstheme="majorBidi"/>
                <w:color w:val="000000" w:themeColor="text1"/>
                <w:lang w:val="en-GB"/>
              </w:rPr>
              <w:t xml:space="preserve">The data itself is </w:t>
            </w:r>
            <w:r w:rsidR="22E53636" w:rsidRPr="764B4C01">
              <w:rPr>
                <w:rFonts w:asciiTheme="majorHAnsi" w:eastAsiaTheme="majorEastAsia" w:hAnsiTheme="majorHAnsi" w:cstheme="majorBidi"/>
                <w:color w:val="000000" w:themeColor="text1"/>
                <w:lang w:val="en-GB"/>
              </w:rPr>
              <w:t xml:space="preserve">expected </w:t>
            </w:r>
            <w:r w:rsidR="22E53636" w:rsidRPr="5EEB4C1D">
              <w:rPr>
                <w:rFonts w:asciiTheme="majorHAnsi" w:eastAsiaTheme="majorEastAsia" w:hAnsiTheme="majorHAnsi" w:cstheme="majorBidi"/>
                <w:color w:val="000000" w:themeColor="text1"/>
                <w:lang w:val="en-GB"/>
              </w:rPr>
              <w:t>to be</w:t>
            </w:r>
            <w:r w:rsidR="33CE3F72" w:rsidRPr="764B4C01">
              <w:rPr>
                <w:rFonts w:asciiTheme="majorHAnsi" w:eastAsiaTheme="majorEastAsia" w:hAnsiTheme="majorHAnsi" w:cstheme="majorBidi"/>
                <w:color w:val="000000" w:themeColor="text1"/>
                <w:lang w:val="en-GB"/>
              </w:rPr>
              <w:t xml:space="preserve"> </w:t>
            </w:r>
            <w:r w:rsidR="33CE3F72" w:rsidRPr="1FDBCB1B">
              <w:rPr>
                <w:rFonts w:asciiTheme="majorHAnsi" w:eastAsiaTheme="majorEastAsia" w:hAnsiTheme="majorHAnsi" w:cstheme="majorBidi"/>
                <w:color w:val="000000" w:themeColor="text1"/>
                <w:lang w:val="en-GB"/>
              </w:rPr>
              <w:t>accurate</w:t>
            </w:r>
            <w:r w:rsidR="659AE41C" w:rsidRPr="51FD867C">
              <w:rPr>
                <w:rFonts w:asciiTheme="majorHAnsi" w:eastAsiaTheme="majorEastAsia" w:hAnsiTheme="majorHAnsi" w:cstheme="majorBidi"/>
                <w:color w:val="000000" w:themeColor="text1"/>
                <w:lang w:val="en-GB"/>
              </w:rPr>
              <w:t xml:space="preserve"> as these are view statistics</w:t>
            </w:r>
            <w:r w:rsidR="33CE3F72" w:rsidRPr="1FDBCB1B">
              <w:rPr>
                <w:rFonts w:asciiTheme="majorHAnsi" w:eastAsiaTheme="majorEastAsia" w:hAnsiTheme="majorHAnsi" w:cstheme="majorBidi"/>
                <w:color w:val="000000" w:themeColor="text1"/>
                <w:lang w:val="en-GB"/>
              </w:rPr>
              <w:t>.</w:t>
            </w:r>
            <w:r w:rsidR="7CBCDCD8" w:rsidRPr="4CE64D5A">
              <w:rPr>
                <w:rFonts w:asciiTheme="majorHAnsi" w:eastAsiaTheme="majorEastAsia" w:hAnsiTheme="majorHAnsi" w:cstheme="majorBidi"/>
                <w:color w:val="000000" w:themeColor="text1"/>
                <w:lang w:val="en-GB"/>
              </w:rPr>
              <w:t xml:space="preserve"> One does have to trust </w:t>
            </w:r>
            <w:proofErr w:type="spellStart"/>
            <w:r w:rsidR="00B270C2">
              <w:rPr>
                <w:rFonts w:asciiTheme="majorHAnsi" w:eastAsiaTheme="majorEastAsia" w:hAnsiTheme="majorHAnsi" w:cstheme="majorBidi"/>
                <w:color w:val="000000" w:themeColor="text1"/>
                <w:lang w:val="en-GB"/>
              </w:rPr>
              <w:t>IF</w:t>
            </w:r>
            <w:r w:rsidR="7CBCDCD8" w:rsidRPr="4CE64D5A">
              <w:rPr>
                <w:rFonts w:asciiTheme="majorHAnsi" w:eastAsiaTheme="majorEastAsia" w:hAnsiTheme="majorHAnsi" w:cstheme="majorBidi"/>
                <w:color w:val="000000" w:themeColor="text1"/>
                <w:lang w:val="en-GB"/>
              </w:rPr>
              <w:t>ixit</w:t>
            </w:r>
            <w:proofErr w:type="spellEnd"/>
            <w:r w:rsidR="7CBCDCD8" w:rsidRPr="4CE64D5A">
              <w:rPr>
                <w:rFonts w:asciiTheme="majorHAnsi" w:eastAsiaTheme="majorEastAsia" w:hAnsiTheme="majorHAnsi" w:cstheme="majorBidi"/>
                <w:color w:val="000000" w:themeColor="text1"/>
                <w:lang w:val="en-GB"/>
              </w:rPr>
              <w:t xml:space="preserve"> not to </w:t>
            </w:r>
            <w:r w:rsidR="49E3F089" w:rsidRPr="7038FAD9">
              <w:rPr>
                <w:rFonts w:asciiTheme="majorHAnsi" w:eastAsiaTheme="majorEastAsia" w:hAnsiTheme="majorHAnsi" w:cstheme="majorBidi"/>
                <w:color w:val="000000" w:themeColor="text1"/>
                <w:lang w:val="en-GB"/>
              </w:rPr>
              <w:t xml:space="preserve">fabricate </w:t>
            </w:r>
            <w:r w:rsidR="49E3F089" w:rsidRPr="764B4C01">
              <w:rPr>
                <w:rFonts w:asciiTheme="majorHAnsi" w:eastAsiaTheme="majorEastAsia" w:hAnsiTheme="majorHAnsi" w:cstheme="majorBidi"/>
                <w:color w:val="000000" w:themeColor="text1"/>
                <w:lang w:val="en-GB"/>
              </w:rPr>
              <w:t xml:space="preserve">(or adjust) </w:t>
            </w:r>
            <w:r w:rsidR="49E3F089" w:rsidRPr="7038FAD9">
              <w:rPr>
                <w:rFonts w:asciiTheme="majorHAnsi" w:eastAsiaTheme="majorEastAsia" w:hAnsiTheme="majorHAnsi" w:cstheme="majorBidi"/>
                <w:color w:val="000000" w:themeColor="text1"/>
                <w:lang w:val="en-GB"/>
              </w:rPr>
              <w:t>these numbers.</w:t>
            </w:r>
          </w:p>
        </w:tc>
      </w:tr>
      <w:tr w:rsidR="00A45284" w14:paraId="02346A51" w14:textId="77777777" w:rsidTr="006D62EC">
        <w:trPr>
          <w:trHeight w:val="1560"/>
        </w:trPr>
        <w:tc>
          <w:tcPr>
            <w:tcW w:w="837" w:type="pct"/>
            <w:vMerge/>
            <w:vAlign w:val="center"/>
          </w:tcPr>
          <w:p w14:paraId="7D6CFFB3" w14:textId="77777777" w:rsidR="00A45284" w:rsidRDefault="00A45284" w:rsidP="00E82F7A"/>
        </w:tc>
        <w:tc>
          <w:tcPr>
            <w:tcW w:w="1024" w:type="pct"/>
            <w:tcBorders>
              <w:top w:val="single" w:sz="6" w:space="0" w:color="auto"/>
              <w:left w:val="single" w:sz="6" w:space="0" w:color="auto"/>
              <w:bottom w:val="single" w:sz="6" w:space="0" w:color="auto"/>
              <w:right w:val="single" w:sz="6" w:space="0" w:color="auto"/>
            </w:tcBorders>
          </w:tcPr>
          <w:p w14:paraId="599A5FFA" w14:textId="20BBD6AF" w:rsidR="00A45284" w:rsidRDefault="39AA6B82" w:rsidP="1FDBCB1B">
            <w:pPr>
              <w:tabs>
                <w:tab w:val="center" w:pos="2395"/>
              </w:tabs>
              <w:spacing w:after="200"/>
              <w:jc w:val="left"/>
              <w:rPr>
                <w:rFonts w:eastAsia="Calibri" w:cs="Calibri"/>
                <w:color w:val="000000" w:themeColor="text1"/>
                <w:lang w:val="en-GB"/>
              </w:rPr>
            </w:pPr>
            <w:r w:rsidRPr="3FBC14CD">
              <w:rPr>
                <w:rFonts w:eastAsia="Calibri" w:cs="Calibri"/>
                <w:b/>
                <w:bCs/>
                <w:color w:val="000000" w:themeColor="text1"/>
                <w:lang w:val="en-GB"/>
              </w:rPr>
              <w:t>Completeness:</w:t>
            </w:r>
            <w:r>
              <w:br/>
            </w:r>
            <w:r w:rsidR="49EB20E7" w:rsidRPr="3FBC14CD">
              <w:rPr>
                <w:rFonts w:eastAsia="Calibri" w:cs="Calibri"/>
                <w:color w:val="000000" w:themeColor="text1"/>
                <w:lang w:val="en-GB"/>
              </w:rPr>
              <w:t>We encountered no missing values for the top-level category pages.</w:t>
            </w:r>
          </w:p>
        </w:tc>
        <w:tc>
          <w:tcPr>
            <w:tcW w:w="1570" w:type="pct"/>
            <w:tcBorders>
              <w:top w:val="single" w:sz="6" w:space="0" w:color="auto"/>
              <w:left w:val="single" w:sz="6" w:space="0" w:color="auto"/>
              <w:bottom w:val="single" w:sz="6" w:space="0" w:color="auto"/>
              <w:right w:val="single" w:sz="6" w:space="0" w:color="auto"/>
            </w:tcBorders>
          </w:tcPr>
          <w:p w14:paraId="6F95B071" w14:textId="33F57E3D" w:rsidR="00A45284" w:rsidRDefault="39AA6B82" w:rsidP="3FBC14CD">
            <w:pPr>
              <w:spacing w:after="200"/>
              <w:jc w:val="left"/>
              <w:rPr>
                <w:rFonts w:eastAsia="MS Mincho" w:cs="Arial"/>
                <w:b/>
                <w:bCs/>
                <w:color w:val="000000" w:themeColor="text1"/>
                <w:lang w:val="en-GB"/>
              </w:rPr>
            </w:pPr>
            <w:r w:rsidRPr="1FDBCB1B">
              <w:rPr>
                <w:rFonts w:eastAsia="Calibri" w:cs="Calibri"/>
                <w:b/>
                <w:bCs/>
                <w:color w:val="000000" w:themeColor="text1"/>
                <w:lang w:val="en-GB"/>
              </w:rPr>
              <w:t>Representativeness:</w:t>
            </w:r>
            <w:r w:rsidR="00A45284">
              <w:br/>
            </w:r>
            <w:r w:rsidRPr="1FDBCB1B">
              <w:rPr>
                <w:rFonts w:eastAsia="Calibri" w:cs="Calibri"/>
              </w:rPr>
              <w:t>Not representative for repair activities in general or repair activities by consumers</w:t>
            </w:r>
            <w:r w:rsidR="63D6D3BB" w:rsidRPr="1FDBCB1B">
              <w:rPr>
                <w:rFonts w:eastAsia="Calibri" w:cs="Calibri"/>
              </w:rPr>
              <w:t>.</w:t>
            </w:r>
          </w:p>
          <w:p w14:paraId="1260CDAB" w14:textId="42EBDF9B" w:rsidR="00A45284" w:rsidRDefault="41CF88CC" w:rsidP="1FDBCB1B">
            <w:pPr>
              <w:spacing w:after="200"/>
              <w:jc w:val="left"/>
              <w:rPr>
                <w:rFonts w:eastAsia="MS Mincho" w:cs="Arial"/>
                <w:b/>
                <w:color w:val="000000" w:themeColor="text1"/>
                <w:lang w:val="en-GB"/>
              </w:rPr>
            </w:pPr>
            <w:r w:rsidRPr="3FBC14CD">
              <w:rPr>
                <w:rFonts w:eastAsia="Calibri" w:cs="Calibri"/>
                <w:color w:val="000000" w:themeColor="text1"/>
                <w:lang w:val="en-GB"/>
              </w:rPr>
              <w:t xml:space="preserve">Repair guides are community </w:t>
            </w:r>
            <w:proofErr w:type="gramStart"/>
            <w:r w:rsidRPr="3FBC14CD">
              <w:rPr>
                <w:rFonts w:eastAsia="Calibri" w:cs="Calibri"/>
                <w:color w:val="000000" w:themeColor="text1"/>
                <w:lang w:val="en-GB"/>
              </w:rPr>
              <w:t>sourced</w:t>
            </w:r>
            <w:proofErr w:type="gramEnd"/>
            <w:r w:rsidRPr="3FBC14CD">
              <w:rPr>
                <w:rFonts w:eastAsia="Calibri" w:cs="Calibri"/>
                <w:color w:val="000000" w:themeColor="text1"/>
                <w:lang w:val="en-GB"/>
              </w:rPr>
              <w:t xml:space="preserve"> so the available guides are likely to be biased towards the most popular devices sold on the market and devices of lesser-known brands are probably less likely to have a repair guide available.</w:t>
            </w:r>
          </w:p>
        </w:tc>
        <w:tc>
          <w:tcPr>
            <w:tcW w:w="1570" w:type="pct"/>
            <w:tcBorders>
              <w:top w:val="single" w:sz="6" w:space="0" w:color="auto"/>
              <w:left w:val="single" w:sz="6" w:space="0" w:color="auto"/>
              <w:bottom w:val="single" w:sz="6" w:space="0" w:color="auto"/>
              <w:right w:val="single" w:sz="6" w:space="0" w:color="auto"/>
            </w:tcBorders>
          </w:tcPr>
          <w:p w14:paraId="26BED66A" w14:textId="46AB5B14" w:rsidR="00A45284" w:rsidRDefault="39AA6B82" w:rsidP="1FDBCB1B">
            <w:pPr>
              <w:spacing w:after="200"/>
              <w:jc w:val="left"/>
              <w:rPr>
                <w:rFonts w:eastAsia="Calibri" w:cs="Calibri"/>
                <w:b/>
                <w:bCs/>
                <w:color w:val="000000" w:themeColor="text1"/>
                <w:lang w:val="en-GB"/>
              </w:rPr>
            </w:pPr>
            <w:r w:rsidRPr="1FDBCB1B">
              <w:rPr>
                <w:rFonts w:eastAsia="Calibri" w:cs="Calibri"/>
                <w:b/>
                <w:bCs/>
                <w:color w:val="000000" w:themeColor="text1"/>
                <w:lang w:val="en-GB"/>
              </w:rPr>
              <w:t>Interpretability:</w:t>
            </w:r>
            <w:r w:rsidR="00A45284">
              <w:br/>
            </w:r>
            <w:r w:rsidR="5E51E1D9" w:rsidRPr="1FDBCB1B">
              <w:rPr>
                <w:rFonts w:eastAsia="Calibri" w:cs="Calibri"/>
                <w:color w:val="000000" w:themeColor="text1"/>
                <w:lang w:val="en-GB"/>
              </w:rPr>
              <w:t>Data is easy to interpret.</w:t>
            </w:r>
          </w:p>
        </w:tc>
      </w:tr>
    </w:tbl>
    <w:p w14:paraId="56994959" w14:textId="77777777" w:rsidR="00A45284" w:rsidRDefault="00A45284" w:rsidP="45932A7E">
      <w:pPr>
        <w:rPr>
          <w:rFonts w:eastAsia="MS Mincho" w:cs="Arial"/>
          <w:szCs w:val="22"/>
        </w:rPr>
      </w:pPr>
    </w:p>
    <w:p w14:paraId="1F5210EC" w14:textId="61A84241" w:rsidR="64B60F73" w:rsidRPr="006D62EC" w:rsidRDefault="0C5E900C" w:rsidP="006D62EC">
      <w:pPr>
        <w:pStyle w:val="Heading3"/>
      </w:pPr>
      <w:bookmarkStart w:id="54" w:name="_Toc90282617"/>
      <w:r w:rsidRPr="006D62EC">
        <w:lastRenderedPageBreak/>
        <w:t>Data integration</w:t>
      </w:r>
      <w:bookmarkEnd w:id="54"/>
    </w:p>
    <w:p w14:paraId="72495588" w14:textId="314A9719" w:rsidR="00B8011A" w:rsidRDefault="006E566E" w:rsidP="00B8011A">
      <w:pPr>
        <w:rPr>
          <w:rFonts w:eastAsia="Calibri" w:cs="Calibri"/>
          <w:szCs w:val="22"/>
        </w:rPr>
      </w:pPr>
      <w:r>
        <w:t>If one of the data streams should be integrate</w:t>
      </w:r>
      <w:r w:rsidR="00B8011A">
        <w:t>d</w:t>
      </w:r>
      <w:r>
        <w:t xml:space="preserve"> with other data sources, it will most likely be a matter of matching by date or by time period</w:t>
      </w:r>
      <w:r w:rsidR="00B8011A">
        <w:t>.</w:t>
      </w:r>
      <w:r>
        <w:t xml:space="preserve"> </w:t>
      </w:r>
      <w:r w:rsidR="00B8011A" w:rsidRPr="3F1FD1AD">
        <w:rPr>
          <w:rFonts w:eastAsia="Calibri" w:cs="Calibri"/>
          <w:szCs w:val="22"/>
        </w:rPr>
        <w:t xml:space="preserve">Depending on the frequency of the different data </w:t>
      </w:r>
      <w:r w:rsidR="00B8011A" w:rsidRPr="553E60DB">
        <w:rPr>
          <w:rFonts w:eastAsia="Calibri" w:cs="Calibri"/>
          <w:szCs w:val="22"/>
        </w:rPr>
        <w:t>sources, some interpolation or aggregation may be necessary.</w:t>
      </w:r>
    </w:p>
    <w:p w14:paraId="0F02967A" w14:textId="77777777" w:rsidR="006E566E" w:rsidRPr="006E566E" w:rsidRDefault="006E566E" w:rsidP="006E566E"/>
    <w:p w14:paraId="4BD2E9FD" w14:textId="791EA6B2" w:rsidR="00F64F4F" w:rsidRPr="00F64F4F" w:rsidRDefault="00F64F4F" w:rsidP="00A51AF7">
      <w:pPr>
        <w:pStyle w:val="Heading4"/>
        <w:spacing w:after="240"/>
      </w:pPr>
      <w:r w:rsidRPr="00F64F4F">
        <w:t>Repair videos</w:t>
      </w:r>
    </w:p>
    <w:p w14:paraId="27EE0270" w14:textId="017FDFC9" w:rsidR="00F64F4F" w:rsidRDefault="006E192F" w:rsidP="00F64F4F">
      <w:r>
        <w:t>For technical reasons</w:t>
      </w:r>
      <w:r w:rsidR="001C29FD">
        <w:t>,</w:t>
      </w:r>
      <w:r>
        <w:t xml:space="preserve"> multiple queries need to be run through the API</w:t>
      </w:r>
      <w:r w:rsidR="001C29FD">
        <w:t xml:space="preserve"> to obtain a data set relevant for analysis. These reasons include limits </w:t>
      </w:r>
      <w:r w:rsidR="002E1D37">
        <w:t xml:space="preserve">on the number and types of queries that are allowed through the API, and the fact that </w:t>
      </w:r>
      <w:r w:rsidR="007842A0">
        <w:t xml:space="preserve">one type of query results in videos, while other types can retrieve data </w:t>
      </w:r>
      <w:r w:rsidR="0034654A">
        <w:t xml:space="preserve">of given videos. Multiple files resulting from such queries can be combined into </w:t>
      </w:r>
      <w:r w:rsidR="009C2B27">
        <w:t xml:space="preserve">a single data file or data base for further analysis. </w:t>
      </w:r>
    </w:p>
    <w:p w14:paraId="7FA2FB65" w14:textId="77777777" w:rsidR="00826191" w:rsidRDefault="00826191" w:rsidP="00F64F4F"/>
    <w:p w14:paraId="6EAE6779" w14:textId="009C3E0C" w:rsidR="00F35694" w:rsidRPr="00F35694" w:rsidRDefault="002D2C9F" w:rsidP="00F35694">
      <w:r>
        <w:t xml:space="preserve">Since the construction of a </w:t>
      </w:r>
      <w:r w:rsidR="0091647F">
        <w:t xml:space="preserve">series covering a longer period (multiple years) requires </w:t>
      </w:r>
      <w:r w:rsidR="00745CDD">
        <w:t xml:space="preserve">the combination of search results over that period, we choose to </w:t>
      </w:r>
      <w:r w:rsidR="0079772A">
        <w:t xml:space="preserve">concentrate here on counts of newly posted materials. </w:t>
      </w:r>
      <w:r w:rsidR="0068227B">
        <w:t xml:space="preserve">We therefore setup queries to retrieve data at a weekly basis for the weeks from the beginning of 2017 until mid-2021. </w:t>
      </w:r>
      <w:r w:rsidR="00D91F46">
        <w:t>Each week results in its own data file. These were summarized and combined into a single file to produce the graph shown in the results below.</w:t>
      </w:r>
      <w:r w:rsidR="0091647F">
        <w:t xml:space="preserve"> </w:t>
      </w:r>
    </w:p>
    <w:p w14:paraId="2E2D216C" w14:textId="003389EF" w:rsidR="7AA79378" w:rsidRDefault="7AA79378" w:rsidP="7AA79378">
      <w:pPr>
        <w:rPr>
          <w:rFonts w:eastAsia="MS Mincho" w:cs="Arial"/>
          <w:szCs w:val="22"/>
        </w:rPr>
      </w:pPr>
    </w:p>
    <w:p w14:paraId="44ACB379" w14:textId="49A87939" w:rsidR="2F9A1B66" w:rsidRDefault="630256F5" w:rsidP="00A51AF7">
      <w:pPr>
        <w:pStyle w:val="Heading4"/>
        <w:spacing w:after="240"/>
        <w:rPr>
          <w:rFonts w:eastAsia="MS Mincho" w:cs="Arial"/>
          <w:szCs w:val="22"/>
        </w:rPr>
      </w:pPr>
      <w:r w:rsidRPr="1FDBCB1B">
        <w:t>E-commerce of refurbished electronic items</w:t>
      </w:r>
      <w:r w:rsidR="4768BBB3" w:rsidRPr="1FDBCB1B">
        <w:t xml:space="preserve"> &amp; </w:t>
      </w:r>
      <w:r w:rsidR="4768BBB3" w:rsidRPr="1FDBCB1B">
        <w:rPr>
          <w:rFonts w:eastAsia="MS Mincho" w:cs="Arial"/>
        </w:rPr>
        <w:t>Repair manuals (ifixit.com)</w:t>
      </w:r>
    </w:p>
    <w:p w14:paraId="0E9DFD73" w14:textId="36BA5408" w:rsidR="2F9A1B66" w:rsidRDefault="2F9A1B66" w:rsidP="7AA79378">
      <w:pPr>
        <w:rPr>
          <w:rFonts w:eastAsia="MS Mincho" w:cs="Arial"/>
        </w:rPr>
      </w:pPr>
      <w:r w:rsidRPr="175412B6">
        <w:rPr>
          <w:rFonts w:eastAsia="Calibri" w:cs="Calibri"/>
        </w:rPr>
        <w:t>The collected data at each point in time is stored in a separate CSV file to keep the setup as simple as possible. No further data integration is necessary.</w:t>
      </w:r>
    </w:p>
    <w:p w14:paraId="5EE64B77" w14:textId="50CA825D" w:rsidR="1FDBCB1B" w:rsidRDefault="1FDBCB1B" w:rsidP="1FDBCB1B">
      <w:pPr>
        <w:rPr>
          <w:rFonts w:eastAsia="MS Mincho" w:cs="Arial"/>
          <w:szCs w:val="22"/>
        </w:rPr>
      </w:pPr>
    </w:p>
    <w:p w14:paraId="10902BC0" w14:textId="70FED265" w:rsidR="64B60F73" w:rsidRPr="006D62EC" w:rsidRDefault="0C5E900C" w:rsidP="006D62EC">
      <w:pPr>
        <w:pStyle w:val="Heading3"/>
      </w:pPr>
      <w:bookmarkStart w:id="55" w:name="_Toc90282618"/>
      <w:r w:rsidRPr="006D62EC">
        <w:t>Data preparation</w:t>
      </w:r>
      <w:bookmarkEnd w:id="55"/>
    </w:p>
    <w:p w14:paraId="7ADA59A2" w14:textId="7E1F2CAE" w:rsidR="00A451C8" w:rsidRPr="00A451C8" w:rsidRDefault="00A451C8" w:rsidP="00A51AF7">
      <w:pPr>
        <w:pStyle w:val="Heading4"/>
        <w:spacing w:after="240"/>
      </w:pPr>
      <w:r w:rsidRPr="00A451C8">
        <w:t>Repair videos</w:t>
      </w:r>
    </w:p>
    <w:p w14:paraId="0D02120A" w14:textId="69B6E718" w:rsidR="00A451C8" w:rsidRDefault="00B46DC8" w:rsidP="00A451C8">
      <w:r>
        <w:t xml:space="preserve">Most of the data preparation needed is the merging of resulting data files. In addition, </w:t>
      </w:r>
      <w:r w:rsidR="00C63F66">
        <w:t>it is worth checking the data types and contents of particular data fields</w:t>
      </w:r>
      <w:r w:rsidR="00EE0A88">
        <w:t>. In the example data file, the total number of weekly counts appeared unusually high and often but not always the same, unlikely high number</w:t>
      </w:r>
      <w:r w:rsidR="004C5ED4">
        <w:t>, for some time periods</w:t>
      </w:r>
      <w:r w:rsidR="00546850">
        <w:t>. It was decided to remove the</w:t>
      </w:r>
      <w:r w:rsidR="004C5ED4">
        <w:t>se</w:t>
      </w:r>
      <w:r w:rsidR="00546850">
        <w:t xml:space="preserve"> values and to replace them by values obtained through linear interpolation from the adjacent time periods.</w:t>
      </w:r>
    </w:p>
    <w:p w14:paraId="37902304" w14:textId="6F6B9E6C" w:rsidR="00A451C8" w:rsidRDefault="00A451C8" w:rsidP="00A451C8"/>
    <w:p w14:paraId="55B78C38" w14:textId="017FDFC9" w:rsidR="00A451C8" w:rsidRPr="00A51AF7" w:rsidRDefault="6D73AA74" w:rsidP="00A51AF7">
      <w:pPr>
        <w:pStyle w:val="Heading4"/>
        <w:spacing w:after="240"/>
      </w:pPr>
      <w:r w:rsidRPr="00A51AF7">
        <w:t>E-commerce of refurbished electronic items</w:t>
      </w:r>
    </w:p>
    <w:p w14:paraId="3F844AC6" w14:textId="017FDFC9" w:rsidR="00A451C8" w:rsidRPr="00A451C8" w:rsidRDefault="6D73AA74" w:rsidP="0F5225C4">
      <w:pPr>
        <w:spacing w:line="257" w:lineRule="auto"/>
      </w:pPr>
      <w:r w:rsidRPr="0F5225C4">
        <w:rPr>
          <w:rFonts w:eastAsia="Calibri" w:cs="Calibri"/>
          <w:szCs w:val="22"/>
        </w:rPr>
        <w:t xml:space="preserve">Each CSV file contains the data at a different point in time. We use Python and the </w:t>
      </w:r>
      <w:proofErr w:type="gramStart"/>
      <w:r w:rsidRPr="0F5225C4">
        <w:rPr>
          <w:rFonts w:eastAsia="Calibri" w:cs="Calibri"/>
          <w:szCs w:val="22"/>
        </w:rPr>
        <w:t>pandas</w:t>
      </w:r>
      <w:proofErr w:type="gramEnd"/>
      <w:r w:rsidRPr="0F5225C4">
        <w:rPr>
          <w:rFonts w:eastAsia="Calibri" w:cs="Calibri"/>
          <w:szCs w:val="22"/>
        </w:rPr>
        <w:t xml:space="preserve"> library for data analysis and visualization. The data preparation then involves 3 steps:</w:t>
      </w:r>
    </w:p>
    <w:p w14:paraId="40D59EAF" w14:textId="017FDFC9" w:rsidR="00A451C8" w:rsidRPr="00A451C8" w:rsidRDefault="6D73AA74" w:rsidP="004F34A4">
      <w:pPr>
        <w:pStyle w:val="ListParagraph"/>
        <w:numPr>
          <w:ilvl w:val="0"/>
          <w:numId w:val="10"/>
        </w:numPr>
        <w:rPr>
          <w:rFonts w:eastAsiaTheme="minorEastAsia"/>
        </w:rPr>
      </w:pPr>
      <w:r w:rsidRPr="0F5225C4">
        <w:rPr>
          <w:rFonts w:ascii="Calibri" w:eastAsia="Calibri" w:hAnsi="Calibri" w:cs="Calibri"/>
          <w:lang w:val="en-US"/>
        </w:rPr>
        <w:t xml:space="preserve">Import all CSV files and merge them into a single </w:t>
      </w:r>
      <w:proofErr w:type="spellStart"/>
      <w:r w:rsidRPr="0F5225C4">
        <w:rPr>
          <w:rFonts w:ascii="Calibri" w:eastAsia="Calibri" w:hAnsi="Calibri" w:cs="Calibri"/>
          <w:lang w:val="en-US"/>
        </w:rPr>
        <w:t>dataframe</w:t>
      </w:r>
      <w:proofErr w:type="spellEnd"/>
      <w:r w:rsidRPr="0F5225C4">
        <w:rPr>
          <w:rFonts w:ascii="Calibri" w:eastAsia="Calibri" w:hAnsi="Calibri" w:cs="Calibri"/>
          <w:lang w:val="en-US"/>
        </w:rPr>
        <w:t xml:space="preserve"> (i.e., a large matrix</w:t>
      </w:r>
      <w:proofErr w:type="gramStart"/>
      <w:r w:rsidRPr="0F5225C4">
        <w:rPr>
          <w:rFonts w:ascii="Calibri" w:eastAsia="Calibri" w:hAnsi="Calibri" w:cs="Calibri"/>
          <w:lang w:val="en-US"/>
        </w:rPr>
        <w:t>);</w:t>
      </w:r>
      <w:proofErr w:type="gramEnd"/>
    </w:p>
    <w:p w14:paraId="4DDE97C8" w14:textId="017FDFC9" w:rsidR="00A451C8" w:rsidRPr="00A451C8" w:rsidRDefault="6D73AA74" w:rsidP="004F34A4">
      <w:pPr>
        <w:pStyle w:val="ListParagraph"/>
        <w:numPr>
          <w:ilvl w:val="0"/>
          <w:numId w:val="10"/>
        </w:numPr>
        <w:rPr>
          <w:rFonts w:eastAsiaTheme="minorEastAsia"/>
        </w:rPr>
      </w:pPr>
      <w:r w:rsidRPr="0F5225C4">
        <w:rPr>
          <w:rFonts w:ascii="Calibri" w:eastAsia="Calibri" w:hAnsi="Calibri" w:cs="Calibri"/>
          <w:lang w:val="en-US"/>
        </w:rPr>
        <w:t xml:space="preserve">Pivot the </w:t>
      </w:r>
      <w:proofErr w:type="spellStart"/>
      <w:r w:rsidRPr="0F5225C4">
        <w:rPr>
          <w:rFonts w:ascii="Calibri" w:eastAsia="Calibri" w:hAnsi="Calibri" w:cs="Calibri"/>
          <w:lang w:val="en-US"/>
        </w:rPr>
        <w:t>dataframe</w:t>
      </w:r>
      <w:proofErr w:type="spellEnd"/>
      <w:r w:rsidRPr="0F5225C4">
        <w:rPr>
          <w:rFonts w:ascii="Calibri" w:eastAsia="Calibri" w:hAnsi="Calibri" w:cs="Calibri"/>
          <w:lang w:val="en-US"/>
        </w:rPr>
        <w:t xml:space="preserve"> in a “wide” format with one column for every product </w:t>
      </w:r>
      <w:proofErr w:type="gramStart"/>
      <w:r w:rsidRPr="0F5225C4">
        <w:rPr>
          <w:rFonts w:ascii="Calibri" w:eastAsia="Calibri" w:hAnsi="Calibri" w:cs="Calibri"/>
          <w:lang w:val="en-US"/>
        </w:rPr>
        <w:t>id;</w:t>
      </w:r>
      <w:proofErr w:type="gramEnd"/>
    </w:p>
    <w:p w14:paraId="09E17A29" w14:textId="017FDFC9" w:rsidR="00A451C8" w:rsidRPr="00A451C8" w:rsidRDefault="6D73AA74" w:rsidP="004F34A4">
      <w:pPr>
        <w:pStyle w:val="ListParagraph"/>
        <w:numPr>
          <w:ilvl w:val="0"/>
          <w:numId w:val="10"/>
        </w:numPr>
        <w:rPr>
          <w:rFonts w:eastAsiaTheme="minorEastAsia"/>
          <w:lang w:val="en-US"/>
        </w:rPr>
      </w:pPr>
      <w:r w:rsidRPr="0F5225C4">
        <w:rPr>
          <w:rFonts w:ascii="Calibri" w:eastAsia="Calibri" w:hAnsi="Calibri" w:cs="Calibri"/>
          <w:lang w:val="en-US"/>
        </w:rPr>
        <w:t xml:space="preserve">Forward fill any missing value along the rows for each column: a missing value is replaced with the last non-missing value in a previous row. The number of reviews cannot decline in normal circumstances so forward filling is a valid approach here for handling missing data. If no review is available for a product </w:t>
      </w:r>
      <w:proofErr w:type="gramStart"/>
      <w:r w:rsidRPr="0F5225C4">
        <w:rPr>
          <w:rFonts w:ascii="Calibri" w:eastAsia="Calibri" w:hAnsi="Calibri" w:cs="Calibri"/>
          <w:lang w:val="en-US"/>
        </w:rPr>
        <w:t>id</w:t>
      </w:r>
      <w:proofErr w:type="gramEnd"/>
      <w:r w:rsidRPr="0F5225C4">
        <w:rPr>
          <w:rFonts w:ascii="Calibri" w:eastAsia="Calibri" w:hAnsi="Calibri" w:cs="Calibri"/>
          <w:lang w:val="en-US"/>
        </w:rPr>
        <w:t xml:space="preserve"> then the missing value is retained for all those product observations.</w:t>
      </w:r>
    </w:p>
    <w:p w14:paraId="7C4174D0" w14:textId="017FDFC9" w:rsidR="00A451C8" w:rsidRPr="00A451C8" w:rsidRDefault="00A451C8" w:rsidP="0F5225C4">
      <w:pPr>
        <w:rPr>
          <w:rFonts w:eastAsia="Calibri" w:cs="Calibri"/>
          <w:szCs w:val="22"/>
        </w:rPr>
      </w:pPr>
    </w:p>
    <w:p w14:paraId="50CB1EF8" w14:textId="2DAA02DA" w:rsidR="75340094" w:rsidRDefault="75340094" w:rsidP="00A51AF7">
      <w:pPr>
        <w:pStyle w:val="Heading4"/>
        <w:spacing w:after="240"/>
        <w:rPr>
          <w:szCs w:val="22"/>
        </w:rPr>
      </w:pPr>
      <w:r w:rsidRPr="1FDBCB1B">
        <w:t>Repair manuals (ifixit.com)</w:t>
      </w:r>
    </w:p>
    <w:p w14:paraId="1F8A2DFB" w14:textId="41C4CD2D" w:rsidR="285C00E5" w:rsidRDefault="285C00E5" w:rsidP="1FDBCB1B">
      <w:pPr>
        <w:spacing w:line="257" w:lineRule="auto"/>
      </w:pPr>
      <w:r w:rsidRPr="1FDBCB1B">
        <w:rPr>
          <w:rFonts w:eastAsia="Calibri" w:cs="Calibri"/>
          <w:szCs w:val="22"/>
        </w:rPr>
        <w:t xml:space="preserve">Each CSV file contains the data at a different point in time. We use Python and the </w:t>
      </w:r>
      <w:proofErr w:type="gramStart"/>
      <w:r w:rsidRPr="1FDBCB1B">
        <w:rPr>
          <w:rFonts w:eastAsia="Calibri" w:cs="Calibri"/>
          <w:szCs w:val="22"/>
        </w:rPr>
        <w:t>pandas</w:t>
      </w:r>
      <w:proofErr w:type="gramEnd"/>
      <w:r w:rsidRPr="1FDBCB1B">
        <w:rPr>
          <w:rFonts w:eastAsia="Calibri" w:cs="Calibri"/>
          <w:szCs w:val="22"/>
        </w:rPr>
        <w:t xml:space="preserve"> library for data analysis and visualization. The data preparation then involves 2 steps:</w:t>
      </w:r>
    </w:p>
    <w:p w14:paraId="357B6028" w14:textId="017FDFC9" w:rsidR="285C00E5" w:rsidRDefault="285C00E5" w:rsidP="1FDBCB1B">
      <w:pPr>
        <w:pStyle w:val="ListParagraph"/>
        <w:numPr>
          <w:ilvl w:val="0"/>
          <w:numId w:val="4"/>
        </w:numPr>
        <w:rPr>
          <w:rFonts w:eastAsiaTheme="minorEastAsia"/>
        </w:rPr>
      </w:pPr>
      <w:r w:rsidRPr="1FDBCB1B">
        <w:rPr>
          <w:rFonts w:ascii="Calibri" w:eastAsia="Calibri" w:hAnsi="Calibri" w:cs="Calibri"/>
          <w:lang w:val="en-US"/>
        </w:rPr>
        <w:t xml:space="preserve">Import all CSV files and merge them into a single </w:t>
      </w:r>
      <w:proofErr w:type="spellStart"/>
      <w:r w:rsidRPr="1FDBCB1B">
        <w:rPr>
          <w:rFonts w:ascii="Calibri" w:eastAsia="Calibri" w:hAnsi="Calibri" w:cs="Calibri"/>
          <w:lang w:val="en-US"/>
        </w:rPr>
        <w:t>dataframe</w:t>
      </w:r>
      <w:proofErr w:type="spellEnd"/>
      <w:r w:rsidRPr="1FDBCB1B">
        <w:rPr>
          <w:rFonts w:ascii="Calibri" w:eastAsia="Calibri" w:hAnsi="Calibri" w:cs="Calibri"/>
          <w:lang w:val="en-US"/>
        </w:rPr>
        <w:t xml:space="preserve"> (i.e., a large matrix</w:t>
      </w:r>
      <w:proofErr w:type="gramStart"/>
      <w:r w:rsidRPr="1FDBCB1B">
        <w:rPr>
          <w:rFonts w:ascii="Calibri" w:eastAsia="Calibri" w:hAnsi="Calibri" w:cs="Calibri"/>
          <w:lang w:val="en-US"/>
        </w:rPr>
        <w:t>);</w:t>
      </w:r>
      <w:proofErr w:type="gramEnd"/>
    </w:p>
    <w:p w14:paraId="32FD5C1E" w14:textId="042F13BC" w:rsidR="285C00E5" w:rsidRDefault="285C00E5" w:rsidP="1FDBCB1B">
      <w:pPr>
        <w:pStyle w:val="ListParagraph"/>
        <w:numPr>
          <w:ilvl w:val="0"/>
          <w:numId w:val="4"/>
        </w:numPr>
        <w:rPr>
          <w:rFonts w:eastAsiaTheme="minorEastAsia"/>
        </w:rPr>
      </w:pPr>
      <w:r w:rsidRPr="1FDBCB1B">
        <w:rPr>
          <w:rFonts w:ascii="Calibri" w:eastAsia="Calibri" w:hAnsi="Calibri" w:cs="Calibri"/>
          <w:lang w:val="en-US"/>
        </w:rPr>
        <w:lastRenderedPageBreak/>
        <w:t xml:space="preserve">Pivot the </w:t>
      </w:r>
      <w:proofErr w:type="spellStart"/>
      <w:r w:rsidRPr="1FDBCB1B">
        <w:rPr>
          <w:rFonts w:ascii="Calibri" w:eastAsia="Calibri" w:hAnsi="Calibri" w:cs="Calibri"/>
          <w:lang w:val="en-US"/>
        </w:rPr>
        <w:t>dataframe</w:t>
      </w:r>
      <w:proofErr w:type="spellEnd"/>
      <w:r w:rsidRPr="1FDBCB1B">
        <w:rPr>
          <w:rFonts w:ascii="Calibri" w:eastAsia="Calibri" w:hAnsi="Calibri" w:cs="Calibri"/>
          <w:lang w:val="en-US"/>
        </w:rPr>
        <w:t xml:space="preserve"> in a “wide” format with one column for every product </w:t>
      </w:r>
      <w:proofErr w:type="gramStart"/>
      <w:r w:rsidRPr="1FDBCB1B">
        <w:rPr>
          <w:rFonts w:ascii="Calibri" w:eastAsia="Calibri" w:hAnsi="Calibri" w:cs="Calibri"/>
          <w:lang w:val="en-US"/>
        </w:rPr>
        <w:t>category;</w:t>
      </w:r>
      <w:proofErr w:type="gramEnd"/>
    </w:p>
    <w:p w14:paraId="2C310ADC" w14:textId="3645C367" w:rsidR="285C00E5" w:rsidRDefault="285C00E5" w:rsidP="1FDBCB1B">
      <w:pPr>
        <w:rPr>
          <w:rFonts w:eastAsia="MS Mincho" w:cs="Arial"/>
          <w:szCs w:val="22"/>
        </w:rPr>
      </w:pPr>
      <w:r w:rsidRPr="1FDBCB1B">
        <w:rPr>
          <w:rFonts w:eastAsia="MS Mincho" w:cs="Arial"/>
          <w:szCs w:val="22"/>
        </w:rPr>
        <w:t>We did not encounter any missing values in the view statistics.</w:t>
      </w:r>
    </w:p>
    <w:p w14:paraId="3F865EA8" w14:textId="75A9EDD0" w:rsidR="1FDBCB1B" w:rsidRDefault="1FDBCB1B" w:rsidP="1FDBCB1B">
      <w:pPr>
        <w:rPr>
          <w:rFonts w:eastAsia="MS Mincho" w:cs="Arial"/>
          <w:szCs w:val="22"/>
        </w:rPr>
      </w:pPr>
    </w:p>
    <w:p w14:paraId="7D0E177B" w14:textId="4FC3ABEC" w:rsidR="64B60F73" w:rsidRPr="006D62EC" w:rsidRDefault="0C5E900C" w:rsidP="006D62EC">
      <w:pPr>
        <w:pStyle w:val="Heading3"/>
      </w:pPr>
      <w:bookmarkStart w:id="56" w:name="_Toc90282619"/>
      <w:r w:rsidRPr="006D62EC">
        <w:t>Data analysis</w:t>
      </w:r>
      <w:bookmarkEnd w:id="56"/>
    </w:p>
    <w:p w14:paraId="07CC06AF" w14:textId="77777777" w:rsidR="00FA5AA7" w:rsidRPr="00A451C8" w:rsidRDefault="00FA5AA7" w:rsidP="00A51AF7">
      <w:pPr>
        <w:pStyle w:val="Heading4"/>
        <w:spacing w:after="240"/>
      </w:pPr>
      <w:r w:rsidRPr="00A451C8">
        <w:t>Repair videos</w:t>
      </w:r>
    </w:p>
    <w:p w14:paraId="7C69A831" w14:textId="02D6B003" w:rsidR="00FA5AA7" w:rsidRDefault="005B3455" w:rsidP="00FA5AA7">
      <w:r>
        <w:t xml:space="preserve">Since a study of </w:t>
      </w:r>
      <w:r w:rsidR="00814F8E">
        <w:t xml:space="preserve">temporal changes or trends of views would require </w:t>
      </w:r>
      <w:r w:rsidR="00C022F8">
        <w:t xml:space="preserve">building a </w:t>
      </w:r>
      <w:r w:rsidR="00CB5C51">
        <w:t>suitable</w:t>
      </w:r>
      <w:r w:rsidR="00C022F8">
        <w:t xml:space="preserve"> data set in an incremental fashion</w:t>
      </w:r>
      <w:r w:rsidR="00A8668D">
        <w:t xml:space="preserve">, the data analysis in the present context was restricted to a study of the number of </w:t>
      </w:r>
      <w:r w:rsidR="008051BF">
        <w:t>newly posted videos. The search phrase ‘phone repair’ was used in the queries</w:t>
      </w:r>
      <w:r w:rsidR="003F3D51">
        <w:t xml:space="preserve">, which were set to consider weekly data. </w:t>
      </w:r>
      <w:r w:rsidR="00581309">
        <w:t xml:space="preserve">The results are plotted in </w:t>
      </w:r>
      <w:r w:rsidR="003628C5">
        <w:fldChar w:fldCharType="begin"/>
      </w:r>
      <w:r w:rsidR="003628C5">
        <w:instrText xml:space="preserve"> REF _Ref90022442 \h </w:instrText>
      </w:r>
      <w:r w:rsidR="003628C5">
        <w:fldChar w:fldCharType="separate"/>
      </w:r>
      <w:r w:rsidR="003628C5">
        <w:t xml:space="preserve">Figure </w:t>
      </w:r>
      <w:r w:rsidR="003628C5">
        <w:rPr>
          <w:noProof/>
        </w:rPr>
        <w:t>27</w:t>
      </w:r>
      <w:r w:rsidR="003628C5">
        <w:fldChar w:fldCharType="end"/>
      </w:r>
      <w:r w:rsidR="00581309">
        <w:t>. As explained in section 3.3.</w:t>
      </w:r>
      <w:r w:rsidR="00CF17D3">
        <w:t>5</w:t>
      </w:r>
      <w:r w:rsidR="00581309">
        <w:t>, unlikely values were edited.</w:t>
      </w:r>
    </w:p>
    <w:p w14:paraId="1A4F0419" w14:textId="77777777" w:rsidR="00791915" w:rsidRDefault="00791915" w:rsidP="00FA5AA7"/>
    <w:p w14:paraId="23E9B8ED" w14:textId="27EA8824" w:rsidR="00581309" w:rsidRDefault="003840A2" w:rsidP="00FA5AA7">
      <w:r>
        <w:t xml:space="preserve">A </w:t>
      </w:r>
      <w:proofErr w:type="gramStart"/>
      <w:r>
        <w:t>long term</w:t>
      </w:r>
      <w:proofErr w:type="gramEnd"/>
      <w:r>
        <w:t xml:space="preserve"> trend is visible </w:t>
      </w:r>
      <w:r w:rsidR="005D704B">
        <w:t>with two periods of relatively higher numbers</w:t>
      </w:r>
      <w:r w:rsidR="0093701A">
        <w:t>, and a clear increase at the end, roughly from the beginning of 2021.</w:t>
      </w:r>
      <w:r w:rsidR="003919DD">
        <w:t xml:space="preserve"> </w:t>
      </w:r>
      <w:r w:rsidR="000759E8">
        <w:t xml:space="preserve">Other, short-term patterns are observed, with sometimes relatively large increases or decreases from one week to the next. </w:t>
      </w:r>
      <w:r w:rsidR="00776C61">
        <w:t>T</w:t>
      </w:r>
      <w:r w:rsidR="00464F7B">
        <w:t xml:space="preserve">his may mean that the underlying </w:t>
      </w:r>
      <w:r w:rsidR="00F417B9">
        <w:t xml:space="preserve">true </w:t>
      </w:r>
      <w:proofErr w:type="spellStart"/>
      <w:r w:rsidR="00F417B9">
        <w:t>behavio</w:t>
      </w:r>
      <w:r w:rsidR="00AC74B3">
        <w:t>u</w:t>
      </w:r>
      <w:r w:rsidR="00F417B9">
        <w:t>r</w:t>
      </w:r>
      <w:proofErr w:type="spellEnd"/>
      <w:r w:rsidR="00F417B9">
        <w:t xml:space="preserve"> of posting videos is rather variable at weekly level</w:t>
      </w:r>
      <w:r w:rsidR="00442AAA">
        <w:t xml:space="preserve">, or that there is some data processing going on at </w:t>
      </w:r>
      <w:proofErr w:type="spellStart"/>
      <w:r w:rsidR="00442AAA">
        <w:t>Youtube</w:t>
      </w:r>
      <w:proofErr w:type="spellEnd"/>
      <w:r w:rsidR="00442AAA">
        <w:t xml:space="preserve"> that we are unaware of. </w:t>
      </w:r>
      <w:r w:rsidR="00E95CF2">
        <w:t>In any case, this plot suggests that shorter time periods tha</w:t>
      </w:r>
      <w:r w:rsidR="006313E0">
        <w:t>n weekly are not relevant because of the high variance. Perhaps monthly numbers could be considered</w:t>
      </w:r>
      <w:r w:rsidR="0084537A">
        <w:t>,</w:t>
      </w:r>
      <w:r w:rsidR="00DE2BE8">
        <w:t xml:space="preserve"> as these will vary less and hence provide a more relevant series.</w:t>
      </w:r>
      <w:r w:rsidR="003218A7">
        <w:t xml:space="preserve"> Monthly data can be obtained from </w:t>
      </w:r>
      <w:proofErr w:type="spellStart"/>
      <w:r w:rsidR="003218A7">
        <w:t>Youtube</w:t>
      </w:r>
      <w:proofErr w:type="spellEnd"/>
      <w:r w:rsidR="003218A7">
        <w:t xml:space="preserve"> </w:t>
      </w:r>
      <w:proofErr w:type="gramStart"/>
      <w:r w:rsidR="003218A7">
        <w:t>directly, or</w:t>
      </w:r>
      <w:proofErr w:type="gramEnd"/>
      <w:r w:rsidR="003218A7">
        <w:t xml:space="preserve"> can be computed </w:t>
      </w:r>
      <w:r w:rsidR="00840CCF">
        <w:t>from the weekly series given in the figure.</w:t>
      </w:r>
    </w:p>
    <w:p w14:paraId="6B759023" w14:textId="77777777" w:rsidR="00FC0F5A" w:rsidRDefault="00FC0F5A" w:rsidP="00FA5AA7"/>
    <w:p w14:paraId="5DCA7C02" w14:textId="660EE22E" w:rsidR="00A51AF7" w:rsidRDefault="00D822E9" w:rsidP="00BD5286">
      <w:r w:rsidRPr="00D822E9">
        <w:rPr>
          <w:noProof/>
        </w:rPr>
        <w:drawing>
          <wp:inline distT="0" distB="0" distL="0" distR="0" wp14:anchorId="116E8832" wp14:editId="490BB2D9">
            <wp:extent cx="5972810" cy="3514725"/>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6107"/>
                    <a:stretch/>
                  </pic:blipFill>
                  <pic:spPr bwMode="auto">
                    <a:xfrm>
                      <a:off x="0" y="0"/>
                      <a:ext cx="5972810" cy="3514725"/>
                    </a:xfrm>
                    <a:prstGeom prst="rect">
                      <a:avLst/>
                    </a:prstGeom>
                    <a:ln>
                      <a:noFill/>
                    </a:ln>
                    <a:extLst>
                      <a:ext uri="{53640926-AAD7-44D8-BBD7-CCE9431645EC}">
                        <a14:shadowObscured xmlns:a14="http://schemas.microsoft.com/office/drawing/2010/main"/>
                      </a:ext>
                    </a:extLst>
                  </pic:spPr>
                </pic:pic>
              </a:graphicData>
            </a:graphic>
          </wp:inline>
        </w:drawing>
      </w:r>
    </w:p>
    <w:p w14:paraId="5D316652" w14:textId="012B0BC8" w:rsidR="005D4854" w:rsidRPr="004C070C" w:rsidRDefault="00A51AF7" w:rsidP="00BD5286">
      <w:pPr>
        <w:pStyle w:val="Caption"/>
      </w:pPr>
      <w:bookmarkStart w:id="57" w:name="_Ref90022442"/>
      <w:r>
        <w:t xml:space="preserve">Figure </w:t>
      </w:r>
      <w:r w:rsidRPr="5F5865B9">
        <w:fldChar w:fldCharType="begin"/>
      </w:r>
      <w:r>
        <w:instrText xml:space="preserve"> SEQ Figure \* ARABIC </w:instrText>
      </w:r>
      <w:r w:rsidRPr="5F5865B9">
        <w:fldChar w:fldCharType="separate"/>
      </w:r>
      <w:r w:rsidR="00AF4944">
        <w:rPr>
          <w:noProof/>
        </w:rPr>
        <w:t>27</w:t>
      </w:r>
      <w:r w:rsidRPr="5F5865B9">
        <w:rPr>
          <w:noProof/>
        </w:rPr>
        <w:fldChar w:fldCharType="end"/>
      </w:r>
      <w:bookmarkEnd w:id="57"/>
      <w:r w:rsidR="004C070C" w:rsidRPr="5F5865B9">
        <w:rPr>
          <w:b/>
          <w:bCs/>
        </w:rPr>
        <w:t xml:space="preserve">. </w:t>
      </w:r>
      <w:r w:rsidR="004C070C">
        <w:t xml:space="preserve">Weekly number of </w:t>
      </w:r>
      <w:r w:rsidR="00AA4905">
        <w:t>‘phone repair’</w:t>
      </w:r>
      <w:r w:rsidR="00BD5286">
        <w:t xml:space="preserve"> </w:t>
      </w:r>
      <w:r w:rsidR="004C070C">
        <w:t xml:space="preserve">videos posted on </w:t>
      </w:r>
      <w:proofErr w:type="spellStart"/>
      <w:r w:rsidR="004C070C">
        <w:t>Youtube</w:t>
      </w:r>
      <w:proofErr w:type="spellEnd"/>
      <w:r w:rsidR="004C070C">
        <w:t xml:space="preserve"> </w:t>
      </w:r>
      <w:r w:rsidR="00AA4905">
        <w:t xml:space="preserve">from </w:t>
      </w:r>
      <w:r w:rsidR="00A325B9">
        <w:t xml:space="preserve">early 2017 until </w:t>
      </w:r>
      <w:r w:rsidR="00F33E24">
        <w:t>mid-2021</w:t>
      </w:r>
      <w:r w:rsidR="00A325B9">
        <w:t>.</w:t>
      </w:r>
    </w:p>
    <w:p w14:paraId="76E04BD6" w14:textId="10269E93" w:rsidR="00FA5AA7" w:rsidRDefault="00FA5AA7" w:rsidP="00FA5AA7"/>
    <w:p w14:paraId="523BC0FE" w14:textId="017FDFC9" w:rsidR="00FA5AA7" w:rsidRPr="00BD5286" w:rsidRDefault="688E3666" w:rsidP="00BD5286">
      <w:pPr>
        <w:pStyle w:val="Heading4"/>
        <w:spacing w:after="240"/>
      </w:pPr>
      <w:r w:rsidRPr="00BD5286">
        <w:t>E-commerce of refurbished electronic items</w:t>
      </w:r>
    </w:p>
    <w:p w14:paraId="2C487020" w14:textId="144AB378" w:rsidR="00FA5AA7" w:rsidRPr="00FA5AA7" w:rsidRDefault="7D018D6C" w:rsidP="1FDBCB1B">
      <w:pPr>
        <w:spacing w:line="259" w:lineRule="auto"/>
        <w:rPr>
          <w:rFonts w:eastAsia="MS Mincho" w:cs="Arial"/>
          <w:szCs w:val="22"/>
        </w:rPr>
      </w:pPr>
      <w:r w:rsidRPr="1FDBCB1B">
        <w:rPr>
          <w:rFonts w:eastAsia="MS Mincho" w:cs="Arial"/>
          <w:szCs w:val="22"/>
        </w:rPr>
        <w:t>We use the number of reviews of each refurbished item as a proxy for the demand of this item: the assumption here is that only actual buyers</w:t>
      </w:r>
      <w:r w:rsidR="13604E20" w:rsidRPr="1FDBCB1B">
        <w:rPr>
          <w:rFonts w:eastAsia="MS Mincho" w:cs="Arial"/>
          <w:szCs w:val="22"/>
        </w:rPr>
        <w:t xml:space="preserve"> of a refurbished item</w:t>
      </w:r>
      <w:r w:rsidRPr="1FDBCB1B">
        <w:rPr>
          <w:rFonts w:eastAsia="MS Mincho" w:cs="Arial"/>
          <w:szCs w:val="22"/>
        </w:rPr>
        <w:t xml:space="preserve"> write reviews</w:t>
      </w:r>
      <w:r w:rsidR="2233685C" w:rsidRPr="1FDBCB1B">
        <w:rPr>
          <w:rFonts w:eastAsia="MS Mincho" w:cs="Arial"/>
          <w:szCs w:val="22"/>
        </w:rPr>
        <w:t>.</w:t>
      </w:r>
      <w:r w:rsidR="6ACE9C8C" w:rsidRPr="1FDBCB1B">
        <w:rPr>
          <w:rFonts w:eastAsia="MS Mincho" w:cs="Arial"/>
          <w:szCs w:val="22"/>
        </w:rPr>
        <w:t xml:space="preserve"> The extent to which this assumption is valid is hard to verify. Nevertheless, </w:t>
      </w:r>
      <w:r w:rsidR="6C73F0AC" w:rsidRPr="1FDBCB1B">
        <w:rPr>
          <w:rFonts w:eastAsia="MS Mincho" w:cs="Arial"/>
          <w:szCs w:val="22"/>
        </w:rPr>
        <w:t>bol.com can easily check that the account of the reviewer bought the review</w:t>
      </w:r>
      <w:r w:rsidR="46AF49DB" w:rsidRPr="1FDBCB1B">
        <w:rPr>
          <w:rFonts w:eastAsia="MS Mincho" w:cs="Arial"/>
          <w:szCs w:val="22"/>
        </w:rPr>
        <w:t>e</w:t>
      </w:r>
      <w:r w:rsidR="6C73F0AC" w:rsidRPr="1FDBCB1B">
        <w:rPr>
          <w:rFonts w:eastAsia="MS Mincho" w:cs="Arial"/>
          <w:szCs w:val="22"/>
        </w:rPr>
        <w:t>d item.</w:t>
      </w:r>
      <w:r w:rsidR="0AA846F9" w:rsidRPr="1FDBCB1B">
        <w:rPr>
          <w:rFonts w:eastAsia="MS Mincho" w:cs="Arial"/>
          <w:szCs w:val="22"/>
        </w:rPr>
        <w:t xml:space="preserve"> In any case, the number of reviews is a lower bound </w:t>
      </w:r>
      <w:r w:rsidR="53A91A94" w:rsidRPr="1FDBCB1B">
        <w:rPr>
          <w:rFonts w:eastAsia="MS Mincho" w:cs="Arial"/>
          <w:szCs w:val="22"/>
        </w:rPr>
        <w:t>on</w:t>
      </w:r>
      <w:r w:rsidR="0AA846F9" w:rsidRPr="1FDBCB1B">
        <w:rPr>
          <w:rFonts w:eastAsia="MS Mincho" w:cs="Arial"/>
          <w:szCs w:val="22"/>
        </w:rPr>
        <w:t xml:space="preserve"> the actual demand</w:t>
      </w:r>
      <w:r w:rsidR="53C51FC0" w:rsidRPr="1FDBCB1B">
        <w:rPr>
          <w:rFonts w:eastAsia="MS Mincho" w:cs="Arial"/>
          <w:szCs w:val="22"/>
        </w:rPr>
        <w:t>.</w:t>
      </w:r>
    </w:p>
    <w:p w14:paraId="0AA57390" w14:textId="7BC4F056" w:rsidR="00FA5AA7" w:rsidRPr="00FA5AA7" w:rsidRDefault="00FA5AA7" w:rsidP="1FDBCB1B">
      <w:pPr>
        <w:spacing w:line="259" w:lineRule="auto"/>
        <w:rPr>
          <w:rFonts w:eastAsia="MS Mincho" w:cs="Arial"/>
          <w:szCs w:val="22"/>
        </w:rPr>
      </w:pPr>
    </w:p>
    <w:p w14:paraId="16300727" w14:textId="7BC97A4E" w:rsidR="00712A0F" w:rsidRDefault="0AA846F9" w:rsidP="1FDBCB1B">
      <w:pPr>
        <w:spacing w:line="259" w:lineRule="auto"/>
        <w:rPr>
          <w:rFonts w:eastAsia="MS Mincho" w:cs="Arial"/>
        </w:rPr>
      </w:pPr>
      <w:r w:rsidRPr="695EB723">
        <w:rPr>
          <w:rFonts w:eastAsia="MS Mincho" w:cs="Arial"/>
        </w:rPr>
        <w:lastRenderedPageBreak/>
        <w:t xml:space="preserve">We </w:t>
      </w:r>
      <w:r w:rsidR="0C05F377" w:rsidRPr="695EB723">
        <w:rPr>
          <w:rFonts w:eastAsia="MS Mincho" w:cs="Arial"/>
        </w:rPr>
        <w:t xml:space="preserve">visualize the number of reviews of each item relative to the first observation date </w:t>
      </w:r>
      <w:r w:rsidR="00367CFF">
        <w:rPr>
          <w:rFonts w:eastAsia="MS Mincho" w:cs="Arial"/>
        </w:rPr>
        <w:t>(</w:t>
      </w:r>
      <w:r w:rsidR="00485F54">
        <w:rPr>
          <w:rFonts w:eastAsia="MS Mincho" w:cs="Arial"/>
        </w:rPr>
        <w:t>Oct</w:t>
      </w:r>
      <w:r w:rsidR="002F3E2B">
        <w:rPr>
          <w:rFonts w:eastAsia="MS Mincho" w:cs="Arial"/>
        </w:rPr>
        <w:t>o</w:t>
      </w:r>
      <w:r w:rsidR="00485F54">
        <w:rPr>
          <w:rFonts w:eastAsia="MS Mincho" w:cs="Arial"/>
        </w:rPr>
        <w:t>ber 27</w:t>
      </w:r>
      <w:r w:rsidR="00485F54" w:rsidRPr="00485F54">
        <w:rPr>
          <w:rFonts w:eastAsia="MS Mincho" w:cs="Arial"/>
          <w:vertAlign w:val="superscript"/>
        </w:rPr>
        <w:t>th</w:t>
      </w:r>
      <w:r w:rsidR="00485F54">
        <w:rPr>
          <w:rFonts w:eastAsia="MS Mincho" w:cs="Arial"/>
        </w:rPr>
        <w:t xml:space="preserve">, 2021) </w:t>
      </w:r>
      <w:r w:rsidR="0C05F377" w:rsidRPr="695EB723">
        <w:rPr>
          <w:rFonts w:eastAsia="MS Mincho" w:cs="Arial"/>
        </w:rPr>
        <w:t>using the formula</w:t>
      </w:r>
      <w:r w:rsidR="00367CFF">
        <w:rPr>
          <w:rFonts w:eastAsia="MS Mincho" w:cs="Arial"/>
        </w:rPr>
        <w:t>:</w:t>
      </w:r>
    </w:p>
    <w:p w14:paraId="53BC812E" w14:textId="01B4A9DE" w:rsidR="00A34FC5" w:rsidRDefault="00A34FC5" w:rsidP="1FDBCB1B">
      <w:pPr>
        <w:spacing w:line="259" w:lineRule="auto"/>
        <w:rPr>
          <w:rFonts w:eastAsia="MS Mincho" w:cs="Arial"/>
        </w:rPr>
      </w:pPr>
    </w:p>
    <w:p w14:paraId="0AE54932" w14:textId="3644F1A8" w:rsidR="00A34FC5" w:rsidRPr="00485F54" w:rsidRDefault="00367CFF" w:rsidP="1FDBCB1B">
      <w:pPr>
        <w:spacing w:line="259" w:lineRule="auto"/>
        <w:rPr>
          <w:rFonts w:eastAsia="MS Mincho" w:cs="Arial"/>
        </w:rPr>
      </w:pPr>
      <m:oMathPara>
        <m:oMath>
          <m:r>
            <w:rPr>
              <w:rFonts w:ascii="Cambria Math" w:eastAsia="MS Mincho" w:hAnsi="Cambria Math" w:cs="Arial"/>
            </w:rPr>
            <m:t>100*</m:t>
          </m:r>
          <m:d>
            <m:dPr>
              <m:ctrlPr>
                <w:rPr>
                  <w:rFonts w:ascii="Cambria Math" w:eastAsia="MS Mincho" w:hAnsi="Cambria Math" w:cs="Arial"/>
                  <w:i/>
                </w:rPr>
              </m:ctrlPr>
            </m:dPr>
            <m:e>
              <m:f>
                <m:fPr>
                  <m:ctrlPr>
                    <w:rPr>
                      <w:rFonts w:ascii="Cambria Math" w:eastAsia="MS Mincho" w:hAnsi="Cambria Math" w:cs="Arial"/>
                      <w:i/>
                    </w:rPr>
                  </m:ctrlPr>
                </m:fPr>
                <m:num>
                  <m:r>
                    <w:rPr>
                      <w:rFonts w:ascii="Cambria Math" w:eastAsia="MS Mincho" w:hAnsi="Cambria Math" w:cs="Arial"/>
                    </w:rPr>
                    <m:t>number of reviews of product I at date X</m:t>
                  </m:r>
                </m:num>
                <m:den>
                  <m:r>
                    <w:rPr>
                      <w:rFonts w:ascii="Cambria Math" w:eastAsia="MS Mincho" w:hAnsi="Cambria Math" w:cs="Arial"/>
                    </w:rPr>
                    <m:t>number of reviews of product I at first observation date</m:t>
                  </m:r>
                </m:den>
              </m:f>
            </m:e>
          </m:d>
        </m:oMath>
      </m:oMathPara>
    </w:p>
    <w:p w14:paraId="0DF79DC4" w14:textId="77777777" w:rsidR="00485F54" w:rsidRDefault="00485F54" w:rsidP="1FDBCB1B">
      <w:pPr>
        <w:spacing w:line="259" w:lineRule="auto"/>
        <w:rPr>
          <w:rFonts w:eastAsia="MS Mincho" w:cs="Arial"/>
        </w:rPr>
      </w:pPr>
    </w:p>
    <w:p w14:paraId="65404106" w14:textId="1E5ADD89" w:rsidR="00FA5AA7" w:rsidRPr="00FA5AA7" w:rsidRDefault="1DF09841" w:rsidP="1FDBCB1B">
      <w:pPr>
        <w:spacing w:line="259" w:lineRule="auto"/>
        <w:rPr>
          <w:rFonts w:eastAsia="MS Mincho" w:cs="Arial"/>
        </w:rPr>
      </w:pPr>
      <w:r w:rsidRPr="0E197719">
        <w:rPr>
          <w:rFonts w:asciiTheme="majorHAnsi" w:eastAsiaTheme="majorEastAsia" w:hAnsiTheme="majorHAnsi" w:cstheme="majorBidi"/>
        </w:rPr>
        <w:t xml:space="preserve">In this way the first observation always has </w:t>
      </w:r>
      <w:r w:rsidRPr="5B14EB3E">
        <w:rPr>
          <w:rFonts w:asciiTheme="majorHAnsi" w:eastAsiaTheme="majorEastAsia" w:hAnsiTheme="majorHAnsi" w:cstheme="majorBidi"/>
        </w:rPr>
        <w:t xml:space="preserve">a </w:t>
      </w:r>
      <w:r w:rsidRPr="0E197719">
        <w:rPr>
          <w:rFonts w:asciiTheme="majorHAnsi" w:eastAsiaTheme="majorEastAsia" w:hAnsiTheme="majorHAnsi" w:cstheme="majorBidi"/>
        </w:rPr>
        <w:t xml:space="preserve">value </w:t>
      </w:r>
      <w:r w:rsidRPr="5B14EB3E">
        <w:rPr>
          <w:rFonts w:asciiTheme="majorHAnsi" w:eastAsiaTheme="majorEastAsia" w:hAnsiTheme="majorHAnsi" w:cstheme="majorBidi"/>
        </w:rPr>
        <w:t xml:space="preserve">of </w:t>
      </w:r>
      <w:r w:rsidRPr="0E197719">
        <w:rPr>
          <w:rFonts w:asciiTheme="majorHAnsi" w:eastAsiaTheme="majorEastAsia" w:hAnsiTheme="majorHAnsi" w:cstheme="majorBidi"/>
        </w:rPr>
        <w:t>100.</w:t>
      </w:r>
      <w:r w:rsidRPr="0E197719">
        <w:rPr>
          <w:rFonts w:eastAsia="MS Mincho" w:cs="Arial"/>
        </w:rPr>
        <w:t xml:space="preserve"> </w:t>
      </w:r>
      <w:r w:rsidR="003628C5">
        <w:rPr>
          <w:rFonts w:eastAsia="MS Mincho" w:cs="Arial"/>
        </w:rPr>
        <w:fldChar w:fldCharType="begin"/>
      </w:r>
      <w:r w:rsidR="003628C5">
        <w:rPr>
          <w:rFonts w:eastAsia="MS Mincho" w:cs="Arial"/>
        </w:rPr>
        <w:instrText xml:space="preserve"> REF _Ref90022467 \h </w:instrText>
      </w:r>
      <w:r w:rsidR="003628C5">
        <w:rPr>
          <w:rFonts w:eastAsia="MS Mincho" w:cs="Arial"/>
        </w:rPr>
      </w:r>
      <w:r w:rsidR="003628C5">
        <w:rPr>
          <w:rFonts w:eastAsia="MS Mincho" w:cs="Arial"/>
        </w:rPr>
        <w:fldChar w:fldCharType="separate"/>
      </w:r>
      <w:r w:rsidR="003628C5">
        <w:t xml:space="preserve">Figure </w:t>
      </w:r>
      <w:r w:rsidR="003628C5">
        <w:rPr>
          <w:noProof/>
        </w:rPr>
        <w:t>28</w:t>
      </w:r>
      <w:r w:rsidR="003628C5">
        <w:rPr>
          <w:rFonts w:eastAsia="MS Mincho" w:cs="Arial"/>
        </w:rPr>
        <w:fldChar w:fldCharType="end"/>
      </w:r>
      <w:r w:rsidR="180165EB" w:rsidRPr="695EB723">
        <w:rPr>
          <w:rFonts w:eastAsia="MS Mincho" w:cs="Arial"/>
        </w:rPr>
        <w:t xml:space="preserve"> shows that the number of reviews stays constant for the</w:t>
      </w:r>
      <w:r w:rsidR="18AF02CB" w:rsidRPr="695EB723">
        <w:rPr>
          <w:rFonts w:eastAsia="MS Mincho" w:cs="Arial"/>
        </w:rPr>
        <w:t xml:space="preserve"> large majority of refurbished smartphones</w:t>
      </w:r>
      <w:r w:rsidR="6BBBF16F" w:rsidRPr="695EB723">
        <w:rPr>
          <w:rFonts w:eastAsia="MS Mincho" w:cs="Arial"/>
        </w:rPr>
        <w:t xml:space="preserve"> </w:t>
      </w:r>
      <w:r w:rsidR="0DEB62E9" w:rsidRPr="695EB723">
        <w:rPr>
          <w:rFonts w:eastAsia="MS Mincho" w:cs="Arial"/>
        </w:rPr>
        <w:t xml:space="preserve">over the </w:t>
      </w:r>
      <w:proofErr w:type="gramStart"/>
      <w:r w:rsidR="0DEB62E9" w:rsidRPr="695EB723">
        <w:rPr>
          <w:rFonts w:eastAsia="MS Mincho" w:cs="Arial"/>
        </w:rPr>
        <w:t>short observed</w:t>
      </w:r>
      <w:proofErr w:type="gramEnd"/>
      <w:r w:rsidR="0DEB62E9" w:rsidRPr="695EB723">
        <w:rPr>
          <w:rFonts w:eastAsia="MS Mincho" w:cs="Arial"/>
        </w:rPr>
        <w:t xml:space="preserve"> time period. </w:t>
      </w:r>
      <w:r w:rsidR="31585B45" w:rsidRPr="695EB723">
        <w:rPr>
          <w:rFonts w:eastAsia="MS Mincho" w:cs="Arial"/>
        </w:rPr>
        <w:t xml:space="preserve">Only for </w:t>
      </w:r>
      <w:r w:rsidR="3B0DB907" w:rsidRPr="695EB723">
        <w:rPr>
          <w:rFonts w:eastAsia="MS Mincho" w:cs="Arial"/>
        </w:rPr>
        <w:t>one refurbished</w:t>
      </w:r>
      <w:r w:rsidR="31585B45" w:rsidRPr="695EB723">
        <w:rPr>
          <w:rFonts w:eastAsia="MS Mincho" w:cs="Arial"/>
        </w:rPr>
        <w:t xml:space="preserve"> smartphone</w:t>
      </w:r>
      <w:r w:rsidR="29616D41" w:rsidRPr="695EB723">
        <w:rPr>
          <w:rFonts w:eastAsia="MS Mincho" w:cs="Arial"/>
        </w:rPr>
        <w:t xml:space="preserve"> product</w:t>
      </w:r>
      <w:r w:rsidR="31585B45" w:rsidRPr="695EB723">
        <w:rPr>
          <w:rFonts w:eastAsia="MS Mincho" w:cs="Arial"/>
        </w:rPr>
        <w:t xml:space="preserve"> the </w:t>
      </w:r>
      <w:r w:rsidR="5AF4D687" w:rsidRPr="695EB723">
        <w:rPr>
          <w:rFonts w:eastAsia="MS Mincho" w:cs="Arial"/>
        </w:rPr>
        <w:t>number of reviews</w:t>
      </w:r>
      <w:r w:rsidR="31585B45" w:rsidRPr="695EB723">
        <w:rPr>
          <w:rFonts w:eastAsia="MS Mincho" w:cs="Arial"/>
        </w:rPr>
        <w:t xml:space="preserve"> increases.</w:t>
      </w:r>
      <w:r w:rsidR="087030BD" w:rsidRPr="695EB723">
        <w:rPr>
          <w:rFonts w:eastAsia="MS Mincho" w:cs="Arial"/>
        </w:rPr>
        <w:t xml:space="preserve"> </w:t>
      </w:r>
      <w:r w:rsidR="087030BD" w:rsidRPr="1C54C7E0">
        <w:rPr>
          <w:rFonts w:eastAsia="MS Mincho" w:cs="Arial"/>
        </w:rPr>
        <w:t>This result is not totally unexpected given the observed short time period.</w:t>
      </w:r>
    </w:p>
    <w:p w14:paraId="25BD2A6D" w14:textId="7351608B" w:rsidR="00FA5AA7" w:rsidRPr="00FA5AA7" w:rsidRDefault="00FA5AA7" w:rsidP="1FDBCB1B">
      <w:pPr>
        <w:spacing w:line="259" w:lineRule="auto"/>
        <w:rPr>
          <w:rFonts w:eastAsia="MS Mincho" w:cs="Arial"/>
          <w:szCs w:val="22"/>
        </w:rPr>
      </w:pPr>
    </w:p>
    <w:p w14:paraId="349E26B9" w14:textId="4DB48031" w:rsidR="00FA5AA7" w:rsidRPr="00FA5AA7" w:rsidRDefault="241EDD52" w:rsidP="0005537F">
      <w:pPr>
        <w:jc w:val="center"/>
      </w:pPr>
      <w:r>
        <w:rPr>
          <w:noProof/>
        </w:rPr>
        <w:drawing>
          <wp:inline distT="0" distB="0" distL="0" distR="0" wp14:anchorId="72A73007" wp14:editId="0DF9D1B7">
            <wp:extent cx="4114800" cy="2743200"/>
            <wp:effectExtent l="0" t="0" r="0" b="0"/>
            <wp:docPr id="746341698" name="Picture 74634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2226FFCC" w14:textId="1EF1A60A" w:rsidR="55AA3D1A" w:rsidRDefault="00BD5286" w:rsidP="00BD5286">
      <w:pPr>
        <w:pStyle w:val="Caption"/>
        <w:rPr>
          <w:rFonts w:eastAsia="MS Mincho" w:cs="Arial"/>
          <w:szCs w:val="22"/>
        </w:rPr>
      </w:pPr>
      <w:bookmarkStart w:id="58" w:name="_Ref90022467"/>
      <w:r>
        <w:t xml:space="preserve">Figure </w:t>
      </w:r>
      <w:r>
        <w:fldChar w:fldCharType="begin"/>
      </w:r>
      <w:r>
        <w:instrText>SEQ Figure \* ARABIC</w:instrText>
      </w:r>
      <w:r>
        <w:fldChar w:fldCharType="separate"/>
      </w:r>
      <w:r w:rsidR="00AF4944">
        <w:rPr>
          <w:noProof/>
        </w:rPr>
        <w:t>28</w:t>
      </w:r>
      <w:r>
        <w:fldChar w:fldCharType="end"/>
      </w:r>
      <w:bookmarkEnd w:id="58"/>
      <w:r>
        <w:t xml:space="preserve"> </w:t>
      </w:r>
      <w:r w:rsidR="55AA3D1A" w:rsidRPr="1FDBCB1B">
        <w:rPr>
          <w:rFonts w:eastAsia="MS Mincho" w:cs="Arial"/>
          <w:szCs w:val="22"/>
        </w:rPr>
        <w:t>Number of reviews for refurbished smartphones on bol.com relative to base date 2021-10-27.</w:t>
      </w:r>
    </w:p>
    <w:p w14:paraId="720AA89B" w14:textId="101A612B" w:rsidR="1FDBCB1B" w:rsidRDefault="1FDBCB1B" w:rsidP="1FDBCB1B">
      <w:pPr>
        <w:rPr>
          <w:rFonts w:eastAsia="MS Mincho" w:cs="Arial"/>
          <w:szCs w:val="22"/>
        </w:rPr>
      </w:pPr>
    </w:p>
    <w:p w14:paraId="00B1CAFE" w14:textId="29ED87EF" w:rsidR="3695F0DA" w:rsidRDefault="3695F0DA" w:rsidP="1FDBCB1B">
      <w:pPr>
        <w:spacing w:line="259" w:lineRule="auto"/>
        <w:rPr>
          <w:rFonts w:eastAsia="MS Mincho" w:cs="Arial"/>
          <w:szCs w:val="22"/>
        </w:rPr>
      </w:pPr>
      <w:r w:rsidRPr="1FDBCB1B">
        <w:rPr>
          <w:rFonts w:eastAsia="MS Mincho" w:cs="Arial"/>
          <w:szCs w:val="22"/>
        </w:rPr>
        <w:t xml:space="preserve">We found that there is only </w:t>
      </w:r>
      <w:r w:rsidR="00674459">
        <w:rPr>
          <w:rFonts w:eastAsia="MS Mincho" w:cs="Arial"/>
          <w:szCs w:val="22"/>
        </w:rPr>
        <w:t>one</w:t>
      </w:r>
      <w:r w:rsidRPr="1FDBCB1B">
        <w:rPr>
          <w:rFonts w:eastAsia="MS Mincho" w:cs="Arial"/>
          <w:szCs w:val="22"/>
        </w:rPr>
        <w:t xml:space="preserve"> refurbished laptop for which a review exists, and the number of reviews remained unchanged for this laptop. Therefore, we decided not to show the resulting figure.</w:t>
      </w:r>
    </w:p>
    <w:p w14:paraId="03A1B3E7" w14:textId="21358987" w:rsidR="1FDBCB1B" w:rsidRDefault="1FDBCB1B" w:rsidP="1FDBCB1B">
      <w:pPr>
        <w:spacing w:line="259" w:lineRule="auto"/>
        <w:rPr>
          <w:rFonts w:eastAsia="MS Mincho" w:cs="Arial"/>
          <w:szCs w:val="22"/>
        </w:rPr>
      </w:pPr>
    </w:p>
    <w:p w14:paraId="78394B0E" w14:textId="2DAA02DA" w:rsidR="18E64C37" w:rsidRDefault="18E64C37" w:rsidP="00BD5286">
      <w:pPr>
        <w:pStyle w:val="Heading4"/>
        <w:spacing w:after="240"/>
        <w:rPr>
          <w:szCs w:val="22"/>
        </w:rPr>
      </w:pPr>
      <w:r w:rsidRPr="1FDBCB1B">
        <w:t>Repair manuals (ifixit.com)</w:t>
      </w:r>
    </w:p>
    <w:p w14:paraId="152E4DB0" w14:textId="3E2B9D97" w:rsidR="005A5B4C" w:rsidRDefault="164924F1" w:rsidP="5B14EB3E">
      <w:pPr>
        <w:spacing w:line="259" w:lineRule="auto"/>
        <w:rPr>
          <w:rFonts w:eastAsia="MS Mincho" w:cs="Arial"/>
        </w:rPr>
      </w:pPr>
      <w:r w:rsidRPr="18705453">
        <w:rPr>
          <w:rFonts w:eastAsia="MS Mincho" w:cs="Arial"/>
        </w:rPr>
        <w:t xml:space="preserve">We </w:t>
      </w:r>
      <w:r w:rsidR="004F2D90" w:rsidRPr="18705453">
        <w:rPr>
          <w:rFonts w:eastAsia="MS Mincho" w:cs="Arial"/>
        </w:rPr>
        <w:t>focus</w:t>
      </w:r>
      <w:r w:rsidR="004F2D90">
        <w:rPr>
          <w:rFonts w:eastAsia="MS Mincho" w:cs="Arial"/>
        </w:rPr>
        <w:t>ed</w:t>
      </w:r>
      <w:r w:rsidRPr="18705453">
        <w:rPr>
          <w:rFonts w:eastAsia="MS Mincho" w:cs="Arial"/>
        </w:rPr>
        <w:t xml:space="preserve"> on the view statistics of the 8 top-level category pages for this case study. </w:t>
      </w:r>
      <w:r w:rsidRPr="478D4477">
        <w:rPr>
          <w:rFonts w:eastAsia="MS Mincho" w:cs="Arial"/>
        </w:rPr>
        <w:t xml:space="preserve">The data contains </w:t>
      </w:r>
      <w:r w:rsidR="1726B645" w:rsidRPr="478D4477">
        <w:rPr>
          <w:rFonts w:eastAsia="MS Mincho" w:cs="Arial"/>
        </w:rPr>
        <w:t xml:space="preserve">view statistics of the last 24 hours, last 7 days, last </w:t>
      </w:r>
      <w:r w:rsidR="1726B645" w:rsidRPr="6DBAA25C">
        <w:rPr>
          <w:rFonts w:eastAsia="MS Mincho" w:cs="Arial"/>
        </w:rPr>
        <w:t>30 days</w:t>
      </w:r>
      <w:r w:rsidR="1726B645" w:rsidRPr="478D4477">
        <w:rPr>
          <w:rFonts w:eastAsia="MS Mincho" w:cs="Arial"/>
        </w:rPr>
        <w:t xml:space="preserve"> and all time.</w:t>
      </w:r>
      <w:r w:rsidR="6C7ECB88" w:rsidRPr="70AE7B1F">
        <w:rPr>
          <w:rFonts w:eastAsia="MS Mincho" w:cs="Arial"/>
        </w:rPr>
        <w:t xml:space="preserve"> </w:t>
      </w:r>
      <w:r w:rsidR="005A491B">
        <w:rPr>
          <w:rFonts w:eastAsia="MS Mincho" w:cs="Arial"/>
        </w:rPr>
        <w:t>Our main</w:t>
      </w:r>
      <w:r w:rsidR="6C7ECB88" w:rsidRPr="70AE7B1F">
        <w:rPr>
          <w:rFonts w:eastAsia="MS Mincho" w:cs="Arial"/>
        </w:rPr>
        <w:t xml:space="preserve"> interest</w:t>
      </w:r>
      <w:r w:rsidR="005A491B">
        <w:rPr>
          <w:rFonts w:eastAsia="MS Mincho" w:cs="Arial"/>
        </w:rPr>
        <w:t xml:space="preserve"> </w:t>
      </w:r>
      <w:r w:rsidR="004F2D90">
        <w:rPr>
          <w:rFonts w:eastAsia="MS Mincho" w:cs="Arial"/>
        </w:rPr>
        <w:t>lied in deriving</w:t>
      </w:r>
      <w:r w:rsidR="005A491B">
        <w:rPr>
          <w:rFonts w:eastAsia="MS Mincho" w:cs="Arial"/>
        </w:rPr>
        <w:t xml:space="preserve"> </w:t>
      </w:r>
      <w:r w:rsidR="6C7ECB88" w:rsidRPr="70AE7B1F">
        <w:rPr>
          <w:rFonts w:eastAsia="MS Mincho" w:cs="Arial"/>
        </w:rPr>
        <w:t>the overall interest in repair guides</w:t>
      </w:r>
      <w:r w:rsidR="00481A5A">
        <w:rPr>
          <w:rFonts w:eastAsia="MS Mincho" w:cs="Arial"/>
        </w:rPr>
        <w:t>. Hence,</w:t>
      </w:r>
      <w:r w:rsidR="6C7ECB88" w:rsidRPr="70AE7B1F">
        <w:rPr>
          <w:rFonts w:eastAsia="MS Mincho" w:cs="Arial"/>
        </w:rPr>
        <w:t xml:space="preserve"> the “all time” views statistic is probably most fit for</w:t>
      </w:r>
      <w:r w:rsidR="376CAB60" w:rsidRPr="70AE7B1F">
        <w:rPr>
          <w:rFonts w:eastAsia="MS Mincho" w:cs="Arial"/>
        </w:rPr>
        <w:t xml:space="preserve"> our purpose. </w:t>
      </w:r>
      <w:r w:rsidR="172DE6A3" w:rsidRPr="70AE7B1F">
        <w:rPr>
          <w:rFonts w:eastAsia="MS Mincho" w:cs="Arial"/>
        </w:rPr>
        <w:t xml:space="preserve">These view statistics vary wildly in size: from </w:t>
      </w:r>
      <w:r w:rsidR="4742643B" w:rsidRPr="0A642C1D">
        <w:rPr>
          <w:rFonts w:eastAsia="MS Mincho" w:cs="Arial"/>
        </w:rPr>
        <w:t xml:space="preserve">531507 for </w:t>
      </w:r>
      <w:r w:rsidR="5E79C66F" w:rsidRPr="5D71F16A">
        <w:rPr>
          <w:rFonts w:eastAsia="MS Mincho" w:cs="Arial"/>
        </w:rPr>
        <w:t>Desktop PCs</w:t>
      </w:r>
      <w:r w:rsidR="4742643B" w:rsidRPr="0A642C1D">
        <w:rPr>
          <w:rFonts w:eastAsia="MS Mincho" w:cs="Arial"/>
        </w:rPr>
        <w:t xml:space="preserve"> to 15559034 for </w:t>
      </w:r>
      <w:r w:rsidR="69662D54" w:rsidRPr="5D71F16A">
        <w:rPr>
          <w:rFonts w:eastAsia="MS Mincho" w:cs="Arial"/>
        </w:rPr>
        <w:t>Apple Mac</w:t>
      </w:r>
      <w:r w:rsidR="4742643B" w:rsidRPr="0A642C1D">
        <w:rPr>
          <w:rFonts w:eastAsia="MS Mincho" w:cs="Arial"/>
        </w:rPr>
        <w:t xml:space="preserve"> </w:t>
      </w:r>
      <w:r w:rsidR="4742643B" w:rsidRPr="09C373C2">
        <w:rPr>
          <w:rFonts w:eastAsia="MS Mincho" w:cs="Arial"/>
        </w:rPr>
        <w:t>in the first day of observation.</w:t>
      </w:r>
      <w:r w:rsidR="2F4A0A89" w:rsidRPr="3EF2B50E">
        <w:rPr>
          <w:rFonts w:eastAsia="MS Mincho" w:cs="Arial"/>
        </w:rPr>
        <w:t xml:space="preserve"> </w:t>
      </w:r>
      <w:r w:rsidR="2F4A0A89" w:rsidRPr="1549EE68">
        <w:rPr>
          <w:rFonts w:eastAsia="MS Mincho" w:cs="Arial"/>
        </w:rPr>
        <w:t xml:space="preserve">In order to avoid compressing the figure by an extensive </w:t>
      </w:r>
      <w:r w:rsidR="0610B5FF" w:rsidRPr="06819D83">
        <w:rPr>
          <w:rFonts w:eastAsia="MS Mincho" w:cs="Arial"/>
        </w:rPr>
        <w:t>y</w:t>
      </w:r>
      <w:r w:rsidR="2F4A0A89" w:rsidRPr="1549EE68">
        <w:rPr>
          <w:rFonts w:eastAsia="MS Mincho" w:cs="Arial"/>
        </w:rPr>
        <w:t xml:space="preserve">-axis and as we are mostly interested in time trends, we </w:t>
      </w:r>
      <w:r w:rsidR="5D26B9CC" w:rsidRPr="37637D5E">
        <w:rPr>
          <w:rFonts w:eastAsia="MS Mincho" w:cs="Arial"/>
        </w:rPr>
        <w:t>visualize</w:t>
      </w:r>
      <w:r w:rsidR="005A5B4C">
        <w:rPr>
          <w:rFonts w:eastAsia="MS Mincho" w:cs="Arial"/>
        </w:rPr>
        <w:t>d</w:t>
      </w:r>
      <w:r w:rsidR="5D26B9CC" w:rsidRPr="37637D5E">
        <w:rPr>
          <w:rFonts w:eastAsia="MS Mincho" w:cs="Arial"/>
        </w:rPr>
        <w:t xml:space="preserve"> each observation after rescaling </w:t>
      </w:r>
      <w:r w:rsidR="5D26B9CC" w:rsidRPr="528BFC4E">
        <w:rPr>
          <w:rFonts w:eastAsia="MS Mincho" w:cs="Arial"/>
        </w:rPr>
        <w:t>according to the formula</w:t>
      </w:r>
      <w:r w:rsidR="005A5B4C">
        <w:rPr>
          <w:rFonts w:eastAsia="MS Mincho" w:cs="Arial"/>
        </w:rPr>
        <w:t>:</w:t>
      </w:r>
    </w:p>
    <w:p w14:paraId="2A498AF7" w14:textId="6264E8CA" w:rsidR="005A5B4C" w:rsidRDefault="005A5B4C" w:rsidP="5B14EB3E">
      <w:pPr>
        <w:spacing w:line="259" w:lineRule="auto"/>
        <w:rPr>
          <w:rFonts w:eastAsia="MS Mincho" w:cs="Arial"/>
        </w:rPr>
      </w:pPr>
    </w:p>
    <w:p w14:paraId="23DCF2B8" w14:textId="455A880C" w:rsidR="005A5B4C" w:rsidRPr="00485F54" w:rsidRDefault="005A5B4C" w:rsidP="005A5B4C">
      <w:pPr>
        <w:spacing w:line="259" w:lineRule="auto"/>
        <w:rPr>
          <w:rFonts w:eastAsia="MS Mincho" w:cs="Arial"/>
        </w:rPr>
      </w:pPr>
      <m:oMathPara>
        <m:oMath>
          <m:r>
            <w:rPr>
              <w:rFonts w:ascii="Cambria Math" w:eastAsia="MS Mincho" w:hAnsi="Cambria Math" w:cs="Arial"/>
            </w:rPr>
            <m:t>100*</m:t>
          </m:r>
          <m:d>
            <m:dPr>
              <m:ctrlPr>
                <w:rPr>
                  <w:rFonts w:ascii="Cambria Math" w:eastAsia="MS Mincho" w:hAnsi="Cambria Math" w:cs="Arial"/>
                  <w:i/>
                </w:rPr>
              </m:ctrlPr>
            </m:dPr>
            <m:e>
              <m:f>
                <m:fPr>
                  <m:ctrlPr>
                    <w:rPr>
                      <w:rFonts w:ascii="Cambria Math" w:eastAsia="MS Mincho" w:hAnsi="Cambria Math" w:cs="Arial"/>
                      <w:i/>
                    </w:rPr>
                  </m:ctrlPr>
                </m:fPr>
                <m:num>
                  <m:r>
                    <w:rPr>
                      <w:rFonts w:ascii="Cambria Math" w:eastAsia="MS Mincho" w:hAnsi="Cambria Math" w:cs="Arial"/>
                    </w:rPr>
                    <m:t>page views of category I at date X</m:t>
                  </m:r>
                </m:num>
                <m:den>
                  <m:r>
                    <w:rPr>
                      <w:rFonts w:ascii="Cambria Math" w:eastAsia="MS Mincho" w:hAnsi="Cambria Math" w:cs="Arial"/>
                    </w:rPr>
                    <m:t>page views of category I at first observation date</m:t>
                  </m:r>
                </m:den>
              </m:f>
            </m:e>
          </m:d>
        </m:oMath>
      </m:oMathPara>
    </w:p>
    <w:p w14:paraId="54437D06" w14:textId="77777777" w:rsidR="005A5B4C" w:rsidRDefault="005A5B4C" w:rsidP="5B14EB3E">
      <w:pPr>
        <w:spacing w:line="259" w:lineRule="auto"/>
        <w:rPr>
          <w:rFonts w:eastAsia="MS Mincho" w:cs="Arial"/>
        </w:rPr>
      </w:pPr>
    </w:p>
    <w:p w14:paraId="21DDDDD5" w14:textId="528C06AD" w:rsidR="164924F1" w:rsidRDefault="320C8CFF" w:rsidP="5B14EB3E">
      <w:pPr>
        <w:spacing w:line="259" w:lineRule="auto"/>
        <w:rPr>
          <w:rFonts w:eastAsia="MS Mincho" w:cs="Arial"/>
        </w:rPr>
      </w:pPr>
      <w:r w:rsidRPr="5A7133EE">
        <w:rPr>
          <w:rFonts w:eastAsia="MS Mincho" w:cs="Arial"/>
        </w:rPr>
        <w:t xml:space="preserve">This ensures that all view statistics </w:t>
      </w:r>
      <w:r w:rsidR="00916CFD">
        <w:rPr>
          <w:rFonts w:eastAsia="MS Mincho" w:cs="Arial"/>
        </w:rPr>
        <w:t>start</w:t>
      </w:r>
      <w:r w:rsidRPr="5A7133EE">
        <w:rPr>
          <w:rFonts w:eastAsia="MS Mincho" w:cs="Arial"/>
        </w:rPr>
        <w:t xml:space="preserve"> </w:t>
      </w:r>
      <w:r w:rsidR="00916CFD">
        <w:rPr>
          <w:rFonts w:eastAsia="MS Mincho" w:cs="Arial"/>
        </w:rPr>
        <w:t>from</w:t>
      </w:r>
      <w:r w:rsidRPr="5A7133EE">
        <w:rPr>
          <w:rFonts w:eastAsia="MS Mincho" w:cs="Arial"/>
        </w:rPr>
        <w:t xml:space="preserve"> </w:t>
      </w:r>
      <w:r w:rsidRPr="764ADCC2">
        <w:rPr>
          <w:rFonts w:eastAsia="MS Mincho" w:cs="Arial"/>
        </w:rPr>
        <w:t>a value of 100</w:t>
      </w:r>
      <w:r w:rsidR="2938D211" w:rsidRPr="06819D83">
        <w:rPr>
          <w:rFonts w:eastAsia="MS Mincho" w:cs="Arial"/>
        </w:rPr>
        <w:t xml:space="preserve"> in the first day of observation</w:t>
      </w:r>
      <w:r w:rsidR="001F68F5">
        <w:rPr>
          <w:rFonts w:eastAsia="MS Mincho" w:cs="Arial"/>
        </w:rPr>
        <w:t xml:space="preserve"> (November </w:t>
      </w:r>
      <w:proofErr w:type="gramStart"/>
      <w:r w:rsidR="001F68F5">
        <w:rPr>
          <w:rFonts w:eastAsia="MS Mincho" w:cs="Arial"/>
        </w:rPr>
        <w:t>3th</w:t>
      </w:r>
      <w:proofErr w:type="gramEnd"/>
      <w:r w:rsidR="001F68F5">
        <w:rPr>
          <w:rFonts w:eastAsia="MS Mincho" w:cs="Arial"/>
        </w:rPr>
        <w:t>, 2021).</w:t>
      </w:r>
      <w:r w:rsidRPr="764ADCC2">
        <w:rPr>
          <w:rFonts w:eastAsia="MS Mincho" w:cs="Arial"/>
        </w:rPr>
        <w:t xml:space="preserve"> </w:t>
      </w:r>
      <w:r w:rsidR="001F68F5">
        <w:rPr>
          <w:rFonts w:eastAsia="MS Mincho" w:cs="Arial"/>
        </w:rPr>
        <w:fldChar w:fldCharType="begin"/>
      </w:r>
      <w:r w:rsidR="001F68F5">
        <w:rPr>
          <w:rFonts w:eastAsia="MS Mincho" w:cs="Arial"/>
        </w:rPr>
        <w:instrText xml:space="preserve"> REF _Ref88135840 \h </w:instrText>
      </w:r>
      <w:r w:rsidR="001F68F5">
        <w:rPr>
          <w:rFonts w:eastAsia="MS Mincho" w:cs="Arial"/>
        </w:rPr>
      </w:r>
      <w:r w:rsidR="001F68F5">
        <w:rPr>
          <w:rFonts w:eastAsia="MS Mincho" w:cs="Arial"/>
        </w:rPr>
        <w:fldChar w:fldCharType="separate"/>
      </w:r>
      <w:r w:rsidR="003628C5">
        <w:rPr>
          <w:noProof/>
        </w:rPr>
        <w:fldChar w:fldCharType="begin"/>
      </w:r>
      <w:r w:rsidR="003628C5">
        <w:rPr>
          <w:rFonts w:eastAsia="MS Mincho" w:cs="Arial"/>
        </w:rPr>
        <w:instrText xml:space="preserve"> REF _Ref88135840 \h </w:instrText>
      </w:r>
      <w:r w:rsidR="003628C5">
        <w:rPr>
          <w:noProof/>
        </w:rPr>
      </w:r>
      <w:r w:rsidR="003628C5">
        <w:rPr>
          <w:noProof/>
        </w:rPr>
        <w:fldChar w:fldCharType="separate"/>
      </w:r>
      <w:r w:rsidR="003628C5">
        <w:t xml:space="preserve">Figure </w:t>
      </w:r>
      <w:r w:rsidR="003628C5">
        <w:rPr>
          <w:noProof/>
        </w:rPr>
        <w:t>29</w:t>
      </w:r>
      <w:r w:rsidR="003628C5">
        <w:rPr>
          <w:noProof/>
        </w:rPr>
        <w:fldChar w:fldCharType="end"/>
      </w:r>
      <w:r w:rsidR="001F68F5">
        <w:rPr>
          <w:rFonts w:eastAsia="MS Mincho" w:cs="Arial"/>
        </w:rPr>
        <w:fldChar w:fldCharType="end"/>
      </w:r>
      <w:r w:rsidR="001F68F5">
        <w:rPr>
          <w:rFonts w:eastAsia="MS Mincho" w:cs="Arial"/>
        </w:rPr>
        <w:t xml:space="preserve"> </w:t>
      </w:r>
      <w:r w:rsidRPr="764ADCC2">
        <w:rPr>
          <w:rFonts w:eastAsia="MS Mincho" w:cs="Arial"/>
        </w:rPr>
        <w:t>visualiz</w:t>
      </w:r>
      <w:r w:rsidR="7CF9A889" w:rsidRPr="764ADCC2">
        <w:rPr>
          <w:rFonts w:eastAsia="MS Mincho" w:cs="Arial"/>
        </w:rPr>
        <w:t xml:space="preserve">es the trends. </w:t>
      </w:r>
      <w:r w:rsidR="7CF9A889" w:rsidRPr="1C0C07B3">
        <w:rPr>
          <w:rFonts w:eastAsia="MS Mincho" w:cs="Arial"/>
        </w:rPr>
        <w:t xml:space="preserve">As view statistics can only </w:t>
      </w:r>
      <w:r w:rsidR="00D74F59">
        <w:rPr>
          <w:rFonts w:eastAsia="MS Mincho" w:cs="Arial"/>
        </w:rPr>
        <w:t>increase</w:t>
      </w:r>
      <w:r w:rsidR="7CF9A889" w:rsidRPr="1C0C07B3">
        <w:rPr>
          <w:rFonts w:eastAsia="MS Mincho" w:cs="Arial"/>
        </w:rPr>
        <w:t>, there is an obvious clear upward trend visible</w:t>
      </w:r>
      <w:r w:rsidR="7CF9A889" w:rsidRPr="7D8CCB56">
        <w:rPr>
          <w:rFonts w:eastAsia="MS Mincho" w:cs="Arial"/>
        </w:rPr>
        <w:t xml:space="preserve"> for </w:t>
      </w:r>
      <w:r w:rsidR="7B44A6D2" w:rsidRPr="7D8CCB56">
        <w:rPr>
          <w:rFonts w:eastAsia="MS Mincho" w:cs="Arial"/>
        </w:rPr>
        <w:t>all page categories</w:t>
      </w:r>
      <w:r w:rsidR="7CF9A889" w:rsidRPr="7D8CCB56">
        <w:rPr>
          <w:rFonts w:eastAsia="MS Mincho" w:cs="Arial"/>
        </w:rPr>
        <w:t>.</w:t>
      </w:r>
    </w:p>
    <w:p w14:paraId="5F687591" w14:textId="77777777" w:rsidR="0005537F" w:rsidRDefault="0005537F" w:rsidP="5B14EB3E">
      <w:pPr>
        <w:spacing w:line="259" w:lineRule="auto"/>
        <w:rPr>
          <w:rFonts w:eastAsia="MS Mincho" w:cs="Arial"/>
        </w:rPr>
      </w:pPr>
    </w:p>
    <w:p w14:paraId="0E2E268A" w14:textId="52EE7242" w:rsidR="7E7F7C11" w:rsidRDefault="7E7F7C11" w:rsidP="0005537F">
      <w:pPr>
        <w:jc w:val="center"/>
      </w:pPr>
      <w:r>
        <w:rPr>
          <w:noProof/>
        </w:rPr>
        <w:lastRenderedPageBreak/>
        <w:drawing>
          <wp:inline distT="0" distB="0" distL="0" distR="0" wp14:anchorId="58198870" wp14:editId="6E4B0888">
            <wp:extent cx="4114800" cy="2743200"/>
            <wp:effectExtent l="0" t="0" r="0" b="0"/>
            <wp:docPr id="390960262" name="Picture 39096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1171C60B" w14:textId="60E9076B" w:rsidR="7E7F7C11" w:rsidRDefault="00BD5286" w:rsidP="00BD5286">
      <w:pPr>
        <w:pStyle w:val="Caption"/>
        <w:rPr>
          <w:rFonts w:eastAsia="MS Mincho" w:cs="Arial"/>
          <w:szCs w:val="22"/>
        </w:rPr>
      </w:pPr>
      <w:bookmarkStart w:id="59" w:name="_Ref88135840"/>
      <w:r>
        <w:t xml:space="preserve">Figure </w:t>
      </w:r>
      <w:r>
        <w:fldChar w:fldCharType="begin"/>
      </w:r>
      <w:r>
        <w:instrText>SEQ Figure \* ARABIC</w:instrText>
      </w:r>
      <w:r>
        <w:fldChar w:fldCharType="separate"/>
      </w:r>
      <w:r w:rsidR="00AF4944">
        <w:rPr>
          <w:noProof/>
        </w:rPr>
        <w:t>29</w:t>
      </w:r>
      <w:r>
        <w:fldChar w:fldCharType="end"/>
      </w:r>
      <w:bookmarkEnd w:id="59"/>
      <w:r>
        <w:t xml:space="preserve"> </w:t>
      </w:r>
      <w:r w:rsidR="7E7F7C11" w:rsidRPr="1FDBCB1B">
        <w:rPr>
          <w:rFonts w:eastAsia="MS Mincho" w:cs="Arial"/>
          <w:szCs w:val="22"/>
        </w:rPr>
        <w:t>“All time” pageviews on if</w:t>
      </w:r>
      <w:r w:rsidR="002F12D1">
        <w:rPr>
          <w:rFonts w:eastAsia="MS Mincho" w:cs="Arial"/>
          <w:szCs w:val="22"/>
        </w:rPr>
        <w:t>i</w:t>
      </w:r>
      <w:r w:rsidR="7E7F7C11" w:rsidRPr="1FDBCB1B">
        <w:rPr>
          <w:rFonts w:eastAsia="MS Mincho" w:cs="Arial"/>
          <w:szCs w:val="22"/>
        </w:rPr>
        <w:t>xit.com relative to base date 2021-11-03.</w:t>
      </w:r>
    </w:p>
    <w:p w14:paraId="18E235DB" w14:textId="07735A51" w:rsidR="1FDBCB1B" w:rsidRDefault="1FDBCB1B" w:rsidP="1FDBCB1B">
      <w:pPr>
        <w:rPr>
          <w:rFonts w:eastAsia="MS Mincho" w:cs="Arial"/>
          <w:szCs w:val="22"/>
        </w:rPr>
      </w:pPr>
    </w:p>
    <w:p w14:paraId="36382146" w14:textId="4B45177E" w:rsidR="64B60F73" w:rsidRPr="006D62EC" w:rsidRDefault="0F2D8C19" w:rsidP="006D62EC">
      <w:pPr>
        <w:pStyle w:val="Heading3"/>
      </w:pPr>
      <w:bookmarkStart w:id="60" w:name="_Toc90282620"/>
      <w:r w:rsidRPr="006D62EC">
        <w:t xml:space="preserve">Summary, </w:t>
      </w:r>
      <w:proofErr w:type="gramStart"/>
      <w:r w:rsidRPr="006D62EC">
        <w:t>obstacles</w:t>
      </w:r>
      <w:proofErr w:type="gramEnd"/>
      <w:r w:rsidRPr="006D62EC">
        <w:t xml:space="preserve"> and outlook</w:t>
      </w:r>
      <w:bookmarkEnd w:id="60"/>
      <w:r w:rsidRPr="006D62EC">
        <w:t xml:space="preserve"> </w:t>
      </w:r>
    </w:p>
    <w:p w14:paraId="34A30C59" w14:textId="62DD1768" w:rsidR="00062F3C" w:rsidRDefault="00062F3C" w:rsidP="00062F3C">
      <w:r>
        <w:t xml:space="preserve">Web scraping is a very broad topic and includes </w:t>
      </w:r>
      <w:r w:rsidR="00BD3FA0">
        <w:t xml:space="preserve">many </w:t>
      </w:r>
      <w:r w:rsidR="00FF6131">
        <w:t xml:space="preserve">potential </w:t>
      </w:r>
      <w:r>
        <w:t xml:space="preserve">applications other than the cases considered </w:t>
      </w:r>
      <w:r w:rsidR="00360E6A">
        <w:t xml:space="preserve">at present. The main benefit of the web scraping approach is that it </w:t>
      </w:r>
      <w:r w:rsidR="00AA3B08">
        <w:t xml:space="preserve">can provide data </w:t>
      </w:r>
      <w:r w:rsidR="00435BF6">
        <w:t xml:space="preserve">that is (near) real time, and hence very </w:t>
      </w:r>
      <w:proofErr w:type="gramStart"/>
      <w:r w:rsidR="009127C7">
        <w:t>up-to-date</w:t>
      </w:r>
      <w:proofErr w:type="gramEnd"/>
      <w:r w:rsidR="00620616">
        <w:t>. Data can be scraped as soon a</w:t>
      </w:r>
      <w:r w:rsidR="001139CD">
        <w:t>s</w:t>
      </w:r>
      <w:r w:rsidR="00620616">
        <w:t xml:space="preserve"> it appears online, and this can be done </w:t>
      </w:r>
      <w:r w:rsidR="00D07566">
        <w:t xml:space="preserve">daily or even more frequently. Indicators developed from such data are </w:t>
      </w:r>
      <w:r w:rsidR="00481B82">
        <w:t xml:space="preserve">very dynamic and </w:t>
      </w:r>
      <w:proofErr w:type="gramStart"/>
      <w:r w:rsidR="003F58F7">
        <w:t>up-to-date</w:t>
      </w:r>
      <w:proofErr w:type="gramEnd"/>
      <w:r w:rsidR="003F58F7">
        <w:t>.</w:t>
      </w:r>
    </w:p>
    <w:p w14:paraId="2A3AD2A7" w14:textId="2DB00B30" w:rsidR="00B86599" w:rsidRDefault="00B86599" w:rsidP="00062F3C"/>
    <w:p w14:paraId="55AA04F5" w14:textId="1FCD6558" w:rsidR="00B86599" w:rsidRPr="00062F3C" w:rsidRDefault="00A97751" w:rsidP="00062F3C">
      <w:r>
        <w:t>The extent to which there are specific</w:t>
      </w:r>
      <w:r w:rsidR="00B86599">
        <w:t xml:space="preserve"> other benefits or weaknesses </w:t>
      </w:r>
      <w:r>
        <w:t xml:space="preserve">of web scraped data depends on the </w:t>
      </w:r>
      <w:r w:rsidR="007D6764">
        <w:t>specific websites that are used as a data source</w:t>
      </w:r>
      <w:r w:rsidR="00436231">
        <w:t xml:space="preserve">. </w:t>
      </w:r>
      <w:r w:rsidR="00BF35FF">
        <w:t>Below we reflect on the data sources used in this study.</w:t>
      </w:r>
    </w:p>
    <w:p w14:paraId="3A5ADFA1" w14:textId="0DA717D0" w:rsidR="45932A7E" w:rsidRDefault="45932A7E" w:rsidP="45932A7E">
      <w:pPr>
        <w:rPr>
          <w:rFonts w:eastAsia="MS Mincho" w:cs="Arial"/>
          <w:szCs w:val="22"/>
        </w:rPr>
      </w:pPr>
    </w:p>
    <w:p w14:paraId="719C2009" w14:textId="6BC8D7DC" w:rsidR="00C45128" w:rsidRDefault="0005487D" w:rsidP="00BD5286">
      <w:pPr>
        <w:pStyle w:val="Heading4"/>
        <w:spacing w:after="240"/>
      </w:pPr>
      <w:r w:rsidRPr="0005487D">
        <w:t>Repair videos</w:t>
      </w:r>
      <w:r w:rsidR="00C45128">
        <w:t xml:space="preserve"> </w:t>
      </w:r>
    </w:p>
    <w:p w14:paraId="73302847" w14:textId="4D2C5DBB" w:rsidR="006B4D26" w:rsidRDefault="7241AFCE" w:rsidP="007F148E">
      <w:r>
        <w:t>We conducted a first appraisal of repair videos as a data source</w:t>
      </w:r>
      <w:r w:rsidR="419C335A">
        <w:t xml:space="preserve"> and produced preliminary results shown in the previous paragraph. A major outstanding challenge is the development of one or more indicators that are relevant in the context of </w:t>
      </w:r>
      <w:r w:rsidR="1378F296">
        <w:t>circular economy studies in general and of repair behavior in society in particular.</w:t>
      </w:r>
    </w:p>
    <w:p w14:paraId="5CEFEA51" w14:textId="77777777" w:rsidR="00B917E6" w:rsidRDefault="00B917E6" w:rsidP="007F148E"/>
    <w:p w14:paraId="000D848E" w14:textId="53DA143D" w:rsidR="00B917E6" w:rsidRDefault="00B917E6" w:rsidP="00B917E6">
      <w:r w:rsidRPr="00A2509D">
        <w:t xml:space="preserve">The basic search </w:t>
      </w:r>
      <w:r w:rsidR="00606333">
        <w:t xml:space="preserve">results </w:t>
      </w:r>
      <w:r w:rsidRPr="00A2509D">
        <w:t xml:space="preserve">as </w:t>
      </w:r>
      <w:r w:rsidR="00606333">
        <w:t>shown</w:t>
      </w:r>
      <w:r w:rsidRPr="00A2509D">
        <w:t xml:space="preserve"> above </w:t>
      </w:r>
      <w:r w:rsidR="00606333">
        <w:t xml:space="preserve">and as can be obtained in other forms, </w:t>
      </w:r>
      <w:r w:rsidRPr="00A2509D">
        <w:t>does not in itself provide information</w:t>
      </w:r>
      <w:r w:rsidR="00606333">
        <w:t xml:space="preserve"> that is immediately useful</w:t>
      </w:r>
      <w:r w:rsidRPr="00A2509D">
        <w:t>. Some strategy or approach should be developed that delivers a time series from which trends could be observed</w:t>
      </w:r>
      <w:r w:rsidR="00606333">
        <w:t xml:space="preserve">, </w:t>
      </w:r>
      <w:r w:rsidR="00365DA2">
        <w:t>of quantities that bear relevance to the topic of interest, in this case repair activities or behavior in circular economy.</w:t>
      </w:r>
    </w:p>
    <w:p w14:paraId="4B9A8413" w14:textId="77777777" w:rsidR="006B4D26" w:rsidRDefault="006B4D26" w:rsidP="007F148E"/>
    <w:p w14:paraId="01A73203" w14:textId="22780409" w:rsidR="00365DA2" w:rsidRDefault="00A0147F" w:rsidP="007F148E">
      <w:r>
        <w:t xml:space="preserve">Steps that could be taken towards the development of an indicator </w:t>
      </w:r>
      <w:r w:rsidR="00F2754D">
        <w:t>could include the design of a sampling strategy, for example the selection of a limited set of relevant videos to track through time</w:t>
      </w:r>
      <w:r w:rsidR="0003562D">
        <w:t xml:space="preserve">, with a mechanism to update this set with new videos at set points in time. </w:t>
      </w:r>
      <w:r w:rsidR="00563163">
        <w:t xml:space="preserve">An appropriate data collection strategy should be devised that collects the necessary data at daily, </w:t>
      </w:r>
      <w:proofErr w:type="gramStart"/>
      <w:r w:rsidR="00563163">
        <w:t>weekly</w:t>
      </w:r>
      <w:proofErr w:type="gramEnd"/>
      <w:r w:rsidR="00563163">
        <w:t xml:space="preserve"> or other frequency.</w:t>
      </w:r>
    </w:p>
    <w:p w14:paraId="312E9807" w14:textId="77777777" w:rsidR="00563163" w:rsidRDefault="00563163" w:rsidP="007F148E"/>
    <w:p w14:paraId="347F4133" w14:textId="7EE5B390" w:rsidR="000D2A52" w:rsidRDefault="000D2A52" w:rsidP="007F148E">
      <w:r>
        <w:t xml:space="preserve">One severe limitation is that the data that is available through the mechanisms </w:t>
      </w:r>
      <w:r w:rsidR="00091608">
        <w:t xml:space="preserve">discussed here is not disaggregated by country or smaller geographic regions. This data, however, is available at </w:t>
      </w:r>
      <w:proofErr w:type="spellStart"/>
      <w:proofErr w:type="gramStart"/>
      <w:r w:rsidR="00091608">
        <w:t>Youtube</w:t>
      </w:r>
      <w:proofErr w:type="spellEnd"/>
      <w:r w:rsidR="00091608">
        <w:t>, since</w:t>
      </w:r>
      <w:proofErr w:type="gramEnd"/>
      <w:r w:rsidR="00091608">
        <w:t xml:space="preserve"> owners of published video materials can see such </w:t>
      </w:r>
      <w:r w:rsidR="003700B2">
        <w:t>disaggregation</w:t>
      </w:r>
      <w:r w:rsidR="00091608">
        <w:t xml:space="preserve">. </w:t>
      </w:r>
      <w:r w:rsidR="003700B2">
        <w:t xml:space="preserve">A route to explore could be to try to obtain access to this data, either via </w:t>
      </w:r>
      <w:proofErr w:type="spellStart"/>
      <w:r w:rsidR="003700B2">
        <w:t>Youtube</w:t>
      </w:r>
      <w:proofErr w:type="spellEnd"/>
      <w:r w:rsidR="003700B2">
        <w:t xml:space="preserve"> or via owners of </w:t>
      </w:r>
      <w:r w:rsidR="00982319">
        <w:t xml:space="preserve">certain </w:t>
      </w:r>
      <w:proofErr w:type="spellStart"/>
      <w:r w:rsidR="00982319">
        <w:t>Youtube</w:t>
      </w:r>
      <w:proofErr w:type="spellEnd"/>
      <w:r w:rsidR="00982319">
        <w:t xml:space="preserve"> channels. Privacy and data access rights come into play then, and care must be taken not to violate any of those.</w:t>
      </w:r>
    </w:p>
    <w:p w14:paraId="5E7C1970" w14:textId="77777777" w:rsidR="00982319" w:rsidRDefault="00982319" w:rsidP="007F148E"/>
    <w:p w14:paraId="64C363DC" w14:textId="451B0814" w:rsidR="00C63DC6" w:rsidRDefault="00C63DC6" w:rsidP="007F148E">
      <w:r>
        <w:lastRenderedPageBreak/>
        <w:t xml:space="preserve">There are more fundamental issues that deserve more attention too. First, </w:t>
      </w:r>
      <w:r w:rsidR="0039256D">
        <w:t xml:space="preserve">the representativity of data obtained from </w:t>
      </w:r>
      <w:proofErr w:type="spellStart"/>
      <w:r w:rsidR="0039256D">
        <w:t>Youtube</w:t>
      </w:r>
      <w:proofErr w:type="spellEnd"/>
      <w:r w:rsidR="0039256D">
        <w:t xml:space="preserve">: does this give a faithful representation of </w:t>
      </w:r>
      <w:r w:rsidR="003D35CE">
        <w:t xml:space="preserve">search behavior concerning repair instructions? </w:t>
      </w:r>
      <w:r w:rsidR="00E345DE">
        <w:t xml:space="preserve">There may be other sources, video platforms or other, that are consulted more commonly. If </w:t>
      </w:r>
      <w:proofErr w:type="spellStart"/>
      <w:r w:rsidR="00E345DE">
        <w:t>Youtube</w:t>
      </w:r>
      <w:proofErr w:type="spellEnd"/>
      <w:r w:rsidR="00E345DE">
        <w:t xml:space="preserve"> is only a minor source of information that is consulted by a specific population subgroup (socio-economic or age-based</w:t>
      </w:r>
      <w:r w:rsidR="00E048ED">
        <w:t xml:space="preserve">, for example), </w:t>
      </w:r>
      <w:r w:rsidR="00330BC5">
        <w:t>using its data could produce biased results.</w:t>
      </w:r>
    </w:p>
    <w:p w14:paraId="7AFBA587" w14:textId="77777777" w:rsidR="00330BC5" w:rsidRDefault="00330BC5" w:rsidP="007F148E"/>
    <w:p w14:paraId="5579F91F" w14:textId="77777777" w:rsidR="00FF177E" w:rsidRDefault="00330BC5" w:rsidP="007F148E">
      <w:r>
        <w:t xml:space="preserve">Second, </w:t>
      </w:r>
      <w:r w:rsidR="009165AB">
        <w:t xml:space="preserve">from a circular economy perspective, interest is in </w:t>
      </w:r>
      <w:r w:rsidR="008D6BB2">
        <w:t>the extent to which</w:t>
      </w:r>
      <w:r w:rsidR="009165AB">
        <w:t xml:space="preserve"> people </w:t>
      </w:r>
      <w:r w:rsidR="008D6BB2">
        <w:t xml:space="preserve">repair devices as opposed to buying new ones. </w:t>
      </w:r>
      <w:r w:rsidR="0007350E">
        <w:t xml:space="preserve">From the repair video data alone, it is not possible to </w:t>
      </w:r>
      <w:r w:rsidR="000C7B29">
        <w:t xml:space="preserve">assess this, as it is not certain that people who look for and watch repair videos also actually repair their devices. </w:t>
      </w:r>
      <w:r w:rsidR="00421ACC">
        <w:t xml:space="preserve">Research addressing this would be needed and would entail the collection of additional data. It is not straightforward to develop a research study design to address this question. </w:t>
      </w:r>
      <w:r w:rsidR="003D7292">
        <w:t xml:space="preserve">As long as this is not answered, results </w:t>
      </w:r>
      <w:r w:rsidR="00A82EDA">
        <w:t xml:space="preserve">based on video data should not be proclaimed to reveal more than what they </w:t>
      </w:r>
      <w:r w:rsidR="00FF177E">
        <w:t>do: measuring online video posting and viewing behavior.</w:t>
      </w:r>
    </w:p>
    <w:p w14:paraId="55EEDA0D" w14:textId="2D0016B3" w:rsidR="00330BC5" w:rsidRDefault="00330BC5" w:rsidP="007F148E"/>
    <w:p w14:paraId="202D96AF" w14:textId="4823B773" w:rsidR="00D36246" w:rsidRDefault="00D36246">
      <w:r>
        <w:t xml:space="preserve">Third, approaches like that followed in the present work rely to a certain extent on </w:t>
      </w:r>
      <w:proofErr w:type="spellStart"/>
      <w:r>
        <w:t>Youtube</w:t>
      </w:r>
      <w:proofErr w:type="spellEnd"/>
      <w:r>
        <w:t xml:space="preserve"> and its internal operations and algorithms. For example</w:t>
      </w:r>
      <w:r w:rsidR="00215DA1">
        <w:t>,</w:t>
      </w:r>
      <w:r>
        <w:t xml:space="preserve"> the results of a search algorithm come about in </w:t>
      </w:r>
      <w:r w:rsidR="00215DA1">
        <w:t>a</w:t>
      </w:r>
      <w:r>
        <w:t xml:space="preserve"> way that </w:t>
      </w:r>
      <w:r w:rsidR="00215DA1">
        <w:t xml:space="preserve">is not publicly documented. </w:t>
      </w:r>
      <w:r w:rsidR="004E0CBF">
        <w:t xml:space="preserve">When we search for videos on ‘phone repair’, how is it decided that a certain video is a hit or not? When we sort by relevance, what does this mean, exactly? These and similar </w:t>
      </w:r>
      <w:r w:rsidR="00DB616E">
        <w:t xml:space="preserve">issues are corporate information from Google and remain unknown. Even worse, they can change their algorithms at will and we would not know </w:t>
      </w:r>
      <w:r w:rsidR="00E07AF6">
        <w:t>it</w:t>
      </w:r>
      <w:r w:rsidR="00DB616E">
        <w:t xml:space="preserve"> – running the risk of observing </w:t>
      </w:r>
      <w:r w:rsidR="00A678B8">
        <w:t xml:space="preserve">changes in trends in our indicator time series that are caused </w:t>
      </w:r>
      <w:r w:rsidR="00E07AF6">
        <w:t>by such algorithm changes rather than by true changes in society</w:t>
      </w:r>
      <w:r w:rsidR="00931A9B">
        <w:t>.</w:t>
      </w:r>
      <w:r w:rsidR="07C37294">
        <w:t xml:space="preserve"> Furthermore, we must assume that the data that is provided is faithful and not tampered with. There ar</w:t>
      </w:r>
      <w:r w:rsidR="39B09475">
        <w:t>e no procedures to conduct any form of quality control or audit.</w:t>
      </w:r>
    </w:p>
    <w:p w14:paraId="3919E0D8" w14:textId="30D396BC" w:rsidR="009478EF" w:rsidRDefault="009478EF" w:rsidP="007F148E"/>
    <w:p w14:paraId="404A8316" w14:textId="0593C633" w:rsidR="009478EF" w:rsidRDefault="009478EF" w:rsidP="007F148E">
      <w:r>
        <w:t xml:space="preserve">When appropriately framed and </w:t>
      </w:r>
      <w:proofErr w:type="gramStart"/>
      <w:r>
        <w:t>taking into account</w:t>
      </w:r>
      <w:proofErr w:type="gramEnd"/>
      <w:r>
        <w:t xml:space="preserve"> its weaknesses and concerns, repair video data does provide a quick, dynamic data source that is fairly easy to obtain. The development of an indicator from this data deserves more attention and is not without risk. Perhaps in combination with other, related indicators, it could have its place in a larger indicator set.</w:t>
      </w:r>
    </w:p>
    <w:p w14:paraId="3DC0DED7" w14:textId="2563A022" w:rsidR="00CD7091" w:rsidRDefault="00CD7091" w:rsidP="007F148E"/>
    <w:p w14:paraId="4E9EB618" w14:textId="017FDFC9" w:rsidR="00FA5AA7" w:rsidRPr="00BD5286" w:rsidRDefault="7F82159F" w:rsidP="00A8087B">
      <w:pPr>
        <w:pStyle w:val="Heading4"/>
        <w:spacing w:after="240"/>
      </w:pPr>
      <w:r w:rsidRPr="00BD5286">
        <w:t>E-commerce of refurbished electronic items</w:t>
      </w:r>
    </w:p>
    <w:p w14:paraId="10DF5D32" w14:textId="37C427B7" w:rsidR="00FA5AA7" w:rsidRDefault="7F911547" w:rsidP="1FDBCB1B">
      <w:pPr>
        <w:rPr>
          <w:rFonts w:eastAsia="MS Mincho" w:cs="Arial"/>
        </w:rPr>
      </w:pPr>
      <w:r w:rsidRPr="10F3B840">
        <w:rPr>
          <w:rFonts w:eastAsia="MS Mincho" w:cs="Arial"/>
        </w:rPr>
        <w:t>We did a first analysis</w:t>
      </w:r>
      <w:r w:rsidR="5526AC09" w:rsidRPr="10F3B840">
        <w:rPr>
          <w:rFonts w:eastAsia="MS Mincho" w:cs="Arial"/>
        </w:rPr>
        <w:t xml:space="preserve"> and assessment</w:t>
      </w:r>
      <w:r w:rsidRPr="10F3B840">
        <w:rPr>
          <w:rFonts w:eastAsia="MS Mincho" w:cs="Arial"/>
        </w:rPr>
        <w:t xml:space="preserve"> of using product reviews from an online retailer</w:t>
      </w:r>
      <w:r w:rsidR="01835DF1" w:rsidRPr="10F3B840">
        <w:rPr>
          <w:rFonts w:eastAsia="MS Mincho" w:cs="Arial"/>
        </w:rPr>
        <w:t xml:space="preserve"> as a data source to derive an indicator that measures the demand for or interest in refurbished products.</w:t>
      </w:r>
      <w:r w:rsidR="67C1AB19" w:rsidRPr="10F3B840">
        <w:rPr>
          <w:rFonts w:eastAsia="MS Mincho" w:cs="Arial"/>
        </w:rPr>
        <w:t xml:space="preserve"> As actual sales data is not publicly </w:t>
      </w:r>
      <w:proofErr w:type="gramStart"/>
      <w:r w:rsidR="67C1AB19" w:rsidRPr="10F3B840">
        <w:rPr>
          <w:rFonts w:eastAsia="MS Mincho" w:cs="Arial"/>
        </w:rPr>
        <w:t>available</w:t>
      </w:r>
      <w:proofErr w:type="gramEnd"/>
      <w:r w:rsidR="67C1AB19" w:rsidRPr="10F3B840">
        <w:rPr>
          <w:rFonts w:eastAsia="MS Mincho" w:cs="Arial"/>
        </w:rPr>
        <w:t xml:space="preserve"> we resort</w:t>
      </w:r>
      <w:r w:rsidR="4C7CAADA" w:rsidRPr="10F3B840">
        <w:rPr>
          <w:rFonts w:eastAsia="MS Mincho" w:cs="Arial"/>
        </w:rPr>
        <w:t>ed</w:t>
      </w:r>
      <w:r w:rsidR="67C1AB19" w:rsidRPr="10F3B840">
        <w:rPr>
          <w:rFonts w:eastAsia="MS Mincho" w:cs="Arial"/>
        </w:rPr>
        <w:t xml:space="preserve"> to</w:t>
      </w:r>
      <w:r w:rsidR="576C2853" w:rsidRPr="10F3B840">
        <w:rPr>
          <w:rFonts w:eastAsia="MS Mincho" w:cs="Arial"/>
        </w:rPr>
        <w:t xml:space="preserve"> the number of product reviews as</w:t>
      </w:r>
      <w:r w:rsidR="67C1AB19" w:rsidRPr="10F3B840">
        <w:rPr>
          <w:rFonts w:eastAsia="MS Mincho" w:cs="Arial"/>
        </w:rPr>
        <w:t xml:space="preserve"> a proxy measure</w:t>
      </w:r>
      <w:r w:rsidR="7FCAD00E" w:rsidRPr="10F3B840">
        <w:rPr>
          <w:rFonts w:eastAsia="MS Mincho" w:cs="Arial"/>
        </w:rPr>
        <w:t>.</w:t>
      </w:r>
      <w:r w:rsidR="13FA216D" w:rsidRPr="10F3B840">
        <w:rPr>
          <w:rFonts w:eastAsia="MS Mincho" w:cs="Arial"/>
        </w:rPr>
        <w:t xml:space="preserve"> A further challenge is the construction of an indicator that reflects </w:t>
      </w:r>
      <w:r w:rsidR="593108B9" w:rsidRPr="10F3B840">
        <w:rPr>
          <w:rFonts w:eastAsia="MS Mincho" w:cs="Arial"/>
        </w:rPr>
        <w:t>demand</w:t>
      </w:r>
      <w:r w:rsidR="72A46D7B" w:rsidRPr="10F3B840">
        <w:rPr>
          <w:rFonts w:eastAsia="MS Mincho" w:cs="Arial"/>
        </w:rPr>
        <w:t xml:space="preserve"> changes</w:t>
      </w:r>
      <w:r w:rsidR="5BC25B0C" w:rsidRPr="10F3B840">
        <w:rPr>
          <w:rFonts w:eastAsia="MS Mincho" w:cs="Arial"/>
        </w:rPr>
        <w:t xml:space="preserve"> over time</w:t>
      </w:r>
      <w:r w:rsidR="593108B9" w:rsidRPr="10F3B840">
        <w:rPr>
          <w:rFonts w:eastAsia="MS Mincho" w:cs="Arial"/>
        </w:rPr>
        <w:t xml:space="preserve"> for refurbished products.</w:t>
      </w:r>
      <w:r w:rsidR="13FA216D" w:rsidRPr="10F3B840">
        <w:rPr>
          <w:rFonts w:eastAsia="MS Mincho" w:cs="Arial"/>
        </w:rPr>
        <w:t xml:space="preserve"> </w:t>
      </w:r>
      <w:r w:rsidR="49E6246D" w:rsidRPr="10F3B840">
        <w:rPr>
          <w:rFonts w:eastAsia="MS Mincho" w:cs="Arial"/>
        </w:rPr>
        <w:t>T</w:t>
      </w:r>
      <w:r w:rsidR="13FA216D" w:rsidRPr="10F3B840">
        <w:rPr>
          <w:rFonts w:eastAsia="MS Mincho" w:cs="Arial"/>
        </w:rPr>
        <w:t xml:space="preserve">he raw data we collected </w:t>
      </w:r>
      <w:r w:rsidR="0401D165" w:rsidRPr="10F3B840">
        <w:rPr>
          <w:rFonts w:eastAsia="MS Mincho" w:cs="Arial"/>
        </w:rPr>
        <w:t xml:space="preserve">and presented here </w:t>
      </w:r>
      <w:r w:rsidR="13FA216D" w:rsidRPr="10F3B840">
        <w:rPr>
          <w:rFonts w:eastAsia="MS Mincho" w:cs="Arial"/>
        </w:rPr>
        <w:t xml:space="preserve">in itself </w:t>
      </w:r>
      <w:r w:rsidR="5CE0C8E5" w:rsidRPr="10F3B840">
        <w:rPr>
          <w:rFonts w:eastAsia="MS Mincho" w:cs="Arial"/>
        </w:rPr>
        <w:t>is not a suitable indicator as the number of reviews for a product monotonically increases over time.</w:t>
      </w:r>
    </w:p>
    <w:p w14:paraId="7B345DFC" w14:textId="77777777" w:rsidR="00C6541E" w:rsidRDefault="00C6541E" w:rsidP="1FDBCB1B">
      <w:pPr>
        <w:rPr>
          <w:rFonts w:eastAsia="MS Mincho" w:cs="Arial"/>
        </w:rPr>
      </w:pPr>
    </w:p>
    <w:p w14:paraId="0AC24E2A" w14:textId="1026C0F3" w:rsidR="00FA5AA7" w:rsidRDefault="1910E107" w:rsidP="1FDBCB1B">
      <w:pPr>
        <w:spacing w:line="259" w:lineRule="auto"/>
        <w:rPr>
          <w:rFonts w:eastAsia="MS Mincho" w:cs="Arial"/>
        </w:rPr>
      </w:pPr>
      <w:r w:rsidRPr="10F3B840">
        <w:rPr>
          <w:rFonts w:eastAsia="MS Mincho" w:cs="Arial"/>
        </w:rPr>
        <w:t>The data is directly obtained from the bol.com catalog and as such presents an up-to-date snapshot of the products</w:t>
      </w:r>
      <w:r w:rsidR="7A391597" w:rsidRPr="10F3B840">
        <w:rPr>
          <w:rFonts w:eastAsia="MS Mincho" w:cs="Arial"/>
        </w:rPr>
        <w:t xml:space="preserve"> sold</w:t>
      </w:r>
      <w:r w:rsidRPr="10F3B840">
        <w:rPr>
          <w:rFonts w:eastAsia="MS Mincho" w:cs="Arial"/>
        </w:rPr>
        <w:t xml:space="preserve">. Collecting this data over time can then provide insight into the evolution of the refurbished product catalog. </w:t>
      </w:r>
      <w:r w:rsidR="6FD668DD" w:rsidRPr="10F3B840">
        <w:rPr>
          <w:rFonts w:eastAsia="MS Mincho" w:cs="Arial"/>
        </w:rPr>
        <w:t xml:space="preserve">Currently the product catalog of bol.com for refurbished products is quite limited. </w:t>
      </w:r>
      <w:r w:rsidR="45A2DF0E" w:rsidRPr="10F3B840">
        <w:rPr>
          <w:rFonts w:eastAsia="MS Mincho" w:cs="Arial"/>
        </w:rPr>
        <w:t>As th</w:t>
      </w:r>
      <w:r w:rsidR="2AD5934F" w:rsidRPr="10F3B840">
        <w:rPr>
          <w:rFonts w:eastAsia="MS Mincho" w:cs="Arial"/>
        </w:rPr>
        <w:t>is</w:t>
      </w:r>
      <w:r w:rsidR="45A2DF0E" w:rsidRPr="10F3B840">
        <w:rPr>
          <w:rFonts w:eastAsia="MS Mincho" w:cs="Arial"/>
        </w:rPr>
        <w:t xml:space="preserve"> catalog</w:t>
      </w:r>
      <w:r w:rsidR="2F6755C8" w:rsidRPr="10F3B840">
        <w:rPr>
          <w:rFonts w:eastAsia="MS Mincho" w:cs="Arial"/>
        </w:rPr>
        <w:t xml:space="preserve"> </w:t>
      </w:r>
      <w:r w:rsidR="45A2DF0E" w:rsidRPr="10F3B840">
        <w:rPr>
          <w:rFonts w:eastAsia="MS Mincho" w:cs="Arial"/>
        </w:rPr>
        <w:t>grows</w:t>
      </w:r>
      <w:r w:rsidR="09780F25" w:rsidRPr="10F3B840">
        <w:rPr>
          <w:rFonts w:eastAsia="MS Mincho" w:cs="Arial"/>
        </w:rPr>
        <w:t xml:space="preserve"> in the future</w:t>
      </w:r>
      <w:r w:rsidR="1A709DFC" w:rsidRPr="10F3B840">
        <w:rPr>
          <w:rFonts w:eastAsia="MS Mincho" w:cs="Arial"/>
        </w:rPr>
        <w:t>,</w:t>
      </w:r>
      <w:r w:rsidR="45A2DF0E" w:rsidRPr="10F3B840">
        <w:rPr>
          <w:rFonts w:eastAsia="MS Mincho" w:cs="Arial"/>
        </w:rPr>
        <w:t xml:space="preserve"> a sampling strategy needs to be </w:t>
      </w:r>
      <w:r w:rsidR="3735DB21" w:rsidRPr="10F3B840">
        <w:rPr>
          <w:rFonts w:eastAsia="MS Mincho" w:cs="Arial"/>
        </w:rPr>
        <w:t>implemented that tracks a basket of products which are then used to construct the indicator.</w:t>
      </w:r>
      <w:r w:rsidR="41F3D465" w:rsidRPr="10F3B840">
        <w:rPr>
          <w:rFonts w:eastAsia="MS Mincho" w:cs="Arial"/>
        </w:rPr>
        <w:t xml:space="preserve"> The sampling strategy also needs to </w:t>
      </w:r>
      <w:r w:rsidR="69FEE0DE" w:rsidRPr="10F3B840">
        <w:rPr>
          <w:rFonts w:eastAsia="MS Mincho" w:cs="Arial"/>
        </w:rPr>
        <w:t>consider</w:t>
      </w:r>
      <w:r w:rsidR="41F3D465" w:rsidRPr="10F3B840">
        <w:rPr>
          <w:rFonts w:eastAsia="MS Mincho" w:cs="Arial"/>
        </w:rPr>
        <w:t xml:space="preserve"> </w:t>
      </w:r>
      <w:r w:rsidR="35DEE440" w:rsidRPr="10F3B840">
        <w:rPr>
          <w:rFonts w:eastAsia="MS Mincho" w:cs="Arial"/>
        </w:rPr>
        <w:t>and account for</w:t>
      </w:r>
      <w:r w:rsidR="41F3D465" w:rsidRPr="10F3B840">
        <w:rPr>
          <w:rFonts w:eastAsia="MS Mincho" w:cs="Arial"/>
        </w:rPr>
        <w:t xml:space="preserve"> products that disappear from the catalog</w:t>
      </w:r>
      <w:r w:rsidR="00A76EE0">
        <w:rPr>
          <w:rFonts w:eastAsia="MS Mincho" w:cs="Arial"/>
        </w:rPr>
        <w:t>ue</w:t>
      </w:r>
      <w:r w:rsidR="41F3D465" w:rsidRPr="10F3B840">
        <w:rPr>
          <w:rFonts w:eastAsia="MS Mincho" w:cs="Arial"/>
        </w:rPr>
        <w:t>.</w:t>
      </w:r>
    </w:p>
    <w:p w14:paraId="2EEC7703" w14:textId="3C80B39F" w:rsidR="1FDBCB1B" w:rsidRDefault="1FDBCB1B" w:rsidP="1FDBCB1B">
      <w:pPr>
        <w:rPr>
          <w:rFonts w:eastAsia="MS Mincho" w:cs="Arial"/>
          <w:szCs w:val="22"/>
        </w:rPr>
      </w:pPr>
    </w:p>
    <w:p w14:paraId="1149DE85" w14:textId="129828AE" w:rsidR="473E91D4" w:rsidRDefault="473E91D4" w:rsidP="1FDBCB1B">
      <w:pPr>
        <w:spacing w:line="259" w:lineRule="auto"/>
        <w:rPr>
          <w:rFonts w:eastAsia="MS Mincho" w:cs="Arial"/>
          <w:szCs w:val="22"/>
        </w:rPr>
      </w:pPr>
      <w:r w:rsidRPr="1FDBCB1B">
        <w:rPr>
          <w:rFonts w:eastAsia="MS Mincho" w:cs="Arial"/>
          <w:szCs w:val="22"/>
        </w:rPr>
        <w:t xml:space="preserve">A major limitation lies in usage of the number of reviews for a product as a proxy for customer demand. First, we </w:t>
      </w:r>
      <w:r w:rsidR="46AFBF3A" w:rsidRPr="1FDBCB1B">
        <w:rPr>
          <w:rFonts w:eastAsia="MS Mincho" w:cs="Arial"/>
          <w:szCs w:val="22"/>
        </w:rPr>
        <w:t xml:space="preserve">cannot check that each product review was written by a customer who actually bought the refurbished product. However, </w:t>
      </w:r>
      <w:r w:rsidR="16C9B392" w:rsidRPr="1FDBCB1B">
        <w:rPr>
          <w:rFonts w:eastAsia="MS Mincho" w:cs="Arial"/>
          <w:szCs w:val="22"/>
        </w:rPr>
        <w:t xml:space="preserve">bol.com would be able to check this and it might be possible to </w:t>
      </w:r>
      <w:r w:rsidR="10195901" w:rsidRPr="1FDBCB1B">
        <w:rPr>
          <w:rFonts w:eastAsia="MS Mincho" w:cs="Arial"/>
          <w:szCs w:val="22"/>
        </w:rPr>
        <w:t xml:space="preserve">verify </w:t>
      </w:r>
      <w:r w:rsidR="16C9B392" w:rsidRPr="1FDBCB1B">
        <w:rPr>
          <w:rFonts w:eastAsia="MS Mincho" w:cs="Arial"/>
          <w:szCs w:val="22"/>
        </w:rPr>
        <w:t>with them what checks they have in place to ensure this (if any).</w:t>
      </w:r>
    </w:p>
    <w:p w14:paraId="725D502F" w14:textId="77777777" w:rsidR="00F40F99" w:rsidRDefault="00F40F99" w:rsidP="1FDBCB1B">
      <w:pPr>
        <w:spacing w:line="259" w:lineRule="auto"/>
        <w:rPr>
          <w:rFonts w:eastAsia="MS Mincho" w:cs="Arial"/>
          <w:szCs w:val="22"/>
        </w:rPr>
      </w:pPr>
    </w:p>
    <w:p w14:paraId="1B1DC246" w14:textId="655F5E01" w:rsidR="16C9B392" w:rsidRDefault="16C9B392" w:rsidP="1FDBCB1B">
      <w:pPr>
        <w:spacing w:line="259" w:lineRule="auto"/>
        <w:rPr>
          <w:rFonts w:eastAsia="MS Mincho" w:cs="Arial"/>
        </w:rPr>
      </w:pPr>
      <w:r w:rsidRPr="10F3B840">
        <w:rPr>
          <w:rFonts w:eastAsia="MS Mincho" w:cs="Arial"/>
        </w:rPr>
        <w:t xml:space="preserve">Second, there might be considerable lag between a customer buying a refurbished product and </w:t>
      </w:r>
      <w:r w:rsidR="71C1FAC1" w:rsidRPr="10F3B840">
        <w:rPr>
          <w:rFonts w:eastAsia="MS Mincho" w:cs="Arial"/>
        </w:rPr>
        <w:t>the customer writing a review. Customers have the right to return a product within 30 days</w:t>
      </w:r>
      <w:r w:rsidR="55299E82" w:rsidRPr="10F3B840">
        <w:rPr>
          <w:rFonts w:eastAsia="MS Mincho" w:cs="Arial"/>
        </w:rPr>
        <w:t xml:space="preserve"> of purchase</w:t>
      </w:r>
      <w:r w:rsidR="705666E6" w:rsidRPr="10F3B840">
        <w:rPr>
          <w:rFonts w:eastAsia="MS Mincho" w:cs="Arial"/>
        </w:rPr>
        <w:t xml:space="preserve"> and </w:t>
      </w:r>
      <w:r w:rsidR="705666E6" w:rsidRPr="10F3B840">
        <w:rPr>
          <w:rFonts w:eastAsia="MS Mincho" w:cs="Arial"/>
        </w:rPr>
        <w:lastRenderedPageBreak/>
        <w:t>likely first use the product for some time before writing a review</w:t>
      </w:r>
      <w:r w:rsidR="55299E82" w:rsidRPr="10F3B840">
        <w:rPr>
          <w:rFonts w:eastAsia="MS Mincho" w:cs="Arial"/>
        </w:rPr>
        <w:t xml:space="preserve">. </w:t>
      </w:r>
      <w:r w:rsidR="449793A7" w:rsidRPr="10F3B840">
        <w:rPr>
          <w:rFonts w:eastAsia="MS Mincho" w:cs="Arial"/>
        </w:rPr>
        <w:t>Thus, w</w:t>
      </w:r>
      <w:r w:rsidR="19C443A8" w:rsidRPr="10F3B840">
        <w:rPr>
          <w:rFonts w:eastAsia="MS Mincho" w:cs="Arial"/>
        </w:rPr>
        <w:t>e do not know</w:t>
      </w:r>
      <w:r w:rsidR="284BE7AA" w:rsidRPr="10F3B840">
        <w:rPr>
          <w:rFonts w:eastAsia="MS Mincho" w:cs="Arial"/>
        </w:rPr>
        <w:t xml:space="preserve"> </w:t>
      </w:r>
      <w:r w:rsidR="19C443A8" w:rsidRPr="10F3B840">
        <w:rPr>
          <w:rFonts w:eastAsia="MS Mincho" w:cs="Arial"/>
        </w:rPr>
        <w:t>the delay between product purchase and product review.</w:t>
      </w:r>
      <w:r w:rsidR="236A50B0" w:rsidRPr="10F3B840">
        <w:rPr>
          <w:rFonts w:eastAsia="MS Mincho" w:cs="Arial"/>
        </w:rPr>
        <w:t xml:space="preserve"> Again, it might be worthwhile to reach out to bol.com to inquire if they have more insight into this delay.</w:t>
      </w:r>
      <w:r w:rsidR="7313CCE1" w:rsidRPr="10F3B840">
        <w:rPr>
          <w:rFonts w:eastAsia="MS Mincho" w:cs="Arial"/>
        </w:rPr>
        <w:t xml:space="preserve"> In this way one might be able to adjust the indicator for this lag.</w:t>
      </w:r>
    </w:p>
    <w:p w14:paraId="684927EC" w14:textId="082ECA9B" w:rsidR="1FDBCB1B" w:rsidRDefault="1FDBCB1B" w:rsidP="1FDBCB1B">
      <w:pPr>
        <w:spacing w:line="259" w:lineRule="auto"/>
        <w:rPr>
          <w:rFonts w:eastAsia="MS Mincho" w:cs="Arial"/>
          <w:szCs w:val="22"/>
        </w:rPr>
      </w:pPr>
    </w:p>
    <w:p w14:paraId="5D825AB2" w14:textId="4A39E5E1" w:rsidR="69EB9B9C" w:rsidRDefault="69EB9B9C" w:rsidP="1FDBCB1B">
      <w:pPr>
        <w:spacing w:line="259" w:lineRule="auto"/>
        <w:rPr>
          <w:rFonts w:eastAsia="MS Mincho" w:cs="Arial"/>
          <w:szCs w:val="22"/>
        </w:rPr>
      </w:pPr>
      <w:r w:rsidRPr="1FDBCB1B">
        <w:rPr>
          <w:rFonts w:eastAsia="MS Mincho" w:cs="Arial"/>
          <w:szCs w:val="22"/>
        </w:rPr>
        <w:t>Finally, the data obtained from bol.com might not be a repre</w:t>
      </w:r>
      <w:r w:rsidR="2870831F" w:rsidRPr="1FDBCB1B">
        <w:rPr>
          <w:rFonts w:eastAsia="MS Mincho" w:cs="Arial"/>
          <w:szCs w:val="22"/>
        </w:rPr>
        <w:t>sentative sample of the whole population. While they have a large market share in The Netherlands and Belgium, there are other big players in the market</w:t>
      </w:r>
      <w:r w:rsidR="1ED9BED4" w:rsidRPr="1FDBCB1B">
        <w:rPr>
          <w:rFonts w:eastAsia="MS Mincho" w:cs="Arial"/>
          <w:szCs w:val="22"/>
        </w:rPr>
        <w:t xml:space="preserve"> that also sell refurbished products</w:t>
      </w:r>
      <w:r w:rsidR="2870831F" w:rsidRPr="1FDBCB1B">
        <w:rPr>
          <w:rFonts w:eastAsia="MS Mincho" w:cs="Arial"/>
          <w:szCs w:val="22"/>
        </w:rPr>
        <w:t>.</w:t>
      </w:r>
      <w:r w:rsidR="172BA4DA" w:rsidRPr="1FDBCB1B">
        <w:rPr>
          <w:rFonts w:eastAsia="MS Mincho" w:cs="Arial"/>
          <w:szCs w:val="22"/>
        </w:rPr>
        <w:t xml:space="preserve"> Ideally this data needs to be combined with other data sources to construct a representative indicator.</w:t>
      </w:r>
    </w:p>
    <w:p w14:paraId="0E73A410" w14:textId="7B3D52B4" w:rsidR="1FDBCB1B" w:rsidRDefault="1FDBCB1B" w:rsidP="1FDBCB1B">
      <w:pPr>
        <w:rPr>
          <w:rFonts w:eastAsia="MS Mincho" w:cs="Arial"/>
          <w:szCs w:val="22"/>
        </w:rPr>
      </w:pPr>
    </w:p>
    <w:p w14:paraId="16EBCE6E" w14:textId="2DAA02DA" w:rsidR="506B188C" w:rsidRDefault="506B188C" w:rsidP="00A8087B">
      <w:pPr>
        <w:pStyle w:val="Heading4"/>
        <w:spacing w:after="240"/>
      </w:pPr>
      <w:r w:rsidRPr="1FDBCB1B">
        <w:t>Repair manuals (ifixit.com)</w:t>
      </w:r>
    </w:p>
    <w:p w14:paraId="26312BF8" w14:textId="466B1163" w:rsidR="4C83DB38" w:rsidRDefault="4C83DB38" w:rsidP="10F3B840">
      <w:pPr>
        <w:spacing w:line="259" w:lineRule="auto"/>
        <w:rPr>
          <w:rFonts w:eastAsia="MS Mincho" w:cs="Arial"/>
        </w:rPr>
      </w:pPr>
      <w:r w:rsidRPr="2061CE9C">
        <w:rPr>
          <w:rFonts w:eastAsia="MS Mincho" w:cs="Arial"/>
        </w:rPr>
        <w:t xml:space="preserve">We </w:t>
      </w:r>
      <w:r w:rsidR="00BE61A0">
        <w:rPr>
          <w:rFonts w:eastAsia="MS Mincho" w:cs="Arial"/>
        </w:rPr>
        <w:t xml:space="preserve">have been </w:t>
      </w:r>
      <w:r w:rsidRPr="2061CE9C">
        <w:rPr>
          <w:rFonts w:eastAsia="MS Mincho" w:cs="Arial"/>
        </w:rPr>
        <w:t>collect</w:t>
      </w:r>
      <w:r w:rsidR="00BE61A0">
        <w:rPr>
          <w:rFonts w:eastAsia="MS Mincho" w:cs="Arial"/>
        </w:rPr>
        <w:t>ing</w:t>
      </w:r>
      <w:r w:rsidRPr="2061CE9C">
        <w:rPr>
          <w:rFonts w:eastAsia="MS Mincho" w:cs="Arial"/>
        </w:rPr>
        <w:t xml:space="preserve"> page view statistics from a popular website with repair guides for electronic </w:t>
      </w:r>
      <w:r w:rsidRPr="663E0649">
        <w:rPr>
          <w:rFonts w:eastAsia="MS Mincho" w:cs="Arial"/>
        </w:rPr>
        <w:t>devices</w:t>
      </w:r>
      <w:r w:rsidR="323CE435" w:rsidRPr="663E0649">
        <w:rPr>
          <w:rFonts w:eastAsia="MS Mincho" w:cs="Arial"/>
        </w:rPr>
        <w:t xml:space="preserve"> in </w:t>
      </w:r>
      <w:r w:rsidR="323CE435" w:rsidRPr="2A4C78E1">
        <w:rPr>
          <w:rFonts w:eastAsia="MS Mincho" w:cs="Arial"/>
        </w:rPr>
        <w:t>the hope that these might convey some information about the population's interest in repair</w:t>
      </w:r>
      <w:r w:rsidR="323CE435" w:rsidRPr="6FB7ABA2">
        <w:rPr>
          <w:rFonts w:eastAsia="MS Mincho" w:cs="Arial"/>
        </w:rPr>
        <w:t xml:space="preserve"> for electronic devices</w:t>
      </w:r>
      <w:r w:rsidRPr="6FB7ABA2">
        <w:rPr>
          <w:rFonts w:eastAsia="MS Mincho" w:cs="Arial"/>
        </w:rPr>
        <w:t>.</w:t>
      </w:r>
      <w:r w:rsidRPr="663E0649">
        <w:rPr>
          <w:rFonts w:eastAsia="MS Mincho" w:cs="Arial"/>
        </w:rPr>
        <w:t xml:space="preserve"> </w:t>
      </w:r>
      <w:r w:rsidR="59DDAE8C" w:rsidRPr="663E0649">
        <w:rPr>
          <w:rFonts w:eastAsia="MS Mincho" w:cs="Arial"/>
        </w:rPr>
        <w:t xml:space="preserve">We found </w:t>
      </w:r>
      <w:r w:rsidR="59DDAE8C" w:rsidRPr="6FB7ABA2">
        <w:rPr>
          <w:rFonts w:eastAsia="MS Mincho" w:cs="Arial"/>
        </w:rPr>
        <w:t>tha</w:t>
      </w:r>
      <w:r w:rsidR="286C4909" w:rsidRPr="6FB7ABA2">
        <w:rPr>
          <w:rFonts w:eastAsia="MS Mincho" w:cs="Arial"/>
        </w:rPr>
        <w:t>t the data is easily collectable, view sta</w:t>
      </w:r>
      <w:r w:rsidR="419D362C" w:rsidRPr="6FB7ABA2">
        <w:rPr>
          <w:rFonts w:eastAsia="MS Mincho" w:cs="Arial"/>
        </w:rPr>
        <w:t>tistics are available for individual devices (i.e., granular data) and the data has no missing values. Interpretation of the data is also straightforward.</w:t>
      </w:r>
    </w:p>
    <w:p w14:paraId="1486EC04" w14:textId="77777777" w:rsidR="00C16847" w:rsidRDefault="00C16847" w:rsidP="10F3B840">
      <w:pPr>
        <w:spacing w:line="259" w:lineRule="auto"/>
        <w:rPr>
          <w:rFonts w:eastAsia="MS Mincho" w:cs="Arial"/>
        </w:rPr>
      </w:pPr>
    </w:p>
    <w:p w14:paraId="281F6448" w14:textId="7EF70B5C" w:rsidR="003D5399" w:rsidRPr="003D5399" w:rsidRDefault="71D3B4C5" w:rsidP="003D5399">
      <w:pPr>
        <w:spacing w:line="259" w:lineRule="auto"/>
        <w:rPr>
          <w:rFonts w:eastAsia="MS Mincho" w:cs="Arial"/>
        </w:rPr>
      </w:pPr>
      <w:r w:rsidRPr="018FFE22">
        <w:rPr>
          <w:rFonts w:eastAsia="MS Mincho" w:cs="Arial"/>
        </w:rPr>
        <w:t xml:space="preserve">This raw data can be used to construct an indicator that – at least partially - informs about the </w:t>
      </w:r>
      <w:r w:rsidR="17FBC28C" w:rsidRPr="018FFE22">
        <w:rPr>
          <w:rFonts w:eastAsia="MS Mincho" w:cs="Arial"/>
        </w:rPr>
        <w:t xml:space="preserve">population's </w:t>
      </w:r>
      <w:r w:rsidRPr="018FFE22">
        <w:rPr>
          <w:rFonts w:eastAsia="MS Mincho" w:cs="Arial"/>
        </w:rPr>
        <w:t>interest in self-repair of electronic devices.</w:t>
      </w:r>
    </w:p>
    <w:p w14:paraId="79103A1C" w14:textId="1B247F63" w:rsidR="3EFE20D4" w:rsidRDefault="3EFE20D4" w:rsidP="3EFE20D4">
      <w:pPr>
        <w:spacing w:line="259" w:lineRule="auto"/>
        <w:rPr>
          <w:rFonts w:eastAsia="MS Mincho" w:cs="Arial"/>
          <w:szCs w:val="22"/>
        </w:rPr>
      </w:pPr>
    </w:p>
    <w:p w14:paraId="3ABA4897" w14:textId="0DBB8A72" w:rsidR="40953D97" w:rsidRDefault="2991B065" w:rsidP="3EFE20D4">
      <w:pPr>
        <w:spacing w:line="259" w:lineRule="auto"/>
        <w:rPr>
          <w:rFonts w:eastAsia="MS Mincho" w:cs="Arial"/>
        </w:rPr>
      </w:pPr>
      <w:r w:rsidRPr="3EFE20D4">
        <w:rPr>
          <w:rFonts w:eastAsia="MS Mincho" w:cs="Arial"/>
        </w:rPr>
        <w:t>However, some caveats and limitations do apply. First, the data stems from an entirely online data source</w:t>
      </w:r>
      <w:r w:rsidR="210A5573" w:rsidRPr="3EFE20D4">
        <w:rPr>
          <w:rFonts w:eastAsia="MS Mincho" w:cs="Arial"/>
        </w:rPr>
        <w:t xml:space="preserve"> and therefore is likely more representative of the internet-</w:t>
      </w:r>
      <w:r w:rsidR="210A5573" w:rsidRPr="01FFA81C">
        <w:rPr>
          <w:rFonts w:eastAsia="MS Mincho" w:cs="Arial"/>
        </w:rPr>
        <w:t xml:space="preserve">savvy part of the population. However, by combining this data with </w:t>
      </w:r>
      <w:r w:rsidR="23B251F6" w:rsidRPr="01FFA81C">
        <w:rPr>
          <w:rFonts w:eastAsia="MS Mincho" w:cs="Arial"/>
        </w:rPr>
        <w:t>other offline data sources the resulting indicator could be made representative.</w:t>
      </w:r>
    </w:p>
    <w:p w14:paraId="2054349C" w14:textId="77777777" w:rsidR="007E069D" w:rsidRDefault="007E069D" w:rsidP="000259F7">
      <w:pPr>
        <w:spacing w:line="259" w:lineRule="auto"/>
        <w:rPr>
          <w:rFonts w:eastAsia="MS Mincho" w:cs="Arial"/>
        </w:rPr>
      </w:pPr>
    </w:p>
    <w:p w14:paraId="2F5E9817" w14:textId="597319F0" w:rsidR="000259F7" w:rsidRDefault="23B251F6" w:rsidP="000259F7">
      <w:pPr>
        <w:spacing w:line="259" w:lineRule="auto"/>
        <w:rPr>
          <w:rFonts w:eastAsia="MS Mincho" w:cs="Arial"/>
        </w:rPr>
      </w:pPr>
      <w:r w:rsidRPr="11D9F16D">
        <w:rPr>
          <w:rFonts w:eastAsia="MS Mincho" w:cs="Arial"/>
        </w:rPr>
        <w:t xml:space="preserve">Second, a limitation of the current data study is that we only collected data from the </w:t>
      </w:r>
      <w:r w:rsidRPr="005725D3">
        <w:rPr>
          <w:rFonts w:eastAsia="MS Mincho" w:cs="Arial"/>
        </w:rPr>
        <w:t>8 top-level page categories.</w:t>
      </w:r>
      <w:r w:rsidR="70ECB044" w:rsidRPr="005725D3">
        <w:rPr>
          <w:rFonts w:eastAsia="MS Mincho" w:cs="Arial"/>
        </w:rPr>
        <w:t xml:space="preserve"> The assumption here is that </w:t>
      </w:r>
      <w:r w:rsidR="70ECB044" w:rsidRPr="77330E2D">
        <w:rPr>
          <w:rFonts w:eastAsia="MS Mincho" w:cs="Arial"/>
        </w:rPr>
        <w:t xml:space="preserve">the majority of the site visitors start from this landing page and gradually click through the </w:t>
      </w:r>
      <w:r w:rsidR="70ECB044" w:rsidRPr="7145FFD2">
        <w:rPr>
          <w:rFonts w:eastAsia="MS Mincho" w:cs="Arial"/>
        </w:rPr>
        <w:t>catego</w:t>
      </w:r>
      <w:r w:rsidR="6B7914AC" w:rsidRPr="7145FFD2">
        <w:rPr>
          <w:rFonts w:eastAsia="MS Mincho" w:cs="Arial"/>
        </w:rPr>
        <w:t xml:space="preserve">ries until they reach the desired product page. This is likely not realistic as it </w:t>
      </w:r>
      <w:r w:rsidR="6B7914AC" w:rsidRPr="0B716D84">
        <w:rPr>
          <w:rFonts w:eastAsia="MS Mincho" w:cs="Arial"/>
        </w:rPr>
        <w:t>disregards the reality that many vis</w:t>
      </w:r>
      <w:r w:rsidR="1D0BC7EF" w:rsidRPr="0B716D84">
        <w:rPr>
          <w:rFonts w:eastAsia="MS Mincho" w:cs="Arial"/>
        </w:rPr>
        <w:t xml:space="preserve">itors probably reach their desired product page immediately using an </w:t>
      </w:r>
      <w:r w:rsidR="1D0BC7EF" w:rsidRPr="7B7780BB">
        <w:rPr>
          <w:rFonts w:eastAsia="MS Mincho" w:cs="Arial"/>
        </w:rPr>
        <w:t>external</w:t>
      </w:r>
      <w:r w:rsidR="40953D97" w:rsidRPr="3EFE20D4">
        <w:rPr>
          <w:rFonts w:eastAsia="MS Mincho" w:cs="Arial"/>
        </w:rPr>
        <w:t xml:space="preserve"> search engine</w:t>
      </w:r>
      <w:r w:rsidR="1D0BC7EF" w:rsidRPr="7B7780BB">
        <w:rPr>
          <w:rFonts w:eastAsia="MS Mincho" w:cs="Arial"/>
        </w:rPr>
        <w:t>.</w:t>
      </w:r>
      <w:r w:rsidR="40953D97" w:rsidRPr="3EFE20D4">
        <w:rPr>
          <w:rFonts w:eastAsia="MS Mincho" w:cs="Arial"/>
        </w:rPr>
        <w:t xml:space="preserve"> </w:t>
      </w:r>
      <w:r w:rsidR="6BF12160" w:rsidRPr="3EFE20D4">
        <w:rPr>
          <w:rFonts w:eastAsia="MS Mincho" w:cs="Arial"/>
        </w:rPr>
        <w:t>A major limitation of the current approach is that t</w:t>
      </w:r>
      <w:r w:rsidR="40953D97" w:rsidRPr="3EFE20D4">
        <w:rPr>
          <w:rFonts w:eastAsia="MS Mincho" w:cs="Arial"/>
        </w:rPr>
        <w:t>he collected vi</w:t>
      </w:r>
      <w:r w:rsidR="79F1417B" w:rsidRPr="3EFE20D4">
        <w:rPr>
          <w:rFonts w:eastAsia="MS Mincho" w:cs="Arial"/>
        </w:rPr>
        <w:t xml:space="preserve">ew statistics of the </w:t>
      </w:r>
      <w:r w:rsidR="69A07FD7" w:rsidRPr="7B7780BB">
        <w:rPr>
          <w:rFonts w:eastAsia="MS Mincho" w:cs="Arial"/>
        </w:rPr>
        <w:t>8</w:t>
      </w:r>
      <w:r w:rsidR="79F1417B" w:rsidRPr="7B7780BB">
        <w:rPr>
          <w:rFonts w:eastAsia="MS Mincho" w:cs="Arial"/>
        </w:rPr>
        <w:t xml:space="preserve"> </w:t>
      </w:r>
      <w:r w:rsidR="79F1417B" w:rsidRPr="3EFE20D4">
        <w:rPr>
          <w:rFonts w:eastAsia="MS Mincho" w:cs="Arial"/>
        </w:rPr>
        <w:t>top</w:t>
      </w:r>
      <w:r w:rsidR="3385C490" w:rsidRPr="7B7780BB">
        <w:rPr>
          <w:rFonts w:eastAsia="MS Mincho" w:cs="Arial"/>
        </w:rPr>
        <w:t>-</w:t>
      </w:r>
      <w:r w:rsidR="79F1417B" w:rsidRPr="3EFE20D4">
        <w:rPr>
          <w:rFonts w:eastAsia="MS Mincho" w:cs="Arial"/>
        </w:rPr>
        <w:t>level categories do not capture these visitors. A s</w:t>
      </w:r>
      <w:r w:rsidR="5827528B" w:rsidRPr="3EFE20D4">
        <w:rPr>
          <w:rFonts w:eastAsia="MS Mincho" w:cs="Arial"/>
        </w:rPr>
        <w:t xml:space="preserve">ampling strategy could be implemented that tracks the individual view statistics for a basket </w:t>
      </w:r>
      <w:r w:rsidR="48694B8B" w:rsidRPr="3EFE20D4">
        <w:rPr>
          <w:rFonts w:eastAsia="MS Mincho" w:cs="Arial"/>
        </w:rPr>
        <w:t xml:space="preserve">of product pages instead of the </w:t>
      </w:r>
      <w:r w:rsidR="340F7AF6" w:rsidRPr="7B7780BB">
        <w:rPr>
          <w:rFonts w:eastAsia="MS Mincho" w:cs="Arial"/>
        </w:rPr>
        <w:t xml:space="preserve">current </w:t>
      </w:r>
      <w:r w:rsidR="340F7AF6" w:rsidRPr="4F6AF553">
        <w:rPr>
          <w:rFonts w:eastAsia="MS Mincho" w:cs="Arial"/>
        </w:rPr>
        <w:t>8</w:t>
      </w:r>
      <w:r w:rsidR="48694B8B" w:rsidRPr="7B7780BB">
        <w:rPr>
          <w:rFonts w:eastAsia="MS Mincho" w:cs="Arial"/>
        </w:rPr>
        <w:t xml:space="preserve"> </w:t>
      </w:r>
      <w:r w:rsidR="48694B8B" w:rsidRPr="3EFE20D4">
        <w:rPr>
          <w:rFonts w:eastAsia="MS Mincho" w:cs="Arial"/>
        </w:rPr>
        <w:t>top</w:t>
      </w:r>
      <w:r w:rsidR="13BC5BE6" w:rsidRPr="4F6AF553">
        <w:rPr>
          <w:rFonts w:eastAsia="MS Mincho" w:cs="Arial"/>
        </w:rPr>
        <w:t>-</w:t>
      </w:r>
      <w:r w:rsidR="48694B8B" w:rsidRPr="3EFE20D4">
        <w:rPr>
          <w:rFonts w:eastAsia="MS Mincho" w:cs="Arial"/>
        </w:rPr>
        <w:t>level category pages.</w:t>
      </w:r>
      <w:r w:rsidR="4D9F1234" w:rsidRPr="3EFE20D4">
        <w:rPr>
          <w:rFonts w:eastAsia="MS Mincho" w:cs="Arial"/>
        </w:rPr>
        <w:t xml:space="preserve"> This would mitigate this scenario.</w:t>
      </w:r>
    </w:p>
    <w:p w14:paraId="2FB70127" w14:textId="77777777" w:rsidR="007E069D" w:rsidRPr="000259F7" w:rsidRDefault="007E069D" w:rsidP="000259F7">
      <w:pPr>
        <w:spacing w:line="259" w:lineRule="auto"/>
        <w:rPr>
          <w:rFonts w:eastAsia="MS Mincho" w:cs="Arial"/>
        </w:rPr>
      </w:pPr>
    </w:p>
    <w:p w14:paraId="5342C9AF" w14:textId="0268E8DE" w:rsidR="1D39B777" w:rsidRDefault="1D39B777" w:rsidP="16B108AD">
      <w:pPr>
        <w:spacing w:line="259" w:lineRule="auto"/>
        <w:rPr>
          <w:rFonts w:eastAsia="MS Mincho" w:cs="Arial"/>
        </w:rPr>
      </w:pPr>
      <w:r w:rsidRPr="5F5865B9">
        <w:rPr>
          <w:rFonts w:eastAsia="MS Mincho" w:cs="Arial"/>
        </w:rPr>
        <w:t xml:space="preserve">Finally, we must take the accuracy of the view statistics on faith as we cannot check their objectiveness. </w:t>
      </w:r>
      <w:r w:rsidR="29F4E775" w:rsidRPr="5F5865B9">
        <w:rPr>
          <w:rFonts w:eastAsia="MS Mincho" w:cs="Arial"/>
        </w:rPr>
        <w:t xml:space="preserve">Although </w:t>
      </w:r>
      <w:proofErr w:type="spellStart"/>
      <w:r w:rsidR="00E65FB3" w:rsidRPr="5F5865B9">
        <w:rPr>
          <w:rFonts w:eastAsia="MS Mincho" w:cs="Arial"/>
        </w:rPr>
        <w:t>IF</w:t>
      </w:r>
      <w:r w:rsidR="29F4E775" w:rsidRPr="5F5865B9">
        <w:rPr>
          <w:rFonts w:eastAsia="MS Mincho" w:cs="Arial"/>
        </w:rPr>
        <w:t>ixit</w:t>
      </w:r>
      <w:proofErr w:type="spellEnd"/>
      <w:r w:rsidR="29F4E775" w:rsidRPr="5F5865B9">
        <w:rPr>
          <w:rFonts w:eastAsia="MS Mincho" w:cs="Arial"/>
        </w:rPr>
        <w:t xml:space="preserve"> could manipulate these numbers, we judge this risk to be negligible.</w:t>
      </w:r>
    </w:p>
    <w:p w14:paraId="318068BA" w14:textId="7D48AE5C" w:rsidR="105D4134" w:rsidRDefault="105D4134" w:rsidP="105D4134">
      <w:pPr>
        <w:spacing w:line="259" w:lineRule="auto"/>
        <w:rPr>
          <w:rFonts w:eastAsia="MS Mincho" w:cs="Arial"/>
          <w:szCs w:val="22"/>
        </w:rPr>
      </w:pPr>
    </w:p>
    <w:p w14:paraId="375453EA" w14:textId="37F06C62" w:rsidR="00852AF7" w:rsidRDefault="2DC29127" w:rsidP="005818EA">
      <w:pPr>
        <w:spacing w:after="240" w:line="259" w:lineRule="auto"/>
        <w:ind w:left="720"/>
      </w:pPr>
      <w:r w:rsidRPr="71262C69">
        <w:rPr>
          <w:rFonts w:asciiTheme="majorHAnsi" w:eastAsiaTheme="majorEastAsia" w:hAnsiTheme="majorHAnsi" w:cstheme="majorBidi"/>
          <w:i/>
          <w:color w:val="365F91" w:themeColor="accent1" w:themeShade="BF"/>
          <w:szCs w:val="22"/>
        </w:rPr>
        <w:t>3.3.8.4. Overarching conclusion</w:t>
      </w:r>
    </w:p>
    <w:p w14:paraId="2153EFFC" w14:textId="5D543B6B" w:rsidR="2DC29127" w:rsidRDefault="2DC29127" w:rsidP="751C406F">
      <w:pPr>
        <w:spacing w:line="259" w:lineRule="auto"/>
        <w:rPr>
          <w:rFonts w:eastAsia="MS Mincho" w:cs="Arial"/>
        </w:rPr>
      </w:pPr>
      <w:r w:rsidRPr="646F4A0E">
        <w:rPr>
          <w:szCs w:val="22"/>
        </w:rPr>
        <w:t>We can draw the following overarching conclusions from the case stud</w:t>
      </w:r>
      <w:r w:rsidR="005818EA">
        <w:rPr>
          <w:szCs w:val="22"/>
        </w:rPr>
        <w:t>y on web scraping</w:t>
      </w:r>
      <w:r w:rsidRPr="646F4A0E">
        <w:rPr>
          <w:szCs w:val="22"/>
        </w:rPr>
        <w:t>:</w:t>
      </w:r>
    </w:p>
    <w:p w14:paraId="64540EE7" w14:textId="33A2EC06" w:rsidR="00626422" w:rsidRPr="00626422" w:rsidRDefault="2DC29127" w:rsidP="4EAC42A4">
      <w:pPr>
        <w:pStyle w:val="ListParagraph"/>
        <w:numPr>
          <w:ilvl w:val="0"/>
          <w:numId w:val="40"/>
        </w:numPr>
        <w:spacing w:line="259" w:lineRule="auto"/>
        <w:rPr>
          <w:rFonts w:ascii="Cambria" w:eastAsia="Cambria" w:hAnsi="Cambria" w:cs="Arial"/>
          <w:i/>
          <w:iCs/>
          <w:color w:val="365F91" w:themeColor="accent1" w:themeShade="BF"/>
        </w:rPr>
      </w:pPr>
      <w:r w:rsidRPr="2CEE8D60">
        <w:rPr>
          <w:rFonts w:ascii="Calibri" w:eastAsiaTheme="minorEastAsia" w:hAnsi="Calibri"/>
        </w:rPr>
        <w:t xml:space="preserve">Representativeness: each individual data source in itself is likely not representative for the overall population. </w:t>
      </w:r>
      <w:r w:rsidRPr="4EAC42A4">
        <w:rPr>
          <w:rFonts w:ascii="Calibri" w:eastAsiaTheme="minorEastAsia" w:hAnsi="Calibri"/>
        </w:rPr>
        <w:t xml:space="preserve">I.e., </w:t>
      </w:r>
      <w:proofErr w:type="spellStart"/>
      <w:r w:rsidR="459F513C" w:rsidRPr="4EAC42A4">
        <w:rPr>
          <w:rFonts w:ascii="Calibri" w:eastAsiaTheme="minorEastAsia" w:hAnsi="Calibri"/>
        </w:rPr>
        <w:t>Youtube</w:t>
      </w:r>
      <w:proofErr w:type="spellEnd"/>
      <w:r w:rsidR="459F513C" w:rsidRPr="4EAC42A4">
        <w:rPr>
          <w:rFonts w:ascii="Calibri" w:eastAsiaTheme="minorEastAsia" w:hAnsi="Calibri"/>
        </w:rPr>
        <w:t xml:space="preserve"> views or page views on </w:t>
      </w:r>
      <w:proofErr w:type="spellStart"/>
      <w:r w:rsidR="00076DBD">
        <w:rPr>
          <w:rFonts w:ascii="Calibri" w:eastAsiaTheme="minorEastAsia" w:hAnsi="Calibri"/>
        </w:rPr>
        <w:t>IF</w:t>
      </w:r>
      <w:r w:rsidR="459F513C" w:rsidRPr="4EAC42A4">
        <w:rPr>
          <w:rFonts w:ascii="Calibri" w:eastAsiaTheme="minorEastAsia" w:hAnsi="Calibri"/>
        </w:rPr>
        <w:t>ixit</w:t>
      </w:r>
      <w:proofErr w:type="spellEnd"/>
      <w:r w:rsidR="459F513C" w:rsidRPr="4EAC42A4">
        <w:rPr>
          <w:rFonts w:ascii="Calibri" w:eastAsiaTheme="minorEastAsia" w:hAnsi="Calibri"/>
        </w:rPr>
        <w:t xml:space="preserve"> do not necessarily mean that people actually repair their </w:t>
      </w:r>
      <w:proofErr w:type="gramStart"/>
      <w:r w:rsidR="459F513C" w:rsidRPr="4EAC42A4">
        <w:rPr>
          <w:rFonts w:ascii="Calibri" w:eastAsiaTheme="minorEastAsia" w:hAnsi="Calibri"/>
        </w:rPr>
        <w:t>devices</w:t>
      </w:r>
      <w:proofErr w:type="gramEnd"/>
      <w:r w:rsidR="459F513C" w:rsidRPr="4EAC42A4">
        <w:rPr>
          <w:rFonts w:ascii="Calibri" w:eastAsiaTheme="minorEastAsia" w:hAnsi="Calibri"/>
        </w:rPr>
        <w:t xml:space="preserve"> nor does it mean that the general population has increased interest in </w:t>
      </w:r>
      <w:r w:rsidR="459F513C" w:rsidRPr="184C022B">
        <w:rPr>
          <w:rFonts w:ascii="Calibri" w:eastAsiaTheme="minorEastAsia" w:hAnsi="Calibri"/>
        </w:rPr>
        <w:t xml:space="preserve">repairing devices. </w:t>
      </w:r>
      <w:r w:rsidR="6C0DF63A" w:rsidRPr="33E98949">
        <w:rPr>
          <w:rFonts w:ascii="Calibri" w:eastAsiaTheme="minorEastAsia" w:hAnsi="Calibri"/>
        </w:rPr>
        <w:t>Usage barriers might exist for certain parts of the population (</w:t>
      </w:r>
      <w:r w:rsidR="00344AD6">
        <w:rPr>
          <w:rFonts w:ascii="Calibri" w:eastAsiaTheme="minorEastAsia" w:hAnsi="Calibri"/>
        </w:rPr>
        <w:t>i</w:t>
      </w:r>
      <w:r w:rsidR="6C0DF63A" w:rsidRPr="33E98949">
        <w:rPr>
          <w:rFonts w:ascii="Calibri" w:eastAsiaTheme="minorEastAsia" w:hAnsi="Calibri"/>
        </w:rPr>
        <w:t xml:space="preserve">.e., </w:t>
      </w:r>
      <w:r w:rsidR="2ECCCD96" w:rsidRPr="58644C50">
        <w:rPr>
          <w:rFonts w:ascii="Calibri" w:eastAsiaTheme="minorEastAsia" w:hAnsi="Calibri"/>
        </w:rPr>
        <w:t xml:space="preserve">the </w:t>
      </w:r>
      <w:r w:rsidR="6C0DF63A" w:rsidRPr="33E98949">
        <w:rPr>
          <w:rFonts w:ascii="Calibri" w:eastAsiaTheme="minorEastAsia" w:hAnsi="Calibri"/>
        </w:rPr>
        <w:t xml:space="preserve">less </w:t>
      </w:r>
      <w:r w:rsidR="6C0DF63A" w:rsidRPr="58644C50">
        <w:rPr>
          <w:rFonts w:ascii="Calibri" w:eastAsiaTheme="minorEastAsia" w:hAnsi="Calibri"/>
        </w:rPr>
        <w:t>te</w:t>
      </w:r>
      <w:r w:rsidR="4E6074DE" w:rsidRPr="58644C50">
        <w:rPr>
          <w:rFonts w:ascii="Calibri" w:eastAsiaTheme="minorEastAsia" w:hAnsi="Calibri"/>
        </w:rPr>
        <w:t>chnologically inclined)</w:t>
      </w:r>
      <w:r w:rsidR="6C0DF63A" w:rsidRPr="33E98949">
        <w:rPr>
          <w:rFonts w:ascii="Calibri" w:eastAsiaTheme="minorEastAsia" w:hAnsi="Calibri"/>
        </w:rPr>
        <w:t xml:space="preserve"> for both</w:t>
      </w:r>
      <w:r w:rsidR="6C0DF63A" w:rsidRPr="277F73E1">
        <w:rPr>
          <w:rFonts w:ascii="Calibri" w:eastAsiaTheme="minorEastAsia" w:hAnsi="Calibri"/>
        </w:rPr>
        <w:t xml:space="preserve"> online data sources</w:t>
      </w:r>
      <w:r w:rsidR="6C0DF63A" w:rsidRPr="33E98949">
        <w:rPr>
          <w:rFonts w:ascii="Calibri" w:eastAsiaTheme="minorEastAsia" w:hAnsi="Calibri"/>
        </w:rPr>
        <w:t>.</w:t>
      </w:r>
      <w:r w:rsidR="459F513C" w:rsidRPr="277F73E1">
        <w:rPr>
          <w:rFonts w:ascii="Calibri" w:eastAsiaTheme="minorEastAsia" w:hAnsi="Calibri"/>
        </w:rPr>
        <w:t xml:space="preserve"> </w:t>
      </w:r>
      <w:r w:rsidR="459F513C" w:rsidRPr="184C022B">
        <w:rPr>
          <w:rFonts w:ascii="Calibri" w:eastAsiaTheme="minorEastAsia" w:hAnsi="Calibri"/>
        </w:rPr>
        <w:t>C</w:t>
      </w:r>
      <w:r w:rsidR="21CC47DD" w:rsidRPr="184C022B">
        <w:rPr>
          <w:rFonts w:ascii="Calibri" w:eastAsiaTheme="minorEastAsia" w:hAnsi="Calibri"/>
        </w:rPr>
        <w:t xml:space="preserve">ombining different data sources </w:t>
      </w:r>
      <w:r w:rsidR="1A20CD6E" w:rsidRPr="58644C50">
        <w:rPr>
          <w:rFonts w:ascii="Calibri" w:eastAsiaTheme="minorEastAsia" w:hAnsi="Calibri"/>
        </w:rPr>
        <w:t>(e.g., from offline repair cafés)</w:t>
      </w:r>
      <w:r w:rsidR="21CC47DD" w:rsidRPr="58644C50">
        <w:rPr>
          <w:rFonts w:ascii="Calibri" w:eastAsiaTheme="minorEastAsia" w:hAnsi="Calibri"/>
        </w:rPr>
        <w:t xml:space="preserve"> </w:t>
      </w:r>
      <w:r w:rsidR="21CC47DD" w:rsidRPr="184C022B">
        <w:rPr>
          <w:rFonts w:ascii="Calibri" w:eastAsiaTheme="minorEastAsia" w:hAnsi="Calibri"/>
        </w:rPr>
        <w:t>could alleviate this problem to some extent.</w:t>
      </w:r>
    </w:p>
    <w:p w14:paraId="16409AE7" w14:textId="5D67BC8F" w:rsidR="008114D6" w:rsidRPr="008114D6" w:rsidRDefault="21CC47DD" w:rsidP="008114D6">
      <w:pPr>
        <w:pStyle w:val="ListParagraph"/>
        <w:numPr>
          <w:ilvl w:val="0"/>
          <w:numId w:val="40"/>
        </w:numPr>
        <w:spacing w:before="0" w:line="259" w:lineRule="auto"/>
        <w:rPr>
          <w:rFonts w:ascii="Calibri" w:eastAsiaTheme="minorEastAsia" w:hAnsi="Calibri"/>
        </w:rPr>
      </w:pPr>
      <w:r w:rsidRPr="7DA28E3A">
        <w:rPr>
          <w:rFonts w:ascii="Calibri" w:eastAsiaTheme="minorEastAsia" w:hAnsi="Calibri"/>
        </w:rPr>
        <w:t xml:space="preserve">Data objectiveness: the 3 data sources stem from commercial parties. </w:t>
      </w:r>
      <w:r w:rsidRPr="52FF4706">
        <w:rPr>
          <w:rFonts w:ascii="Calibri" w:eastAsiaTheme="minorEastAsia" w:hAnsi="Calibri"/>
        </w:rPr>
        <w:t xml:space="preserve">Currently, we </w:t>
      </w:r>
      <w:r w:rsidR="5983F146" w:rsidRPr="70714B42">
        <w:rPr>
          <w:rFonts w:ascii="Calibri" w:eastAsiaTheme="minorEastAsia" w:hAnsi="Calibri"/>
        </w:rPr>
        <w:t>must</w:t>
      </w:r>
      <w:r w:rsidRPr="52FF4706">
        <w:rPr>
          <w:rFonts w:ascii="Calibri" w:eastAsiaTheme="minorEastAsia" w:hAnsi="Calibri"/>
        </w:rPr>
        <w:t xml:space="preserve"> take the data on faith (</w:t>
      </w:r>
      <w:proofErr w:type="spellStart"/>
      <w:r w:rsidRPr="52FF4706">
        <w:rPr>
          <w:rFonts w:ascii="Calibri" w:eastAsiaTheme="minorEastAsia" w:hAnsi="Calibri"/>
        </w:rPr>
        <w:t>Youtube</w:t>
      </w:r>
      <w:proofErr w:type="spellEnd"/>
      <w:r w:rsidRPr="52FF4706">
        <w:rPr>
          <w:rFonts w:ascii="Calibri" w:eastAsiaTheme="minorEastAsia" w:hAnsi="Calibri"/>
        </w:rPr>
        <w:t xml:space="preserve"> views, page views</w:t>
      </w:r>
      <w:r w:rsidR="48512EB3" w:rsidRPr="52FF4706">
        <w:rPr>
          <w:rFonts w:ascii="Calibri" w:eastAsiaTheme="minorEastAsia" w:hAnsi="Calibri"/>
        </w:rPr>
        <w:t xml:space="preserve"> on </w:t>
      </w:r>
      <w:proofErr w:type="spellStart"/>
      <w:r w:rsidR="003B08EE">
        <w:rPr>
          <w:rFonts w:ascii="Calibri" w:eastAsiaTheme="minorEastAsia" w:hAnsi="Calibri"/>
        </w:rPr>
        <w:t>IF</w:t>
      </w:r>
      <w:r w:rsidR="48512EB3" w:rsidRPr="52FF4706">
        <w:rPr>
          <w:rFonts w:ascii="Calibri" w:eastAsiaTheme="minorEastAsia" w:hAnsi="Calibri"/>
        </w:rPr>
        <w:t>ixit</w:t>
      </w:r>
      <w:proofErr w:type="spellEnd"/>
      <w:r w:rsidRPr="52FF4706">
        <w:rPr>
          <w:rFonts w:ascii="Calibri" w:eastAsiaTheme="minorEastAsia" w:hAnsi="Calibri"/>
        </w:rPr>
        <w:t>, number of product rev</w:t>
      </w:r>
      <w:r w:rsidR="035F8013" w:rsidRPr="52FF4706">
        <w:rPr>
          <w:rFonts w:ascii="Calibri" w:eastAsiaTheme="minorEastAsia" w:hAnsi="Calibri"/>
        </w:rPr>
        <w:t>iews</w:t>
      </w:r>
      <w:r w:rsidR="38863D2B" w:rsidRPr="52FF4706">
        <w:rPr>
          <w:rFonts w:ascii="Calibri" w:eastAsiaTheme="minorEastAsia" w:hAnsi="Calibri"/>
        </w:rPr>
        <w:t xml:space="preserve"> on </w:t>
      </w:r>
      <w:r w:rsidR="003B08EE">
        <w:rPr>
          <w:rFonts w:ascii="Calibri" w:eastAsiaTheme="minorEastAsia" w:hAnsi="Calibri"/>
        </w:rPr>
        <w:t>B</w:t>
      </w:r>
      <w:r w:rsidR="38863D2B" w:rsidRPr="52FF4706">
        <w:rPr>
          <w:rFonts w:ascii="Calibri" w:eastAsiaTheme="minorEastAsia" w:hAnsi="Calibri"/>
        </w:rPr>
        <w:t>ol.com</w:t>
      </w:r>
      <w:r w:rsidR="035F8013" w:rsidRPr="52FF4706">
        <w:rPr>
          <w:rFonts w:ascii="Calibri" w:eastAsiaTheme="minorEastAsia" w:hAnsi="Calibri"/>
        </w:rPr>
        <w:t>)</w:t>
      </w:r>
      <w:r w:rsidR="221344A2" w:rsidRPr="52FF4706">
        <w:rPr>
          <w:rFonts w:ascii="Calibri" w:eastAsiaTheme="minorEastAsia" w:hAnsi="Calibri"/>
        </w:rPr>
        <w:t xml:space="preserve"> with no </w:t>
      </w:r>
      <w:r w:rsidR="221344A2" w:rsidRPr="4D7BDAEF">
        <w:rPr>
          <w:rFonts w:ascii="Calibri" w:eastAsiaTheme="minorEastAsia" w:hAnsi="Calibri"/>
        </w:rPr>
        <w:t>verification possible.</w:t>
      </w:r>
      <w:r w:rsidR="4618D678" w:rsidRPr="584A8A20">
        <w:rPr>
          <w:rFonts w:ascii="Calibri" w:eastAsiaTheme="minorEastAsia" w:hAnsi="Calibri"/>
        </w:rPr>
        <w:t xml:space="preserve"> </w:t>
      </w:r>
      <w:r w:rsidR="4618D678" w:rsidRPr="70714B42">
        <w:rPr>
          <w:rFonts w:ascii="Calibri" w:eastAsiaTheme="minorEastAsia" w:hAnsi="Calibri"/>
        </w:rPr>
        <w:t xml:space="preserve">In case of </w:t>
      </w:r>
      <w:proofErr w:type="spellStart"/>
      <w:r w:rsidR="4618D678" w:rsidRPr="70714B42">
        <w:rPr>
          <w:rFonts w:ascii="Calibri" w:eastAsiaTheme="minorEastAsia" w:hAnsi="Calibri"/>
        </w:rPr>
        <w:t>Youtube</w:t>
      </w:r>
      <w:proofErr w:type="spellEnd"/>
      <w:r w:rsidR="4618D678" w:rsidRPr="70714B42">
        <w:rPr>
          <w:rFonts w:ascii="Calibri" w:eastAsiaTheme="minorEastAsia" w:hAnsi="Calibri"/>
        </w:rPr>
        <w:t xml:space="preserve"> and Bol.com, the algorithms behind the search </w:t>
      </w:r>
      <w:r w:rsidR="4618D678" w:rsidRPr="70714B42">
        <w:rPr>
          <w:rFonts w:ascii="Calibri" w:eastAsiaTheme="minorEastAsia" w:hAnsi="Calibri"/>
        </w:rPr>
        <w:lastRenderedPageBreak/>
        <w:t xml:space="preserve">API are to some extent black boxes (less so in case of </w:t>
      </w:r>
      <w:r w:rsidR="22D9BDA5" w:rsidRPr="70714B42">
        <w:rPr>
          <w:rFonts w:ascii="Calibri" w:eastAsiaTheme="minorEastAsia" w:hAnsi="Calibri"/>
        </w:rPr>
        <w:t>B</w:t>
      </w:r>
      <w:r w:rsidR="4618D678" w:rsidRPr="70714B42">
        <w:rPr>
          <w:rFonts w:ascii="Calibri" w:eastAsiaTheme="minorEastAsia" w:hAnsi="Calibri"/>
        </w:rPr>
        <w:t xml:space="preserve">ol.com </w:t>
      </w:r>
      <w:r w:rsidR="58BE8D96" w:rsidRPr="2FBE52F4">
        <w:rPr>
          <w:rFonts w:ascii="Calibri" w:eastAsiaTheme="minorEastAsia" w:hAnsi="Calibri"/>
        </w:rPr>
        <w:t>as they work with category ids</w:t>
      </w:r>
      <w:r w:rsidR="4618D678" w:rsidRPr="2FBE52F4">
        <w:rPr>
          <w:rFonts w:ascii="Calibri" w:eastAsiaTheme="minorEastAsia" w:hAnsi="Calibri"/>
        </w:rPr>
        <w:t xml:space="preserve"> </w:t>
      </w:r>
      <w:r w:rsidR="4618D678" w:rsidRPr="70714B42">
        <w:rPr>
          <w:rFonts w:ascii="Calibri" w:eastAsiaTheme="minorEastAsia" w:hAnsi="Calibri"/>
        </w:rPr>
        <w:t xml:space="preserve">and more so in case of </w:t>
      </w:r>
      <w:proofErr w:type="spellStart"/>
      <w:r w:rsidR="4618D678" w:rsidRPr="70714B42">
        <w:rPr>
          <w:rFonts w:ascii="Calibri" w:eastAsiaTheme="minorEastAsia" w:hAnsi="Calibri"/>
        </w:rPr>
        <w:t>Youtube</w:t>
      </w:r>
      <w:proofErr w:type="spellEnd"/>
      <w:r w:rsidR="4618D678" w:rsidRPr="2FBE52F4">
        <w:rPr>
          <w:rFonts w:ascii="Calibri" w:eastAsiaTheme="minorEastAsia" w:hAnsi="Calibri"/>
        </w:rPr>
        <w:t>)</w:t>
      </w:r>
      <w:r w:rsidR="40AB8FA0" w:rsidRPr="2FBE52F4">
        <w:rPr>
          <w:rFonts w:ascii="Calibri" w:eastAsiaTheme="minorEastAsia" w:hAnsi="Calibri"/>
        </w:rPr>
        <w:t>.</w:t>
      </w:r>
    </w:p>
    <w:p w14:paraId="27FF0105" w14:textId="0F3DC60B" w:rsidR="00A8087B" w:rsidRPr="005818EA" w:rsidRDefault="7D16DCC5" w:rsidP="00036FE0">
      <w:pPr>
        <w:pStyle w:val="ListParagraph"/>
        <w:numPr>
          <w:ilvl w:val="0"/>
          <w:numId w:val="40"/>
        </w:numPr>
        <w:spacing w:before="0" w:line="259" w:lineRule="auto"/>
        <w:rPr>
          <w:rFonts w:eastAsia="MS Mincho" w:cs="Arial"/>
        </w:rPr>
      </w:pPr>
      <w:r w:rsidRPr="005818EA">
        <w:rPr>
          <w:rFonts w:ascii="Calibri" w:eastAsiaTheme="minorEastAsia" w:hAnsi="Calibri" w:cs="Arial"/>
        </w:rPr>
        <w:t xml:space="preserve">Sampling strategy for basket of tracked items is needed: the large volumes of available videos on </w:t>
      </w:r>
      <w:proofErr w:type="spellStart"/>
      <w:r w:rsidRPr="005818EA">
        <w:rPr>
          <w:rFonts w:ascii="Calibri" w:eastAsiaTheme="minorEastAsia" w:hAnsi="Calibri" w:cs="Arial"/>
        </w:rPr>
        <w:t>Youtube</w:t>
      </w:r>
      <w:proofErr w:type="spellEnd"/>
      <w:r w:rsidR="14A79E2C" w:rsidRPr="005818EA">
        <w:rPr>
          <w:rFonts w:ascii="Calibri" w:eastAsiaTheme="minorEastAsia" w:hAnsi="Calibri" w:cs="Arial"/>
        </w:rPr>
        <w:t xml:space="preserve">, pages on </w:t>
      </w:r>
      <w:proofErr w:type="spellStart"/>
      <w:r w:rsidR="14A79E2C" w:rsidRPr="005818EA">
        <w:rPr>
          <w:rFonts w:ascii="Calibri" w:eastAsiaTheme="minorEastAsia" w:hAnsi="Calibri" w:cs="Arial"/>
        </w:rPr>
        <w:t>I</w:t>
      </w:r>
      <w:r w:rsidR="003B08EE">
        <w:rPr>
          <w:rFonts w:ascii="Calibri" w:eastAsiaTheme="minorEastAsia" w:hAnsi="Calibri" w:cs="Arial"/>
        </w:rPr>
        <w:t>F</w:t>
      </w:r>
      <w:r w:rsidR="14A79E2C" w:rsidRPr="005818EA">
        <w:rPr>
          <w:rFonts w:ascii="Calibri" w:eastAsiaTheme="minorEastAsia" w:hAnsi="Calibri" w:cs="Arial"/>
        </w:rPr>
        <w:t>ixit</w:t>
      </w:r>
      <w:proofErr w:type="spellEnd"/>
      <w:r w:rsidRPr="005818EA">
        <w:rPr>
          <w:rFonts w:ascii="Calibri" w:eastAsiaTheme="minorEastAsia" w:hAnsi="Calibri" w:cs="Arial"/>
        </w:rPr>
        <w:t xml:space="preserve"> and the expected increase in </w:t>
      </w:r>
      <w:r w:rsidR="7D85A56F" w:rsidRPr="005818EA">
        <w:rPr>
          <w:rFonts w:ascii="Calibri" w:eastAsiaTheme="minorEastAsia" w:hAnsi="Calibri" w:cs="Arial"/>
        </w:rPr>
        <w:t>refurbished items on Bol.com</w:t>
      </w:r>
      <w:r w:rsidR="0D653720" w:rsidRPr="005818EA">
        <w:rPr>
          <w:rFonts w:ascii="Calibri" w:eastAsiaTheme="minorEastAsia" w:hAnsi="Calibri" w:cs="Arial"/>
        </w:rPr>
        <w:t xml:space="preserve"> highlight the need for a robust sampling strategy that allows tracking a basket of items for any derived indicator.</w:t>
      </w:r>
      <w:r w:rsidR="00A8087B" w:rsidRPr="005818EA">
        <w:rPr>
          <w:rFonts w:eastAsia="MS Mincho" w:cs="Arial"/>
        </w:rPr>
        <w:br w:type="page"/>
      </w:r>
    </w:p>
    <w:p w14:paraId="2F58A4B3" w14:textId="4A4CB097" w:rsidR="00C07927" w:rsidRDefault="3D1B58B6" w:rsidP="005125C1">
      <w:pPr>
        <w:pStyle w:val="Heading2"/>
        <w:rPr>
          <w:rStyle w:val="normaltextrun"/>
          <w:rFonts w:ascii="Calibri" w:hAnsi="Calibri" w:cs="Calibri"/>
        </w:rPr>
      </w:pPr>
      <w:bookmarkStart w:id="61" w:name="_Toc90282621"/>
      <w:r w:rsidRPr="1FDBCB1B">
        <w:rPr>
          <w:rStyle w:val="normaltextrun"/>
          <w:rFonts w:ascii="Calibri" w:hAnsi="Calibri" w:cs="Calibri"/>
        </w:rPr>
        <w:lastRenderedPageBreak/>
        <w:t>Repair data (case studies)</w:t>
      </w:r>
      <w:bookmarkEnd w:id="61"/>
    </w:p>
    <w:p w14:paraId="0189069B" w14:textId="1B733B24" w:rsidR="007B5906" w:rsidRPr="006D62EC" w:rsidRDefault="110EB21A" w:rsidP="006D62EC">
      <w:pPr>
        <w:pStyle w:val="Heading3"/>
      </w:pPr>
      <w:bookmarkStart w:id="62" w:name="_Toc90282622"/>
      <w:r w:rsidRPr="006D62EC">
        <w:t>Introduction</w:t>
      </w:r>
      <w:bookmarkEnd w:id="62"/>
    </w:p>
    <w:p w14:paraId="4749ED5E" w14:textId="77777777" w:rsidR="006262A9" w:rsidRPr="009F25AF" w:rsidRDefault="006262A9" w:rsidP="006262A9">
      <w:pPr>
        <w:spacing w:before="240" w:after="240" w:line="276" w:lineRule="auto"/>
        <w:rPr>
          <w:rFonts w:eastAsia="Calibri" w:cs="Calibri"/>
          <w:szCs w:val="22"/>
        </w:rPr>
      </w:pPr>
      <w:r w:rsidRPr="38AD165D">
        <w:rPr>
          <w:rFonts w:eastAsia="Calibri" w:cs="Calibri"/>
          <w:szCs w:val="22"/>
        </w:rPr>
        <w:t>Provoked by the circular economy philosophy, new forms of consumption (</w:t>
      </w:r>
      <w:proofErr w:type="gramStart"/>
      <w:r w:rsidRPr="38AD165D">
        <w:rPr>
          <w:rFonts w:eastAsia="Calibri" w:cs="Calibri"/>
          <w:szCs w:val="22"/>
        </w:rPr>
        <w:t>e.g.</w:t>
      </w:r>
      <w:proofErr w:type="gramEnd"/>
      <w:r w:rsidRPr="38AD165D">
        <w:rPr>
          <w:rFonts w:eastAsia="Calibri" w:cs="Calibri"/>
          <w:szCs w:val="22"/>
        </w:rPr>
        <w:t xml:space="preserve"> shared use, product-service systems, willingness to pay more for durability) have arisen. Existing indicators for measuring the circular economy uptake across European member states do not provide information on how consumption patterns are changing towards more circular products and services. With this case study, it has been investigated if we could find data streams that could allow for assessing evolutions in changed mindsets regarding repair. </w:t>
      </w:r>
    </w:p>
    <w:p w14:paraId="7A240803" w14:textId="3957BE15" w:rsidR="006262A9" w:rsidRPr="009A1694" w:rsidRDefault="006262A9" w:rsidP="006262A9">
      <w:pPr>
        <w:spacing w:after="210" w:line="276" w:lineRule="auto"/>
        <w:rPr>
          <w:szCs w:val="22"/>
        </w:rPr>
      </w:pPr>
      <w:r w:rsidRPr="38AD165D">
        <w:rPr>
          <w:szCs w:val="22"/>
        </w:rPr>
        <w:t>As a first step, a literature review was carried out in order to compile existing national initiatives promoting consumers to choose product repair</w:t>
      </w:r>
      <w:r>
        <w:rPr>
          <w:szCs w:val="22"/>
        </w:rPr>
        <w:t xml:space="preserve"> (and/</w:t>
      </w:r>
      <w:r>
        <w:rPr>
          <w:rFonts w:eastAsia="Times New Roman"/>
        </w:rPr>
        <w:t>or polices aimed for stimulating job creation but having more repair activities as a side effect)</w:t>
      </w:r>
      <w:r w:rsidRPr="38AD165D">
        <w:rPr>
          <w:szCs w:val="22"/>
        </w:rPr>
        <w:t xml:space="preserve">. </w:t>
      </w:r>
      <w:r w:rsidR="00856732">
        <w:rPr>
          <w:szCs w:val="22"/>
        </w:rPr>
        <w:t>Having installed such a policy</w:t>
      </w:r>
      <w:r w:rsidR="00967053">
        <w:rPr>
          <w:szCs w:val="22"/>
        </w:rPr>
        <w:t xml:space="preserve"> allows for tracking the application </w:t>
      </w:r>
      <w:r w:rsidR="00BD4B7A">
        <w:rPr>
          <w:szCs w:val="22"/>
        </w:rPr>
        <w:t xml:space="preserve">of it. In Sweden a tax deduction on (certain) repair activities applies and hence </w:t>
      </w:r>
      <w:r w:rsidR="007E3715">
        <w:rPr>
          <w:szCs w:val="22"/>
        </w:rPr>
        <w:t xml:space="preserve">repair activities could be monitored. </w:t>
      </w:r>
      <w:r w:rsidRPr="38AD165D">
        <w:rPr>
          <w:szCs w:val="22"/>
        </w:rPr>
        <w:t xml:space="preserve">The Swedish data on tax deductions as reported by the Swedish Tax Agency was </w:t>
      </w:r>
      <w:proofErr w:type="spellStart"/>
      <w:r w:rsidRPr="38AD165D">
        <w:rPr>
          <w:szCs w:val="22"/>
        </w:rPr>
        <w:t>analysed</w:t>
      </w:r>
      <w:proofErr w:type="spellEnd"/>
      <w:r w:rsidRPr="38AD165D">
        <w:rPr>
          <w:szCs w:val="22"/>
        </w:rPr>
        <w:t xml:space="preserve"> more in depth. In parallel, another emerging data stream on repairs logged by repair </w:t>
      </w:r>
      <w:r>
        <w:rPr>
          <w:szCs w:val="22"/>
        </w:rPr>
        <w:t>communities</w:t>
      </w:r>
      <w:r w:rsidRPr="38AD165D">
        <w:rPr>
          <w:szCs w:val="22"/>
        </w:rPr>
        <w:t xml:space="preserve"> was explored. </w:t>
      </w:r>
      <w:r w:rsidR="00A6330E">
        <w:rPr>
          <w:szCs w:val="22"/>
        </w:rPr>
        <w:t>The data is produced by</w:t>
      </w:r>
      <w:r w:rsidR="007E3715">
        <w:rPr>
          <w:szCs w:val="22"/>
        </w:rPr>
        <w:t xml:space="preserve"> </w:t>
      </w:r>
      <w:r w:rsidR="00A6330E">
        <w:rPr>
          <w:szCs w:val="22"/>
        </w:rPr>
        <w:t xml:space="preserve">citizens and/or </w:t>
      </w:r>
      <w:r w:rsidR="007E3715">
        <w:rPr>
          <w:szCs w:val="22"/>
        </w:rPr>
        <w:t xml:space="preserve">volunteers </w:t>
      </w:r>
      <w:r w:rsidR="007469D8">
        <w:rPr>
          <w:szCs w:val="22"/>
        </w:rPr>
        <w:t>repairing broken devices as brought to repair cafés</w:t>
      </w:r>
      <w:r w:rsidR="00A6330E">
        <w:rPr>
          <w:szCs w:val="22"/>
        </w:rPr>
        <w:t xml:space="preserve"> and events</w:t>
      </w:r>
      <w:r w:rsidR="007469D8">
        <w:rPr>
          <w:szCs w:val="22"/>
        </w:rPr>
        <w:t xml:space="preserve">. </w:t>
      </w:r>
    </w:p>
    <w:p w14:paraId="00CF0CF4" w14:textId="7C16BCA6" w:rsidR="007B5906" w:rsidRDefault="00D54E3B" w:rsidP="00D54E3B">
      <w:pPr>
        <w:pStyle w:val="Heading4"/>
      </w:pPr>
      <w:r>
        <w:t>Policy context</w:t>
      </w:r>
    </w:p>
    <w:p w14:paraId="7A0EB2E2" w14:textId="77777777" w:rsidR="00310E22" w:rsidRDefault="00310E22" w:rsidP="00310E22">
      <w:pPr>
        <w:spacing w:before="240" w:after="210"/>
        <w:rPr>
          <w:sz w:val="23"/>
          <w:szCs w:val="23"/>
        </w:rPr>
      </w:pPr>
      <w:r>
        <w:rPr>
          <w:sz w:val="23"/>
          <w:szCs w:val="23"/>
        </w:rPr>
        <w:t>On the EU level, a few policies apply for repair. Most prominent examples include:</w:t>
      </w:r>
    </w:p>
    <w:p w14:paraId="20F18DC7" w14:textId="77777777" w:rsidR="00310E22" w:rsidRPr="00012AFE" w:rsidRDefault="00310E22" w:rsidP="004F34A4">
      <w:pPr>
        <w:pStyle w:val="ListParagraph"/>
        <w:numPr>
          <w:ilvl w:val="0"/>
          <w:numId w:val="20"/>
        </w:numPr>
        <w:spacing w:after="210"/>
        <w:jc w:val="both"/>
        <w:rPr>
          <w:rFonts w:ascii="Calibri" w:hAnsi="Calibri" w:cs="Calibri"/>
        </w:rPr>
      </w:pPr>
      <w:r w:rsidRPr="6F764F99">
        <w:rPr>
          <w:rFonts w:ascii="Calibri" w:hAnsi="Calibri" w:cs="Calibri"/>
        </w:rPr>
        <w:t xml:space="preserve">The </w:t>
      </w:r>
      <w:r w:rsidRPr="6F764F99">
        <w:rPr>
          <w:rFonts w:ascii="Calibri" w:hAnsi="Calibri" w:cs="Calibri"/>
          <w:b/>
          <w:bCs/>
        </w:rPr>
        <w:t>Waste Framework Directive</w:t>
      </w:r>
      <w:r w:rsidRPr="6F764F99">
        <w:rPr>
          <w:rFonts w:ascii="Calibri" w:hAnsi="Calibri" w:cs="Calibri"/>
        </w:rPr>
        <w:t xml:space="preserve"> (2008/98/EC) promotes waste reduction and defines different waste management concepts, including recycling and reuse. By setting a waste hierarchy, EU Member States are encouraged to prevent initial generation of waste, though at its occurrence, to prioritise repair and reuse of products, followed by recycling, recovery and lastly, </w:t>
      </w:r>
      <w:proofErr w:type="gramStart"/>
      <w:r w:rsidRPr="6F764F99">
        <w:rPr>
          <w:rFonts w:ascii="Calibri" w:hAnsi="Calibri" w:cs="Calibri"/>
        </w:rPr>
        <w:t>disposal;</w:t>
      </w:r>
      <w:proofErr w:type="gramEnd"/>
    </w:p>
    <w:p w14:paraId="6DD8C091" w14:textId="77777777" w:rsidR="00310E22" w:rsidRPr="00012AFE" w:rsidRDefault="00310E22" w:rsidP="004F34A4">
      <w:pPr>
        <w:pStyle w:val="ListParagraph"/>
        <w:numPr>
          <w:ilvl w:val="0"/>
          <w:numId w:val="20"/>
        </w:numPr>
        <w:spacing w:after="210"/>
        <w:jc w:val="both"/>
        <w:rPr>
          <w:rFonts w:ascii="Calibri" w:hAnsi="Calibri" w:cs="Calibri"/>
        </w:rPr>
      </w:pPr>
      <w:r w:rsidRPr="00012AFE">
        <w:rPr>
          <w:rFonts w:ascii="Calibri" w:hAnsi="Calibri" w:cs="Calibri"/>
        </w:rPr>
        <w:t xml:space="preserve">The </w:t>
      </w:r>
      <w:proofErr w:type="spellStart"/>
      <w:r w:rsidRPr="6F764F99">
        <w:rPr>
          <w:rFonts w:ascii="Calibri" w:hAnsi="Calibri" w:cs="Calibri"/>
          <w:b/>
          <w:bCs/>
        </w:rPr>
        <w:t>Ecodesign</w:t>
      </w:r>
      <w:proofErr w:type="spellEnd"/>
      <w:r w:rsidRPr="6F764F99">
        <w:rPr>
          <w:rFonts w:ascii="Calibri" w:hAnsi="Calibri" w:cs="Calibri"/>
          <w:b/>
          <w:bCs/>
        </w:rPr>
        <w:t xml:space="preserve"> Directive</w:t>
      </w:r>
      <w:r w:rsidRPr="00012AFE">
        <w:rPr>
          <w:rFonts w:ascii="Calibri" w:hAnsi="Calibri" w:cs="Calibri"/>
        </w:rPr>
        <w:t xml:space="preserve"> (2009/125/EC) encourages improvement of environmental performance of electronic products. The main focus of the Directive is energy efficiency; however, it can be used to regulate other aspects of the product life cycle. To incentivize consumers to choose product reparation, products need to meet a certain quality standard and potentially engage some level of sentimental value. On October 1st, 2019, ten new rules regarding </w:t>
      </w:r>
      <w:proofErr w:type="spellStart"/>
      <w:r w:rsidRPr="00012AFE">
        <w:rPr>
          <w:rFonts w:ascii="Calibri" w:hAnsi="Calibri" w:cs="Calibri"/>
        </w:rPr>
        <w:t>ecodesign</w:t>
      </w:r>
      <w:proofErr w:type="spellEnd"/>
      <w:r w:rsidRPr="00012AFE">
        <w:rPr>
          <w:rFonts w:ascii="Calibri" w:hAnsi="Calibri" w:cs="Calibri"/>
        </w:rPr>
        <w:t xml:space="preserve"> for certain products were accepted by the European Commission</w:t>
      </w:r>
      <w:r w:rsidRPr="00012AFE">
        <w:rPr>
          <w:rStyle w:val="FootnoteReference"/>
          <w:rFonts w:ascii="Calibri" w:hAnsi="Calibri" w:cs="Calibri"/>
        </w:rPr>
        <w:footnoteReference w:id="9"/>
      </w:r>
      <w:r w:rsidRPr="00012AFE">
        <w:rPr>
          <w:rFonts w:ascii="Calibri" w:hAnsi="Calibri" w:cs="Calibri"/>
        </w:rPr>
        <w:t xml:space="preserve">. These rules must be implemented by Member States by 2021, and include regulations regarding the availability of spare parts, stating that they should remain available from the producer up to a decade after purchasing a </w:t>
      </w:r>
      <w:proofErr w:type="gramStart"/>
      <w:r w:rsidRPr="00012AFE">
        <w:rPr>
          <w:rFonts w:ascii="Calibri" w:hAnsi="Calibri" w:cs="Calibri"/>
        </w:rPr>
        <w:t>product;</w:t>
      </w:r>
      <w:proofErr w:type="gramEnd"/>
    </w:p>
    <w:p w14:paraId="2F605A23" w14:textId="77777777" w:rsidR="00310E22" w:rsidRPr="00012AFE" w:rsidRDefault="00310E22" w:rsidP="004F34A4">
      <w:pPr>
        <w:pStyle w:val="ListParagraph"/>
        <w:numPr>
          <w:ilvl w:val="0"/>
          <w:numId w:val="20"/>
        </w:numPr>
        <w:spacing w:after="210"/>
        <w:jc w:val="both"/>
        <w:rPr>
          <w:rFonts w:ascii="Calibri" w:hAnsi="Calibri" w:cs="Calibri"/>
        </w:rPr>
      </w:pPr>
      <w:r w:rsidRPr="6F764F99">
        <w:rPr>
          <w:rFonts w:ascii="Calibri" w:hAnsi="Calibri" w:cs="Calibri"/>
        </w:rPr>
        <w:t xml:space="preserve">The main objective of the new </w:t>
      </w:r>
      <w:r w:rsidRPr="6F764F99">
        <w:rPr>
          <w:rFonts w:ascii="Calibri" w:hAnsi="Calibri" w:cs="Calibri"/>
          <w:b/>
          <w:bCs/>
        </w:rPr>
        <w:t xml:space="preserve">WEEE Directive </w:t>
      </w:r>
      <w:r w:rsidRPr="6F764F99">
        <w:rPr>
          <w:rFonts w:ascii="Calibri" w:hAnsi="Calibri" w:cs="Calibri"/>
        </w:rPr>
        <w:t xml:space="preserve">(2012/19/EU) is to promote reuse, </w:t>
      </w:r>
      <w:proofErr w:type="gramStart"/>
      <w:r w:rsidRPr="6F764F99">
        <w:rPr>
          <w:rFonts w:ascii="Calibri" w:hAnsi="Calibri" w:cs="Calibri"/>
        </w:rPr>
        <w:t>recycling</w:t>
      </w:r>
      <w:proofErr w:type="gramEnd"/>
      <w:r w:rsidRPr="6F764F99">
        <w:rPr>
          <w:rFonts w:ascii="Calibri" w:hAnsi="Calibri" w:cs="Calibri"/>
        </w:rPr>
        <w:t xml:space="preserve"> and recovery of electric equipment. The Directive sets criteria on the collection, treatment and recovery of </w:t>
      </w:r>
      <w:proofErr w:type="gramStart"/>
      <w:r w:rsidRPr="6F764F99">
        <w:rPr>
          <w:rFonts w:ascii="Calibri" w:hAnsi="Calibri" w:cs="Calibri"/>
        </w:rPr>
        <w:t>e-waste;</w:t>
      </w:r>
      <w:proofErr w:type="gramEnd"/>
    </w:p>
    <w:p w14:paraId="1E6EB414" w14:textId="77777777" w:rsidR="00310E22" w:rsidRPr="00012AFE" w:rsidRDefault="00310E22" w:rsidP="004F34A4">
      <w:pPr>
        <w:pStyle w:val="ListParagraph"/>
        <w:numPr>
          <w:ilvl w:val="0"/>
          <w:numId w:val="20"/>
        </w:numPr>
        <w:spacing w:after="210"/>
        <w:jc w:val="both"/>
        <w:rPr>
          <w:rFonts w:ascii="Calibri" w:hAnsi="Calibri" w:cs="Calibri"/>
        </w:rPr>
      </w:pPr>
      <w:r w:rsidRPr="6F764F99">
        <w:rPr>
          <w:rFonts w:ascii="Calibri" w:hAnsi="Calibri" w:cs="Calibri"/>
        </w:rPr>
        <w:t xml:space="preserve">The </w:t>
      </w:r>
      <w:r w:rsidRPr="6F764F99">
        <w:rPr>
          <w:rFonts w:ascii="Calibri" w:hAnsi="Calibri" w:cs="Calibri"/>
          <w:b/>
          <w:bCs/>
        </w:rPr>
        <w:t>Consumer Sales and Guarantees Directive</w:t>
      </w:r>
      <w:r w:rsidRPr="6F764F99">
        <w:rPr>
          <w:rFonts w:ascii="Calibri" w:hAnsi="Calibri" w:cs="Calibri"/>
        </w:rPr>
        <w:t xml:space="preserve"> (1999/44/EC) clarifies that any product bought within the European Union will be covered by a consumer guarantee for 2 years. During this time, the producer must ensure that the product is usable and functioning. However, after 6 months the consumer must personally prove that the product was defect at the time of purchase and not due to mishandling (Deloitte, 2016). In relation to repair, this policy increases the reliability of buying repaired goods, hence encouraging consumers to buy repaired </w:t>
      </w:r>
      <w:proofErr w:type="gramStart"/>
      <w:r w:rsidRPr="6F764F99">
        <w:rPr>
          <w:rFonts w:ascii="Calibri" w:hAnsi="Calibri" w:cs="Calibri"/>
        </w:rPr>
        <w:t>products;</w:t>
      </w:r>
      <w:proofErr w:type="gramEnd"/>
    </w:p>
    <w:p w14:paraId="17FF220F" w14:textId="77777777" w:rsidR="00310E22" w:rsidRPr="00012AFE" w:rsidRDefault="00310E22" w:rsidP="004F34A4">
      <w:pPr>
        <w:pStyle w:val="ListParagraph"/>
        <w:numPr>
          <w:ilvl w:val="0"/>
          <w:numId w:val="20"/>
        </w:numPr>
        <w:spacing w:after="210"/>
        <w:jc w:val="both"/>
        <w:rPr>
          <w:rFonts w:ascii="Calibri" w:hAnsi="Calibri" w:cs="Calibri"/>
        </w:rPr>
      </w:pPr>
      <w:r w:rsidRPr="6F764F99">
        <w:rPr>
          <w:rFonts w:ascii="Calibri" w:hAnsi="Calibri" w:cs="Calibri"/>
        </w:rPr>
        <w:lastRenderedPageBreak/>
        <w:t xml:space="preserve">Furthermore, the EU commission adopted a </w:t>
      </w:r>
      <w:r w:rsidRPr="6F764F99">
        <w:rPr>
          <w:rFonts w:ascii="Calibri" w:hAnsi="Calibri" w:cs="Calibri"/>
          <w:b/>
          <w:bCs/>
        </w:rPr>
        <w:t>Circular Economy Action Plan</w:t>
      </w:r>
      <w:r w:rsidRPr="6F764F99">
        <w:rPr>
          <w:rFonts w:ascii="Calibri" w:hAnsi="Calibri" w:cs="Calibri"/>
        </w:rPr>
        <w:t xml:space="preserve"> in March 2020. A large set of measures in particular focussing on the electronics sector in Europe, will be implemented. Among others, the commission will be establishing the “right to repair” and a legislative proposal for a sustainable product policy initiative (including digital product passports).  </w:t>
      </w:r>
    </w:p>
    <w:p w14:paraId="34FE89A4" w14:textId="323920BD" w:rsidR="00BA2F99" w:rsidRDefault="00310E22" w:rsidP="00520EFF">
      <w:r>
        <w:t xml:space="preserve">Apart from those initiatives, each European Member State is free to implement repair related measures that extend beyond the existing Directives. A few Member States appeared to have come furthest with implementing fiscal policies influencing consumer repair choices. This type of policy has the advantage that it creates an accompanying data stream. </w:t>
      </w:r>
      <w:r w:rsidR="00A805BA">
        <w:fldChar w:fldCharType="begin"/>
      </w:r>
      <w:r w:rsidR="00A805BA">
        <w:instrText xml:space="preserve"> REF _Ref90022683 \h </w:instrText>
      </w:r>
      <w:r w:rsidR="00A805BA">
        <w:fldChar w:fldCharType="separate"/>
      </w:r>
      <w:r w:rsidR="00A805BA">
        <w:t xml:space="preserve">Table </w:t>
      </w:r>
      <w:r w:rsidR="00A805BA">
        <w:rPr>
          <w:noProof/>
        </w:rPr>
        <w:t>7</w:t>
      </w:r>
      <w:r w:rsidR="00A805BA">
        <w:fldChar w:fldCharType="end"/>
      </w:r>
      <w:r w:rsidR="006439C3">
        <w:t xml:space="preserve"> </w:t>
      </w:r>
      <w:r>
        <w:t>describes a few examples of fiscal policies at national level aimed for stimulating repair activities and simultaneously creating a new data stream.</w:t>
      </w:r>
      <w:r w:rsidR="00BA2F99" w:rsidRPr="00BA2F99">
        <w:t xml:space="preserve"> </w:t>
      </w:r>
    </w:p>
    <w:p w14:paraId="507F549E" w14:textId="4DFEC70F" w:rsidR="002F787B" w:rsidRDefault="002F787B" w:rsidP="00520EFF"/>
    <w:p w14:paraId="42276D94" w14:textId="6CCB5F24" w:rsidR="002F787B" w:rsidRDefault="00AC3359" w:rsidP="00520EFF">
      <w:r>
        <w:t>But there are also examples of o</w:t>
      </w:r>
      <w:r w:rsidR="002F787B">
        <w:t>ther</w:t>
      </w:r>
      <w:r>
        <w:t>,</w:t>
      </w:r>
      <w:r w:rsidR="002F787B">
        <w:t xml:space="preserve"> non-fiscal</w:t>
      </w:r>
      <w:r>
        <w:t>,</w:t>
      </w:r>
      <w:r w:rsidR="002F787B">
        <w:t xml:space="preserve"> </w:t>
      </w:r>
      <w:r w:rsidR="000A554F">
        <w:t xml:space="preserve">national </w:t>
      </w:r>
      <w:r w:rsidR="002F787B">
        <w:t xml:space="preserve">policies </w:t>
      </w:r>
      <w:r>
        <w:t xml:space="preserve">oriented towards stimulating repairs and simultaneously creating a data stream. </w:t>
      </w:r>
      <w:r w:rsidR="00F87F1F">
        <w:t>A few e</w:t>
      </w:r>
      <w:r>
        <w:t xml:space="preserve">xamples </w:t>
      </w:r>
      <w:r w:rsidR="00CA79CD">
        <w:t>are described in</w:t>
      </w:r>
      <w:r w:rsidR="00910246">
        <w:t xml:space="preserve"> </w:t>
      </w:r>
      <w:r w:rsidR="00A805BA">
        <w:fldChar w:fldCharType="begin"/>
      </w:r>
      <w:r w:rsidR="00A805BA">
        <w:instrText xml:space="preserve"> REF _Ref87944569 \h </w:instrText>
      </w:r>
      <w:r w:rsidR="00A805BA">
        <w:fldChar w:fldCharType="separate"/>
      </w:r>
      <w:r w:rsidR="00A805BA">
        <w:t xml:space="preserve">Table </w:t>
      </w:r>
      <w:r w:rsidR="00A805BA">
        <w:rPr>
          <w:noProof/>
        </w:rPr>
        <w:t>8</w:t>
      </w:r>
      <w:r w:rsidR="00A805BA">
        <w:fldChar w:fldCharType="end"/>
      </w:r>
      <w:r w:rsidR="00CA79CD">
        <w:t>.</w:t>
      </w:r>
      <w:r w:rsidR="002F787B">
        <w:t xml:space="preserve"> </w:t>
      </w:r>
    </w:p>
    <w:p w14:paraId="23F33AD0" w14:textId="77777777" w:rsidR="00BA2F99" w:rsidRDefault="00BA2F99" w:rsidP="00BA2F99">
      <w:pPr>
        <w:spacing w:after="210"/>
      </w:pPr>
      <w:r>
        <w:br w:type="page"/>
      </w:r>
    </w:p>
    <w:p w14:paraId="4523F60F" w14:textId="77777777" w:rsidR="00BA2F99" w:rsidRDefault="00BA2F99" w:rsidP="00BA2F99">
      <w:pPr>
        <w:spacing w:after="210"/>
        <w:sectPr w:rsidR="00BA2F99" w:rsidSect="006D62EC">
          <w:footerReference w:type="default" r:id="rId75"/>
          <w:footerReference w:type="first" r:id="rId76"/>
          <w:pgSz w:w="11900" w:h="16840"/>
          <w:pgMar w:top="1247" w:right="1247" w:bottom="1247" w:left="1247" w:header="0" w:footer="505" w:gutter="0"/>
          <w:pgNumType w:start="1"/>
          <w:cols w:space="708"/>
          <w:docGrid w:linePitch="360"/>
        </w:sectPr>
      </w:pPr>
    </w:p>
    <w:tbl>
      <w:tblPr>
        <w:tblW w:w="5000" w:type="pct"/>
        <w:tblCellMar>
          <w:left w:w="0" w:type="dxa"/>
          <w:right w:w="0" w:type="dxa"/>
        </w:tblCellMar>
        <w:tblLook w:val="0420" w:firstRow="1" w:lastRow="0" w:firstColumn="0" w:lastColumn="0" w:noHBand="0" w:noVBand="1"/>
      </w:tblPr>
      <w:tblGrid>
        <w:gridCol w:w="1427"/>
        <w:gridCol w:w="860"/>
        <w:gridCol w:w="2152"/>
        <w:gridCol w:w="4159"/>
        <w:gridCol w:w="5732"/>
      </w:tblGrid>
      <w:tr w:rsidR="00BA2F99" w:rsidRPr="00B54724" w14:paraId="08CDFC93" w14:textId="77777777" w:rsidTr="006D62EC">
        <w:trPr>
          <w:trHeight w:val="584"/>
        </w:trPr>
        <w:tc>
          <w:tcPr>
            <w:tcW w:w="498" w:type="pct"/>
            <w:tcBorders>
              <w:top w:val="single" w:sz="6" w:space="0" w:color="000000"/>
              <w:left w:val="single" w:sz="6" w:space="0" w:color="000000"/>
              <w:bottom w:val="single" w:sz="6" w:space="0" w:color="000000"/>
              <w:right w:val="nil"/>
            </w:tcBorders>
            <w:shd w:val="clear" w:color="auto" w:fill="000000"/>
            <w:tcMar>
              <w:top w:w="72" w:type="dxa"/>
              <w:left w:w="144" w:type="dxa"/>
              <w:bottom w:w="72" w:type="dxa"/>
              <w:right w:w="144" w:type="dxa"/>
            </w:tcMar>
            <w:hideMark/>
          </w:tcPr>
          <w:p w14:paraId="0FA375A5" w14:textId="77777777" w:rsidR="00BA2F99" w:rsidRPr="00B54724" w:rsidRDefault="00BA2F99" w:rsidP="00E82F7A">
            <w:pPr>
              <w:spacing w:after="210"/>
              <w:rPr>
                <w:sz w:val="20"/>
              </w:rPr>
            </w:pPr>
            <w:r w:rsidRPr="00B54724">
              <w:rPr>
                <w:b/>
                <w:bCs/>
                <w:sz w:val="20"/>
                <w:lang w:val="nl-BE"/>
              </w:rPr>
              <w:lastRenderedPageBreak/>
              <w:t>Country</w:t>
            </w:r>
          </w:p>
        </w:tc>
        <w:tc>
          <w:tcPr>
            <w:tcW w:w="300" w:type="pct"/>
            <w:tcBorders>
              <w:top w:val="single" w:sz="6" w:space="0" w:color="000000"/>
              <w:left w:val="nil"/>
              <w:bottom w:val="single" w:sz="6" w:space="0" w:color="000000"/>
              <w:right w:val="nil"/>
            </w:tcBorders>
            <w:shd w:val="clear" w:color="auto" w:fill="000000"/>
            <w:tcMar>
              <w:top w:w="72" w:type="dxa"/>
              <w:left w:w="144" w:type="dxa"/>
              <w:bottom w:w="72" w:type="dxa"/>
              <w:right w:w="144" w:type="dxa"/>
            </w:tcMar>
            <w:hideMark/>
          </w:tcPr>
          <w:p w14:paraId="0CE4E667" w14:textId="77777777" w:rsidR="00BA2F99" w:rsidRPr="00B54724" w:rsidRDefault="00BA2F99" w:rsidP="00E82F7A">
            <w:pPr>
              <w:spacing w:after="210"/>
              <w:rPr>
                <w:sz w:val="20"/>
              </w:rPr>
            </w:pPr>
            <w:proofErr w:type="spellStart"/>
            <w:r w:rsidRPr="00B54724">
              <w:rPr>
                <w:b/>
                <w:bCs/>
                <w:sz w:val="20"/>
                <w:lang w:val="nl-BE"/>
              </w:rPr>
              <w:t>Since</w:t>
            </w:r>
            <w:proofErr w:type="spellEnd"/>
          </w:p>
        </w:tc>
        <w:tc>
          <w:tcPr>
            <w:tcW w:w="751" w:type="pct"/>
            <w:tcBorders>
              <w:top w:val="single" w:sz="6" w:space="0" w:color="000000"/>
              <w:left w:val="nil"/>
              <w:bottom w:val="single" w:sz="6" w:space="0" w:color="000000"/>
              <w:right w:val="nil"/>
            </w:tcBorders>
            <w:shd w:val="clear" w:color="auto" w:fill="000000"/>
            <w:tcMar>
              <w:top w:w="72" w:type="dxa"/>
              <w:left w:w="144" w:type="dxa"/>
              <w:bottom w:w="72" w:type="dxa"/>
              <w:right w:w="144" w:type="dxa"/>
            </w:tcMar>
            <w:hideMark/>
          </w:tcPr>
          <w:p w14:paraId="4467BE61" w14:textId="77777777" w:rsidR="00BA2F99" w:rsidRPr="00B54724" w:rsidRDefault="00BA2F99" w:rsidP="00E82F7A">
            <w:pPr>
              <w:spacing w:after="210"/>
              <w:rPr>
                <w:sz w:val="20"/>
              </w:rPr>
            </w:pPr>
            <w:r w:rsidRPr="00B54724">
              <w:rPr>
                <w:b/>
                <w:bCs/>
                <w:sz w:val="20"/>
                <w:lang w:val="nl-BE"/>
              </w:rPr>
              <w:t>Name</w:t>
            </w:r>
          </w:p>
        </w:tc>
        <w:tc>
          <w:tcPr>
            <w:tcW w:w="1451" w:type="pct"/>
            <w:tcBorders>
              <w:top w:val="single" w:sz="6" w:space="0" w:color="000000"/>
              <w:left w:val="nil"/>
              <w:bottom w:val="single" w:sz="6" w:space="0" w:color="000000"/>
              <w:right w:val="nil"/>
            </w:tcBorders>
            <w:shd w:val="clear" w:color="auto" w:fill="000000"/>
            <w:tcMar>
              <w:top w:w="72" w:type="dxa"/>
              <w:left w:w="144" w:type="dxa"/>
              <w:bottom w:w="72" w:type="dxa"/>
              <w:right w:w="144" w:type="dxa"/>
            </w:tcMar>
            <w:hideMark/>
          </w:tcPr>
          <w:p w14:paraId="5AFF7B95" w14:textId="77777777" w:rsidR="00BA2F99" w:rsidRPr="00B54724" w:rsidRDefault="00BA2F99" w:rsidP="00E82F7A">
            <w:pPr>
              <w:spacing w:after="210"/>
              <w:rPr>
                <w:sz w:val="20"/>
              </w:rPr>
            </w:pPr>
            <w:r w:rsidRPr="00B54724">
              <w:rPr>
                <w:b/>
                <w:bCs/>
                <w:sz w:val="20"/>
                <w:lang w:val="nl-BE"/>
              </w:rPr>
              <w:t xml:space="preserve">More </w:t>
            </w:r>
            <w:proofErr w:type="spellStart"/>
            <w:r w:rsidRPr="00B54724">
              <w:rPr>
                <w:b/>
                <w:bCs/>
                <w:sz w:val="20"/>
                <w:lang w:val="nl-BE"/>
              </w:rPr>
              <w:t>clarification</w:t>
            </w:r>
            <w:proofErr w:type="spellEnd"/>
          </w:p>
        </w:tc>
        <w:tc>
          <w:tcPr>
            <w:tcW w:w="2001" w:type="pct"/>
            <w:tcBorders>
              <w:top w:val="single" w:sz="6" w:space="0" w:color="000000"/>
              <w:left w:val="nil"/>
              <w:bottom w:val="single" w:sz="6" w:space="0" w:color="000000"/>
              <w:right w:val="single" w:sz="6" w:space="0" w:color="000000"/>
            </w:tcBorders>
            <w:shd w:val="clear" w:color="auto" w:fill="000000"/>
            <w:tcMar>
              <w:top w:w="72" w:type="dxa"/>
              <w:left w:w="144" w:type="dxa"/>
              <w:bottom w:w="72" w:type="dxa"/>
              <w:right w:w="144" w:type="dxa"/>
            </w:tcMar>
            <w:hideMark/>
          </w:tcPr>
          <w:p w14:paraId="1634F5FF" w14:textId="77777777" w:rsidR="00BA2F99" w:rsidRPr="00B54724" w:rsidRDefault="00BA2F99" w:rsidP="00E82F7A">
            <w:pPr>
              <w:spacing w:after="210"/>
              <w:rPr>
                <w:sz w:val="20"/>
              </w:rPr>
            </w:pPr>
            <w:proofErr w:type="spellStart"/>
            <w:r w:rsidRPr="00B54724">
              <w:rPr>
                <w:b/>
                <w:bCs/>
                <w:sz w:val="20"/>
                <w:lang w:val="nl-BE"/>
              </w:rPr>
              <w:t>Related</w:t>
            </w:r>
            <w:proofErr w:type="spellEnd"/>
            <w:r w:rsidRPr="00B54724">
              <w:rPr>
                <w:b/>
                <w:bCs/>
                <w:sz w:val="20"/>
                <w:lang w:val="nl-BE"/>
              </w:rPr>
              <w:t xml:space="preserve"> data stream</w:t>
            </w:r>
          </w:p>
        </w:tc>
      </w:tr>
      <w:tr w:rsidR="00BA2F99" w:rsidRPr="00B54724" w14:paraId="228E408F" w14:textId="77777777" w:rsidTr="006D62EC">
        <w:trPr>
          <w:trHeight w:val="584"/>
        </w:trPr>
        <w:tc>
          <w:tcPr>
            <w:tcW w:w="498" w:type="pct"/>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hideMark/>
          </w:tcPr>
          <w:p w14:paraId="615F4B13" w14:textId="77777777" w:rsidR="00BA2F99" w:rsidRPr="00B54724" w:rsidRDefault="00BA2F99" w:rsidP="00E82F7A">
            <w:pPr>
              <w:spacing w:after="210"/>
              <w:rPr>
                <w:sz w:val="20"/>
              </w:rPr>
            </w:pPr>
            <w:r w:rsidRPr="00B54724">
              <w:rPr>
                <w:sz w:val="20"/>
              </w:rPr>
              <w:t>Sweden</w:t>
            </w:r>
            <w:r w:rsidRPr="00B54724">
              <w:rPr>
                <w:sz w:val="20"/>
              </w:rPr>
              <w:tab/>
            </w:r>
          </w:p>
        </w:tc>
        <w:tc>
          <w:tcPr>
            <w:tcW w:w="300" w:type="pct"/>
            <w:tcBorders>
              <w:top w:val="single" w:sz="6" w:space="0" w:color="000000"/>
              <w:left w:val="nil"/>
              <w:bottom w:val="single" w:sz="6" w:space="0" w:color="000000"/>
              <w:right w:val="nil"/>
            </w:tcBorders>
            <w:shd w:val="clear" w:color="auto" w:fill="auto"/>
            <w:tcMar>
              <w:top w:w="72" w:type="dxa"/>
              <w:left w:w="144" w:type="dxa"/>
              <w:bottom w:w="72" w:type="dxa"/>
              <w:right w:w="144" w:type="dxa"/>
            </w:tcMar>
            <w:hideMark/>
          </w:tcPr>
          <w:p w14:paraId="1FCFF02C" w14:textId="77777777" w:rsidR="00BA2F99" w:rsidRPr="00B54724" w:rsidRDefault="00BA2F99" w:rsidP="00E82F7A">
            <w:pPr>
              <w:spacing w:after="210"/>
              <w:rPr>
                <w:sz w:val="20"/>
              </w:rPr>
            </w:pPr>
            <w:r w:rsidRPr="00B54724">
              <w:rPr>
                <w:sz w:val="20"/>
                <w:lang w:val="nl-BE"/>
              </w:rPr>
              <w:t>2009</w:t>
            </w:r>
          </w:p>
        </w:tc>
        <w:tc>
          <w:tcPr>
            <w:tcW w:w="751" w:type="pct"/>
            <w:tcBorders>
              <w:top w:val="single" w:sz="6" w:space="0" w:color="000000"/>
              <w:left w:val="nil"/>
              <w:bottom w:val="single" w:sz="6" w:space="0" w:color="000000"/>
              <w:right w:val="nil"/>
            </w:tcBorders>
            <w:shd w:val="clear" w:color="auto" w:fill="auto"/>
            <w:tcMar>
              <w:top w:w="72" w:type="dxa"/>
              <w:left w:w="144" w:type="dxa"/>
              <w:bottom w:w="72" w:type="dxa"/>
              <w:right w:w="144" w:type="dxa"/>
            </w:tcMar>
            <w:hideMark/>
          </w:tcPr>
          <w:p w14:paraId="073D7A6A" w14:textId="536CFA03" w:rsidR="00BA2F99" w:rsidRPr="00B54724" w:rsidRDefault="00BA2F99" w:rsidP="00E82F7A">
            <w:pPr>
              <w:spacing w:after="210"/>
              <w:rPr>
                <w:sz w:val="20"/>
              </w:rPr>
            </w:pPr>
            <w:proofErr w:type="spellStart"/>
            <w:r w:rsidRPr="00B54724">
              <w:rPr>
                <w:sz w:val="20"/>
              </w:rPr>
              <w:t>Taks</w:t>
            </w:r>
            <w:proofErr w:type="spellEnd"/>
            <w:r w:rsidRPr="00B54724">
              <w:rPr>
                <w:sz w:val="20"/>
              </w:rPr>
              <w:t xml:space="preserve"> reduction</w:t>
            </w:r>
            <w:r w:rsidR="008C3425" w:rsidRPr="00B54724">
              <w:rPr>
                <w:sz w:val="20"/>
              </w:rPr>
              <w:t xml:space="preserve"> of </w:t>
            </w:r>
            <w:r w:rsidR="00471825" w:rsidRPr="00B54724">
              <w:rPr>
                <w:sz w:val="20"/>
              </w:rPr>
              <w:t>30-</w:t>
            </w:r>
            <w:r w:rsidR="008C3425" w:rsidRPr="00B54724">
              <w:rPr>
                <w:sz w:val="20"/>
              </w:rPr>
              <w:t>50</w:t>
            </w:r>
            <w:r w:rsidR="00896BF2" w:rsidRPr="00B54724">
              <w:rPr>
                <w:sz w:val="20"/>
              </w:rPr>
              <w:t xml:space="preserve"> per cent</w:t>
            </w:r>
            <w:r w:rsidRPr="00B54724">
              <w:rPr>
                <w:sz w:val="20"/>
              </w:rPr>
              <w:t xml:space="preserve"> for the </w:t>
            </w:r>
            <w:proofErr w:type="spellStart"/>
            <w:r w:rsidRPr="00B54724">
              <w:rPr>
                <w:sz w:val="20"/>
              </w:rPr>
              <w:t>labour</w:t>
            </w:r>
            <w:proofErr w:type="spellEnd"/>
            <w:r w:rsidRPr="00B54724">
              <w:rPr>
                <w:sz w:val="20"/>
              </w:rPr>
              <w:t xml:space="preserve"> costs</w:t>
            </w:r>
          </w:p>
        </w:tc>
        <w:tc>
          <w:tcPr>
            <w:tcW w:w="1451" w:type="pct"/>
            <w:tcBorders>
              <w:top w:val="single" w:sz="6" w:space="0" w:color="000000"/>
              <w:left w:val="nil"/>
              <w:bottom w:val="single" w:sz="6" w:space="0" w:color="000000"/>
              <w:right w:val="nil"/>
            </w:tcBorders>
            <w:shd w:val="clear" w:color="auto" w:fill="auto"/>
            <w:tcMar>
              <w:top w:w="72" w:type="dxa"/>
              <w:left w:w="144" w:type="dxa"/>
              <w:bottom w:w="72" w:type="dxa"/>
              <w:right w:w="144" w:type="dxa"/>
            </w:tcMar>
            <w:hideMark/>
          </w:tcPr>
          <w:p w14:paraId="5C8DF159" w14:textId="1C7DF683" w:rsidR="00BA2F99" w:rsidRPr="00B54724" w:rsidRDefault="00BA2F99" w:rsidP="00E82F7A">
            <w:pPr>
              <w:spacing w:after="210"/>
              <w:rPr>
                <w:sz w:val="20"/>
              </w:rPr>
            </w:pPr>
            <w:r w:rsidRPr="00B54724">
              <w:rPr>
                <w:sz w:val="20"/>
              </w:rPr>
              <w:t>Repair and maintenance as well as conversions</w:t>
            </w:r>
            <w:r w:rsidR="00AB3D04" w:rsidRPr="00B54724">
              <w:rPr>
                <w:sz w:val="20"/>
              </w:rPr>
              <w:t>, laundry</w:t>
            </w:r>
            <w:r w:rsidRPr="00B54724">
              <w:rPr>
                <w:sz w:val="20"/>
              </w:rPr>
              <w:t xml:space="preserve"> and extensions are counted, provided that such work is carried out in close connection with a dwelling that the client owns and in which he or she lives.</w:t>
            </w:r>
          </w:p>
          <w:p w14:paraId="4C70D00D" w14:textId="77777777" w:rsidR="00BA2F99" w:rsidRPr="00B54724" w:rsidRDefault="00BA2F99" w:rsidP="00E82F7A">
            <w:pPr>
              <w:spacing w:after="210"/>
              <w:rPr>
                <w:sz w:val="20"/>
              </w:rPr>
            </w:pPr>
            <w:r w:rsidRPr="00B54724">
              <w:rPr>
                <w:sz w:val="20"/>
              </w:rPr>
              <w:t>Maximum of SEK 75,000 per person per year.</w:t>
            </w:r>
          </w:p>
        </w:tc>
        <w:tc>
          <w:tcPr>
            <w:tcW w:w="2001" w:type="pct"/>
            <w:tcBorders>
              <w:top w:val="single" w:sz="6" w:space="0" w:color="000000"/>
              <w:left w:val="nil"/>
              <w:bottom w:val="single" w:sz="6" w:space="0" w:color="000000"/>
              <w:right w:val="single" w:sz="6" w:space="0" w:color="000000"/>
            </w:tcBorders>
            <w:shd w:val="clear" w:color="auto" w:fill="auto"/>
            <w:tcMar>
              <w:top w:w="72" w:type="dxa"/>
              <w:left w:w="144" w:type="dxa"/>
              <w:bottom w:w="72" w:type="dxa"/>
              <w:right w:w="144" w:type="dxa"/>
            </w:tcMar>
            <w:hideMark/>
          </w:tcPr>
          <w:p w14:paraId="1EEA7212" w14:textId="77777777" w:rsidR="00BA2F99" w:rsidRPr="00B54724" w:rsidRDefault="00BA2F99" w:rsidP="00E82F7A">
            <w:pPr>
              <w:spacing w:after="210"/>
              <w:rPr>
                <w:sz w:val="20"/>
              </w:rPr>
            </w:pPr>
            <w:r w:rsidRPr="00B54724">
              <w:rPr>
                <w:sz w:val="20"/>
              </w:rPr>
              <w:t xml:space="preserve">Data is reported with details on type of work performed, working hours, cost of material, other costs, buyer information, geographical location, and amount of tax deduction. </w:t>
            </w:r>
          </w:p>
          <w:p w14:paraId="2326CCDF" w14:textId="77777777" w:rsidR="00BA2F99" w:rsidRPr="00B54724" w:rsidRDefault="00BA2F99" w:rsidP="00E82F7A">
            <w:pPr>
              <w:rPr>
                <w:sz w:val="20"/>
              </w:rPr>
            </w:pPr>
            <w:r w:rsidRPr="00B54724">
              <w:rPr>
                <w:sz w:val="20"/>
              </w:rPr>
              <w:t>The contractors having delivered the services are responsible for reporting the data to the Swedish Tax Agency. The data is publicly accessible for free.</w:t>
            </w:r>
          </w:p>
        </w:tc>
      </w:tr>
      <w:tr w:rsidR="00BA2F99" w:rsidRPr="00B54724" w14:paraId="5E96AC8A" w14:textId="77777777" w:rsidTr="006D62EC">
        <w:trPr>
          <w:trHeight w:val="584"/>
        </w:trPr>
        <w:tc>
          <w:tcPr>
            <w:tcW w:w="498" w:type="pct"/>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hideMark/>
          </w:tcPr>
          <w:p w14:paraId="464F749B" w14:textId="77777777" w:rsidR="00BA2F99" w:rsidRPr="00B54724" w:rsidRDefault="00BA2F99" w:rsidP="00E82F7A">
            <w:pPr>
              <w:spacing w:after="210"/>
              <w:rPr>
                <w:sz w:val="20"/>
              </w:rPr>
            </w:pPr>
            <w:r w:rsidRPr="00B54724">
              <w:rPr>
                <w:sz w:val="20"/>
              </w:rPr>
              <w:t>Graz (AT)</w:t>
            </w:r>
          </w:p>
          <w:p w14:paraId="71394329" w14:textId="77777777" w:rsidR="00BA2F99" w:rsidRPr="00B54724" w:rsidRDefault="00BA2F99" w:rsidP="00E82F7A">
            <w:pPr>
              <w:spacing w:after="210"/>
              <w:rPr>
                <w:sz w:val="20"/>
              </w:rPr>
            </w:pPr>
            <w:r w:rsidRPr="00B54724">
              <w:rPr>
                <w:sz w:val="20"/>
                <w:lang w:val="nl-BE"/>
              </w:rPr>
              <w:t>(AT</w:t>
            </w:r>
            <w:r w:rsidRPr="00B54724">
              <w:rPr>
                <w:sz w:val="20"/>
              </w:rPr>
              <w:t xml:space="preserve"> from 2022)</w:t>
            </w:r>
          </w:p>
        </w:tc>
        <w:tc>
          <w:tcPr>
            <w:tcW w:w="300" w:type="pct"/>
            <w:tcBorders>
              <w:top w:val="single" w:sz="6" w:space="0" w:color="000000"/>
              <w:left w:val="nil"/>
              <w:bottom w:val="single" w:sz="8" w:space="0" w:color="000000"/>
              <w:right w:val="nil"/>
            </w:tcBorders>
            <w:shd w:val="clear" w:color="auto" w:fill="auto"/>
            <w:tcMar>
              <w:top w:w="72" w:type="dxa"/>
              <w:left w:w="144" w:type="dxa"/>
              <w:bottom w:w="72" w:type="dxa"/>
              <w:right w:w="144" w:type="dxa"/>
            </w:tcMar>
            <w:hideMark/>
          </w:tcPr>
          <w:p w14:paraId="3CD26877" w14:textId="77777777" w:rsidR="00BA2F99" w:rsidRPr="00B54724" w:rsidRDefault="00BA2F99" w:rsidP="00E82F7A">
            <w:pPr>
              <w:spacing w:after="210"/>
              <w:rPr>
                <w:sz w:val="20"/>
              </w:rPr>
            </w:pPr>
            <w:r w:rsidRPr="00B54724">
              <w:rPr>
                <w:sz w:val="20"/>
                <w:lang w:val="nl-BE"/>
              </w:rPr>
              <w:t>2017</w:t>
            </w:r>
          </w:p>
        </w:tc>
        <w:tc>
          <w:tcPr>
            <w:tcW w:w="751" w:type="pct"/>
            <w:tcBorders>
              <w:top w:val="single" w:sz="6" w:space="0" w:color="000000"/>
              <w:left w:val="nil"/>
              <w:bottom w:val="single" w:sz="8" w:space="0" w:color="000000"/>
              <w:right w:val="nil"/>
            </w:tcBorders>
            <w:shd w:val="clear" w:color="auto" w:fill="auto"/>
            <w:tcMar>
              <w:top w:w="72" w:type="dxa"/>
              <w:left w:w="144" w:type="dxa"/>
              <w:bottom w:w="72" w:type="dxa"/>
              <w:right w:w="144" w:type="dxa"/>
            </w:tcMar>
            <w:hideMark/>
          </w:tcPr>
          <w:p w14:paraId="6EFE7EB6" w14:textId="6D0A69E9" w:rsidR="00BA2F99" w:rsidRPr="00B54724" w:rsidRDefault="00BA2F99" w:rsidP="00E82F7A">
            <w:pPr>
              <w:rPr>
                <w:sz w:val="20"/>
              </w:rPr>
            </w:pPr>
            <w:r w:rsidRPr="00B54724">
              <w:rPr>
                <w:sz w:val="20"/>
              </w:rPr>
              <w:t>Repair bonus</w:t>
            </w:r>
            <w:r w:rsidR="001357AF" w:rsidRPr="00B54724">
              <w:rPr>
                <w:sz w:val="20"/>
              </w:rPr>
              <w:t xml:space="preserve"> (vouchers)</w:t>
            </w:r>
            <w:r w:rsidRPr="00B54724">
              <w:rPr>
                <w:sz w:val="20"/>
              </w:rPr>
              <w:t xml:space="preserve">: consumers </w:t>
            </w:r>
            <w:r w:rsidR="003E0FD3" w:rsidRPr="00B54724">
              <w:rPr>
                <w:sz w:val="20"/>
              </w:rPr>
              <w:t>are reimbursed for</w:t>
            </w:r>
            <w:r w:rsidRPr="00B54724">
              <w:rPr>
                <w:sz w:val="20"/>
              </w:rPr>
              <w:t xml:space="preserve"> up to 50 per cent of the repair costs, capped to 100 EUR per repair case and to 1200 EUR per year</w:t>
            </w:r>
          </w:p>
        </w:tc>
        <w:tc>
          <w:tcPr>
            <w:tcW w:w="1451" w:type="pct"/>
            <w:tcBorders>
              <w:top w:val="single" w:sz="6" w:space="0" w:color="000000"/>
              <w:left w:val="nil"/>
              <w:bottom w:val="single" w:sz="6" w:space="0" w:color="000000"/>
              <w:right w:val="nil"/>
            </w:tcBorders>
            <w:shd w:val="clear" w:color="auto" w:fill="auto"/>
            <w:tcMar>
              <w:top w:w="72" w:type="dxa"/>
              <w:left w:w="144" w:type="dxa"/>
              <w:bottom w:w="72" w:type="dxa"/>
              <w:right w:w="144" w:type="dxa"/>
            </w:tcMar>
            <w:hideMark/>
          </w:tcPr>
          <w:p w14:paraId="344FF205" w14:textId="0C71C52B" w:rsidR="00BA2F99" w:rsidRPr="00B54724" w:rsidRDefault="00BA2F99" w:rsidP="00E82F7A">
            <w:pPr>
              <w:spacing w:after="210"/>
              <w:rPr>
                <w:sz w:val="20"/>
              </w:rPr>
            </w:pPr>
            <w:r w:rsidRPr="00B54724">
              <w:rPr>
                <w:sz w:val="20"/>
              </w:rPr>
              <w:t>Both commercial repairers and community repair initiatives can apply</w:t>
            </w:r>
            <w:r w:rsidR="00845FF1" w:rsidRPr="00B54724">
              <w:rPr>
                <w:sz w:val="20"/>
              </w:rPr>
              <w:t xml:space="preserve">, though they should be </w:t>
            </w:r>
            <w:r w:rsidR="00D0195E" w:rsidRPr="00B54724">
              <w:rPr>
                <w:sz w:val="20"/>
              </w:rPr>
              <w:t>registered in order to ensure the quality of the repair.</w:t>
            </w:r>
          </w:p>
          <w:p w14:paraId="7A0484DA" w14:textId="77777777" w:rsidR="00BA2F99" w:rsidRPr="00B54724" w:rsidRDefault="00BA2F99" w:rsidP="00E82F7A">
            <w:pPr>
              <w:rPr>
                <w:sz w:val="20"/>
              </w:rPr>
            </w:pPr>
            <w:r w:rsidRPr="00B54724">
              <w:rPr>
                <w:sz w:val="20"/>
              </w:rPr>
              <w:t>From 2022 on, all Austrians are to receive up to 200 EUR for the repair of electrical and electronic equipment financed by the Covid-19 recovery fund.</w:t>
            </w:r>
          </w:p>
        </w:tc>
        <w:tc>
          <w:tcPr>
            <w:tcW w:w="2001" w:type="pct"/>
            <w:vMerge w:val="restart"/>
            <w:tcBorders>
              <w:top w:val="single" w:sz="6" w:space="0" w:color="000000"/>
              <w:left w:val="nil"/>
              <w:bottom w:val="single" w:sz="4" w:space="0" w:color="auto"/>
              <w:right w:val="single" w:sz="6" w:space="0" w:color="000000"/>
            </w:tcBorders>
            <w:shd w:val="clear" w:color="auto" w:fill="auto"/>
            <w:tcMar>
              <w:top w:w="72" w:type="dxa"/>
              <w:left w:w="144" w:type="dxa"/>
              <w:bottom w:w="72" w:type="dxa"/>
              <w:right w:w="144" w:type="dxa"/>
            </w:tcMar>
            <w:hideMark/>
          </w:tcPr>
          <w:p w14:paraId="64867940" w14:textId="1E73BA55" w:rsidR="00DA1DEA" w:rsidRPr="00B54724" w:rsidRDefault="00DA1DEA" w:rsidP="00E82F7A">
            <w:pPr>
              <w:spacing w:after="210"/>
              <w:rPr>
                <w:sz w:val="20"/>
              </w:rPr>
            </w:pPr>
            <w:r w:rsidRPr="00B54724">
              <w:rPr>
                <w:sz w:val="20"/>
              </w:rPr>
              <w:t xml:space="preserve">A </w:t>
            </w:r>
            <w:r w:rsidR="000D7FCB" w:rsidRPr="00B54724">
              <w:rPr>
                <w:sz w:val="20"/>
              </w:rPr>
              <w:t xml:space="preserve">repair register: list of companies </w:t>
            </w:r>
            <w:r w:rsidR="00AE3D79" w:rsidRPr="00B54724">
              <w:rPr>
                <w:sz w:val="20"/>
              </w:rPr>
              <w:t xml:space="preserve">and repair initiatives </w:t>
            </w:r>
            <w:r w:rsidR="000D7FCB" w:rsidRPr="00B54724">
              <w:rPr>
                <w:sz w:val="20"/>
              </w:rPr>
              <w:t>fulfilling repairs</w:t>
            </w:r>
            <w:r w:rsidR="00AE3D79" w:rsidRPr="00B54724">
              <w:rPr>
                <w:sz w:val="20"/>
              </w:rPr>
              <w:t>.</w:t>
            </w:r>
          </w:p>
          <w:p w14:paraId="1A6993A3" w14:textId="41C603A4" w:rsidR="00BA2F99" w:rsidRPr="00B54724" w:rsidRDefault="00BA2F99" w:rsidP="00E82F7A">
            <w:pPr>
              <w:spacing w:after="210"/>
              <w:rPr>
                <w:sz w:val="20"/>
              </w:rPr>
            </w:pPr>
            <w:r w:rsidRPr="00B54724">
              <w:rPr>
                <w:sz w:val="20"/>
              </w:rPr>
              <w:t>The data could report on:</w:t>
            </w:r>
          </w:p>
          <w:p w14:paraId="5F51922E" w14:textId="00C4A898" w:rsidR="00BA2F99" w:rsidRPr="00B54724" w:rsidRDefault="00BA2F99" w:rsidP="004F34A4">
            <w:pPr>
              <w:pStyle w:val="ListParagraph"/>
              <w:numPr>
                <w:ilvl w:val="0"/>
                <w:numId w:val="24"/>
              </w:numPr>
              <w:spacing w:after="210"/>
              <w:rPr>
                <w:rFonts w:ascii="Calibri" w:hAnsi="Calibri" w:cs="Calibri"/>
                <w:sz w:val="20"/>
              </w:rPr>
            </w:pPr>
            <w:r w:rsidRPr="00B54724">
              <w:rPr>
                <w:rFonts w:ascii="Calibri" w:hAnsi="Calibri" w:cs="Calibri"/>
                <w:sz w:val="20"/>
              </w:rPr>
              <w:t xml:space="preserve">The amount of money spent on repair activities eligible for tax </w:t>
            </w:r>
            <w:proofErr w:type="gramStart"/>
            <w:r w:rsidRPr="00B54724">
              <w:rPr>
                <w:rFonts w:ascii="Calibri" w:hAnsi="Calibri" w:cs="Calibri"/>
                <w:sz w:val="20"/>
              </w:rPr>
              <w:t>deduction</w:t>
            </w:r>
            <w:r w:rsidR="00680AD3" w:rsidRPr="00B54724">
              <w:rPr>
                <w:rFonts w:ascii="Calibri" w:hAnsi="Calibri" w:cs="Calibri"/>
                <w:sz w:val="20"/>
              </w:rPr>
              <w:t>;</w:t>
            </w:r>
            <w:proofErr w:type="gramEnd"/>
          </w:p>
          <w:p w14:paraId="5761D0DE" w14:textId="77777777" w:rsidR="00BA2F99" w:rsidRPr="00B54724" w:rsidRDefault="00BA2F99" w:rsidP="004F34A4">
            <w:pPr>
              <w:pStyle w:val="ListParagraph"/>
              <w:numPr>
                <w:ilvl w:val="0"/>
                <w:numId w:val="24"/>
              </w:numPr>
              <w:spacing w:after="210"/>
              <w:rPr>
                <w:sz w:val="20"/>
              </w:rPr>
            </w:pPr>
            <w:r w:rsidRPr="00B54724">
              <w:rPr>
                <w:rFonts w:ascii="Calibri" w:hAnsi="Calibri" w:cs="Calibri"/>
                <w:sz w:val="20"/>
              </w:rPr>
              <w:t>Number of applications, and hence repairs achieved by commercial repairers and by community repair initiatives.</w:t>
            </w:r>
          </w:p>
        </w:tc>
      </w:tr>
      <w:tr w:rsidR="00BA2F99" w:rsidRPr="00B54724" w14:paraId="19251E70" w14:textId="77777777" w:rsidTr="006D62EC">
        <w:trPr>
          <w:trHeight w:val="1238"/>
        </w:trPr>
        <w:tc>
          <w:tcPr>
            <w:tcW w:w="498" w:type="pct"/>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hideMark/>
          </w:tcPr>
          <w:p w14:paraId="55660672" w14:textId="77777777" w:rsidR="00BA2F99" w:rsidRPr="00B54724" w:rsidRDefault="00BA2F99" w:rsidP="00E82F7A">
            <w:pPr>
              <w:spacing w:after="210"/>
              <w:rPr>
                <w:sz w:val="20"/>
              </w:rPr>
            </w:pPr>
            <w:r w:rsidRPr="00B54724">
              <w:rPr>
                <w:sz w:val="20"/>
              </w:rPr>
              <w:t>Thuringia (DE)</w:t>
            </w:r>
          </w:p>
        </w:tc>
        <w:tc>
          <w:tcPr>
            <w:tcW w:w="3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61214DC" w14:textId="77777777" w:rsidR="00BA2F99" w:rsidRPr="00B54724" w:rsidRDefault="00BA2F99" w:rsidP="00E82F7A">
            <w:pPr>
              <w:spacing w:after="210"/>
              <w:rPr>
                <w:sz w:val="20"/>
              </w:rPr>
            </w:pPr>
            <w:r w:rsidRPr="00B54724">
              <w:rPr>
                <w:sz w:val="20"/>
                <w:lang w:val="nl-BE"/>
              </w:rPr>
              <w:t>2021</w:t>
            </w:r>
          </w:p>
        </w:tc>
        <w:tc>
          <w:tcPr>
            <w:tcW w:w="751"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EB726C5" w14:textId="1971B2FB" w:rsidR="00BA2F99" w:rsidRPr="00B54724" w:rsidRDefault="00BA2F99" w:rsidP="00E82F7A">
            <w:pPr>
              <w:spacing w:after="210"/>
              <w:rPr>
                <w:sz w:val="20"/>
              </w:rPr>
            </w:pPr>
            <w:r w:rsidRPr="00B54724">
              <w:rPr>
                <w:sz w:val="20"/>
              </w:rPr>
              <w:t>Repair bonus</w:t>
            </w:r>
            <w:r w:rsidR="005E7F5B" w:rsidRPr="00B54724">
              <w:rPr>
                <w:sz w:val="20"/>
              </w:rPr>
              <w:t xml:space="preserve"> (vouchers)</w:t>
            </w:r>
            <w:r w:rsidRPr="00B54724">
              <w:rPr>
                <w:sz w:val="20"/>
              </w:rPr>
              <w:t>: consumers are reimbursed max. 100 EUR of the repair costs</w:t>
            </w:r>
          </w:p>
        </w:tc>
        <w:tc>
          <w:tcPr>
            <w:tcW w:w="1451" w:type="pct"/>
            <w:tcBorders>
              <w:top w:val="single" w:sz="6" w:space="0" w:color="000000"/>
              <w:left w:val="nil"/>
              <w:bottom w:val="single" w:sz="6" w:space="0" w:color="000000"/>
              <w:right w:val="nil"/>
            </w:tcBorders>
            <w:shd w:val="clear" w:color="auto" w:fill="auto"/>
            <w:tcMar>
              <w:top w:w="72" w:type="dxa"/>
              <w:left w:w="144" w:type="dxa"/>
              <w:bottom w:w="72" w:type="dxa"/>
              <w:right w:w="144" w:type="dxa"/>
            </w:tcMar>
            <w:hideMark/>
          </w:tcPr>
          <w:p w14:paraId="13572E28" w14:textId="77777777" w:rsidR="00BA2F99" w:rsidRPr="00B54724" w:rsidRDefault="00BA2F99" w:rsidP="00E82F7A">
            <w:pPr>
              <w:rPr>
                <w:sz w:val="20"/>
              </w:rPr>
            </w:pPr>
            <w:r w:rsidRPr="00B54724">
              <w:rPr>
                <w:sz w:val="20"/>
              </w:rPr>
              <w:t xml:space="preserve">Most consumers had their appliances repaired by </w:t>
            </w:r>
            <w:proofErr w:type="spellStart"/>
            <w:r w:rsidRPr="00B54724">
              <w:rPr>
                <w:sz w:val="20"/>
              </w:rPr>
              <w:t>specialised</w:t>
            </w:r>
            <w:proofErr w:type="spellEnd"/>
            <w:r w:rsidRPr="00B54724">
              <w:rPr>
                <w:sz w:val="20"/>
              </w:rPr>
              <w:t xml:space="preserve"> retailers or electricians (54%). About 20 percent of the repairs were carried out in independent repairs. The voucher was also used for repairs in electronics stores (12%) or with the manufacturer’s customer service (15%).</w:t>
            </w:r>
          </w:p>
        </w:tc>
        <w:tc>
          <w:tcPr>
            <w:tcW w:w="2001" w:type="pct"/>
            <w:vMerge/>
            <w:tcBorders>
              <w:left w:val="nil"/>
              <w:bottom w:val="single" w:sz="4" w:space="0" w:color="auto"/>
              <w:right w:val="single" w:sz="6" w:space="0" w:color="000000"/>
            </w:tcBorders>
            <w:shd w:val="clear" w:color="auto" w:fill="auto"/>
            <w:tcMar>
              <w:top w:w="72" w:type="dxa"/>
              <w:left w:w="144" w:type="dxa"/>
              <w:bottom w:w="72" w:type="dxa"/>
              <w:right w:w="144" w:type="dxa"/>
            </w:tcMar>
            <w:hideMark/>
          </w:tcPr>
          <w:p w14:paraId="12927F2A" w14:textId="77777777" w:rsidR="00BA2F99" w:rsidRPr="00B54724" w:rsidRDefault="00BA2F99" w:rsidP="00E82F7A">
            <w:pPr>
              <w:spacing w:after="210"/>
              <w:rPr>
                <w:sz w:val="20"/>
              </w:rPr>
            </w:pPr>
          </w:p>
        </w:tc>
      </w:tr>
      <w:tr w:rsidR="00213A65" w:rsidRPr="00B54724" w14:paraId="4C19A811" w14:textId="77777777" w:rsidTr="006D62EC">
        <w:trPr>
          <w:trHeight w:val="1238"/>
        </w:trPr>
        <w:tc>
          <w:tcPr>
            <w:tcW w:w="498" w:type="pct"/>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tcPr>
          <w:p w14:paraId="427954E4" w14:textId="69BC1C2E" w:rsidR="00213A65" w:rsidRPr="00B54724" w:rsidRDefault="00213A65" w:rsidP="00E82F7A">
            <w:pPr>
              <w:spacing w:after="210"/>
              <w:rPr>
                <w:sz w:val="20"/>
              </w:rPr>
            </w:pPr>
            <w:r w:rsidRPr="00B54724">
              <w:rPr>
                <w:sz w:val="20"/>
              </w:rPr>
              <w:t>France</w:t>
            </w:r>
          </w:p>
        </w:tc>
        <w:tc>
          <w:tcPr>
            <w:tcW w:w="300" w:type="pct"/>
            <w:tcBorders>
              <w:top w:val="single" w:sz="8" w:space="0" w:color="000000"/>
              <w:left w:val="nil"/>
              <w:bottom w:val="single" w:sz="6" w:space="0" w:color="000000"/>
              <w:right w:val="nil"/>
            </w:tcBorders>
            <w:shd w:val="clear" w:color="auto" w:fill="auto"/>
            <w:tcMar>
              <w:top w:w="72" w:type="dxa"/>
              <w:left w:w="144" w:type="dxa"/>
              <w:bottom w:w="72" w:type="dxa"/>
              <w:right w:w="144" w:type="dxa"/>
            </w:tcMar>
          </w:tcPr>
          <w:p w14:paraId="43BA99AD" w14:textId="77BC682B" w:rsidR="00213A65" w:rsidRPr="00B54724" w:rsidRDefault="00213A65" w:rsidP="00E82F7A">
            <w:pPr>
              <w:spacing w:after="210"/>
              <w:rPr>
                <w:sz w:val="20"/>
                <w:lang w:val="nl-BE"/>
              </w:rPr>
            </w:pPr>
            <w:r w:rsidRPr="00B54724">
              <w:rPr>
                <w:sz w:val="20"/>
                <w:lang w:val="nl-BE"/>
              </w:rPr>
              <w:t>2022</w:t>
            </w:r>
          </w:p>
        </w:tc>
        <w:tc>
          <w:tcPr>
            <w:tcW w:w="751" w:type="pct"/>
            <w:tcBorders>
              <w:top w:val="single" w:sz="8" w:space="0" w:color="000000"/>
              <w:left w:val="nil"/>
              <w:bottom w:val="single" w:sz="6" w:space="0" w:color="000000"/>
              <w:right w:val="nil"/>
            </w:tcBorders>
            <w:shd w:val="clear" w:color="auto" w:fill="auto"/>
            <w:tcMar>
              <w:top w:w="72" w:type="dxa"/>
              <w:left w:w="144" w:type="dxa"/>
              <w:bottom w:w="72" w:type="dxa"/>
              <w:right w:w="144" w:type="dxa"/>
            </w:tcMar>
          </w:tcPr>
          <w:p w14:paraId="68A65C6F" w14:textId="6471185E" w:rsidR="00213A65" w:rsidRPr="00B54724" w:rsidRDefault="008807CF" w:rsidP="00E82F7A">
            <w:pPr>
              <w:spacing w:after="210"/>
              <w:rPr>
                <w:sz w:val="20"/>
              </w:rPr>
            </w:pPr>
            <w:r w:rsidRPr="00B54724">
              <w:rPr>
                <w:sz w:val="20"/>
              </w:rPr>
              <w:t>Repair fund</w:t>
            </w:r>
          </w:p>
        </w:tc>
        <w:tc>
          <w:tcPr>
            <w:tcW w:w="1451" w:type="pct"/>
            <w:tcBorders>
              <w:top w:val="single" w:sz="6" w:space="0" w:color="000000"/>
              <w:left w:val="nil"/>
              <w:bottom w:val="single" w:sz="6" w:space="0" w:color="000000"/>
              <w:right w:val="nil"/>
            </w:tcBorders>
            <w:shd w:val="clear" w:color="auto" w:fill="auto"/>
            <w:tcMar>
              <w:top w:w="72" w:type="dxa"/>
              <w:left w:w="144" w:type="dxa"/>
              <w:bottom w:w="72" w:type="dxa"/>
              <w:right w:w="144" w:type="dxa"/>
            </w:tcMar>
          </w:tcPr>
          <w:p w14:paraId="5134FF51" w14:textId="318F9325" w:rsidR="00213A65" w:rsidRPr="00B54724" w:rsidRDefault="005563DB" w:rsidP="000248C9">
            <w:pPr>
              <w:rPr>
                <w:sz w:val="20"/>
              </w:rPr>
            </w:pPr>
            <w:r w:rsidRPr="00B54724">
              <w:rPr>
                <w:sz w:val="20"/>
              </w:rPr>
              <w:t xml:space="preserve">The fund is financed via an eco-contribution paid by producers. </w:t>
            </w:r>
            <w:r w:rsidR="00403A6C" w:rsidRPr="00B54724">
              <w:rPr>
                <w:sz w:val="20"/>
              </w:rPr>
              <w:t xml:space="preserve">Consumers who </w:t>
            </w:r>
            <w:proofErr w:type="gramStart"/>
            <w:r w:rsidR="00403A6C" w:rsidRPr="00B54724">
              <w:rPr>
                <w:sz w:val="20"/>
              </w:rPr>
              <w:t>goes</w:t>
            </w:r>
            <w:proofErr w:type="gramEnd"/>
            <w:r w:rsidR="00403A6C" w:rsidRPr="00B54724">
              <w:rPr>
                <w:sz w:val="20"/>
              </w:rPr>
              <w:t xml:space="preserve"> to a repairer, which </w:t>
            </w:r>
            <w:r w:rsidR="001D5105" w:rsidRPr="00B54724">
              <w:rPr>
                <w:sz w:val="20"/>
              </w:rPr>
              <w:t>is certified</w:t>
            </w:r>
            <w:r w:rsidR="00CC176B" w:rsidRPr="00B54724">
              <w:rPr>
                <w:sz w:val="20"/>
              </w:rPr>
              <w:t xml:space="preserve"> (and hence committed to fulfill quality criteria and investments in shared tools facilitating online diagnostics</w:t>
            </w:r>
            <w:r w:rsidR="00764BFF" w:rsidRPr="00B54724">
              <w:rPr>
                <w:sz w:val="20"/>
              </w:rPr>
              <w:t>)</w:t>
            </w:r>
            <w:r w:rsidR="008430C4" w:rsidRPr="00B54724">
              <w:rPr>
                <w:sz w:val="20"/>
              </w:rPr>
              <w:t>,</w:t>
            </w:r>
            <w:r w:rsidR="00403A6C" w:rsidRPr="00B54724">
              <w:rPr>
                <w:sz w:val="20"/>
              </w:rPr>
              <w:t xml:space="preserve"> is entitled to a reduction in the total price of the repair bill. The fund reimburses repairers for the discounts.</w:t>
            </w:r>
          </w:p>
        </w:tc>
        <w:tc>
          <w:tcPr>
            <w:tcW w:w="2001" w:type="pct"/>
            <w:tcBorders>
              <w:top w:val="single" w:sz="4" w:space="0" w:color="auto"/>
              <w:left w:val="nil"/>
              <w:bottom w:val="single" w:sz="6" w:space="0" w:color="000000"/>
              <w:right w:val="single" w:sz="6" w:space="0" w:color="000000"/>
            </w:tcBorders>
            <w:shd w:val="clear" w:color="auto" w:fill="auto"/>
            <w:tcMar>
              <w:top w:w="72" w:type="dxa"/>
              <w:left w:w="144" w:type="dxa"/>
              <w:bottom w:w="72" w:type="dxa"/>
              <w:right w:w="144" w:type="dxa"/>
            </w:tcMar>
          </w:tcPr>
          <w:p w14:paraId="2244CE2F" w14:textId="77777777" w:rsidR="00213A65" w:rsidRPr="00B54724" w:rsidRDefault="00C30B80" w:rsidP="00FD0B7F">
            <w:pPr>
              <w:spacing w:after="210"/>
              <w:rPr>
                <w:sz w:val="20"/>
              </w:rPr>
            </w:pPr>
            <w:r w:rsidRPr="00B54724">
              <w:rPr>
                <w:sz w:val="20"/>
              </w:rPr>
              <w:t xml:space="preserve">A </w:t>
            </w:r>
            <w:r w:rsidR="00F72CE4" w:rsidRPr="00B54724">
              <w:rPr>
                <w:sz w:val="20"/>
              </w:rPr>
              <w:t>network of certified professionals</w:t>
            </w:r>
            <w:r w:rsidR="00FD0B7F" w:rsidRPr="00B54724">
              <w:rPr>
                <w:sz w:val="20"/>
              </w:rPr>
              <w:t>.</w:t>
            </w:r>
          </w:p>
          <w:p w14:paraId="44A6ADF3" w14:textId="77777777" w:rsidR="00B64075" w:rsidRPr="00B54724" w:rsidRDefault="00B64075" w:rsidP="00B64075">
            <w:pPr>
              <w:spacing w:after="210"/>
              <w:rPr>
                <w:sz w:val="20"/>
              </w:rPr>
            </w:pPr>
            <w:r w:rsidRPr="00B54724">
              <w:rPr>
                <w:sz w:val="20"/>
              </w:rPr>
              <w:t>The data could report on:</w:t>
            </w:r>
          </w:p>
          <w:p w14:paraId="567BFF06" w14:textId="7977C436" w:rsidR="00B64075" w:rsidRPr="00B54724" w:rsidRDefault="00B64075" w:rsidP="004F34A4">
            <w:pPr>
              <w:pStyle w:val="ListParagraph"/>
              <w:numPr>
                <w:ilvl w:val="0"/>
                <w:numId w:val="24"/>
              </w:numPr>
              <w:spacing w:after="210"/>
              <w:rPr>
                <w:rFonts w:ascii="Calibri" w:hAnsi="Calibri" w:cs="Calibri"/>
                <w:sz w:val="20"/>
              </w:rPr>
            </w:pPr>
            <w:r w:rsidRPr="00B54724">
              <w:rPr>
                <w:rFonts w:ascii="Calibri" w:hAnsi="Calibri" w:cs="Calibri"/>
                <w:sz w:val="20"/>
              </w:rPr>
              <w:t xml:space="preserve">The amount of money spent on repair </w:t>
            </w:r>
            <w:proofErr w:type="gramStart"/>
            <w:r w:rsidRPr="00B54724">
              <w:rPr>
                <w:rFonts w:ascii="Calibri" w:hAnsi="Calibri" w:cs="Calibri"/>
                <w:sz w:val="20"/>
              </w:rPr>
              <w:t>activities</w:t>
            </w:r>
            <w:r w:rsidR="00680AD3" w:rsidRPr="00B54724">
              <w:rPr>
                <w:rFonts w:ascii="Calibri" w:hAnsi="Calibri" w:cs="Calibri"/>
                <w:sz w:val="20"/>
              </w:rPr>
              <w:t>;</w:t>
            </w:r>
            <w:proofErr w:type="gramEnd"/>
            <w:r w:rsidRPr="00B54724">
              <w:rPr>
                <w:rFonts w:ascii="Calibri" w:hAnsi="Calibri" w:cs="Calibri"/>
                <w:sz w:val="20"/>
              </w:rPr>
              <w:t xml:space="preserve"> </w:t>
            </w:r>
          </w:p>
          <w:p w14:paraId="79339CF7" w14:textId="749CC9D4" w:rsidR="00B64075" w:rsidRPr="00B54724" w:rsidRDefault="00B64075" w:rsidP="004F34A4">
            <w:pPr>
              <w:pStyle w:val="ListParagraph"/>
              <w:numPr>
                <w:ilvl w:val="0"/>
                <w:numId w:val="24"/>
              </w:numPr>
              <w:spacing w:after="210"/>
              <w:rPr>
                <w:rFonts w:ascii="Calibri" w:hAnsi="Calibri" w:cs="Calibri"/>
                <w:sz w:val="20"/>
              </w:rPr>
            </w:pPr>
            <w:r w:rsidRPr="00B54724">
              <w:rPr>
                <w:rFonts w:ascii="Calibri" w:hAnsi="Calibri" w:cs="Calibri"/>
                <w:sz w:val="20"/>
              </w:rPr>
              <w:t xml:space="preserve">Number of applications, and hence repairs achieved by </w:t>
            </w:r>
            <w:r w:rsidR="00680AD3" w:rsidRPr="00B54724">
              <w:rPr>
                <w:rFonts w:ascii="Calibri" w:hAnsi="Calibri" w:cs="Calibri"/>
                <w:sz w:val="20"/>
              </w:rPr>
              <w:t>certified</w:t>
            </w:r>
            <w:r w:rsidRPr="00B54724">
              <w:rPr>
                <w:rFonts w:ascii="Calibri" w:hAnsi="Calibri" w:cs="Calibri"/>
                <w:sz w:val="20"/>
              </w:rPr>
              <w:t xml:space="preserve"> repairers</w:t>
            </w:r>
            <w:r w:rsidR="00680AD3" w:rsidRPr="00B54724">
              <w:rPr>
                <w:rFonts w:ascii="Calibri" w:hAnsi="Calibri" w:cs="Calibri"/>
                <w:sz w:val="20"/>
              </w:rPr>
              <w:t>.</w:t>
            </w:r>
          </w:p>
        </w:tc>
      </w:tr>
    </w:tbl>
    <w:p w14:paraId="053249FA" w14:textId="0028BA8C" w:rsidR="00213A65" w:rsidRDefault="00BA2F99" w:rsidP="00BA2F99">
      <w:pPr>
        <w:pStyle w:val="Caption"/>
      </w:pPr>
      <w:bookmarkStart w:id="63" w:name="_Ref90022683"/>
      <w:r>
        <w:t xml:space="preserve">Table </w:t>
      </w:r>
      <w:r>
        <w:fldChar w:fldCharType="begin"/>
      </w:r>
      <w:r>
        <w:instrText>SEQ Table \* ARABIC</w:instrText>
      </w:r>
      <w:r>
        <w:fldChar w:fldCharType="separate"/>
      </w:r>
      <w:r w:rsidR="00D83185">
        <w:rPr>
          <w:noProof/>
        </w:rPr>
        <w:t>7</w:t>
      </w:r>
      <w:r>
        <w:fldChar w:fldCharType="end"/>
      </w:r>
      <w:bookmarkEnd w:id="63"/>
      <w:r>
        <w:t xml:space="preserve"> Examples of fiscal policies at national level for stimulating repair and simultaneously creating a new data stream</w:t>
      </w:r>
      <w:r>
        <w:br w:type="page"/>
      </w:r>
    </w:p>
    <w:tbl>
      <w:tblPr>
        <w:tblStyle w:val="TableGrid"/>
        <w:tblW w:w="14170" w:type="dxa"/>
        <w:tblLayout w:type="fixed"/>
        <w:tblLook w:val="0420" w:firstRow="1" w:lastRow="0" w:firstColumn="0" w:lastColumn="0" w:noHBand="0" w:noVBand="1"/>
      </w:tblPr>
      <w:tblGrid>
        <w:gridCol w:w="1399"/>
        <w:gridCol w:w="844"/>
        <w:gridCol w:w="2110"/>
        <w:gridCol w:w="4075"/>
        <w:gridCol w:w="5742"/>
      </w:tblGrid>
      <w:tr w:rsidR="00213A65" w:rsidRPr="001C45B4" w14:paraId="0830ACDF" w14:textId="77777777" w:rsidTr="001C45B4">
        <w:trPr>
          <w:trHeight w:val="584"/>
        </w:trPr>
        <w:tc>
          <w:tcPr>
            <w:tcW w:w="1399" w:type="dxa"/>
          </w:tcPr>
          <w:p w14:paraId="754CB643" w14:textId="77777777" w:rsidR="00213A65" w:rsidRPr="001C45B4" w:rsidRDefault="00213A65" w:rsidP="00E82F7A">
            <w:pPr>
              <w:spacing w:after="210"/>
              <w:rPr>
                <w:sz w:val="20"/>
              </w:rPr>
            </w:pPr>
            <w:r w:rsidRPr="001C45B4">
              <w:rPr>
                <w:sz w:val="20"/>
                <w:lang w:val="nl-BE"/>
              </w:rPr>
              <w:lastRenderedPageBreak/>
              <w:t>Country</w:t>
            </w:r>
          </w:p>
        </w:tc>
        <w:tc>
          <w:tcPr>
            <w:tcW w:w="844" w:type="dxa"/>
          </w:tcPr>
          <w:p w14:paraId="1AF91C42" w14:textId="77777777" w:rsidR="00213A65" w:rsidRPr="001C45B4" w:rsidRDefault="00213A65" w:rsidP="00E82F7A">
            <w:pPr>
              <w:spacing w:after="210"/>
              <w:rPr>
                <w:sz w:val="20"/>
              </w:rPr>
            </w:pPr>
            <w:proofErr w:type="spellStart"/>
            <w:r w:rsidRPr="001C45B4">
              <w:rPr>
                <w:sz w:val="20"/>
                <w:lang w:val="nl-BE"/>
              </w:rPr>
              <w:t>Since</w:t>
            </w:r>
            <w:proofErr w:type="spellEnd"/>
          </w:p>
        </w:tc>
        <w:tc>
          <w:tcPr>
            <w:tcW w:w="2110" w:type="dxa"/>
          </w:tcPr>
          <w:p w14:paraId="61BDC373" w14:textId="77777777" w:rsidR="00213A65" w:rsidRPr="001C45B4" w:rsidRDefault="00213A65" w:rsidP="00E82F7A">
            <w:pPr>
              <w:spacing w:after="210"/>
              <w:rPr>
                <w:sz w:val="20"/>
              </w:rPr>
            </w:pPr>
            <w:r w:rsidRPr="001C45B4">
              <w:rPr>
                <w:sz w:val="20"/>
                <w:lang w:val="nl-BE"/>
              </w:rPr>
              <w:t>Name</w:t>
            </w:r>
          </w:p>
        </w:tc>
        <w:tc>
          <w:tcPr>
            <w:tcW w:w="4075" w:type="dxa"/>
          </w:tcPr>
          <w:p w14:paraId="48000AD0" w14:textId="77777777" w:rsidR="00213A65" w:rsidRPr="001C45B4" w:rsidRDefault="00213A65" w:rsidP="00E82F7A">
            <w:pPr>
              <w:rPr>
                <w:sz w:val="20"/>
              </w:rPr>
            </w:pPr>
            <w:r w:rsidRPr="001C45B4">
              <w:rPr>
                <w:sz w:val="20"/>
                <w:lang w:val="nl-BE"/>
              </w:rPr>
              <w:t xml:space="preserve">More </w:t>
            </w:r>
            <w:proofErr w:type="spellStart"/>
            <w:r w:rsidRPr="001C45B4">
              <w:rPr>
                <w:sz w:val="20"/>
                <w:lang w:val="nl-BE"/>
              </w:rPr>
              <w:t>clarification</w:t>
            </w:r>
            <w:proofErr w:type="spellEnd"/>
          </w:p>
        </w:tc>
        <w:tc>
          <w:tcPr>
            <w:tcW w:w="5742" w:type="dxa"/>
          </w:tcPr>
          <w:p w14:paraId="44ABA6F4" w14:textId="77777777" w:rsidR="00213A65" w:rsidRPr="001C45B4" w:rsidRDefault="00213A65" w:rsidP="00E82F7A">
            <w:pPr>
              <w:spacing w:after="210"/>
              <w:rPr>
                <w:sz w:val="20"/>
              </w:rPr>
            </w:pPr>
            <w:proofErr w:type="spellStart"/>
            <w:r w:rsidRPr="001C45B4">
              <w:rPr>
                <w:sz w:val="20"/>
                <w:lang w:val="nl-BE"/>
              </w:rPr>
              <w:t>Related</w:t>
            </w:r>
            <w:proofErr w:type="spellEnd"/>
            <w:r w:rsidRPr="001C45B4">
              <w:rPr>
                <w:sz w:val="20"/>
                <w:lang w:val="nl-BE"/>
              </w:rPr>
              <w:t xml:space="preserve"> data stream</w:t>
            </w:r>
          </w:p>
        </w:tc>
      </w:tr>
      <w:tr w:rsidR="00213A65" w:rsidRPr="001C45B4" w14:paraId="083A61A1" w14:textId="77777777" w:rsidTr="001C45B4">
        <w:trPr>
          <w:trHeight w:val="584"/>
        </w:trPr>
        <w:tc>
          <w:tcPr>
            <w:tcW w:w="1399" w:type="dxa"/>
          </w:tcPr>
          <w:p w14:paraId="4E648C66" w14:textId="77777777" w:rsidR="00213A65" w:rsidRPr="001C45B4" w:rsidRDefault="00213A65" w:rsidP="00E82F7A">
            <w:pPr>
              <w:spacing w:after="210"/>
              <w:rPr>
                <w:sz w:val="20"/>
              </w:rPr>
            </w:pPr>
            <w:r w:rsidRPr="001C45B4">
              <w:rPr>
                <w:sz w:val="20"/>
              </w:rPr>
              <w:t>France</w:t>
            </w:r>
          </w:p>
          <w:p w14:paraId="026B1766" w14:textId="77777777" w:rsidR="00213A65" w:rsidRPr="001C45B4" w:rsidRDefault="00213A65" w:rsidP="00E82F7A">
            <w:pPr>
              <w:spacing w:after="210"/>
              <w:rPr>
                <w:sz w:val="20"/>
              </w:rPr>
            </w:pPr>
          </w:p>
        </w:tc>
        <w:tc>
          <w:tcPr>
            <w:tcW w:w="844" w:type="dxa"/>
          </w:tcPr>
          <w:p w14:paraId="616D5E92" w14:textId="77777777" w:rsidR="00213A65" w:rsidRPr="001C45B4" w:rsidRDefault="00213A65" w:rsidP="00E82F7A">
            <w:pPr>
              <w:spacing w:after="210"/>
              <w:rPr>
                <w:sz w:val="20"/>
                <w:lang w:val="nl-BE"/>
              </w:rPr>
            </w:pPr>
            <w:r w:rsidRPr="001C45B4">
              <w:rPr>
                <w:sz w:val="20"/>
                <w:lang w:val="nl-BE"/>
              </w:rPr>
              <w:t>2019-2020</w:t>
            </w:r>
          </w:p>
        </w:tc>
        <w:tc>
          <w:tcPr>
            <w:tcW w:w="2110" w:type="dxa"/>
          </w:tcPr>
          <w:p w14:paraId="3BD201ED" w14:textId="77777777" w:rsidR="00213A65" w:rsidRPr="001C45B4" w:rsidRDefault="00213A65" w:rsidP="00E82F7A">
            <w:pPr>
              <w:spacing w:after="210"/>
              <w:rPr>
                <w:sz w:val="20"/>
                <w:lang w:val="nl-BE"/>
              </w:rPr>
            </w:pPr>
            <w:r w:rsidRPr="001C45B4">
              <w:rPr>
                <w:sz w:val="20"/>
                <w:lang w:val="nl-BE"/>
              </w:rPr>
              <w:t>Repair index</w:t>
            </w:r>
          </w:p>
        </w:tc>
        <w:tc>
          <w:tcPr>
            <w:tcW w:w="4075" w:type="dxa"/>
          </w:tcPr>
          <w:p w14:paraId="02A0A762" w14:textId="77777777" w:rsidR="00213A65" w:rsidRPr="001C45B4" w:rsidRDefault="00213A65" w:rsidP="00E82F7A">
            <w:pPr>
              <w:spacing w:after="210"/>
              <w:rPr>
                <w:sz w:val="20"/>
              </w:rPr>
            </w:pPr>
            <w:r w:rsidRPr="001C45B4">
              <w:rPr>
                <w:sz w:val="20"/>
              </w:rPr>
              <w:t>The French government adopted a law regulating the mandatory display of clear information for consumers on the repairability of electrical and electronic equipment. It applies to 5 categories of products sold in France after 1 January 2021 being: smartphones, laptops, televisions, washing machines and lawnmowers. (And there are more to come.)</w:t>
            </w:r>
          </w:p>
          <w:p w14:paraId="68421C9C" w14:textId="77777777" w:rsidR="00213A65" w:rsidRPr="001C45B4" w:rsidRDefault="00213A65" w:rsidP="00E82F7A">
            <w:pPr>
              <w:spacing w:after="210"/>
              <w:rPr>
                <w:sz w:val="20"/>
              </w:rPr>
            </w:pPr>
            <w:r w:rsidRPr="001C45B4">
              <w:rPr>
                <w:rStyle w:val="Hyperlink"/>
                <w:sz w:val="20"/>
              </w:rPr>
              <w:t xml:space="preserve"> </w:t>
            </w:r>
            <w:hyperlink r:id="rId77" w:history="1">
              <w:r w:rsidRPr="001C45B4">
                <w:rPr>
                  <w:rStyle w:val="Hyperlink"/>
                  <w:sz w:val="20"/>
                </w:rPr>
                <w:t>https://www.ecologie.gouv.fr/indice-reparabilite</w:t>
              </w:r>
            </w:hyperlink>
          </w:p>
        </w:tc>
        <w:tc>
          <w:tcPr>
            <w:tcW w:w="5742" w:type="dxa"/>
          </w:tcPr>
          <w:p w14:paraId="4B508DDA" w14:textId="77777777" w:rsidR="00213A65" w:rsidRPr="001C45B4" w:rsidRDefault="00213A65" w:rsidP="00E82F7A">
            <w:pPr>
              <w:spacing w:after="210"/>
              <w:rPr>
                <w:sz w:val="20"/>
              </w:rPr>
            </w:pPr>
            <w:r w:rsidRPr="001C45B4">
              <w:rPr>
                <w:sz w:val="20"/>
              </w:rPr>
              <w:t xml:space="preserve">Each criterion being documentation, disassembly, availability of spare parts, price of spare parts and finally some more product-specific aspects, is scored on 20 points and aggregated to make the final grade. </w:t>
            </w:r>
          </w:p>
          <w:p w14:paraId="6C5EB45E" w14:textId="77777777" w:rsidR="00213A65" w:rsidRPr="001C45B4" w:rsidRDefault="00213A65" w:rsidP="00E82F7A">
            <w:pPr>
              <w:spacing w:after="210"/>
              <w:rPr>
                <w:sz w:val="20"/>
              </w:rPr>
            </w:pPr>
            <w:r w:rsidRPr="001C45B4">
              <w:rPr>
                <w:sz w:val="20"/>
              </w:rPr>
              <w:t>Sellers are obliged to display the index near the point of sale. The manufacturer is obliged to make the index available to anyone who requests it. The index has to be displayed near the product in shops, and online next to the price of the product.</w:t>
            </w:r>
          </w:p>
        </w:tc>
      </w:tr>
      <w:tr w:rsidR="00213A65" w:rsidRPr="001C45B4" w14:paraId="65606AB6" w14:textId="77777777" w:rsidTr="001C45B4">
        <w:trPr>
          <w:trHeight w:val="584"/>
        </w:trPr>
        <w:tc>
          <w:tcPr>
            <w:tcW w:w="1399" w:type="dxa"/>
          </w:tcPr>
          <w:p w14:paraId="42C00B1F" w14:textId="77777777" w:rsidR="00213A65" w:rsidRPr="001C45B4" w:rsidRDefault="00213A65" w:rsidP="00E82F7A">
            <w:pPr>
              <w:spacing w:after="210"/>
              <w:rPr>
                <w:sz w:val="20"/>
              </w:rPr>
            </w:pPr>
            <w:r w:rsidRPr="001C45B4">
              <w:rPr>
                <w:sz w:val="20"/>
              </w:rPr>
              <w:t>Finland</w:t>
            </w:r>
          </w:p>
        </w:tc>
        <w:tc>
          <w:tcPr>
            <w:tcW w:w="844" w:type="dxa"/>
          </w:tcPr>
          <w:p w14:paraId="5C776F7D" w14:textId="77777777" w:rsidR="00213A65" w:rsidRPr="001C45B4" w:rsidRDefault="00213A65" w:rsidP="00E82F7A">
            <w:pPr>
              <w:spacing w:after="210"/>
              <w:rPr>
                <w:sz w:val="20"/>
              </w:rPr>
            </w:pPr>
          </w:p>
        </w:tc>
        <w:tc>
          <w:tcPr>
            <w:tcW w:w="2110" w:type="dxa"/>
          </w:tcPr>
          <w:p w14:paraId="6CFCF655" w14:textId="77777777" w:rsidR="00213A65" w:rsidRPr="001C45B4" w:rsidRDefault="00213A65" w:rsidP="00E82F7A">
            <w:pPr>
              <w:spacing w:after="210"/>
              <w:rPr>
                <w:sz w:val="20"/>
              </w:rPr>
            </w:pPr>
            <w:r w:rsidRPr="001C45B4">
              <w:rPr>
                <w:sz w:val="20"/>
              </w:rPr>
              <w:t>Variable warranty period</w:t>
            </w:r>
          </w:p>
        </w:tc>
        <w:tc>
          <w:tcPr>
            <w:tcW w:w="4075" w:type="dxa"/>
          </w:tcPr>
          <w:p w14:paraId="3F83189C" w14:textId="77777777" w:rsidR="00213A65" w:rsidRPr="001C45B4" w:rsidRDefault="00213A65" w:rsidP="00E82F7A">
            <w:pPr>
              <w:rPr>
                <w:sz w:val="20"/>
              </w:rPr>
            </w:pPr>
            <w:r w:rsidRPr="001C45B4">
              <w:rPr>
                <w:sz w:val="20"/>
              </w:rPr>
              <w:t>Products purchased in Finland do not come with a specified number of years for a warranty, regardless of whether it is a primary production or second-hand product. The length of the warranty is instead decided based on the predicted lifespan of the product.</w:t>
            </w:r>
          </w:p>
        </w:tc>
        <w:tc>
          <w:tcPr>
            <w:tcW w:w="5742" w:type="dxa"/>
            <w:vMerge w:val="restart"/>
          </w:tcPr>
          <w:p w14:paraId="2353EAB8" w14:textId="77777777" w:rsidR="00213A65" w:rsidRPr="001C45B4" w:rsidRDefault="00213A65" w:rsidP="00E82F7A">
            <w:pPr>
              <w:spacing w:after="210"/>
              <w:rPr>
                <w:sz w:val="20"/>
              </w:rPr>
            </w:pPr>
            <w:r w:rsidRPr="001C45B4">
              <w:rPr>
                <w:sz w:val="20"/>
              </w:rPr>
              <w:t>Data on warranty claims containing useful information about product quality and reliability, though non publicly available</w:t>
            </w:r>
          </w:p>
        </w:tc>
      </w:tr>
      <w:tr w:rsidR="00213A65" w:rsidRPr="001C45B4" w14:paraId="65CB3F26" w14:textId="77777777" w:rsidTr="001C45B4">
        <w:trPr>
          <w:trHeight w:val="584"/>
        </w:trPr>
        <w:tc>
          <w:tcPr>
            <w:tcW w:w="1399" w:type="dxa"/>
            <w:hideMark/>
          </w:tcPr>
          <w:p w14:paraId="3EEAA81A" w14:textId="77777777" w:rsidR="00213A65" w:rsidRPr="001C45B4" w:rsidRDefault="00213A65" w:rsidP="00E82F7A">
            <w:pPr>
              <w:spacing w:after="210"/>
              <w:rPr>
                <w:sz w:val="20"/>
              </w:rPr>
            </w:pPr>
            <w:r w:rsidRPr="001C45B4">
              <w:rPr>
                <w:sz w:val="20"/>
                <w:lang w:val="nl-BE"/>
              </w:rPr>
              <w:t>N</w:t>
            </w:r>
            <w:proofErr w:type="spellStart"/>
            <w:r w:rsidRPr="001C45B4">
              <w:rPr>
                <w:sz w:val="20"/>
              </w:rPr>
              <w:t>orway</w:t>
            </w:r>
            <w:proofErr w:type="spellEnd"/>
          </w:p>
        </w:tc>
        <w:tc>
          <w:tcPr>
            <w:tcW w:w="844" w:type="dxa"/>
            <w:hideMark/>
          </w:tcPr>
          <w:p w14:paraId="4B3FBB12" w14:textId="77777777" w:rsidR="00213A65" w:rsidRPr="001C45B4" w:rsidRDefault="00213A65" w:rsidP="00E82F7A">
            <w:pPr>
              <w:spacing w:after="210"/>
              <w:rPr>
                <w:sz w:val="20"/>
              </w:rPr>
            </w:pPr>
          </w:p>
        </w:tc>
        <w:tc>
          <w:tcPr>
            <w:tcW w:w="2110" w:type="dxa"/>
            <w:hideMark/>
          </w:tcPr>
          <w:p w14:paraId="66F88245" w14:textId="77777777" w:rsidR="00213A65" w:rsidRPr="001C45B4" w:rsidRDefault="00213A65" w:rsidP="00E82F7A">
            <w:pPr>
              <w:spacing w:after="210"/>
              <w:rPr>
                <w:sz w:val="20"/>
              </w:rPr>
            </w:pPr>
            <w:r w:rsidRPr="001C45B4">
              <w:rPr>
                <w:sz w:val="20"/>
                <w:lang w:val="nl-BE"/>
              </w:rPr>
              <w:t xml:space="preserve">Extended warranty (5 </w:t>
            </w:r>
            <w:proofErr w:type="spellStart"/>
            <w:r w:rsidRPr="001C45B4">
              <w:rPr>
                <w:sz w:val="20"/>
                <w:lang w:val="nl-BE"/>
              </w:rPr>
              <w:t>years</w:t>
            </w:r>
            <w:proofErr w:type="spellEnd"/>
            <w:r w:rsidRPr="001C45B4">
              <w:rPr>
                <w:sz w:val="20"/>
                <w:lang w:val="nl-BE"/>
              </w:rPr>
              <w:t>)</w:t>
            </w:r>
          </w:p>
        </w:tc>
        <w:tc>
          <w:tcPr>
            <w:tcW w:w="4075" w:type="dxa"/>
            <w:hideMark/>
          </w:tcPr>
          <w:p w14:paraId="66AA7E03" w14:textId="62852870" w:rsidR="00213A65" w:rsidRPr="001C45B4" w:rsidRDefault="00213A65" w:rsidP="00E82F7A">
            <w:pPr>
              <w:rPr>
                <w:sz w:val="20"/>
              </w:rPr>
            </w:pPr>
            <w:r w:rsidRPr="001C45B4">
              <w:rPr>
                <w:sz w:val="20"/>
              </w:rPr>
              <w:t>The warranty period was prolonged to 5 years. Additionally, people can choose to have the product repaired rather than replaced</w:t>
            </w:r>
            <w:r w:rsidR="00F26A0A" w:rsidRPr="001C45B4">
              <w:rPr>
                <w:sz w:val="20"/>
              </w:rPr>
              <w:t>.</w:t>
            </w:r>
          </w:p>
        </w:tc>
        <w:tc>
          <w:tcPr>
            <w:tcW w:w="5742" w:type="dxa"/>
            <w:vMerge/>
            <w:hideMark/>
          </w:tcPr>
          <w:p w14:paraId="35B116FA" w14:textId="77777777" w:rsidR="00213A65" w:rsidRPr="001C45B4" w:rsidRDefault="00213A65" w:rsidP="00E82F7A">
            <w:pPr>
              <w:spacing w:after="210"/>
              <w:rPr>
                <w:sz w:val="20"/>
              </w:rPr>
            </w:pPr>
          </w:p>
        </w:tc>
      </w:tr>
    </w:tbl>
    <w:p w14:paraId="3809F2E3" w14:textId="2D648989" w:rsidR="00416D34" w:rsidRDefault="00416D34" w:rsidP="00416D34">
      <w:pPr>
        <w:pStyle w:val="Caption"/>
      </w:pPr>
      <w:bookmarkStart w:id="64" w:name="_Ref87944569"/>
      <w:r>
        <w:t xml:space="preserve">Table </w:t>
      </w:r>
      <w:r>
        <w:fldChar w:fldCharType="begin"/>
      </w:r>
      <w:r>
        <w:instrText>SEQ Table \* ARABIC</w:instrText>
      </w:r>
      <w:r>
        <w:fldChar w:fldCharType="separate"/>
      </w:r>
      <w:r w:rsidR="00D83185">
        <w:rPr>
          <w:noProof/>
        </w:rPr>
        <w:t>8</w:t>
      </w:r>
      <w:r>
        <w:fldChar w:fldCharType="end"/>
      </w:r>
      <w:bookmarkEnd w:id="64"/>
      <w:r w:rsidRPr="00416D34">
        <w:t xml:space="preserve"> </w:t>
      </w:r>
      <w:r>
        <w:t>Examples of other policies at national level for stimulating repair and simultaneously creating a new data stream</w:t>
      </w:r>
    </w:p>
    <w:p w14:paraId="19FAB556" w14:textId="409EC468" w:rsidR="00416D34" w:rsidRPr="00416D34" w:rsidRDefault="00416D34" w:rsidP="00416D34">
      <w:pPr>
        <w:pStyle w:val="Caption"/>
        <w:sectPr w:rsidR="00416D34" w:rsidRPr="00416D34" w:rsidSect="00EB6075">
          <w:footerReference w:type="default" r:id="rId78"/>
          <w:pgSz w:w="16840" w:h="11900" w:orient="landscape"/>
          <w:pgMar w:top="1247" w:right="1247" w:bottom="1247" w:left="1247" w:header="0" w:footer="505" w:gutter="0"/>
          <w:cols w:space="708"/>
          <w:titlePg/>
          <w:docGrid w:linePitch="360"/>
        </w:sectPr>
      </w:pPr>
    </w:p>
    <w:p w14:paraId="2230994D" w14:textId="58D47A69" w:rsidR="007B5906" w:rsidRPr="006D62EC" w:rsidRDefault="007B5906" w:rsidP="006D62EC">
      <w:pPr>
        <w:pStyle w:val="Heading3"/>
      </w:pPr>
      <w:bookmarkStart w:id="65" w:name="_Toc90282623"/>
      <w:r w:rsidRPr="006D62EC">
        <w:lastRenderedPageBreak/>
        <w:t>Data collection</w:t>
      </w:r>
      <w:bookmarkEnd w:id="65"/>
    </w:p>
    <w:p w14:paraId="6A68E6C8" w14:textId="77777777" w:rsidR="00B05A4E" w:rsidRPr="00B05A4E" w:rsidRDefault="00B05A4E" w:rsidP="00B05A4E"/>
    <w:p w14:paraId="7B7BB17D" w14:textId="70C50D56" w:rsidR="00B12422" w:rsidRDefault="00B12422" w:rsidP="00B05A4E">
      <w:pPr>
        <w:pStyle w:val="Heading4"/>
        <w:spacing w:after="240"/>
      </w:pPr>
      <w:r>
        <w:t>E</w:t>
      </w:r>
      <w:r w:rsidR="00392BBD">
        <w:t>-</w:t>
      </w:r>
      <w:r>
        <w:t>governmental data</w:t>
      </w:r>
    </w:p>
    <w:p w14:paraId="2C0B70C9" w14:textId="49075672" w:rsidR="005F418C" w:rsidRDefault="005F418C" w:rsidP="00E47A39">
      <w:r>
        <w:t xml:space="preserve">In </w:t>
      </w:r>
      <w:r w:rsidRPr="2DD19F2A">
        <w:t xml:space="preserve">Sweden, </w:t>
      </w:r>
      <w:r>
        <w:t xml:space="preserve">repairers can claim back part of the </w:t>
      </w:r>
      <w:proofErr w:type="spellStart"/>
      <w:r>
        <w:t>labour</w:t>
      </w:r>
      <w:proofErr w:type="spellEnd"/>
      <w:r>
        <w:t xml:space="preserve"> costs related to the repair. T</w:t>
      </w:r>
      <w:r w:rsidRPr="2DD19F2A">
        <w:t xml:space="preserve">wo types of </w:t>
      </w:r>
      <w:r>
        <w:t>activities</w:t>
      </w:r>
      <w:r w:rsidRPr="2DD19F2A">
        <w:t xml:space="preserve"> performed in </w:t>
      </w:r>
      <w:r>
        <w:t>dwelling</w:t>
      </w:r>
      <w:r w:rsidRPr="2DD19F2A">
        <w:t>s</w:t>
      </w:r>
      <w:r>
        <w:t xml:space="preserve"> are looked at, respectively</w:t>
      </w:r>
      <w:r w:rsidRPr="2DD19F2A">
        <w:t xml:space="preserve"> RUT</w:t>
      </w:r>
      <w:r>
        <w:t xml:space="preserve"> (covering maintenance</w:t>
      </w:r>
      <w:r w:rsidR="0003042B">
        <w:t xml:space="preserve">, </w:t>
      </w:r>
      <w:proofErr w:type="gramStart"/>
      <w:r w:rsidR="0003042B">
        <w:t>laundry</w:t>
      </w:r>
      <w:proofErr w:type="gramEnd"/>
      <w:r>
        <w:t xml:space="preserve"> and cleaning)</w:t>
      </w:r>
      <w:r w:rsidRPr="2DD19F2A">
        <w:t xml:space="preserve"> and ROT</w:t>
      </w:r>
      <w:r>
        <w:t xml:space="preserve"> (covering repairs, conversion and extension)</w:t>
      </w:r>
      <w:r w:rsidRPr="2DD19F2A">
        <w:t xml:space="preserve">. </w:t>
      </w:r>
      <w:r w:rsidRPr="00C42802">
        <w:t xml:space="preserve">It is up to the service provider to apply for the client’s preliminary ROT and RUT tax deduction and request a payout from the Swedish Tax Agency for that amount. The client </w:t>
      </w:r>
      <w:r>
        <w:t xml:space="preserve">only </w:t>
      </w:r>
      <w:r w:rsidRPr="00C42802">
        <w:t>pays the remaining amount</w:t>
      </w:r>
      <w:r>
        <w:t>. This way, the Swedish Tax Agency is collecting the d</w:t>
      </w:r>
      <w:r w:rsidRPr="2DD19F2A">
        <w:t>ata</w:t>
      </w:r>
      <w:r>
        <w:rPr>
          <w:rStyle w:val="FootnoteReference"/>
        </w:rPr>
        <w:footnoteReference w:id="10"/>
      </w:r>
      <w:r w:rsidRPr="2DD19F2A">
        <w:t xml:space="preserve"> on repairs automatically from applications for tax deduction which are submitted. </w:t>
      </w:r>
    </w:p>
    <w:p w14:paraId="1340DBB5" w14:textId="77777777" w:rsidR="00E47A39" w:rsidRDefault="00E47A39" w:rsidP="00E47A39"/>
    <w:p w14:paraId="0F0DCC68" w14:textId="50C16671" w:rsidR="00392BBD" w:rsidRDefault="00392BBD" w:rsidP="00392BBD">
      <w:pPr>
        <w:pStyle w:val="Heading4"/>
      </w:pPr>
      <w:r>
        <w:t>Citizen based data</w:t>
      </w:r>
    </w:p>
    <w:p w14:paraId="5D53315C" w14:textId="7F7D2C92" w:rsidR="00392BBD" w:rsidRDefault="002169AC" w:rsidP="00320C50">
      <w:pPr>
        <w:spacing w:before="240" w:after="210"/>
      </w:pPr>
      <w:r>
        <w:rPr>
          <w:szCs w:val="22"/>
        </w:rPr>
        <w:t>The Open Repair Alliance or in brief ORA is a</w:t>
      </w:r>
      <w:r w:rsidR="00392BBD">
        <w:rPr>
          <w:szCs w:val="22"/>
        </w:rPr>
        <w:t xml:space="preserve"> repair network cover</w:t>
      </w:r>
      <w:r>
        <w:rPr>
          <w:szCs w:val="22"/>
        </w:rPr>
        <w:t>ing</w:t>
      </w:r>
      <w:r w:rsidR="00392BBD">
        <w:rPr>
          <w:szCs w:val="22"/>
        </w:rPr>
        <w:t xml:space="preserve"> a large set of repair communities active within several countries worldwide (</w:t>
      </w:r>
      <w:r w:rsidR="00392BBD">
        <w:rPr>
          <w:szCs w:val="22"/>
        </w:rPr>
        <w:fldChar w:fldCharType="begin"/>
      </w:r>
      <w:r w:rsidR="00392BBD">
        <w:rPr>
          <w:szCs w:val="22"/>
        </w:rPr>
        <w:instrText xml:space="preserve"> REF _Ref84949727 \h </w:instrText>
      </w:r>
      <w:r w:rsidR="00320C50">
        <w:rPr>
          <w:szCs w:val="22"/>
        </w:rPr>
        <w:instrText xml:space="preserve"> \* MERGEFORMAT </w:instrText>
      </w:r>
      <w:r w:rsidR="00392BBD">
        <w:rPr>
          <w:szCs w:val="22"/>
        </w:rPr>
      </w:r>
      <w:r w:rsidR="00392BBD">
        <w:rPr>
          <w:szCs w:val="22"/>
        </w:rPr>
        <w:fldChar w:fldCharType="separate"/>
      </w:r>
      <w:r w:rsidR="00392BBD">
        <w:t xml:space="preserve">Figure </w:t>
      </w:r>
      <w:r w:rsidR="00392BBD">
        <w:rPr>
          <w:noProof/>
        </w:rPr>
        <w:t>4</w:t>
      </w:r>
      <w:r w:rsidR="00392BBD">
        <w:rPr>
          <w:szCs w:val="22"/>
        </w:rPr>
        <w:fldChar w:fldCharType="end"/>
      </w:r>
      <w:r w:rsidR="00392BBD">
        <w:rPr>
          <w:szCs w:val="22"/>
        </w:rPr>
        <w:t>). The ORA consists of the following actors:</w:t>
      </w:r>
      <w:r w:rsidR="00392BBD" w:rsidRPr="000B0C28">
        <w:t xml:space="preserve"> </w:t>
      </w:r>
    </w:p>
    <w:p w14:paraId="5B99865D" w14:textId="77777777" w:rsidR="00392BBD" w:rsidRPr="00FB0F9D" w:rsidRDefault="00392BBD" w:rsidP="004F34A4">
      <w:pPr>
        <w:pStyle w:val="ListParagraph"/>
        <w:numPr>
          <w:ilvl w:val="0"/>
          <w:numId w:val="22"/>
        </w:numPr>
        <w:spacing w:after="210"/>
        <w:rPr>
          <w:rFonts w:ascii="Calibri" w:hAnsi="Calibri" w:cs="Calibri"/>
        </w:rPr>
      </w:pPr>
      <w:proofErr w:type="spellStart"/>
      <w:r w:rsidRPr="6F764F99">
        <w:rPr>
          <w:rFonts w:ascii="Calibri" w:hAnsi="Calibri" w:cs="Calibri"/>
        </w:rPr>
        <w:t>Anstiftung</w:t>
      </w:r>
      <w:proofErr w:type="spellEnd"/>
      <w:r w:rsidRPr="6F764F99">
        <w:rPr>
          <w:rFonts w:ascii="Calibri" w:hAnsi="Calibri" w:cs="Calibri"/>
        </w:rPr>
        <w:t xml:space="preserve"> Foundation: Research institution based in Germany that coordinates a repair initiative of 700 repair cafés across </w:t>
      </w:r>
      <w:proofErr w:type="gramStart"/>
      <w:r w:rsidRPr="6F764F99">
        <w:rPr>
          <w:rFonts w:ascii="Calibri" w:hAnsi="Calibri" w:cs="Calibri"/>
        </w:rPr>
        <w:t>Germany;</w:t>
      </w:r>
      <w:proofErr w:type="gramEnd"/>
    </w:p>
    <w:p w14:paraId="2BC485DD" w14:textId="77777777" w:rsidR="00392BBD" w:rsidRPr="00FB0F9D" w:rsidRDefault="00392BBD" w:rsidP="004F34A4">
      <w:pPr>
        <w:pStyle w:val="ListParagraph"/>
        <w:numPr>
          <w:ilvl w:val="0"/>
          <w:numId w:val="22"/>
        </w:numPr>
        <w:spacing w:after="210"/>
        <w:rPr>
          <w:rFonts w:ascii="Calibri" w:hAnsi="Calibri" w:cs="Calibri"/>
        </w:rPr>
      </w:pPr>
      <w:r w:rsidRPr="6F764F99">
        <w:rPr>
          <w:rFonts w:ascii="Calibri" w:hAnsi="Calibri" w:cs="Calibri"/>
        </w:rPr>
        <w:t xml:space="preserve">Fixit Clinic: American-based organisation that teaches in repair competencies by e.g., catching pop-up repair </w:t>
      </w:r>
      <w:proofErr w:type="gramStart"/>
      <w:r w:rsidRPr="6F764F99">
        <w:rPr>
          <w:rFonts w:ascii="Calibri" w:hAnsi="Calibri" w:cs="Calibri"/>
        </w:rPr>
        <w:t>cafés;</w:t>
      </w:r>
      <w:proofErr w:type="gramEnd"/>
    </w:p>
    <w:p w14:paraId="2D502E3A" w14:textId="77777777" w:rsidR="00392BBD" w:rsidRPr="00FB0F9D" w:rsidRDefault="00392BBD" w:rsidP="004F34A4">
      <w:pPr>
        <w:pStyle w:val="ListParagraph"/>
        <w:numPr>
          <w:ilvl w:val="0"/>
          <w:numId w:val="22"/>
        </w:numPr>
        <w:spacing w:after="210"/>
        <w:rPr>
          <w:rFonts w:ascii="Calibri" w:hAnsi="Calibri" w:cs="Calibri"/>
        </w:rPr>
      </w:pPr>
      <w:proofErr w:type="spellStart"/>
      <w:r w:rsidRPr="6F764F99">
        <w:rPr>
          <w:rFonts w:ascii="Calibri" w:hAnsi="Calibri" w:cs="Calibri"/>
        </w:rPr>
        <w:t>IFixit</w:t>
      </w:r>
      <w:proofErr w:type="spellEnd"/>
      <w:r w:rsidRPr="6F764F99">
        <w:rPr>
          <w:rFonts w:ascii="Calibri" w:hAnsi="Calibri" w:cs="Calibri"/>
        </w:rPr>
        <w:t xml:space="preserve">: A private company selling spare parts for repair and providing a wiki-based platform with more than 30 000 repair </w:t>
      </w:r>
      <w:proofErr w:type="gramStart"/>
      <w:r w:rsidRPr="6F764F99">
        <w:rPr>
          <w:rFonts w:ascii="Calibri" w:hAnsi="Calibri" w:cs="Calibri"/>
        </w:rPr>
        <w:t>guides;</w:t>
      </w:r>
      <w:proofErr w:type="gramEnd"/>
    </w:p>
    <w:p w14:paraId="780A30B9" w14:textId="77777777" w:rsidR="00392BBD" w:rsidRPr="00FB0F9D" w:rsidRDefault="00392BBD" w:rsidP="004F34A4">
      <w:pPr>
        <w:pStyle w:val="ListParagraph"/>
        <w:numPr>
          <w:ilvl w:val="0"/>
          <w:numId w:val="22"/>
        </w:numPr>
        <w:spacing w:after="210"/>
        <w:rPr>
          <w:rFonts w:ascii="Calibri" w:hAnsi="Calibri" w:cs="Calibri"/>
        </w:rPr>
      </w:pPr>
      <w:r w:rsidRPr="6F764F99">
        <w:rPr>
          <w:rFonts w:ascii="Calibri" w:hAnsi="Calibri" w:cs="Calibri"/>
        </w:rPr>
        <w:t xml:space="preserve">The Repair Cafe Foundation: A network of 1 300 repair cafes worldwide collecting data on repairs from </w:t>
      </w:r>
      <w:proofErr w:type="gramStart"/>
      <w:r w:rsidRPr="6F764F99">
        <w:rPr>
          <w:rFonts w:ascii="Calibri" w:hAnsi="Calibri" w:cs="Calibri"/>
        </w:rPr>
        <w:t>these;</w:t>
      </w:r>
      <w:proofErr w:type="gramEnd"/>
    </w:p>
    <w:p w14:paraId="39FC1840" w14:textId="7F74F24C" w:rsidR="00392BBD" w:rsidRDefault="00392BBD" w:rsidP="004F34A4">
      <w:pPr>
        <w:pStyle w:val="ListParagraph"/>
        <w:numPr>
          <w:ilvl w:val="0"/>
          <w:numId w:val="22"/>
        </w:numPr>
        <w:spacing w:after="210"/>
        <w:rPr>
          <w:rFonts w:ascii="Calibri" w:hAnsi="Calibri" w:cs="Calibri"/>
        </w:rPr>
      </w:pPr>
      <w:r w:rsidRPr="6F764F99">
        <w:rPr>
          <w:rFonts w:ascii="Calibri" w:hAnsi="Calibri" w:cs="Calibri"/>
        </w:rPr>
        <w:t>The Restart Project: London-based community planning repair events.</w:t>
      </w:r>
    </w:p>
    <w:p w14:paraId="44803AEE" w14:textId="77777777" w:rsidR="006439C3" w:rsidRPr="006439C3" w:rsidRDefault="006439C3" w:rsidP="006439C3">
      <w:pPr>
        <w:spacing w:after="210"/>
        <w:ind w:left="360"/>
        <w:rPr>
          <w:rFonts w:cs="Calibri"/>
        </w:rPr>
      </w:pPr>
    </w:p>
    <w:p w14:paraId="54C39C18" w14:textId="77777777" w:rsidR="00392BBD" w:rsidRDefault="00392BBD" w:rsidP="00392BBD">
      <w:pPr>
        <w:spacing w:after="210"/>
        <w:jc w:val="center"/>
        <w:rPr>
          <w:rFonts w:cs="Calibri"/>
        </w:rPr>
      </w:pPr>
      <w:r>
        <w:rPr>
          <w:noProof/>
        </w:rPr>
        <w:drawing>
          <wp:inline distT="0" distB="0" distL="0" distR="0" wp14:anchorId="5DE205F1" wp14:editId="5E77F7A9">
            <wp:extent cx="4592186" cy="2475303"/>
            <wp:effectExtent l="0" t="0" r="0" b="1270"/>
            <wp:docPr id="13" name="slide3" descr="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
                    <pic:cNvPicPr/>
                  </pic:nvPicPr>
                  <pic:blipFill>
                    <a:blip r:embed="rId7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F157FB-4423-46A8-8690-49DEC3D9339F}"/>
                        </a:ext>
                      </a:extLst>
                    </a:blip>
                    <a:srcRect r="8889" b="3616"/>
                    <a:stretch>
                      <a:fillRect/>
                    </a:stretch>
                  </pic:blipFill>
                  <pic:spPr>
                    <a:xfrm>
                      <a:off x="0" y="0"/>
                      <a:ext cx="4592186" cy="2475303"/>
                    </a:xfrm>
                    <a:prstGeom prst="rect">
                      <a:avLst/>
                    </a:prstGeom>
                  </pic:spPr>
                </pic:pic>
              </a:graphicData>
            </a:graphic>
          </wp:inline>
        </w:drawing>
      </w:r>
    </w:p>
    <w:p w14:paraId="3E335554" w14:textId="54A9D2B8" w:rsidR="00392BBD" w:rsidRDefault="00392BBD" w:rsidP="00392BBD">
      <w:pPr>
        <w:pStyle w:val="Caption"/>
      </w:pPr>
      <w:bookmarkStart w:id="66" w:name="_Ref84949727"/>
      <w:r>
        <w:t xml:space="preserve">Figure </w:t>
      </w:r>
      <w:r>
        <w:fldChar w:fldCharType="begin"/>
      </w:r>
      <w:r>
        <w:instrText>SEQ Figure \* ARABIC</w:instrText>
      </w:r>
      <w:r>
        <w:fldChar w:fldCharType="separate"/>
      </w:r>
      <w:r w:rsidR="00AF4944">
        <w:rPr>
          <w:noProof/>
        </w:rPr>
        <w:t>30</w:t>
      </w:r>
      <w:r>
        <w:fldChar w:fldCharType="end"/>
      </w:r>
      <w:bookmarkEnd w:id="66"/>
      <w:r>
        <w:t xml:space="preserve"> Number of events registered across countries based on ORA data </w:t>
      </w:r>
    </w:p>
    <w:p w14:paraId="1205B171" w14:textId="77777777" w:rsidR="006439C3" w:rsidRPr="006439C3" w:rsidRDefault="006439C3" w:rsidP="006439C3"/>
    <w:p w14:paraId="525D3C60" w14:textId="77777777" w:rsidR="00392BBD" w:rsidRDefault="00392BBD" w:rsidP="00C126E4">
      <w:pPr>
        <w:spacing w:before="240" w:after="210"/>
        <w:rPr>
          <w:rFonts w:cs="Calibri"/>
        </w:rPr>
      </w:pPr>
      <w:r w:rsidRPr="25F25CD5">
        <w:lastRenderedPageBreak/>
        <w:t>Driven by the scale effects of pooling the data generated at the repair cafés, they have developed a joint approach to document successes and challenges in repairing items and push their members making use of it. The ORA even have built an open data standard</w:t>
      </w:r>
      <w:r w:rsidRPr="25F25CD5">
        <w:rPr>
          <w:rStyle w:val="FootnoteReference"/>
        </w:rPr>
        <w:footnoteReference w:id="11"/>
      </w:r>
      <w:r w:rsidRPr="25F25CD5">
        <w:t xml:space="preserve"> for the collection and sharing of open data on electronics repair.</w:t>
      </w:r>
      <w:r>
        <w:rPr>
          <w:szCs w:val="22"/>
        </w:rPr>
        <w:t xml:space="preserve"> </w:t>
      </w:r>
      <w:r w:rsidRPr="25F25CD5">
        <w:t>All repair networks can freely engage and start share their data.</w:t>
      </w:r>
      <w:r>
        <w:rPr>
          <w:szCs w:val="22"/>
        </w:rPr>
        <w:t xml:space="preserve"> </w:t>
      </w:r>
      <w:r>
        <w:rPr>
          <w:rFonts w:cs="Calibri"/>
        </w:rPr>
        <w:t xml:space="preserve">The data is aggregated and reported on a yearly basis. </w:t>
      </w:r>
    </w:p>
    <w:p w14:paraId="3D75E7D7" w14:textId="440F86CF" w:rsidR="007B5906" w:rsidRPr="006D62EC" w:rsidRDefault="007B5906" w:rsidP="006D62EC">
      <w:pPr>
        <w:pStyle w:val="Heading3"/>
      </w:pPr>
      <w:bookmarkStart w:id="67" w:name="_Toc90282624"/>
      <w:r w:rsidRPr="006D62EC">
        <w:t>Data documentation and quality assurance</w:t>
      </w:r>
      <w:bookmarkEnd w:id="67"/>
    </w:p>
    <w:p w14:paraId="22B38506" w14:textId="10D329D2" w:rsidR="0038432C" w:rsidRDefault="0038432C" w:rsidP="0038432C">
      <w:pPr>
        <w:rPr>
          <w:rStyle w:val="normaltextrun"/>
          <w:rFonts w:cs="Calibri"/>
          <w:color w:val="000000"/>
          <w:szCs w:val="22"/>
          <w:bdr w:val="none" w:sz="0" w:space="0" w:color="auto" w:frame="1"/>
          <w:lang w:val="en-GB"/>
        </w:rPr>
      </w:pPr>
      <w:r>
        <w:rPr>
          <w:rStyle w:val="normaltextrun"/>
          <w:rFonts w:cs="Calibri"/>
          <w:color w:val="000000"/>
          <w:szCs w:val="22"/>
          <w:bdr w:val="none" w:sz="0" w:space="0" w:color="auto" w:frame="1"/>
          <w:lang w:val="en-GB"/>
        </w:rPr>
        <w:t>Each data set obtained and further analys</w:t>
      </w:r>
      <w:r w:rsidR="00D27F64">
        <w:rPr>
          <w:rStyle w:val="normaltextrun"/>
          <w:rFonts w:cs="Calibri"/>
          <w:color w:val="000000"/>
          <w:szCs w:val="22"/>
          <w:bdr w:val="none" w:sz="0" w:space="0" w:color="auto" w:frame="1"/>
          <w:lang w:val="en-GB"/>
        </w:rPr>
        <w:t>ed</w:t>
      </w:r>
      <w:r>
        <w:rPr>
          <w:rStyle w:val="normaltextrun"/>
          <w:rFonts w:cs="Calibri"/>
          <w:color w:val="000000"/>
          <w:szCs w:val="22"/>
          <w:bdr w:val="none" w:sz="0" w:space="0" w:color="auto" w:frame="1"/>
          <w:lang w:val="en-GB"/>
        </w:rPr>
        <w:t xml:space="preserve"> is described in a separate profile below</w:t>
      </w:r>
      <w:r w:rsidR="00D27F64">
        <w:rPr>
          <w:rStyle w:val="normaltextrun"/>
          <w:rFonts w:cs="Calibri"/>
          <w:color w:val="000000"/>
          <w:szCs w:val="22"/>
          <w:bdr w:val="none" w:sz="0" w:space="0" w:color="auto" w:frame="1"/>
          <w:lang w:val="en-GB"/>
        </w:rPr>
        <w:t xml:space="preserve">. </w:t>
      </w:r>
    </w:p>
    <w:p w14:paraId="58EC51F5" w14:textId="3E3FB1B2" w:rsidR="00D436FC" w:rsidRDefault="00D436FC">
      <w:pPr>
        <w:jc w:val="left"/>
        <w:rPr>
          <w:rStyle w:val="normaltextrun"/>
          <w:rFonts w:cs="Calibri"/>
          <w:color w:val="000000"/>
          <w:szCs w:val="22"/>
          <w:bdr w:val="none" w:sz="0" w:space="0" w:color="auto" w:frame="1"/>
          <w:lang w:val="en-GB"/>
        </w:rPr>
      </w:pPr>
      <w:r>
        <w:rPr>
          <w:rStyle w:val="normaltextrun"/>
          <w:rFonts w:cs="Calibri"/>
          <w:color w:val="000000"/>
          <w:szCs w:val="22"/>
          <w:bdr w:val="none" w:sz="0" w:space="0" w:color="auto" w:frame="1"/>
          <w:lang w:val="en-GB"/>
        </w:rPr>
        <w:br w:type="page"/>
      </w:r>
    </w:p>
    <w:tbl>
      <w:tblPr>
        <w:tblStyle w:val="Tabel-Gitter1"/>
        <w:tblW w:w="5000" w:type="pct"/>
        <w:tblLook w:val="0000" w:firstRow="0" w:lastRow="0" w:firstColumn="0" w:lastColumn="0" w:noHBand="0" w:noVBand="0"/>
      </w:tblPr>
      <w:tblGrid>
        <w:gridCol w:w="1572"/>
        <w:gridCol w:w="3014"/>
        <w:gridCol w:w="2441"/>
        <w:gridCol w:w="2363"/>
      </w:tblGrid>
      <w:tr w:rsidR="007B5906" w14:paraId="1DD9153D" w14:textId="77777777" w:rsidTr="006D62EC">
        <w:tc>
          <w:tcPr>
            <w:tcW w:w="5000" w:type="pct"/>
            <w:gridSpan w:val="4"/>
            <w:tcBorders>
              <w:top w:val="single" w:sz="6" w:space="0" w:color="auto"/>
              <w:left w:val="single" w:sz="6" w:space="0" w:color="auto"/>
              <w:bottom w:val="single" w:sz="6" w:space="0" w:color="auto"/>
              <w:right w:val="single" w:sz="6" w:space="0" w:color="auto"/>
            </w:tcBorders>
            <w:shd w:val="clear" w:color="auto" w:fill="D9E2F3"/>
          </w:tcPr>
          <w:p w14:paraId="4E974FB1" w14:textId="3C95EA5D" w:rsidR="007B5906" w:rsidRPr="00A50C78" w:rsidRDefault="00A50C78" w:rsidP="00A50C78">
            <w:pPr>
              <w:rPr>
                <w:rFonts w:eastAsiaTheme="majorEastAsia" w:cstheme="majorBidi"/>
                <w:b/>
                <w:color w:val="365F91" w:themeColor="accent1" w:themeShade="BF"/>
              </w:rPr>
            </w:pPr>
            <w:r w:rsidRPr="00A50C78">
              <w:rPr>
                <w:b/>
              </w:rPr>
              <w:lastRenderedPageBreak/>
              <w:t>E-governmental data</w:t>
            </w:r>
          </w:p>
        </w:tc>
      </w:tr>
      <w:tr w:rsidR="007B5906" w14:paraId="0D8C2B17" w14:textId="77777777" w:rsidTr="006D62EC">
        <w:trPr>
          <w:trHeight w:val="300"/>
        </w:trPr>
        <w:tc>
          <w:tcPr>
            <w:tcW w:w="837" w:type="pct"/>
            <w:vMerge w:val="restart"/>
            <w:tcBorders>
              <w:top w:val="single" w:sz="6" w:space="0" w:color="auto"/>
              <w:left w:val="single" w:sz="6" w:space="0" w:color="auto"/>
              <w:bottom w:val="single" w:sz="6" w:space="0" w:color="auto"/>
              <w:right w:val="single" w:sz="6" w:space="0" w:color="auto"/>
            </w:tcBorders>
          </w:tcPr>
          <w:p w14:paraId="2C109A21" w14:textId="77777777" w:rsidR="007B5906" w:rsidRPr="00F62916" w:rsidRDefault="007B5906" w:rsidP="00F62916">
            <w:pPr>
              <w:spacing w:after="200"/>
              <w:ind w:left="113" w:right="113"/>
              <w:jc w:val="left"/>
              <w:rPr>
                <w:rFonts w:eastAsia="Calibri" w:cs="Calibri"/>
                <w:b/>
                <w:color w:val="000000" w:themeColor="text1"/>
              </w:rPr>
            </w:pPr>
            <w:r w:rsidRPr="00F62916">
              <w:rPr>
                <w:rFonts w:eastAsia="Calibri" w:cs="Calibri"/>
                <w:b/>
                <w:color w:val="000000" w:themeColor="text1"/>
                <w:lang w:val="en-GB"/>
              </w:rPr>
              <w:t>Data set description</w:t>
            </w:r>
          </w:p>
        </w:tc>
        <w:tc>
          <w:tcPr>
            <w:tcW w:w="1605" w:type="pct"/>
            <w:tcBorders>
              <w:top w:val="single" w:sz="6" w:space="0" w:color="auto"/>
              <w:left w:val="single" w:sz="6" w:space="0" w:color="auto"/>
              <w:bottom w:val="single" w:sz="6" w:space="0" w:color="auto"/>
              <w:right w:val="single" w:sz="6" w:space="0" w:color="auto"/>
            </w:tcBorders>
          </w:tcPr>
          <w:p w14:paraId="01B80926" w14:textId="269F68D4" w:rsidR="00602CC5" w:rsidRDefault="007B5906"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Source of origin:</w:t>
            </w:r>
          </w:p>
          <w:p w14:paraId="13F5BD15" w14:textId="0C43B12E" w:rsidR="007B5906" w:rsidRPr="00602CC5" w:rsidRDefault="00602CC5" w:rsidP="00E82F7A">
            <w:pPr>
              <w:spacing w:after="200"/>
              <w:jc w:val="left"/>
              <w:rPr>
                <w:rFonts w:eastAsia="Calibri" w:cs="Calibri"/>
                <w:b/>
                <w:bCs/>
                <w:color w:val="000000" w:themeColor="text1"/>
                <w:lang w:val="en-GB"/>
              </w:rPr>
            </w:pPr>
            <w:r w:rsidRPr="00602CC5">
              <w:rPr>
                <w:rFonts w:eastAsia="Calibri" w:cs="Calibri"/>
                <w:bCs/>
                <w:color w:val="000000" w:themeColor="text1"/>
                <w:lang w:val="en-GB"/>
              </w:rPr>
              <w:t>Swedish tax agency</w:t>
            </w:r>
          </w:p>
        </w:tc>
        <w:tc>
          <w:tcPr>
            <w:tcW w:w="1300" w:type="pct"/>
            <w:tcBorders>
              <w:top w:val="single" w:sz="6" w:space="0" w:color="auto"/>
              <w:left w:val="single" w:sz="6" w:space="0" w:color="auto"/>
              <w:bottom w:val="single" w:sz="6" w:space="0" w:color="auto"/>
              <w:right w:val="single" w:sz="6" w:space="0" w:color="auto"/>
            </w:tcBorders>
          </w:tcPr>
          <w:p w14:paraId="556380FB" w14:textId="77777777" w:rsidR="007B5906" w:rsidRDefault="007B5906" w:rsidP="00E82F7A">
            <w:pPr>
              <w:jc w:val="left"/>
              <w:rPr>
                <w:rFonts w:eastAsia="Calibri" w:cs="Calibri"/>
                <w:color w:val="000000" w:themeColor="text1"/>
              </w:rPr>
            </w:pPr>
            <w:r w:rsidRPr="45932A7E">
              <w:rPr>
                <w:rFonts w:eastAsia="Calibri" w:cs="Calibri"/>
                <w:b/>
                <w:bCs/>
                <w:color w:val="000000" w:themeColor="text1"/>
                <w:lang w:val="en-GB"/>
              </w:rPr>
              <w:t>Data retrieval process:</w:t>
            </w:r>
          </w:p>
          <w:p w14:paraId="6445A506" w14:textId="77777777" w:rsidR="007B5906" w:rsidRDefault="00602CC5" w:rsidP="00CF5BC0">
            <w:pPr>
              <w:spacing w:after="200"/>
              <w:jc w:val="left"/>
              <w:rPr>
                <w:rFonts w:eastAsia="Calibri" w:cs="Calibri"/>
                <w:color w:val="000000" w:themeColor="text1"/>
              </w:rPr>
            </w:pPr>
            <w:r w:rsidRPr="006C6592">
              <w:rPr>
                <w:rFonts w:eastAsia="Calibri" w:cs="Calibri"/>
                <w:color w:val="000000" w:themeColor="text1"/>
              </w:rPr>
              <w:t xml:space="preserve">Download </w:t>
            </w:r>
            <w:r w:rsidR="00F470A4" w:rsidRPr="006C6592">
              <w:rPr>
                <w:rFonts w:eastAsia="Calibri" w:cs="Calibri"/>
                <w:color w:val="000000" w:themeColor="text1"/>
              </w:rPr>
              <w:t xml:space="preserve">of </w:t>
            </w:r>
            <w:r w:rsidR="006C6592">
              <w:rPr>
                <w:rFonts w:eastAsia="Calibri" w:cs="Calibri"/>
                <w:color w:val="000000" w:themeColor="text1"/>
              </w:rPr>
              <w:t>(</w:t>
            </w:r>
            <w:r w:rsidR="00156F9C">
              <w:rPr>
                <w:rFonts w:eastAsia="Calibri" w:cs="Calibri"/>
                <w:color w:val="000000" w:themeColor="text1"/>
              </w:rPr>
              <w:t>structured) data (</w:t>
            </w:r>
            <w:r w:rsidR="006C6592" w:rsidRPr="006C6592">
              <w:rPr>
                <w:rFonts w:eastAsia="Calibri" w:cs="Calibri"/>
                <w:color w:val="000000" w:themeColor="text1"/>
              </w:rPr>
              <w:t xml:space="preserve">5 </w:t>
            </w:r>
            <w:r w:rsidR="00F470A4" w:rsidRPr="006C6592">
              <w:rPr>
                <w:rFonts w:eastAsia="Calibri" w:cs="Calibri"/>
                <w:color w:val="000000" w:themeColor="text1"/>
              </w:rPr>
              <w:t>tables)</w:t>
            </w:r>
            <w:r w:rsidR="00156F9C">
              <w:rPr>
                <w:rFonts w:eastAsia="Calibri" w:cs="Calibri"/>
                <w:color w:val="000000" w:themeColor="text1"/>
              </w:rPr>
              <w:t xml:space="preserve"> and metadata sheet</w:t>
            </w:r>
            <w:r w:rsidR="00790B2D">
              <w:rPr>
                <w:rFonts w:eastAsia="Calibri" w:cs="Calibri"/>
                <w:color w:val="000000" w:themeColor="text1"/>
              </w:rPr>
              <w:t xml:space="preserve"> via API</w:t>
            </w:r>
          </w:p>
          <w:p w14:paraId="6557F96B" w14:textId="06847155" w:rsidR="00A54659" w:rsidRPr="00A54659" w:rsidRDefault="00563FA4" w:rsidP="006C6592">
            <w:pPr>
              <w:spacing w:after="200"/>
              <w:rPr>
                <w:rFonts w:eastAsia="Calibri" w:cs="Calibri"/>
                <w:color w:val="000000" w:themeColor="text1"/>
                <w:lang w:val="nl-BE"/>
              </w:rPr>
            </w:pPr>
            <w:hyperlink r:id="rId80" w:history="1">
              <w:proofErr w:type="spellStart"/>
              <w:r w:rsidR="00A54659" w:rsidRPr="00A54659">
                <w:rPr>
                  <w:rStyle w:val="Hyperlink"/>
                  <w:lang w:val="nl-BE"/>
                </w:rPr>
                <w:t>API's</w:t>
              </w:r>
              <w:proofErr w:type="spellEnd"/>
              <w:r w:rsidR="00A54659" w:rsidRPr="00A54659">
                <w:rPr>
                  <w:rStyle w:val="Hyperlink"/>
                  <w:lang w:val="nl-BE"/>
                </w:rPr>
                <w:t xml:space="preserve"> en open data | Belasting (skatteverket.se)</w:t>
              </w:r>
            </w:hyperlink>
          </w:p>
        </w:tc>
        <w:tc>
          <w:tcPr>
            <w:tcW w:w="1258" w:type="pct"/>
            <w:tcBorders>
              <w:top w:val="single" w:sz="6" w:space="0" w:color="auto"/>
              <w:left w:val="single" w:sz="6" w:space="0" w:color="auto"/>
              <w:bottom w:val="single" w:sz="6" w:space="0" w:color="auto"/>
              <w:right w:val="single" w:sz="6" w:space="0" w:color="auto"/>
            </w:tcBorders>
          </w:tcPr>
          <w:p w14:paraId="7B086EB6" w14:textId="308B1015" w:rsidR="007B5906" w:rsidRDefault="007B5906"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Storage format:</w:t>
            </w:r>
            <w:r>
              <w:br/>
            </w:r>
            <w:r w:rsidR="009D296F">
              <w:rPr>
                <w:rFonts w:eastAsia="Calibri" w:cs="Calibri"/>
                <w:bCs/>
                <w:color w:val="000000" w:themeColor="text1"/>
                <w:lang w:val="en-GB"/>
              </w:rPr>
              <w:t>x</w:t>
            </w:r>
            <w:r w:rsidR="00304AB2">
              <w:rPr>
                <w:rFonts w:eastAsia="Calibri" w:cs="Calibri"/>
                <w:bCs/>
                <w:color w:val="000000" w:themeColor="text1"/>
                <w:lang w:val="en-GB"/>
              </w:rPr>
              <w:t>lsx</w:t>
            </w:r>
          </w:p>
        </w:tc>
      </w:tr>
      <w:tr w:rsidR="007B5906" w14:paraId="30F8BFCF" w14:textId="77777777" w:rsidTr="006D62EC">
        <w:tc>
          <w:tcPr>
            <w:tcW w:w="837" w:type="pct"/>
            <w:vMerge/>
            <w:tcBorders>
              <w:left w:val="single" w:sz="0" w:space="0" w:color="auto"/>
              <w:right w:val="single" w:sz="0" w:space="0" w:color="auto"/>
            </w:tcBorders>
            <w:vAlign w:val="center"/>
          </w:tcPr>
          <w:p w14:paraId="555DC548" w14:textId="77777777" w:rsidR="007B5906" w:rsidRDefault="007B5906" w:rsidP="00E82F7A"/>
        </w:tc>
        <w:tc>
          <w:tcPr>
            <w:tcW w:w="1605" w:type="pct"/>
            <w:tcBorders>
              <w:top w:val="single" w:sz="6" w:space="0" w:color="auto"/>
              <w:left w:val="single" w:sz="6" w:space="0" w:color="auto"/>
              <w:bottom w:val="single" w:sz="6" w:space="0" w:color="auto"/>
              <w:right w:val="single" w:sz="6" w:space="0" w:color="auto"/>
            </w:tcBorders>
          </w:tcPr>
          <w:p w14:paraId="09663047" w14:textId="04D0E660" w:rsidR="007B5906" w:rsidRDefault="007B5906"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Accessing date:</w:t>
            </w:r>
            <w:r>
              <w:br/>
            </w:r>
            <w:proofErr w:type="gramStart"/>
            <w:r w:rsidR="00156F9C" w:rsidRPr="00156F9C">
              <w:rPr>
                <w:rFonts w:eastAsia="Calibri" w:cs="Calibri"/>
                <w:bCs/>
                <w:color w:val="000000" w:themeColor="text1"/>
                <w:lang w:val="en-GB"/>
              </w:rPr>
              <w:t>3th</w:t>
            </w:r>
            <w:proofErr w:type="gramEnd"/>
            <w:r w:rsidR="00FF4948">
              <w:rPr>
                <w:rFonts w:eastAsia="Calibri" w:cs="Calibri"/>
                <w:bCs/>
                <w:color w:val="000000" w:themeColor="text1"/>
                <w:lang w:val="en-GB"/>
              </w:rPr>
              <w:t xml:space="preserve"> August</w:t>
            </w:r>
            <w:r w:rsidR="00156F9C" w:rsidRPr="00156F9C">
              <w:rPr>
                <w:rFonts w:eastAsia="Calibri" w:cs="Calibri"/>
                <w:bCs/>
                <w:color w:val="000000" w:themeColor="text1"/>
                <w:lang w:val="en-GB"/>
              </w:rPr>
              <w:t xml:space="preserve"> 2021</w:t>
            </w:r>
          </w:p>
        </w:tc>
        <w:tc>
          <w:tcPr>
            <w:tcW w:w="1300" w:type="pct"/>
            <w:tcBorders>
              <w:top w:val="single" w:sz="6" w:space="0" w:color="auto"/>
              <w:left w:val="single" w:sz="6" w:space="0" w:color="auto"/>
              <w:bottom w:val="single" w:sz="6" w:space="0" w:color="auto"/>
              <w:right w:val="single" w:sz="6" w:space="0" w:color="auto"/>
            </w:tcBorders>
          </w:tcPr>
          <w:p w14:paraId="3056D475" w14:textId="3738632D" w:rsidR="007B5906" w:rsidRDefault="007B5906"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Geographic scope:</w:t>
            </w:r>
            <w:r>
              <w:br/>
            </w:r>
            <w:r w:rsidR="00156F9C" w:rsidRPr="00156F9C">
              <w:rPr>
                <w:rFonts w:eastAsia="Calibri" w:cs="Calibri"/>
                <w:bCs/>
                <w:color w:val="000000" w:themeColor="text1"/>
                <w:lang w:val="en-GB"/>
              </w:rPr>
              <w:t>Sweden</w:t>
            </w:r>
          </w:p>
        </w:tc>
        <w:tc>
          <w:tcPr>
            <w:tcW w:w="1258" w:type="pct"/>
            <w:tcBorders>
              <w:top w:val="single" w:sz="6" w:space="0" w:color="auto"/>
              <w:left w:val="single" w:sz="6" w:space="0" w:color="auto"/>
              <w:bottom w:val="single" w:sz="6" w:space="0" w:color="auto"/>
              <w:right w:val="single" w:sz="6" w:space="0" w:color="auto"/>
            </w:tcBorders>
          </w:tcPr>
          <w:p w14:paraId="0E215CFB" w14:textId="29B0A6F8" w:rsidR="006A2A7F" w:rsidRPr="006A2A7F" w:rsidRDefault="007B5906" w:rsidP="00E82F7A">
            <w:pPr>
              <w:spacing w:after="200"/>
              <w:jc w:val="left"/>
              <w:rPr>
                <w:rFonts w:eastAsia="Calibri" w:cs="Calibri"/>
                <w:bCs/>
                <w:color w:val="000000" w:themeColor="text1"/>
                <w:lang w:val="en-GB"/>
              </w:rPr>
            </w:pPr>
            <w:r w:rsidRPr="45932A7E">
              <w:rPr>
                <w:rFonts w:eastAsia="Calibri" w:cs="Calibri"/>
                <w:b/>
                <w:bCs/>
                <w:color w:val="000000" w:themeColor="text1"/>
                <w:lang w:val="en-GB"/>
              </w:rPr>
              <w:t>Temporal scope:</w:t>
            </w:r>
            <w:r>
              <w:br/>
            </w:r>
            <w:r w:rsidR="006A2A7F" w:rsidRPr="006A2A7F">
              <w:rPr>
                <w:rFonts w:eastAsia="Calibri" w:cs="Calibri"/>
                <w:bCs/>
                <w:color w:val="000000" w:themeColor="text1"/>
                <w:lang w:val="en-GB"/>
              </w:rPr>
              <w:t>2009-2021</w:t>
            </w:r>
          </w:p>
        </w:tc>
      </w:tr>
      <w:tr w:rsidR="007B5906" w14:paraId="6E9B4B3C" w14:textId="77777777" w:rsidTr="006D62EC">
        <w:trPr>
          <w:trHeight w:val="900"/>
        </w:trPr>
        <w:tc>
          <w:tcPr>
            <w:tcW w:w="837" w:type="pct"/>
            <w:vMerge/>
            <w:tcBorders>
              <w:left w:val="single" w:sz="0" w:space="0" w:color="auto"/>
              <w:bottom w:val="single" w:sz="0" w:space="0" w:color="auto"/>
              <w:right w:val="single" w:sz="0" w:space="0" w:color="auto"/>
            </w:tcBorders>
            <w:vAlign w:val="center"/>
          </w:tcPr>
          <w:p w14:paraId="51E32BA2" w14:textId="77777777" w:rsidR="007B5906" w:rsidRDefault="007B5906" w:rsidP="00E82F7A"/>
        </w:tc>
        <w:tc>
          <w:tcPr>
            <w:tcW w:w="1605" w:type="pct"/>
            <w:tcBorders>
              <w:top w:val="single" w:sz="6" w:space="0" w:color="auto"/>
              <w:left w:val="single" w:sz="6" w:space="0" w:color="auto"/>
              <w:bottom w:val="single" w:sz="6" w:space="0" w:color="auto"/>
              <w:right w:val="single" w:sz="6" w:space="0" w:color="auto"/>
            </w:tcBorders>
          </w:tcPr>
          <w:p w14:paraId="1FBFC6EC" w14:textId="77777777" w:rsidR="007B5906" w:rsidRDefault="007B5906" w:rsidP="00E82F7A">
            <w:pPr>
              <w:spacing w:after="200"/>
              <w:jc w:val="left"/>
            </w:pPr>
            <w:r w:rsidRPr="45932A7E">
              <w:rPr>
                <w:rFonts w:eastAsia="Calibri" w:cs="Calibri"/>
                <w:b/>
                <w:bCs/>
                <w:color w:val="000000" w:themeColor="text1"/>
                <w:lang w:val="en-GB"/>
              </w:rPr>
              <w:t>Level of aggregation:</w:t>
            </w:r>
          </w:p>
          <w:p w14:paraId="130DD1FA" w14:textId="37588C5B" w:rsidR="00F93796" w:rsidRDefault="00C56264" w:rsidP="002434F3">
            <w:pPr>
              <w:spacing w:after="200"/>
              <w:jc w:val="left"/>
              <w:rPr>
                <w:rFonts w:eastAsia="Calibri" w:cs="Calibri"/>
                <w:b/>
                <w:bCs/>
                <w:color w:val="000000" w:themeColor="text1"/>
                <w:lang w:val="en-GB"/>
              </w:rPr>
            </w:pPr>
            <w:r w:rsidRPr="00277F2D">
              <w:rPr>
                <w:rFonts w:eastAsia="Calibri" w:cs="Calibri"/>
                <w:bCs/>
                <w:color w:val="000000" w:themeColor="text1"/>
                <w:lang w:val="en-GB"/>
              </w:rPr>
              <w:t xml:space="preserve">Monthly </w:t>
            </w:r>
            <w:r w:rsidR="00321909">
              <w:rPr>
                <w:rFonts w:eastAsia="Calibri" w:cs="Calibri"/>
                <w:bCs/>
                <w:color w:val="000000" w:themeColor="text1"/>
                <w:lang w:val="en-GB"/>
              </w:rPr>
              <w:t>tax deductions rewarded</w:t>
            </w:r>
            <w:r w:rsidR="0007771B">
              <w:rPr>
                <w:rFonts w:eastAsia="Calibri" w:cs="Calibri"/>
                <w:bCs/>
                <w:color w:val="000000" w:themeColor="text1"/>
                <w:lang w:val="en-GB"/>
              </w:rPr>
              <w:t xml:space="preserve"> </w:t>
            </w:r>
            <w:r w:rsidR="007D1051">
              <w:rPr>
                <w:rFonts w:eastAsia="Calibri" w:cs="Calibri"/>
                <w:bCs/>
                <w:color w:val="000000" w:themeColor="text1"/>
                <w:lang w:val="en-GB"/>
              </w:rPr>
              <w:t xml:space="preserve">(number and value) </w:t>
            </w:r>
            <w:r w:rsidR="00321909">
              <w:rPr>
                <w:rFonts w:eastAsia="Calibri" w:cs="Calibri"/>
                <w:bCs/>
                <w:color w:val="000000" w:themeColor="text1"/>
                <w:lang w:val="en-GB"/>
              </w:rPr>
              <w:t>divided between</w:t>
            </w:r>
            <w:r w:rsidR="0007771B">
              <w:rPr>
                <w:rFonts w:eastAsia="Calibri" w:cs="Calibri"/>
                <w:bCs/>
                <w:color w:val="000000" w:themeColor="text1"/>
                <w:lang w:val="en-GB"/>
              </w:rPr>
              <w:t xml:space="preserve"> type of work performed (ROT and RUT)</w:t>
            </w:r>
            <w:r w:rsidR="004A31A8">
              <w:rPr>
                <w:rFonts w:eastAsia="Calibri" w:cs="Calibri"/>
                <w:bCs/>
                <w:color w:val="000000" w:themeColor="text1"/>
                <w:lang w:val="en-GB"/>
              </w:rPr>
              <w:t xml:space="preserve">, </w:t>
            </w:r>
            <w:r w:rsidR="001C2D86">
              <w:rPr>
                <w:rFonts w:eastAsia="Calibri" w:cs="Calibri"/>
                <w:bCs/>
                <w:color w:val="000000" w:themeColor="text1"/>
                <w:lang w:val="en-GB"/>
              </w:rPr>
              <w:t xml:space="preserve">being explicit about number of </w:t>
            </w:r>
            <w:r w:rsidR="004A31A8">
              <w:rPr>
                <w:rFonts w:eastAsia="Calibri" w:cs="Calibri"/>
                <w:bCs/>
                <w:color w:val="000000" w:themeColor="text1"/>
                <w:lang w:val="en-GB"/>
              </w:rPr>
              <w:t>buyer</w:t>
            </w:r>
            <w:r w:rsidR="001C2D86">
              <w:rPr>
                <w:rFonts w:eastAsia="Calibri" w:cs="Calibri"/>
                <w:bCs/>
                <w:color w:val="000000" w:themeColor="text1"/>
                <w:lang w:val="en-GB"/>
              </w:rPr>
              <w:t>s</w:t>
            </w:r>
            <w:r w:rsidR="004A31A8">
              <w:rPr>
                <w:rFonts w:eastAsia="Calibri" w:cs="Calibri"/>
                <w:bCs/>
                <w:color w:val="000000" w:themeColor="text1"/>
                <w:lang w:val="en-GB"/>
              </w:rPr>
              <w:t xml:space="preserve"> and executors</w:t>
            </w:r>
            <w:r w:rsidR="002434F3">
              <w:rPr>
                <w:rFonts w:eastAsia="Calibri" w:cs="Calibri"/>
                <w:bCs/>
                <w:color w:val="000000" w:themeColor="text1"/>
                <w:lang w:val="en-GB"/>
              </w:rPr>
              <w:t xml:space="preserve"> </w:t>
            </w:r>
            <w:r w:rsidR="001026EC">
              <w:rPr>
                <w:rFonts w:eastAsia="Calibri" w:cs="Calibri"/>
                <w:bCs/>
                <w:color w:val="000000" w:themeColor="text1"/>
                <w:lang w:val="en-GB"/>
              </w:rPr>
              <w:t>and providing geographical locations (regions and municipalities)</w:t>
            </w:r>
            <w:r w:rsidR="00E9688D">
              <w:rPr>
                <w:rFonts w:eastAsia="Calibri" w:cs="Calibri"/>
                <w:bCs/>
                <w:color w:val="000000" w:themeColor="text1"/>
                <w:lang w:val="en-GB"/>
              </w:rPr>
              <w:t>.</w:t>
            </w:r>
          </w:p>
        </w:tc>
        <w:tc>
          <w:tcPr>
            <w:tcW w:w="1300" w:type="pct"/>
            <w:tcBorders>
              <w:top w:val="single" w:sz="6" w:space="0" w:color="auto"/>
              <w:left w:val="single" w:sz="6" w:space="0" w:color="auto"/>
              <w:bottom w:val="single" w:sz="6" w:space="0" w:color="auto"/>
              <w:right w:val="single" w:sz="6" w:space="0" w:color="auto"/>
            </w:tcBorders>
          </w:tcPr>
          <w:p w14:paraId="143D1B6C" w14:textId="77777777" w:rsidR="007B5906" w:rsidRDefault="007B5906" w:rsidP="00E82F7A">
            <w:pPr>
              <w:jc w:val="left"/>
              <w:rPr>
                <w:rFonts w:eastAsia="Calibri" w:cs="Calibri"/>
                <w:color w:val="000000" w:themeColor="text1"/>
              </w:rPr>
            </w:pPr>
            <w:r w:rsidRPr="45932A7E">
              <w:rPr>
                <w:rFonts w:eastAsia="Calibri" w:cs="Calibri"/>
                <w:b/>
                <w:bCs/>
                <w:color w:val="000000" w:themeColor="text1"/>
                <w:lang w:val="en-GB"/>
              </w:rPr>
              <w:t>Features:</w:t>
            </w:r>
          </w:p>
          <w:p w14:paraId="0751A92C" w14:textId="7864C01E" w:rsidR="007B5906" w:rsidRDefault="00F46954" w:rsidP="00E82F7A">
            <w:pPr>
              <w:spacing w:after="200"/>
              <w:jc w:val="left"/>
              <w:rPr>
                <w:rFonts w:eastAsia="MS Mincho" w:cs="Arial"/>
                <w:color w:val="000000" w:themeColor="text1"/>
                <w:lang w:val="en-GB"/>
              </w:rPr>
            </w:pPr>
            <w:r>
              <w:rPr>
                <w:rFonts w:eastAsia="MS Mincho" w:cs="Arial"/>
                <w:color w:val="000000" w:themeColor="text1"/>
                <w:lang w:val="en-GB"/>
              </w:rPr>
              <w:t>N/A</w:t>
            </w:r>
          </w:p>
        </w:tc>
        <w:tc>
          <w:tcPr>
            <w:tcW w:w="1258" w:type="pct"/>
            <w:tcBorders>
              <w:top w:val="single" w:sz="6" w:space="0" w:color="auto"/>
              <w:left w:val="single" w:sz="6" w:space="0" w:color="auto"/>
              <w:bottom w:val="single" w:sz="6" w:space="0" w:color="auto"/>
              <w:right w:val="single" w:sz="6" w:space="0" w:color="auto"/>
            </w:tcBorders>
          </w:tcPr>
          <w:p w14:paraId="62D3B388" w14:textId="00A7266D" w:rsidR="007B5906" w:rsidRDefault="007B5906" w:rsidP="00E82F7A">
            <w:pPr>
              <w:spacing w:after="200"/>
              <w:jc w:val="left"/>
              <w:rPr>
                <w:rFonts w:eastAsia="Calibri" w:cs="Calibri"/>
                <w:color w:val="000000" w:themeColor="text1"/>
                <w:lang w:val="en-GB"/>
              </w:rPr>
            </w:pPr>
            <w:r w:rsidRPr="45932A7E">
              <w:rPr>
                <w:rFonts w:eastAsia="Calibri" w:cs="Calibri"/>
                <w:b/>
                <w:bCs/>
                <w:color w:val="000000" w:themeColor="text1"/>
                <w:lang w:val="en-GB"/>
              </w:rPr>
              <w:t xml:space="preserve">Volume: </w:t>
            </w:r>
            <w:r>
              <w:br/>
            </w:r>
            <w:r w:rsidR="009A4837">
              <w:rPr>
                <w:rFonts w:eastAsia="Calibri" w:cs="Calibri"/>
                <w:color w:val="000000" w:themeColor="text1"/>
                <w:lang w:val="en-GB"/>
              </w:rPr>
              <w:t xml:space="preserve">file size: </w:t>
            </w:r>
            <w:r w:rsidR="00F46954">
              <w:rPr>
                <w:rFonts w:eastAsia="Calibri" w:cs="Calibri"/>
                <w:color w:val="000000" w:themeColor="text1"/>
                <w:lang w:val="en-GB"/>
              </w:rPr>
              <w:t>667 KB</w:t>
            </w:r>
          </w:p>
        </w:tc>
      </w:tr>
      <w:tr w:rsidR="007B5906" w14:paraId="44188A82" w14:textId="77777777" w:rsidTr="006D62EC">
        <w:tc>
          <w:tcPr>
            <w:tcW w:w="837" w:type="pct"/>
            <w:vMerge w:val="restart"/>
            <w:tcBorders>
              <w:top w:val="single" w:sz="6" w:space="0" w:color="auto"/>
              <w:left w:val="single" w:sz="6" w:space="0" w:color="auto"/>
              <w:bottom w:val="single" w:sz="6" w:space="0" w:color="auto"/>
              <w:right w:val="single" w:sz="6" w:space="0" w:color="auto"/>
            </w:tcBorders>
          </w:tcPr>
          <w:p w14:paraId="56A22D0A" w14:textId="77777777" w:rsidR="007B5906" w:rsidRPr="00F62916" w:rsidRDefault="007B5906" w:rsidP="00F62916">
            <w:pPr>
              <w:spacing w:after="200"/>
              <w:ind w:left="113" w:right="113"/>
              <w:jc w:val="left"/>
              <w:rPr>
                <w:rFonts w:eastAsia="Calibri" w:cs="Calibri"/>
                <w:b/>
                <w:color w:val="000000" w:themeColor="text1"/>
              </w:rPr>
            </w:pPr>
            <w:r w:rsidRPr="00F62916">
              <w:rPr>
                <w:rFonts w:eastAsia="Calibri" w:cs="Calibri"/>
                <w:b/>
                <w:color w:val="000000" w:themeColor="text1"/>
                <w:lang w:val="en-GB"/>
              </w:rPr>
              <w:t>Quality assessment</w:t>
            </w:r>
          </w:p>
        </w:tc>
        <w:tc>
          <w:tcPr>
            <w:tcW w:w="1605" w:type="pct"/>
            <w:tcBorders>
              <w:top w:val="single" w:sz="6" w:space="0" w:color="auto"/>
              <w:left w:val="single" w:sz="6" w:space="0" w:color="auto"/>
              <w:bottom w:val="single" w:sz="6" w:space="0" w:color="auto"/>
              <w:right w:val="single" w:sz="6" w:space="0" w:color="auto"/>
            </w:tcBorders>
          </w:tcPr>
          <w:p w14:paraId="26A6B65F" w14:textId="1B32C2C9" w:rsidR="007B5906" w:rsidRDefault="007B5906" w:rsidP="00E82F7A">
            <w:pPr>
              <w:spacing w:after="200"/>
              <w:jc w:val="left"/>
              <w:rPr>
                <w:rFonts w:eastAsia="MS Mincho" w:cs="Arial"/>
                <w:color w:val="808080" w:themeColor="background1" w:themeShade="80"/>
              </w:rPr>
            </w:pPr>
            <w:r w:rsidRPr="45932A7E">
              <w:rPr>
                <w:rFonts w:eastAsia="Calibri" w:cs="Calibri"/>
                <w:b/>
                <w:bCs/>
                <w:color w:val="000000" w:themeColor="text1"/>
                <w:lang w:val="en-GB"/>
              </w:rPr>
              <w:t>Trustworthiness:</w:t>
            </w:r>
            <w:r>
              <w:br/>
            </w:r>
            <w:r w:rsidR="00715DE4" w:rsidRPr="00715DE4">
              <w:rPr>
                <w:rFonts w:eastAsia="Times New Roman"/>
              </w:rPr>
              <w:t>The main challenge is the self-report method which brings some biases, since not all data is reported in the correct categories. However, as the data is reported by the companies carrying out repairs and not by consumers, coverage is likely to be comprehensive and broadly representative of activity within each category</w:t>
            </w:r>
            <w:r w:rsidR="003308BC">
              <w:rPr>
                <w:rFonts w:eastAsia="Times New Roman"/>
              </w:rPr>
              <w:t>.</w:t>
            </w:r>
          </w:p>
        </w:tc>
        <w:tc>
          <w:tcPr>
            <w:tcW w:w="1300" w:type="pct"/>
            <w:tcBorders>
              <w:top w:val="single" w:sz="6" w:space="0" w:color="auto"/>
              <w:left w:val="single" w:sz="6" w:space="0" w:color="auto"/>
              <w:bottom w:val="single" w:sz="6" w:space="0" w:color="auto"/>
              <w:right w:val="single" w:sz="6" w:space="0" w:color="auto"/>
            </w:tcBorders>
          </w:tcPr>
          <w:p w14:paraId="64AF16E7" w14:textId="28B3F0C6" w:rsidR="007B5906" w:rsidRDefault="007B5906" w:rsidP="00E82F7A">
            <w:pPr>
              <w:spacing w:after="200"/>
              <w:jc w:val="left"/>
              <w:rPr>
                <w:rFonts w:eastAsia="Calibri" w:cs="Calibri"/>
                <w:color w:val="000000" w:themeColor="text1"/>
                <w:lang w:val="en-GB"/>
              </w:rPr>
            </w:pPr>
            <w:proofErr w:type="spellStart"/>
            <w:r w:rsidRPr="45932A7E">
              <w:rPr>
                <w:rFonts w:eastAsia="Calibri" w:cs="Calibri"/>
                <w:b/>
                <w:bCs/>
                <w:color w:val="000000" w:themeColor="text1"/>
                <w:lang w:val="en-GB"/>
              </w:rPr>
              <w:t>Currentness</w:t>
            </w:r>
            <w:proofErr w:type="spellEnd"/>
            <w:r w:rsidRPr="45932A7E">
              <w:rPr>
                <w:rFonts w:ascii="Times New Roman" w:eastAsia="Times New Roman" w:hAnsi="Times New Roman" w:cs="Times New Roman"/>
                <w:b/>
                <w:bCs/>
                <w:color w:val="000000" w:themeColor="text1"/>
                <w:lang w:val="en-GB"/>
              </w:rPr>
              <w:t>:</w:t>
            </w:r>
            <w:r>
              <w:br/>
            </w:r>
            <w:r w:rsidR="001C21C1">
              <w:rPr>
                <w:rFonts w:eastAsia="Calibri" w:cs="Calibri"/>
                <w:color w:val="000000" w:themeColor="text1"/>
                <w:lang w:val="en-GB"/>
              </w:rPr>
              <w:t xml:space="preserve">last updated on </w:t>
            </w:r>
            <w:r w:rsidR="009C3EAD">
              <w:rPr>
                <w:rFonts w:eastAsia="Calibri" w:cs="Calibri"/>
                <w:color w:val="000000" w:themeColor="text1"/>
                <w:lang w:val="en-GB"/>
              </w:rPr>
              <w:t>11</w:t>
            </w:r>
            <w:r w:rsidR="009C3EAD" w:rsidRPr="009C3EAD">
              <w:rPr>
                <w:rFonts w:eastAsia="Calibri" w:cs="Calibri"/>
                <w:color w:val="000000" w:themeColor="text1"/>
                <w:vertAlign w:val="superscript"/>
                <w:lang w:val="en-GB"/>
              </w:rPr>
              <w:t>th</w:t>
            </w:r>
            <w:r w:rsidR="009C3EAD">
              <w:rPr>
                <w:rFonts w:eastAsia="Calibri" w:cs="Calibri"/>
                <w:color w:val="000000" w:themeColor="text1"/>
                <w:lang w:val="en-GB"/>
              </w:rPr>
              <w:t xml:space="preserve"> </w:t>
            </w:r>
            <w:r w:rsidR="00FF4948">
              <w:rPr>
                <w:rFonts w:eastAsia="Calibri" w:cs="Calibri"/>
                <w:color w:val="000000" w:themeColor="text1"/>
                <w:lang w:val="en-GB"/>
              </w:rPr>
              <w:t>March 2021</w:t>
            </w:r>
          </w:p>
        </w:tc>
        <w:tc>
          <w:tcPr>
            <w:tcW w:w="1258" w:type="pct"/>
            <w:tcBorders>
              <w:top w:val="single" w:sz="6" w:space="0" w:color="auto"/>
              <w:left w:val="single" w:sz="6" w:space="0" w:color="auto"/>
              <w:bottom w:val="single" w:sz="6" w:space="0" w:color="auto"/>
              <w:right w:val="single" w:sz="6" w:space="0" w:color="auto"/>
            </w:tcBorders>
          </w:tcPr>
          <w:p w14:paraId="2C0E8532" w14:textId="67FEF785" w:rsidR="007B5906" w:rsidRDefault="007B5906" w:rsidP="00E82F7A">
            <w:pPr>
              <w:spacing w:after="200"/>
              <w:jc w:val="left"/>
              <w:rPr>
                <w:rFonts w:ascii="Times New Roman" w:eastAsia="Times New Roman" w:hAnsi="Times New Roman" w:cs="Times New Roman"/>
                <w:color w:val="000000" w:themeColor="text1"/>
                <w:lang w:val="en-GB"/>
              </w:rPr>
            </w:pPr>
            <w:r w:rsidRPr="45932A7E">
              <w:rPr>
                <w:rFonts w:eastAsia="Calibri" w:cs="Calibri"/>
                <w:b/>
                <w:bCs/>
                <w:color w:val="000000" w:themeColor="text1"/>
                <w:lang w:val="en-GB"/>
              </w:rPr>
              <w:t>Accuracy</w:t>
            </w:r>
            <w:r w:rsidRPr="45932A7E">
              <w:rPr>
                <w:rFonts w:ascii="Times New Roman" w:eastAsia="Times New Roman" w:hAnsi="Times New Roman" w:cs="Times New Roman"/>
                <w:color w:val="000000" w:themeColor="text1"/>
                <w:lang w:val="en-GB"/>
              </w:rPr>
              <w:t>:</w:t>
            </w:r>
            <w:r>
              <w:br/>
            </w:r>
            <w:r w:rsidR="002403F5" w:rsidRPr="002403F5">
              <w:rPr>
                <w:rFonts w:eastAsia="Times New Roman"/>
              </w:rPr>
              <w:t>It is official data used and published by the Swedish Tax Authority.</w:t>
            </w:r>
          </w:p>
        </w:tc>
      </w:tr>
      <w:tr w:rsidR="007B5906" w14:paraId="65F39BCA" w14:textId="77777777" w:rsidTr="006D62EC">
        <w:trPr>
          <w:trHeight w:val="1560"/>
        </w:trPr>
        <w:tc>
          <w:tcPr>
            <w:tcW w:w="837" w:type="pct"/>
            <w:vMerge/>
            <w:tcBorders>
              <w:top w:val="single" w:sz="0" w:space="0" w:color="auto"/>
              <w:left w:val="single" w:sz="0" w:space="0" w:color="auto"/>
              <w:bottom w:val="single" w:sz="0" w:space="0" w:color="auto"/>
              <w:right w:val="single" w:sz="0" w:space="0" w:color="auto"/>
            </w:tcBorders>
            <w:vAlign w:val="center"/>
          </w:tcPr>
          <w:p w14:paraId="7C8671AB" w14:textId="77777777" w:rsidR="007B5906" w:rsidRDefault="007B5906" w:rsidP="00E82F7A"/>
        </w:tc>
        <w:tc>
          <w:tcPr>
            <w:tcW w:w="1605" w:type="pct"/>
            <w:tcBorders>
              <w:top w:val="single" w:sz="6" w:space="0" w:color="auto"/>
              <w:left w:val="single" w:sz="6" w:space="0" w:color="auto"/>
              <w:bottom w:val="single" w:sz="6" w:space="0" w:color="auto"/>
              <w:right w:val="single" w:sz="6" w:space="0" w:color="auto"/>
            </w:tcBorders>
          </w:tcPr>
          <w:p w14:paraId="4CC3A229" w14:textId="56A0A96D" w:rsidR="007B5906" w:rsidRDefault="007B5906" w:rsidP="00E82F7A">
            <w:pPr>
              <w:tabs>
                <w:tab w:val="center" w:pos="2395"/>
              </w:tabs>
              <w:spacing w:after="200"/>
              <w:jc w:val="left"/>
              <w:rPr>
                <w:rFonts w:eastAsia="Calibri" w:cs="Calibri"/>
                <w:b/>
                <w:bCs/>
                <w:color w:val="000000" w:themeColor="text1"/>
                <w:lang w:val="en-GB"/>
              </w:rPr>
            </w:pPr>
            <w:r w:rsidRPr="45932A7E">
              <w:rPr>
                <w:rFonts w:eastAsia="Calibri" w:cs="Calibri"/>
                <w:b/>
                <w:bCs/>
                <w:color w:val="000000" w:themeColor="text1"/>
                <w:lang w:val="en-GB"/>
              </w:rPr>
              <w:t>Completeness:</w:t>
            </w:r>
            <w:r>
              <w:br/>
            </w:r>
            <w:r w:rsidR="002403F5">
              <w:rPr>
                <w:rFonts w:eastAsia="Calibri" w:cs="Calibri"/>
                <w:bCs/>
                <w:color w:val="000000" w:themeColor="text1"/>
                <w:lang w:val="en-GB"/>
              </w:rPr>
              <w:t>N</w:t>
            </w:r>
            <w:r w:rsidR="009C3EAD">
              <w:rPr>
                <w:rFonts w:eastAsia="Calibri" w:cs="Calibri"/>
                <w:bCs/>
                <w:color w:val="000000" w:themeColor="text1"/>
                <w:lang w:val="en-GB"/>
              </w:rPr>
              <w:t>o missing data</w:t>
            </w:r>
          </w:p>
        </w:tc>
        <w:tc>
          <w:tcPr>
            <w:tcW w:w="1300" w:type="pct"/>
            <w:tcBorders>
              <w:top w:val="single" w:sz="6" w:space="0" w:color="auto"/>
              <w:left w:val="single" w:sz="6" w:space="0" w:color="auto"/>
              <w:bottom w:val="single" w:sz="6" w:space="0" w:color="auto"/>
              <w:right w:val="single" w:sz="6" w:space="0" w:color="auto"/>
            </w:tcBorders>
          </w:tcPr>
          <w:p w14:paraId="0830CE3F" w14:textId="1F9633F7" w:rsidR="007B5906" w:rsidRPr="003308BC" w:rsidRDefault="007B5906" w:rsidP="00E82F7A">
            <w:pPr>
              <w:spacing w:after="200"/>
              <w:jc w:val="left"/>
              <w:rPr>
                <w:rFonts w:eastAsia="MS Mincho" w:cs="Arial"/>
              </w:rPr>
            </w:pPr>
            <w:r w:rsidRPr="003308BC">
              <w:rPr>
                <w:rFonts w:eastAsia="Calibri" w:cs="Calibri"/>
                <w:b/>
                <w:bCs/>
                <w:lang w:val="en-GB"/>
              </w:rPr>
              <w:t>Representativeness:</w:t>
            </w:r>
            <w:r w:rsidRPr="003308BC">
              <w:br/>
            </w:r>
            <w:r w:rsidR="003308BC" w:rsidRPr="003308BC">
              <w:rPr>
                <w:rFonts w:eastAsia="Times New Roman"/>
              </w:rPr>
              <w:t>Tax breaks on repairs are currently not widespread policy in EU MS, therefore representative data for the whole EU is unattainable.</w:t>
            </w:r>
          </w:p>
        </w:tc>
        <w:tc>
          <w:tcPr>
            <w:tcW w:w="1258" w:type="pct"/>
            <w:tcBorders>
              <w:top w:val="single" w:sz="6" w:space="0" w:color="auto"/>
              <w:left w:val="single" w:sz="6" w:space="0" w:color="auto"/>
              <w:bottom w:val="single" w:sz="6" w:space="0" w:color="auto"/>
              <w:right w:val="single" w:sz="6" w:space="0" w:color="auto"/>
            </w:tcBorders>
          </w:tcPr>
          <w:p w14:paraId="53650813" w14:textId="475C796B" w:rsidR="007B5906" w:rsidRDefault="007B5906"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Interpretability:</w:t>
            </w:r>
            <w:r>
              <w:br/>
            </w:r>
            <w:r w:rsidR="005C0BCA" w:rsidRPr="005C0BCA">
              <w:rPr>
                <w:rFonts w:eastAsia="Calibri" w:cs="Calibri"/>
                <w:bCs/>
                <w:color w:val="000000" w:themeColor="text1"/>
                <w:lang w:val="en-GB"/>
              </w:rPr>
              <w:t>Metadata provided</w:t>
            </w:r>
            <w:r w:rsidR="00153E0F">
              <w:rPr>
                <w:rFonts w:eastAsia="Calibri" w:cs="Calibri"/>
                <w:bCs/>
                <w:color w:val="000000" w:themeColor="text1"/>
                <w:lang w:val="en-GB"/>
              </w:rPr>
              <w:t xml:space="preserve"> on a </w:t>
            </w:r>
            <w:r w:rsidR="00182CCA">
              <w:rPr>
                <w:rFonts w:eastAsia="Calibri" w:cs="Calibri"/>
                <w:bCs/>
                <w:color w:val="000000" w:themeColor="text1"/>
                <w:lang w:val="en-GB"/>
              </w:rPr>
              <w:t>separate</w:t>
            </w:r>
            <w:r w:rsidR="00153E0F">
              <w:rPr>
                <w:rFonts w:eastAsia="Calibri" w:cs="Calibri"/>
                <w:bCs/>
                <w:color w:val="000000" w:themeColor="text1"/>
                <w:lang w:val="en-GB"/>
              </w:rPr>
              <w:t xml:space="preserve"> sheet</w:t>
            </w:r>
          </w:p>
        </w:tc>
      </w:tr>
    </w:tbl>
    <w:p w14:paraId="4DAC7AE2" w14:textId="5A619042" w:rsidR="00D436FC" w:rsidRDefault="00D436FC" w:rsidP="007B5906">
      <w:pPr>
        <w:rPr>
          <w:rFonts w:eastAsia="MS Mincho" w:cs="Arial"/>
          <w:szCs w:val="22"/>
        </w:rPr>
      </w:pPr>
    </w:p>
    <w:p w14:paraId="6BE81708" w14:textId="77777777" w:rsidR="00D436FC" w:rsidRDefault="00D436FC">
      <w:pPr>
        <w:jc w:val="left"/>
        <w:rPr>
          <w:rFonts w:eastAsia="MS Mincho" w:cs="Arial"/>
          <w:szCs w:val="22"/>
        </w:rPr>
      </w:pPr>
      <w:r>
        <w:rPr>
          <w:rFonts w:eastAsia="MS Mincho" w:cs="Arial"/>
          <w:szCs w:val="22"/>
        </w:rPr>
        <w:br w:type="page"/>
      </w:r>
    </w:p>
    <w:tbl>
      <w:tblPr>
        <w:tblStyle w:val="Tabel-Gitter1"/>
        <w:tblW w:w="5000" w:type="pct"/>
        <w:tblLook w:val="0000" w:firstRow="0" w:lastRow="0" w:firstColumn="0" w:lastColumn="0" w:noHBand="0" w:noVBand="0"/>
      </w:tblPr>
      <w:tblGrid>
        <w:gridCol w:w="1572"/>
        <w:gridCol w:w="3014"/>
        <w:gridCol w:w="2441"/>
        <w:gridCol w:w="2363"/>
      </w:tblGrid>
      <w:tr w:rsidR="00F411E4" w14:paraId="2F6F87D0" w14:textId="77777777" w:rsidTr="006D62EC">
        <w:tc>
          <w:tcPr>
            <w:tcW w:w="5000" w:type="pct"/>
            <w:gridSpan w:val="4"/>
            <w:tcBorders>
              <w:top w:val="single" w:sz="6" w:space="0" w:color="auto"/>
              <w:left w:val="single" w:sz="6" w:space="0" w:color="auto"/>
              <w:bottom w:val="single" w:sz="6" w:space="0" w:color="auto"/>
              <w:right w:val="single" w:sz="6" w:space="0" w:color="auto"/>
            </w:tcBorders>
            <w:shd w:val="clear" w:color="auto" w:fill="D9E2F3"/>
          </w:tcPr>
          <w:p w14:paraId="59B9293A" w14:textId="294497B5" w:rsidR="00F411E4" w:rsidRDefault="009E1B26" w:rsidP="00E82F7A">
            <w:pPr>
              <w:spacing w:after="200"/>
              <w:jc w:val="left"/>
              <w:rPr>
                <w:rFonts w:eastAsia="Calibri" w:cs="Calibri"/>
                <w:color w:val="000000" w:themeColor="text1"/>
              </w:rPr>
            </w:pPr>
            <w:r>
              <w:rPr>
                <w:rFonts w:eastAsia="Calibri" w:cs="Calibri"/>
                <w:b/>
                <w:bCs/>
                <w:color w:val="000000" w:themeColor="text1"/>
                <w:lang w:val="en-GB"/>
              </w:rPr>
              <w:lastRenderedPageBreak/>
              <w:t>ORA data</w:t>
            </w:r>
          </w:p>
        </w:tc>
      </w:tr>
      <w:tr w:rsidR="00F411E4" w14:paraId="078AB746" w14:textId="77777777" w:rsidTr="006D62EC">
        <w:trPr>
          <w:trHeight w:val="300"/>
        </w:trPr>
        <w:tc>
          <w:tcPr>
            <w:tcW w:w="837" w:type="pct"/>
            <w:vMerge w:val="restart"/>
            <w:tcBorders>
              <w:top w:val="single" w:sz="6" w:space="0" w:color="auto"/>
              <w:left w:val="single" w:sz="6" w:space="0" w:color="auto"/>
              <w:bottom w:val="single" w:sz="6" w:space="0" w:color="auto"/>
              <w:right w:val="single" w:sz="6" w:space="0" w:color="auto"/>
            </w:tcBorders>
          </w:tcPr>
          <w:p w14:paraId="64BA060F" w14:textId="77777777" w:rsidR="00F411E4" w:rsidRPr="00F62916" w:rsidRDefault="00F411E4" w:rsidP="00F62916">
            <w:pPr>
              <w:spacing w:after="200"/>
              <w:ind w:left="113" w:right="113"/>
              <w:jc w:val="left"/>
              <w:rPr>
                <w:rFonts w:eastAsia="Calibri" w:cs="Calibri"/>
                <w:b/>
                <w:color w:val="000000" w:themeColor="text1"/>
              </w:rPr>
            </w:pPr>
            <w:r w:rsidRPr="00F62916">
              <w:rPr>
                <w:rFonts w:eastAsia="Calibri" w:cs="Calibri"/>
                <w:b/>
                <w:color w:val="000000" w:themeColor="text1"/>
                <w:lang w:val="en-GB"/>
              </w:rPr>
              <w:t>Data set description</w:t>
            </w:r>
          </w:p>
        </w:tc>
        <w:tc>
          <w:tcPr>
            <w:tcW w:w="1605" w:type="pct"/>
            <w:tcBorders>
              <w:top w:val="single" w:sz="6" w:space="0" w:color="auto"/>
              <w:left w:val="single" w:sz="6" w:space="0" w:color="auto"/>
              <w:bottom w:val="single" w:sz="6" w:space="0" w:color="auto"/>
              <w:right w:val="single" w:sz="6" w:space="0" w:color="auto"/>
            </w:tcBorders>
          </w:tcPr>
          <w:p w14:paraId="4F8762F0" w14:textId="38B89FE4" w:rsidR="00F411E4" w:rsidRDefault="00F411E4" w:rsidP="00E82F7A">
            <w:pPr>
              <w:spacing w:after="200"/>
              <w:jc w:val="left"/>
              <w:rPr>
                <w:rFonts w:eastAsia="Calibri" w:cs="Calibri"/>
                <w:color w:val="000000" w:themeColor="text1"/>
                <w:lang w:val="en-GB"/>
              </w:rPr>
            </w:pPr>
            <w:r w:rsidRPr="45932A7E">
              <w:rPr>
                <w:rFonts w:eastAsia="Calibri" w:cs="Calibri"/>
                <w:b/>
                <w:bCs/>
                <w:color w:val="000000" w:themeColor="text1"/>
                <w:lang w:val="en-GB"/>
              </w:rPr>
              <w:t>Source of origin:</w:t>
            </w:r>
            <w:r>
              <w:br/>
            </w:r>
            <w:r w:rsidR="001C330E">
              <w:rPr>
                <w:rFonts w:eastAsia="Calibri" w:cs="Calibri"/>
                <w:color w:val="000000" w:themeColor="text1"/>
                <w:lang w:val="en-GB"/>
              </w:rPr>
              <w:t>The Open Repair Alliance</w:t>
            </w:r>
          </w:p>
        </w:tc>
        <w:tc>
          <w:tcPr>
            <w:tcW w:w="1300" w:type="pct"/>
            <w:tcBorders>
              <w:top w:val="single" w:sz="6" w:space="0" w:color="auto"/>
              <w:left w:val="single" w:sz="6" w:space="0" w:color="auto"/>
              <w:bottom w:val="single" w:sz="6" w:space="0" w:color="auto"/>
              <w:right w:val="single" w:sz="6" w:space="0" w:color="auto"/>
            </w:tcBorders>
          </w:tcPr>
          <w:p w14:paraId="17EB63D6" w14:textId="77777777" w:rsidR="00F411E4" w:rsidRDefault="00F411E4" w:rsidP="00E82F7A">
            <w:pPr>
              <w:jc w:val="left"/>
              <w:rPr>
                <w:rFonts w:eastAsia="Calibri" w:cs="Calibri"/>
                <w:color w:val="000000" w:themeColor="text1"/>
              </w:rPr>
            </w:pPr>
            <w:r w:rsidRPr="45932A7E">
              <w:rPr>
                <w:rFonts w:eastAsia="Calibri" w:cs="Calibri"/>
                <w:b/>
                <w:bCs/>
                <w:color w:val="000000" w:themeColor="text1"/>
                <w:lang w:val="en-GB"/>
              </w:rPr>
              <w:t>Data retrieval process:</w:t>
            </w:r>
          </w:p>
          <w:p w14:paraId="3C61C9A1" w14:textId="0EBB2327" w:rsidR="00F411E4" w:rsidRPr="001C330E" w:rsidRDefault="001C330E" w:rsidP="00CF5BC0">
            <w:pPr>
              <w:spacing w:after="200"/>
              <w:jc w:val="left"/>
              <w:rPr>
                <w:rFonts w:eastAsia="Calibri" w:cs="Calibri"/>
                <w:color w:val="000000" w:themeColor="text1"/>
              </w:rPr>
            </w:pPr>
            <w:r w:rsidRPr="006C6592">
              <w:rPr>
                <w:rFonts w:eastAsia="Calibri" w:cs="Calibri"/>
                <w:color w:val="000000" w:themeColor="text1"/>
              </w:rPr>
              <w:t xml:space="preserve">Download of </w:t>
            </w:r>
            <w:r>
              <w:rPr>
                <w:rFonts w:eastAsia="Calibri" w:cs="Calibri"/>
                <w:color w:val="000000" w:themeColor="text1"/>
              </w:rPr>
              <w:t>(structured) data (</w:t>
            </w:r>
            <w:r w:rsidRPr="006C6592">
              <w:rPr>
                <w:rFonts w:eastAsia="Calibri" w:cs="Calibri"/>
                <w:color w:val="000000" w:themeColor="text1"/>
              </w:rPr>
              <w:t>5 tables)</w:t>
            </w:r>
            <w:r>
              <w:rPr>
                <w:rFonts w:eastAsia="Calibri" w:cs="Calibri"/>
                <w:color w:val="000000" w:themeColor="text1"/>
              </w:rPr>
              <w:t xml:space="preserve"> and metadata sheet via API</w:t>
            </w:r>
          </w:p>
        </w:tc>
        <w:tc>
          <w:tcPr>
            <w:tcW w:w="1258" w:type="pct"/>
            <w:tcBorders>
              <w:top w:val="single" w:sz="6" w:space="0" w:color="auto"/>
              <w:left w:val="single" w:sz="6" w:space="0" w:color="auto"/>
              <w:bottom w:val="single" w:sz="6" w:space="0" w:color="auto"/>
              <w:right w:val="single" w:sz="6" w:space="0" w:color="auto"/>
            </w:tcBorders>
          </w:tcPr>
          <w:p w14:paraId="0E810ADF" w14:textId="309704E0" w:rsidR="00F411E4" w:rsidRDefault="00F411E4"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Storage format:</w:t>
            </w:r>
            <w:r>
              <w:br/>
            </w:r>
            <w:r w:rsidR="00182CCA" w:rsidRPr="00182CCA">
              <w:rPr>
                <w:rFonts w:eastAsia="Calibri" w:cs="Calibri"/>
                <w:bCs/>
                <w:color w:val="000000" w:themeColor="text1"/>
                <w:lang w:val="en-GB"/>
              </w:rPr>
              <w:t>CSV</w:t>
            </w:r>
          </w:p>
        </w:tc>
      </w:tr>
      <w:tr w:rsidR="00F411E4" w14:paraId="638CA304" w14:textId="77777777" w:rsidTr="006D62EC">
        <w:tc>
          <w:tcPr>
            <w:tcW w:w="837" w:type="pct"/>
            <w:vMerge/>
            <w:tcBorders>
              <w:left w:val="single" w:sz="0" w:space="0" w:color="auto"/>
              <w:right w:val="single" w:sz="0" w:space="0" w:color="auto"/>
            </w:tcBorders>
          </w:tcPr>
          <w:p w14:paraId="6FA5BCFD" w14:textId="77777777" w:rsidR="00F411E4" w:rsidRPr="00F62916" w:rsidRDefault="00F411E4" w:rsidP="00F62916">
            <w:pPr>
              <w:jc w:val="left"/>
              <w:rPr>
                <w:b/>
              </w:rPr>
            </w:pPr>
          </w:p>
        </w:tc>
        <w:tc>
          <w:tcPr>
            <w:tcW w:w="1605" w:type="pct"/>
            <w:tcBorders>
              <w:top w:val="single" w:sz="6" w:space="0" w:color="auto"/>
              <w:left w:val="single" w:sz="6" w:space="0" w:color="auto"/>
              <w:bottom w:val="single" w:sz="6" w:space="0" w:color="auto"/>
              <w:right w:val="single" w:sz="6" w:space="0" w:color="auto"/>
            </w:tcBorders>
          </w:tcPr>
          <w:p w14:paraId="44501778" w14:textId="164B0945" w:rsidR="00F411E4" w:rsidRDefault="00F411E4"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Accessing date:</w:t>
            </w:r>
            <w:r>
              <w:br/>
            </w:r>
            <w:proofErr w:type="gramStart"/>
            <w:r w:rsidR="00B46C67" w:rsidRPr="00B46C67">
              <w:rPr>
                <w:rFonts w:eastAsia="Calibri" w:cs="Calibri"/>
                <w:bCs/>
                <w:color w:val="000000" w:themeColor="text1"/>
                <w:lang w:val="en-GB"/>
              </w:rPr>
              <w:t>23th</w:t>
            </w:r>
            <w:proofErr w:type="gramEnd"/>
            <w:r w:rsidR="00B46C67" w:rsidRPr="00B46C67">
              <w:rPr>
                <w:rFonts w:eastAsia="Calibri" w:cs="Calibri"/>
                <w:bCs/>
                <w:color w:val="000000" w:themeColor="text1"/>
                <w:lang w:val="en-GB"/>
              </w:rPr>
              <w:t xml:space="preserve"> August 2021</w:t>
            </w:r>
          </w:p>
        </w:tc>
        <w:tc>
          <w:tcPr>
            <w:tcW w:w="1300" w:type="pct"/>
            <w:tcBorders>
              <w:top w:val="single" w:sz="6" w:space="0" w:color="auto"/>
              <w:left w:val="single" w:sz="6" w:space="0" w:color="auto"/>
              <w:bottom w:val="single" w:sz="6" w:space="0" w:color="auto"/>
              <w:right w:val="single" w:sz="6" w:space="0" w:color="auto"/>
            </w:tcBorders>
          </w:tcPr>
          <w:p w14:paraId="4FA11D40" w14:textId="47F5E7B2" w:rsidR="00F411E4" w:rsidRDefault="00F411E4"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Geographic scope:</w:t>
            </w:r>
            <w:r>
              <w:br/>
            </w:r>
            <w:r w:rsidR="00B22E40">
              <w:rPr>
                <w:rFonts w:eastAsia="Calibri" w:cs="Calibri"/>
                <w:bCs/>
                <w:color w:val="000000" w:themeColor="text1"/>
                <w:lang w:val="en-GB"/>
              </w:rPr>
              <w:t>S</w:t>
            </w:r>
            <w:r w:rsidR="00F538BC">
              <w:rPr>
                <w:rFonts w:eastAsia="Calibri" w:cs="Calibri"/>
                <w:bCs/>
                <w:color w:val="000000" w:themeColor="text1"/>
                <w:lang w:val="en-GB"/>
              </w:rPr>
              <w:t>o far data reported from 18 different countries worldwide</w:t>
            </w:r>
          </w:p>
        </w:tc>
        <w:tc>
          <w:tcPr>
            <w:tcW w:w="1258" w:type="pct"/>
            <w:tcBorders>
              <w:top w:val="single" w:sz="6" w:space="0" w:color="auto"/>
              <w:left w:val="single" w:sz="6" w:space="0" w:color="auto"/>
              <w:bottom w:val="single" w:sz="6" w:space="0" w:color="auto"/>
              <w:right w:val="single" w:sz="6" w:space="0" w:color="auto"/>
            </w:tcBorders>
          </w:tcPr>
          <w:p w14:paraId="72EC051A" w14:textId="4E3B07F8" w:rsidR="00F411E4" w:rsidRDefault="00F411E4"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Temporal scope:</w:t>
            </w:r>
            <w:r>
              <w:br/>
            </w:r>
            <w:r w:rsidR="00B22E40" w:rsidRPr="00B22E40">
              <w:rPr>
                <w:rFonts w:eastAsia="Calibri" w:cs="Calibri"/>
                <w:bCs/>
                <w:color w:val="000000" w:themeColor="text1"/>
                <w:lang w:val="en-GB"/>
              </w:rPr>
              <w:t>2012-2021</w:t>
            </w:r>
          </w:p>
        </w:tc>
      </w:tr>
      <w:tr w:rsidR="00F411E4" w14:paraId="365F58F9" w14:textId="77777777" w:rsidTr="006D62EC">
        <w:trPr>
          <w:trHeight w:val="900"/>
        </w:trPr>
        <w:tc>
          <w:tcPr>
            <w:tcW w:w="837" w:type="pct"/>
            <w:vMerge/>
            <w:tcBorders>
              <w:left w:val="single" w:sz="0" w:space="0" w:color="auto"/>
              <w:bottom w:val="single" w:sz="0" w:space="0" w:color="auto"/>
              <w:right w:val="single" w:sz="0" w:space="0" w:color="auto"/>
            </w:tcBorders>
          </w:tcPr>
          <w:p w14:paraId="2556B1F0" w14:textId="77777777" w:rsidR="00F411E4" w:rsidRPr="00F62916" w:rsidRDefault="00F411E4" w:rsidP="00F62916">
            <w:pPr>
              <w:jc w:val="left"/>
              <w:rPr>
                <w:b/>
              </w:rPr>
            </w:pPr>
          </w:p>
        </w:tc>
        <w:tc>
          <w:tcPr>
            <w:tcW w:w="1605" w:type="pct"/>
            <w:tcBorders>
              <w:top w:val="single" w:sz="6" w:space="0" w:color="auto"/>
              <w:left w:val="single" w:sz="6" w:space="0" w:color="auto"/>
              <w:bottom w:val="single" w:sz="6" w:space="0" w:color="auto"/>
              <w:right w:val="single" w:sz="6" w:space="0" w:color="auto"/>
            </w:tcBorders>
          </w:tcPr>
          <w:p w14:paraId="09F503BB" w14:textId="396FCF76" w:rsidR="00F411E4" w:rsidRDefault="00F411E4"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Level of aggregation:</w:t>
            </w:r>
            <w:r>
              <w:br/>
            </w:r>
            <w:r w:rsidR="00AB4065" w:rsidRPr="00E7750A">
              <w:rPr>
                <w:rFonts w:eastAsia="Calibri" w:cs="Calibri"/>
                <w:bCs/>
                <w:color w:val="000000" w:themeColor="text1"/>
                <w:lang w:val="en-GB"/>
              </w:rPr>
              <w:t>Best reported are the p</w:t>
            </w:r>
            <w:r w:rsidR="00DE4A35" w:rsidRPr="00E7750A">
              <w:rPr>
                <w:rFonts w:eastAsia="Calibri" w:cs="Calibri"/>
                <w:bCs/>
                <w:color w:val="000000" w:themeColor="text1"/>
                <w:lang w:val="en-GB"/>
              </w:rPr>
              <w:t>roduct categor</w:t>
            </w:r>
            <w:r w:rsidR="00AB4065" w:rsidRPr="00E7750A">
              <w:rPr>
                <w:rFonts w:eastAsia="Calibri" w:cs="Calibri"/>
                <w:bCs/>
                <w:color w:val="000000" w:themeColor="text1"/>
                <w:lang w:val="en-GB"/>
              </w:rPr>
              <w:t>y and the</w:t>
            </w:r>
            <w:r w:rsidR="00DE4A35" w:rsidRPr="00E7750A">
              <w:rPr>
                <w:rFonts w:eastAsia="Calibri" w:cs="Calibri"/>
                <w:bCs/>
                <w:color w:val="000000" w:themeColor="text1"/>
                <w:lang w:val="en-GB"/>
              </w:rPr>
              <w:t xml:space="preserve"> repair status</w:t>
            </w:r>
            <w:r w:rsidR="00AB4065" w:rsidRPr="00E7750A">
              <w:rPr>
                <w:rFonts w:eastAsia="Calibri" w:cs="Calibri"/>
                <w:bCs/>
                <w:color w:val="000000" w:themeColor="text1"/>
                <w:lang w:val="en-GB"/>
              </w:rPr>
              <w:t xml:space="preserve">. If known, one could also </w:t>
            </w:r>
            <w:r w:rsidR="00E7750A" w:rsidRPr="00E7750A">
              <w:rPr>
                <w:rFonts w:eastAsia="Calibri" w:cs="Calibri"/>
                <w:bCs/>
                <w:color w:val="000000" w:themeColor="text1"/>
                <w:lang w:val="en-GB"/>
              </w:rPr>
              <w:t xml:space="preserve">provide the year of manufacturer and the brand. The </w:t>
            </w:r>
            <w:r w:rsidR="00E7750A">
              <w:rPr>
                <w:rFonts w:eastAsia="Calibri" w:cs="Calibri"/>
                <w:bCs/>
                <w:color w:val="000000" w:themeColor="text1"/>
                <w:lang w:val="en-GB"/>
              </w:rPr>
              <w:t>failure and solution (if found)</w:t>
            </w:r>
            <w:r w:rsidR="00E7750A" w:rsidRPr="00E7750A">
              <w:rPr>
                <w:rFonts w:eastAsia="Calibri" w:cs="Calibri"/>
                <w:bCs/>
                <w:color w:val="000000" w:themeColor="text1"/>
                <w:lang w:val="en-GB"/>
              </w:rPr>
              <w:t xml:space="preserve"> could also be described in more detail.</w:t>
            </w:r>
            <w:r w:rsidR="00E7750A">
              <w:rPr>
                <w:rFonts w:eastAsia="Calibri" w:cs="Calibri"/>
                <w:b/>
                <w:bCs/>
                <w:color w:val="000000" w:themeColor="text1"/>
                <w:lang w:val="en-GB"/>
              </w:rPr>
              <w:t xml:space="preserve"> </w:t>
            </w:r>
          </w:p>
        </w:tc>
        <w:tc>
          <w:tcPr>
            <w:tcW w:w="1300" w:type="pct"/>
            <w:tcBorders>
              <w:top w:val="single" w:sz="6" w:space="0" w:color="auto"/>
              <w:left w:val="single" w:sz="6" w:space="0" w:color="auto"/>
              <w:bottom w:val="single" w:sz="6" w:space="0" w:color="auto"/>
              <w:right w:val="single" w:sz="6" w:space="0" w:color="auto"/>
            </w:tcBorders>
          </w:tcPr>
          <w:p w14:paraId="179CD19C" w14:textId="77777777" w:rsidR="00F411E4" w:rsidRDefault="00F411E4" w:rsidP="00E82F7A">
            <w:pPr>
              <w:jc w:val="left"/>
              <w:rPr>
                <w:rFonts w:eastAsia="Calibri" w:cs="Calibri"/>
                <w:color w:val="000000" w:themeColor="text1"/>
              </w:rPr>
            </w:pPr>
            <w:r w:rsidRPr="45932A7E">
              <w:rPr>
                <w:rFonts w:eastAsia="Calibri" w:cs="Calibri"/>
                <w:b/>
                <w:bCs/>
                <w:color w:val="000000" w:themeColor="text1"/>
                <w:lang w:val="en-GB"/>
              </w:rPr>
              <w:t>Features:</w:t>
            </w:r>
          </w:p>
          <w:p w14:paraId="76221BBF" w14:textId="3A245DBF" w:rsidR="00F411E4" w:rsidRDefault="00CB69B5" w:rsidP="00E82F7A">
            <w:pPr>
              <w:spacing w:after="200"/>
              <w:jc w:val="left"/>
              <w:rPr>
                <w:rFonts w:eastAsia="MS Mincho" w:cs="Arial"/>
                <w:color w:val="000000" w:themeColor="text1"/>
                <w:lang w:val="en-GB"/>
              </w:rPr>
            </w:pPr>
            <w:r>
              <w:rPr>
                <w:rFonts w:eastAsia="MS Mincho" w:cs="Arial"/>
                <w:color w:val="000000" w:themeColor="text1"/>
                <w:lang w:val="en-GB"/>
              </w:rPr>
              <w:t>N/A</w:t>
            </w:r>
          </w:p>
        </w:tc>
        <w:tc>
          <w:tcPr>
            <w:tcW w:w="1258" w:type="pct"/>
            <w:tcBorders>
              <w:top w:val="single" w:sz="6" w:space="0" w:color="auto"/>
              <w:left w:val="single" w:sz="6" w:space="0" w:color="auto"/>
              <w:bottom w:val="single" w:sz="6" w:space="0" w:color="auto"/>
              <w:right w:val="single" w:sz="6" w:space="0" w:color="auto"/>
            </w:tcBorders>
          </w:tcPr>
          <w:p w14:paraId="158F5292" w14:textId="5E3E0DDE" w:rsidR="00F411E4" w:rsidRDefault="00F411E4" w:rsidP="00E82F7A">
            <w:pPr>
              <w:spacing w:after="200"/>
              <w:jc w:val="left"/>
              <w:rPr>
                <w:rFonts w:eastAsia="Calibri" w:cs="Calibri"/>
                <w:color w:val="000000" w:themeColor="text1"/>
                <w:lang w:val="en-GB"/>
              </w:rPr>
            </w:pPr>
            <w:r w:rsidRPr="45932A7E">
              <w:rPr>
                <w:rFonts w:eastAsia="Calibri" w:cs="Calibri"/>
                <w:b/>
                <w:bCs/>
                <w:color w:val="000000" w:themeColor="text1"/>
                <w:lang w:val="en-GB"/>
              </w:rPr>
              <w:t xml:space="preserve">Volume: </w:t>
            </w:r>
            <w:r>
              <w:br/>
            </w:r>
            <w:r w:rsidR="003942F1">
              <w:rPr>
                <w:rFonts w:eastAsia="Calibri" w:cs="Calibri"/>
                <w:color w:val="000000" w:themeColor="text1"/>
                <w:lang w:val="en-GB"/>
              </w:rPr>
              <w:t>file size: 6</w:t>
            </w:r>
            <w:r w:rsidR="00B46C67">
              <w:rPr>
                <w:rFonts w:eastAsia="Calibri" w:cs="Calibri"/>
                <w:color w:val="000000" w:themeColor="text1"/>
                <w:lang w:val="en-GB"/>
              </w:rPr>
              <w:t>,7</w:t>
            </w:r>
            <w:r w:rsidR="003942F1">
              <w:rPr>
                <w:rFonts w:eastAsia="Calibri" w:cs="Calibri"/>
                <w:color w:val="000000" w:themeColor="text1"/>
                <w:lang w:val="en-GB"/>
              </w:rPr>
              <w:t xml:space="preserve"> MB</w:t>
            </w:r>
          </w:p>
        </w:tc>
      </w:tr>
      <w:tr w:rsidR="00F411E4" w14:paraId="14AA866E" w14:textId="77777777" w:rsidTr="006D62EC">
        <w:tc>
          <w:tcPr>
            <w:tcW w:w="837" w:type="pct"/>
            <w:vMerge w:val="restart"/>
            <w:tcBorders>
              <w:top w:val="single" w:sz="6" w:space="0" w:color="auto"/>
              <w:left w:val="single" w:sz="6" w:space="0" w:color="auto"/>
              <w:bottom w:val="single" w:sz="6" w:space="0" w:color="auto"/>
              <w:right w:val="single" w:sz="6" w:space="0" w:color="auto"/>
            </w:tcBorders>
          </w:tcPr>
          <w:p w14:paraId="02E50933" w14:textId="77777777" w:rsidR="00F411E4" w:rsidRPr="00F62916" w:rsidRDefault="00F411E4" w:rsidP="00F62916">
            <w:pPr>
              <w:spacing w:after="200"/>
              <w:ind w:left="113" w:right="113"/>
              <w:jc w:val="left"/>
              <w:rPr>
                <w:rFonts w:eastAsia="Calibri" w:cs="Calibri"/>
                <w:b/>
                <w:color w:val="000000" w:themeColor="text1"/>
              </w:rPr>
            </w:pPr>
            <w:r w:rsidRPr="00F62916">
              <w:rPr>
                <w:rFonts w:eastAsia="Calibri" w:cs="Calibri"/>
                <w:b/>
                <w:color w:val="000000" w:themeColor="text1"/>
                <w:lang w:val="en-GB"/>
              </w:rPr>
              <w:t>Quality assessment</w:t>
            </w:r>
          </w:p>
        </w:tc>
        <w:tc>
          <w:tcPr>
            <w:tcW w:w="1605" w:type="pct"/>
            <w:tcBorders>
              <w:top w:val="single" w:sz="6" w:space="0" w:color="auto"/>
              <w:left w:val="single" w:sz="6" w:space="0" w:color="auto"/>
              <w:bottom w:val="single" w:sz="6" w:space="0" w:color="auto"/>
              <w:right w:val="single" w:sz="6" w:space="0" w:color="auto"/>
            </w:tcBorders>
          </w:tcPr>
          <w:p w14:paraId="279E9A9B" w14:textId="37797C8F" w:rsidR="00F411E4" w:rsidRPr="00F64B33" w:rsidRDefault="00F411E4" w:rsidP="00E82F7A">
            <w:pPr>
              <w:spacing w:after="200"/>
              <w:jc w:val="left"/>
              <w:rPr>
                <w:rFonts w:eastAsia="MS Mincho" w:cs="Arial"/>
              </w:rPr>
            </w:pPr>
            <w:r w:rsidRPr="00F64B33">
              <w:rPr>
                <w:rFonts w:eastAsia="Calibri" w:cs="Calibri"/>
                <w:b/>
                <w:bCs/>
                <w:lang w:val="en-GB"/>
              </w:rPr>
              <w:t>Trustworthiness:</w:t>
            </w:r>
            <w:r w:rsidRPr="00F64B33">
              <w:br/>
            </w:r>
            <w:r w:rsidR="00CF1EA2" w:rsidRPr="00F64B33">
              <w:rPr>
                <w:rFonts w:eastAsia="Times New Roman"/>
              </w:rPr>
              <w:t xml:space="preserve">All repair initiatives can freely apply the standard and share their data. The repair standard has been commonly agreed between the stakeholders of the alliance. The broad involvement and the transparent approach make the standard of measurement trustworthy. Some caution should be exercised with regard to the interpretation of reported repair volumes or </w:t>
            </w:r>
            <w:proofErr w:type="spellStart"/>
            <w:r w:rsidR="00CF1EA2" w:rsidRPr="00F64B33">
              <w:rPr>
                <w:rFonts w:eastAsia="Times New Roman"/>
              </w:rPr>
              <w:t>success</w:t>
            </w:r>
            <w:proofErr w:type="spellEnd"/>
            <w:r w:rsidR="00CF1EA2" w:rsidRPr="00F64B33">
              <w:rPr>
                <w:rFonts w:eastAsia="Times New Roman"/>
              </w:rPr>
              <w:t xml:space="preserve"> </w:t>
            </w:r>
            <w:proofErr w:type="spellStart"/>
            <w:r w:rsidR="00CF1EA2" w:rsidRPr="00F64B33">
              <w:rPr>
                <w:rFonts w:eastAsia="Times New Roman"/>
              </w:rPr>
              <w:t>rates</w:t>
            </w:r>
            <w:proofErr w:type="spellEnd"/>
            <w:r w:rsidR="00CF1EA2" w:rsidRPr="00F64B33">
              <w:rPr>
                <w:rFonts w:eastAsia="Times New Roman"/>
              </w:rPr>
              <w:t xml:space="preserve">, </w:t>
            </w:r>
            <w:proofErr w:type="spellStart"/>
            <w:r w:rsidR="00CF1EA2" w:rsidRPr="00F64B33">
              <w:rPr>
                <w:rFonts w:eastAsia="Times New Roman"/>
              </w:rPr>
              <w:t>as</w:t>
            </w:r>
            <w:proofErr w:type="spellEnd"/>
            <w:r w:rsidR="00CF1EA2" w:rsidRPr="00F64B33">
              <w:rPr>
                <w:rFonts w:eastAsia="Times New Roman"/>
              </w:rPr>
              <w:t xml:space="preserve"> </w:t>
            </w:r>
            <w:proofErr w:type="spellStart"/>
            <w:r w:rsidR="00CF1EA2" w:rsidRPr="00F64B33">
              <w:rPr>
                <w:rFonts w:eastAsia="Times New Roman"/>
              </w:rPr>
              <w:t>there</w:t>
            </w:r>
            <w:proofErr w:type="spellEnd"/>
            <w:r w:rsidR="00CF1EA2" w:rsidRPr="00F64B33">
              <w:rPr>
                <w:rFonts w:eastAsia="Times New Roman"/>
              </w:rPr>
              <w:t xml:space="preserve"> </w:t>
            </w:r>
            <w:proofErr w:type="spellStart"/>
            <w:r w:rsidR="00CF1EA2" w:rsidRPr="00F64B33">
              <w:rPr>
                <w:rFonts w:eastAsia="Times New Roman"/>
              </w:rPr>
              <w:t>is</w:t>
            </w:r>
            <w:proofErr w:type="spellEnd"/>
            <w:r w:rsidR="00CF1EA2" w:rsidRPr="00F64B33">
              <w:rPr>
                <w:rFonts w:eastAsia="Times New Roman"/>
              </w:rPr>
              <w:t xml:space="preserve"> an </w:t>
            </w:r>
            <w:proofErr w:type="spellStart"/>
            <w:r w:rsidR="00CF1EA2" w:rsidRPr="00F64B33">
              <w:rPr>
                <w:rFonts w:eastAsia="Times New Roman"/>
              </w:rPr>
              <w:t>interest</w:t>
            </w:r>
            <w:proofErr w:type="spellEnd"/>
            <w:r w:rsidR="00CF1EA2" w:rsidRPr="00F64B33">
              <w:rPr>
                <w:rFonts w:eastAsia="Times New Roman"/>
              </w:rPr>
              <w:t xml:space="preserve"> of </w:t>
            </w:r>
            <w:proofErr w:type="spellStart"/>
            <w:r w:rsidR="00CF1EA2" w:rsidRPr="00F64B33">
              <w:rPr>
                <w:rFonts w:eastAsia="Times New Roman"/>
              </w:rPr>
              <w:t>the</w:t>
            </w:r>
            <w:proofErr w:type="spellEnd"/>
            <w:r w:rsidR="00CF1EA2" w:rsidRPr="00F64B33">
              <w:rPr>
                <w:rFonts w:eastAsia="Times New Roman"/>
              </w:rPr>
              <w:t xml:space="preserve"> </w:t>
            </w:r>
            <w:proofErr w:type="spellStart"/>
            <w:r w:rsidR="00CF1EA2" w:rsidRPr="00F64B33">
              <w:rPr>
                <w:rFonts w:eastAsia="Times New Roman"/>
              </w:rPr>
              <w:t>data</w:t>
            </w:r>
            <w:proofErr w:type="spellEnd"/>
            <w:r w:rsidR="00CF1EA2" w:rsidRPr="00F64B33">
              <w:rPr>
                <w:rFonts w:eastAsia="Times New Roman"/>
              </w:rPr>
              <w:t xml:space="preserve"> </w:t>
            </w:r>
            <w:proofErr w:type="spellStart"/>
            <w:r w:rsidR="00CF1EA2" w:rsidRPr="00F64B33">
              <w:rPr>
                <w:rFonts w:eastAsia="Times New Roman"/>
              </w:rPr>
              <w:t>providing</w:t>
            </w:r>
            <w:proofErr w:type="spellEnd"/>
            <w:r w:rsidR="00CF1EA2" w:rsidRPr="00F64B33">
              <w:rPr>
                <w:rFonts w:eastAsia="Times New Roman"/>
              </w:rPr>
              <w:t xml:space="preserve"> </w:t>
            </w:r>
            <w:proofErr w:type="spellStart"/>
            <w:r w:rsidR="00CF1EA2" w:rsidRPr="00F64B33">
              <w:rPr>
                <w:rFonts w:eastAsia="Times New Roman"/>
              </w:rPr>
              <w:t>organisations</w:t>
            </w:r>
            <w:proofErr w:type="spellEnd"/>
            <w:r w:rsidR="00CF1EA2" w:rsidRPr="00F64B33">
              <w:rPr>
                <w:rFonts w:eastAsia="Times New Roman"/>
              </w:rPr>
              <w:t xml:space="preserve"> (</w:t>
            </w:r>
            <w:proofErr w:type="spellStart"/>
            <w:r w:rsidR="00CF1EA2" w:rsidRPr="00F64B33">
              <w:rPr>
                <w:rFonts w:eastAsia="Times New Roman"/>
              </w:rPr>
              <w:t>from</w:t>
            </w:r>
            <w:proofErr w:type="spellEnd"/>
            <w:r w:rsidR="00CF1EA2" w:rsidRPr="00F64B33">
              <w:rPr>
                <w:rFonts w:eastAsia="Times New Roman"/>
              </w:rPr>
              <w:t xml:space="preserve"> individual </w:t>
            </w:r>
            <w:proofErr w:type="spellStart"/>
            <w:r w:rsidR="00CF1EA2" w:rsidRPr="00F64B33">
              <w:rPr>
                <w:rFonts w:eastAsia="Times New Roman"/>
              </w:rPr>
              <w:t>repair</w:t>
            </w:r>
            <w:proofErr w:type="spellEnd"/>
            <w:r w:rsidR="00CF1EA2" w:rsidRPr="00F64B33">
              <w:rPr>
                <w:rFonts w:eastAsia="Times New Roman"/>
              </w:rPr>
              <w:t xml:space="preserve"> </w:t>
            </w:r>
            <w:proofErr w:type="spellStart"/>
            <w:r w:rsidR="00CF1EA2" w:rsidRPr="00F64B33">
              <w:rPr>
                <w:rFonts w:eastAsia="Times New Roman"/>
              </w:rPr>
              <w:t>cafés</w:t>
            </w:r>
            <w:proofErr w:type="spellEnd"/>
            <w:r w:rsidR="00CF1EA2" w:rsidRPr="00F64B33">
              <w:rPr>
                <w:rFonts w:eastAsia="Times New Roman"/>
              </w:rPr>
              <w:t xml:space="preserve"> </w:t>
            </w:r>
            <w:proofErr w:type="spellStart"/>
            <w:r w:rsidR="00CF1EA2" w:rsidRPr="00F64B33">
              <w:rPr>
                <w:rFonts w:eastAsia="Times New Roman"/>
              </w:rPr>
              <w:t>through</w:t>
            </w:r>
            <w:proofErr w:type="spellEnd"/>
            <w:r w:rsidR="00CF1EA2" w:rsidRPr="00F64B33">
              <w:rPr>
                <w:rFonts w:eastAsia="Times New Roman"/>
              </w:rPr>
              <w:t xml:space="preserve"> </w:t>
            </w:r>
            <w:proofErr w:type="spellStart"/>
            <w:r w:rsidR="00CF1EA2" w:rsidRPr="00F64B33">
              <w:rPr>
                <w:rFonts w:eastAsia="Times New Roman"/>
              </w:rPr>
              <w:t>to</w:t>
            </w:r>
            <w:proofErr w:type="spellEnd"/>
            <w:r w:rsidR="00CF1EA2" w:rsidRPr="00F64B33">
              <w:rPr>
                <w:rFonts w:eastAsia="Times New Roman"/>
              </w:rPr>
              <w:t xml:space="preserve"> </w:t>
            </w:r>
            <w:proofErr w:type="spellStart"/>
            <w:r w:rsidR="00CF1EA2" w:rsidRPr="00F64B33">
              <w:rPr>
                <w:rFonts w:eastAsia="Times New Roman"/>
              </w:rPr>
              <w:t>networks</w:t>
            </w:r>
            <w:proofErr w:type="spellEnd"/>
            <w:r w:rsidR="00CF1EA2" w:rsidRPr="00F64B33">
              <w:rPr>
                <w:rFonts w:eastAsia="Times New Roman"/>
              </w:rPr>
              <w:t xml:space="preserve"> and alliances) to report high numbers in order to underline their importance and to push policy. In the case of repair café locations, however, this might be less the case as they are more verifiable.</w:t>
            </w:r>
          </w:p>
        </w:tc>
        <w:tc>
          <w:tcPr>
            <w:tcW w:w="1300" w:type="pct"/>
            <w:tcBorders>
              <w:top w:val="single" w:sz="6" w:space="0" w:color="auto"/>
              <w:left w:val="single" w:sz="6" w:space="0" w:color="auto"/>
              <w:bottom w:val="single" w:sz="6" w:space="0" w:color="auto"/>
              <w:right w:val="single" w:sz="6" w:space="0" w:color="auto"/>
            </w:tcBorders>
          </w:tcPr>
          <w:p w14:paraId="0A9E052E" w14:textId="74295CA9" w:rsidR="00F411E4" w:rsidRDefault="00F411E4" w:rsidP="00E82F7A">
            <w:pPr>
              <w:spacing w:after="200"/>
              <w:jc w:val="left"/>
              <w:rPr>
                <w:rFonts w:eastAsia="Calibri" w:cs="Calibri"/>
                <w:color w:val="000000" w:themeColor="text1"/>
                <w:lang w:val="en-GB"/>
              </w:rPr>
            </w:pPr>
            <w:proofErr w:type="spellStart"/>
            <w:r w:rsidRPr="45932A7E">
              <w:rPr>
                <w:rFonts w:eastAsia="Calibri" w:cs="Calibri"/>
                <w:b/>
                <w:bCs/>
                <w:color w:val="000000" w:themeColor="text1"/>
                <w:lang w:val="en-GB"/>
              </w:rPr>
              <w:t>Currentness</w:t>
            </w:r>
            <w:proofErr w:type="spellEnd"/>
            <w:r w:rsidRPr="45932A7E">
              <w:rPr>
                <w:rFonts w:ascii="Times New Roman" w:eastAsia="Times New Roman" w:hAnsi="Times New Roman" w:cs="Times New Roman"/>
                <w:b/>
                <w:bCs/>
                <w:color w:val="000000" w:themeColor="text1"/>
                <w:lang w:val="en-GB"/>
              </w:rPr>
              <w:t>:</w:t>
            </w:r>
            <w:r>
              <w:br/>
            </w:r>
            <w:r w:rsidR="00806A24">
              <w:rPr>
                <w:rFonts w:eastAsia="Calibri" w:cs="Calibri"/>
                <w:color w:val="000000" w:themeColor="text1"/>
                <w:lang w:val="en-GB"/>
              </w:rPr>
              <w:t>last updated on 22</w:t>
            </w:r>
            <w:r w:rsidR="00806A24">
              <w:rPr>
                <w:rFonts w:eastAsia="Calibri" w:cs="Calibri"/>
                <w:color w:val="000000" w:themeColor="text1"/>
                <w:vertAlign w:val="superscript"/>
                <w:lang w:val="en-GB"/>
              </w:rPr>
              <w:t>nd</w:t>
            </w:r>
            <w:r w:rsidR="00806A24">
              <w:rPr>
                <w:rFonts w:eastAsia="Calibri" w:cs="Calibri"/>
                <w:color w:val="000000" w:themeColor="text1"/>
                <w:lang w:val="en-GB"/>
              </w:rPr>
              <w:t xml:space="preserve"> February 2021</w:t>
            </w:r>
          </w:p>
        </w:tc>
        <w:tc>
          <w:tcPr>
            <w:tcW w:w="1258" w:type="pct"/>
            <w:tcBorders>
              <w:top w:val="single" w:sz="6" w:space="0" w:color="auto"/>
              <w:left w:val="single" w:sz="6" w:space="0" w:color="auto"/>
              <w:bottom w:val="single" w:sz="6" w:space="0" w:color="auto"/>
              <w:right w:val="single" w:sz="6" w:space="0" w:color="auto"/>
            </w:tcBorders>
          </w:tcPr>
          <w:p w14:paraId="6B396A29" w14:textId="5E5A9D7E" w:rsidR="00F411E4" w:rsidRDefault="00F411E4" w:rsidP="00E82F7A">
            <w:pPr>
              <w:spacing w:after="200"/>
              <w:jc w:val="left"/>
              <w:rPr>
                <w:rFonts w:ascii="Times New Roman" w:eastAsia="Times New Roman" w:hAnsi="Times New Roman" w:cs="Times New Roman"/>
                <w:color w:val="000000" w:themeColor="text1"/>
                <w:lang w:val="en-GB"/>
              </w:rPr>
            </w:pPr>
            <w:r w:rsidRPr="45932A7E">
              <w:rPr>
                <w:rFonts w:eastAsia="Calibri" w:cs="Calibri"/>
                <w:b/>
                <w:bCs/>
                <w:color w:val="000000" w:themeColor="text1"/>
                <w:lang w:val="en-GB"/>
              </w:rPr>
              <w:t>Accuracy</w:t>
            </w:r>
            <w:r w:rsidRPr="45932A7E">
              <w:rPr>
                <w:rFonts w:ascii="Times New Roman" w:eastAsia="Times New Roman" w:hAnsi="Times New Roman" w:cs="Times New Roman"/>
                <w:color w:val="000000" w:themeColor="text1"/>
                <w:lang w:val="en-GB"/>
              </w:rPr>
              <w:t>:</w:t>
            </w:r>
            <w:r>
              <w:br/>
            </w:r>
            <w:r w:rsidR="00AC0A93">
              <w:rPr>
                <w:lang w:val="en-GB"/>
              </w:rPr>
              <w:t xml:space="preserve">A certain degree of </w:t>
            </w:r>
            <w:r w:rsidR="00AC0A93" w:rsidRPr="00AC0A93">
              <w:rPr>
                <w:lang w:val="en-GB"/>
              </w:rPr>
              <w:t xml:space="preserve">self-selection bias </w:t>
            </w:r>
            <w:r w:rsidR="00AC0A93">
              <w:rPr>
                <w:lang w:val="en-GB"/>
              </w:rPr>
              <w:t>applies</w:t>
            </w:r>
            <w:r w:rsidR="00AC0A93" w:rsidRPr="00AC0A93">
              <w:rPr>
                <w:lang w:val="en-GB"/>
              </w:rPr>
              <w:t xml:space="preserve"> as </w:t>
            </w:r>
            <w:r w:rsidR="00AC0A93">
              <w:rPr>
                <w:lang w:val="en-GB"/>
              </w:rPr>
              <w:t>repair café visitors</w:t>
            </w:r>
            <w:r w:rsidR="00AC0A93" w:rsidRPr="00AC0A93">
              <w:rPr>
                <w:lang w:val="en-GB"/>
              </w:rPr>
              <w:t xml:space="preserve"> are unlikely to be representative of the broader population, and subsequently the products they bring to the </w:t>
            </w:r>
            <w:r w:rsidR="00B54F2C">
              <w:rPr>
                <w:lang w:val="en-GB"/>
              </w:rPr>
              <w:t>event</w:t>
            </w:r>
            <w:r w:rsidR="00AC0A93" w:rsidRPr="00AC0A93">
              <w:rPr>
                <w:lang w:val="en-GB"/>
              </w:rPr>
              <w:t xml:space="preserve"> may also not be representative of the broader market.</w:t>
            </w:r>
          </w:p>
        </w:tc>
      </w:tr>
      <w:tr w:rsidR="00F411E4" w14:paraId="5310BB17" w14:textId="77777777" w:rsidTr="006D62EC">
        <w:trPr>
          <w:trHeight w:val="1560"/>
        </w:trPr>
        <w:tc>
          <w:tcPr>
            <w:tcW w:w="837" w:type="pct"/>
            <w:vMerge/>
            <w:tcBorders>
              <w:top w:val="single" w:sz="0" w:space="0" w:color="auto"/>
              <w:left w:val="single" w:sz="0" w:space="0" w:color="auto"/>
              <w:bottom w:val="single" w:sz="0" w:space="0" w:color="auto"/>
              <w:right w:val="single" w:sz="0" w:space="0" w:color="auto"/>
            </w:tcBorders>
            <w:vAlign w:val="center"/>
          </w:tcPr>
          <w:p w14:paraId="6CF3F436" w14:textId="77777777" w:rsidR="00F411E4" w:rsidRDefault="00F411E4" w:rsidP="00E82F7A"/>
        </w:tc>
        <w:tc>
          <w:tcPr>
            <w:tcW w:w="1605" w:type="pct"/>
            <w:tcBorders>
              <w:top w:val="single" w:sz="6" w:space="0" w:color="auto"/>
              <w:left w:val="single" w:sz="6" w:space="0" w:color="auto"/>
              <w:bottom w:val="single" w:sz="6" w:space="0" w:color="auto"/>
              <w:right w:val="single" w:sz="6" w:space="0" w:color="auto"/>
            </w:tcBorders>
          </w:tcPr>
          <w:p w14:paraId="65ECBC0B" w14:textId="0CC9E78B" w:rsidR="00F411E4" w:rsidRDefault="00F411E4" w:rsidP="00E82F7A">
            <w:pPr>
              <w:tabs>
                <w:tab w:val="center" w:pos="2395"/>
              </w:tabs>
              <w:spacing w:after="200"/>
              <w:jc w:val="left"/>
              <w:rPr>
                <w:rFonts w:eastAsia="Calibri" w:cs="Calibri"/>
                <w:b/>
                <w:bCs/>
                <w:color w:val="000000" w:themeColor="text1"/>
                <w:lang w:val="en-GB"/>
              </w:rPr>
            </w:pPr>
            <w:r w:rsidRPr="45932A7E">
              <w:rPr>
                <w:rFonts w:eastAsia="Calibri" w:cs="Calibri"/>
                <w:b/>
                <w:bCs/>
                <w:color w:val="000000" w:themeColor="text1"/>
                <w:lang w:val="en-GB"/>
              </w:rPr>
              <w:t>Completeness:</w:t>
            </w:r>
            <w:r>
              <w:br/>
            </w:r>
            <w:r w:rsidR="00A30EB4" w:rsidRPr="00A30EB4">
              <w:rPr>
                <w:rFonts w:eastAsia="Calibri" w:cs="Calibri"/>
                <w:bCs/>
                <w:color w:val="000000" w:themeColor="text1"/>
                <w:lang w:val="en-GB"/>
              </w:rPr>
              <w:t>rather weak</w:t>
            </w:r>
            <w:r w:rsidR="00A30EB4">
              <w:rPr>
                <w:rFonts w:eastAsia="Calibri" w:cs="Calibri"/>
                <w:b/>
                <w:bCs/>
                <w:color w:val="000000" w:themeColor="text1"/>
                <w:lang w:val="en-GB"/>
              </w:rPr>
              <w:t xml:space="preserve"> </w:t>
            </w:r>
          </w:p>
        </w:tc>
        <w:tc>
          <w:tcPr>
            <w:tcW w:w="1300" w:type="pct"/>
            <w:tcBorders>
              <w:top w:val="single" w:sz="6" w:space="0" w:color="auto"/>
              <w:left w:val="single" w:sz="6" w:space="0" w:color="auto"/>
              <w:bottom w:val="single" w:sz="6" w:space="0" w:color="auto"/>
              <w:right w:val="single" w:sz="6" w:space="0" w:color="auto"/>
            </w:tcBorders>
          </w:tcPr>
          <w:p w14:paraId="45F6D8B9" w14:textId="34BF2A95" w:rsidR="00F411E4" w:rsidRDefault="00F411E4" w:rsidP="00E82F7A">
            <w:pPr>
              <w:spacing w:after="200"/>
              <w:jc w:val="left"/>
              <w:rPr>
                <w:rFonts w:eastAsia="MS Mincho" w:cs="Arial"/>
                <w:color w:val="808080" w:themeColor="background1" w:themeShade="80"/>
              </w:rPr>
            </w:pPr>
            <w:r w:rsidRPr="45932A7E">
              <w:rPr>
                <w:rFonts w:eastAsia="Calibri" w:cs="Calibri"/>
                <w:b/>
                <w:bCs/>
                <w:color w:val="000000" w:themeColor="text1"/>
                <w:lang w:val="en-GB"/>
              </w:rPr>
              <w:t>Representativeness:</w:t>
            </w:r>
            <w:r>
              <w:br/>
            </w:r>
            <w:r w:rsidR="002164E8" w:rsidRPr="002164E8">
              <w:rPr>
                <w:rFonts w:eastAsia="Times New Roman"/>
              </w:rPr>
              <w:t xml:space="preserve">The data inform about products that consumers are seeking to repair at a repair café or a similar facility. The metrics do not include repairs taken place at home, or by professional repairers. The network </w:t>
            </w:r>
            <w:proofErr w:type="spellStart"/>
            <w:r w:rsidR="002164E8" w:rsidRPr="002164E8">
              <w:rPr>
                <w:rFonts w:eastAsia="Times New Roman"/>
              </w:rPr>
              <w:t>does</w:t>
            </w:r>
            <w:proofErr w:type="spellEnd"/>
            <w:r w:rsidR="002164E8" w:rsidRPr="002164E8">
              <w:rPr>
                <w:rFonts w:eastAsia="Times New Roman"/>
              </w:rPr>
              <w:t xml:space="preserve"> not </w:t>
            </w:r>
            <w:proofErr w:type="spellStart"/>
            <w:r w:rsidR="002164E8" w:rsidRPr="002164E8">
              <w:rPr>
                <w:rFonts w:eastAsia="Times New Roman"/>
              </w:rPr>
              <w:t>cover</w:t>
            </w:r>
            <w:proofErr w:type="spellEnd"/>
            <w:r w:rsidR="002164E8" w:rsidRPr="002164E8">
              <w:rPr>
                <w:rFonts w:eastAsia="Times New Roman"/>
              </w:rPr>
              <w:t xml:space="preserve"> all MS </w:t>
            </w:r>
            <w:proofErr w:type="spellStart"/>
            <w:r w:rsidR="002164E8" w:rsidRPr="002164E8">
              <w:rPr>
                <w:rFonts w:eastAsia="Times New Roman"/>
              </w:rPr>
              <w:t>yet</w:t>
            </w:r>
            <w:proofErr w:type="spellEnd"/>
            <w:r w:rsidR="002164E8" w:rsidRPr="002164E8">
              <w:rPr>
                <w:rFonts w:eastAsia="Times New Roman"/>
              </w:rPr>
              <w:t xml:space="preserve">, but </w:t>
            </w:r>
            <w:proofErr w:type="spellStart"/>
            <w:r w:rsidR="002164E8" w:rsidRPr="002164E8">
              <w:rPr>
                <w:rFonts w:eastAsia="Times New Roman"/>
              </w:rPr>
              <w:t>the</w:t>
            </w:r>
            <w:proofErr w:type="spellEnd"/>
            <w:r w:rsidR="002164E8" w:rsidRPr="002164E8">
              <w:rPr>
                <w:rFonts w:eastAsia="Times New Roman"/>
              </w:rPr>
              <w:t xml:space="preserve"> </w:t>
            </w:r>
            <w:proofErr w:type="spellStart"/>
            <w:r w:rsidR="002164E8" w:rsidRPr="002164E8">
              <w:rPr>
                <w:rFonts w:eastAsia="Times New Roman"/>
              </w:rPr>
              <w:t>standardisation</w:t>
            </w:r>
            <w:proofErr w:type="spellEnd"/>
            <w:r w:rsidR="002164E8" w:rsidRPr="002164E8">
              <w:rPr>
                <w:rFonts w:eastAsia="Times New Roman"/>
              </w:rPr>
              <w:t xml:space="preserve"> </w:t>
            </w:r>
            <w:proofErr w:type="spellStart"/>
            <w:r w:rsidR="002164E8" w:rsidRPr="002164E8">
              <w:rPr>
                <w:rFonts w:eastAsia="Times New Roman"/>
              </w:rPr>
              <w:t>offers</w:t>
            </w:r>
            <w:proofErr w:type="spellEnd"/>
            <w:r w:rsidR="002164E8" w:rsidRPr="002164E8">
              <w:rPr>
                <w:rFonts w:eastAsia="Times New Roman"/>
              </w:rPr>
              <w:t xml:space="preserve"> </w:t>
            </w:r>
            <w:proofErr w:type="spellStart"/>
            <w:r w:rsidR="002164E8" w:rsidRPr="002164E8">
              <w:rPr>
                <w:rFonts w:eastAsia="Times New Roman"/>
              </w:rPr>
              <w:t>the</w:t>
            </w:r>
            <w:proofErr w:type="spellEnd"/>
            <w:r w:rsidR="002164E8" w:rsidRPr="002164E8">
              <w:rPr>
                <w:rFonts w:eastAsia="Times New Roman"/>
              </w:rPr>
              <w:t xml:space="preserve"> </w:t>
            </w:r>
            <w:proofErr w:type="spellStart"/>
            <w:r w:rsidR="002164E8" w:rsidRPr="002164E8">
              <w:rPr>
                <w:rFonts w:eastAsia="Times New Roman"/>
              </w:rPr>
              <w:t>possibility</w:t>
            </w:r>
            <w:proofErr w:type="spellEnd"/>
            <w:r w:rsidR="002164E8" w:rsidRPr="002164E8">
              <w:rPr>
                <w:rFonts w:eastAsia="Times New Roman"/>
              </w:rPr>
              <w:t xml:space="preserve"> of </w:t>
            </w:r>
            <w:proofErr w:type="spellStart"/>
            <w:r w:rsidR="002164E8" w:rsidRPr="002164E8">
              <w:rPr>
                <w:rFonts w:eastAsia="Times New Roman"/>
              </w:rPr>
              <w:t>comparatively</w:t>
            </w:r>
            <w:proofErr w:type="spellEnd"/>
            <w:r w:rsidR="002164E8" w:rsidRPr="002164E8">
              <w:rPr>
                <w:rFonts w:eastAsia="Times New Roman"/>
              </w:rPr>
              <w:t xml:space="preserve"> easy </w:t>
            </w:r>
            <w:proofErr w:type="spellStart"/>
            <w:r w:rsidR="002164E8" w:rsidRPr="002164E8">
              <w:rPr>
                <w:rFonts w:eastAsia="Times New Roman"/>
              </w:rPr>
              <w:t>dissemination</w:t>
            </w:r>
            <w:proofErr w:type="spellEnd"/>
            <w:r w:rsidR="002164E8">
              <w:rPr>
                <w:rFonts w:eastAsia="Times New Roman"/>
              </w:rPr>
              <w:t>.</w:t>
            </w:r>
          </w:p>
        </w:tc>
        <w:tc>
          <w:tcPr>
            <w:tcW w:w="1258" w:type="pct"/>
            <w:tcBorders>
              <w:top w:val="single" w:sz="6" w:space="0" w:color="auto"/>
              <w:left w:val="single" w:sz="6" w:space="0" w:color="auto"/>
              <w:bottom w:val="single" w:sz="6" w:space="0" w:color="auto"/>
              <w:right w:val="single" w:sz="6" w:space="0" w:color="auto"/>
            </w:tcBorders>
          </w:tcPr>
          <w:p w14:paraId="29E50C2C" w14:textId="6886DC76" w:rsidR="00F411E4" w:rsidRDefault="00F411E4" w:rsidP="00E82F7A">
            <w:pPr>
              <w:spacing w:after="200"/>
              <w:jc w:val="left"/>
              <w:rPr>
                <w:rFonts w:eastAsia="Calibri" w:cs="Calibri"/>
                <w:b/>
                <w:bCs/>
                <w:color w:val="000000" w:themeColor="text1"/>
                <w:lang w:val="en-GB"/>
              </w:rPr>
            </w:pPr>
            <w:r w:rsidRPr="45932A7E">
              <w:rPr>
                <w:rFonts w:eastAsia="Calibri" w:cs="Calibri"/>
                <w:b/>
                <w:bCs/>
                <w:color w:val="000000" w:themeColor="text1"/>
                <w:lang w:val="en-GB"/>
              </w:rPr>
              <w:t>Interpretability:</w:t>
            </w:r>
            <w:r>
              <w:br/>
            </w:r>
            <w:r w:rsidR="00F906F3" w:rsidRPr="00F906F3">
              <w:rPr>
                <w:rFonts w:eastAsia="Calibri" w:cs="Calibri"/>
                <w:bCs/>
                <w:color w:val="000000" w:themeColor="text1"/>
                <w:lang w:val="en-GB"/>
              </w:rPr>
              <w:t>rather weak (lots of outliers)</w:t>
            </w:r>
          </w:p>
        </w:tc>
      </w:tr>
    </w:tbl>
    <w:p w14:paraId="64924049" w14:textId="77777777" w:rsidR="00F411E4" w:rsidRDefault="00F411E4" w:rsidP="007B5906">
      <w:pPr>
        <w:rPr>
          <w:rFonts w:eastAsia="MS Mincho" w:cs="Arial"/>
          <w:szCs w:val="22"/>
        </w:rPr>
      </w:pPr>
    </w:p>
    <w:p w14:paraId="6CF31C85" w14:textId="0603E7C5" w:rsidR="007B5906" w:rsidRPr="006D62EC" w:rsidRDefault="007B5906" w:rsidP="006D62EC">
      <w:pPr>
        <w:pStyle w:val="Heading3"/>
      </w:pPr>
      <w:bookmarkStart w:id="68" w:name="_Toc90282625"/>
      <w:r w:rsidRPr="006D62EC">
        <w:t>Data integration</w:t>
      </w:r>
      <w:bookmarkEnd w:id="68"/>
    </w:p>
    <w:p w14:paraId="5EDF30C7" w14:textId="219CC3D2" w:rsidR="00A50C78" w:rsidRPr="00A50C78" w:rsidRDefault="00D53AC0" w:rsidP="00A50C78">
      <w:r>
        <w:t xml:space="preserve">For both data sets no further integration step was needed. </w:t>
      </w:r>
      <w:r w:rsidR="00353E18">
        <w:t>But t</w:t>
      </w:r>
      <w:r>
        <w:t xml:space="preserve">he </w:t>
      </w:r>
      <w:r w:rsidR="00353E18">
        <w:t xml:space="preserve">data offered by the </w:t>
      </w:r>
      <w:r>
        <w:t xml:space="preserve">Open repair Alliance </w:t>
      </w:r>
      <w:r w:rsidR="00454169">
        <w:t xml:space="preserve">is resulted from a large data integration process, carried out by the Alliance on an annual basis. </w:t>
      </w:r>
    </w:p>
    <w:p w14:paraId="459A1426" w14:textId="0635FA87" w:rsidR="007B5906" w:rsidRPr="006D62EC" w:rsidRDefault="007B5906" w:rsidP="006D62EC">
      <w:pPr>
        <w:pStyle w:val="Heading3"/>
      </w:pPr>
      <w:bookmarkStart w:id="69" w:name="_Toc90282626"/>
      <w:r w:rsidRPr="006D62EC">
        <w:t>Data preparation</w:t>
      </w:r>
      <w:bookmarkEnd w:id="69"/>
    </w:p>
    <w:p w14:paraId="446E76B3" w14:textId="00A80462" w:rsidR="0033191E" w:rsidRPr="00B5647B" w:rsidRDefault="007B3756" w:rsidP="00B5647B">
      <w:r>
        <w:t xml:space="preserve">As </w:t>
      </w:r>
      <w:r w:rsidR="004D266D">
        <w:t xml:space="preserve">both datasets are structured in tables, </w:t>
      </w:r>
      <w:r>
        <w:t>a r</w:t>
      </w:r>
      <w:r w:rsidR="00B5647B">
        <w:t>eshaping</w:t>
      </w:r>
      <w:r>
        <w:t xml:space="preserve"> of the data was needed in order to be able to </w:t>
      </w:r>
      <w:proofErr w:type="spellStart"/>
      <w:r>
        <w:t>analyse</w:t>
      </w:r>
      <w:proofErr w:type="spellEnd"/>
      <w:r>
        <w:t xml:space="preserve"> them. </w:t>
      </w:r>
      <w:r w:rsidR="00344710">
        <w:t xml:space="preserve">The citizen driven dataset does contain a lot of outliers and gaps. </w:t>
      </w:r>
      <w:r w:rsidR="00AE3C9C">
        <w:t xml:space="preserve">Outliers had to be removed before analyzing. </w:t>
      </w:r>
      <w:r w:rsidR="00C31AD0">
        <w:t>The data are organized around a large set of product categories</w:t>
      </w:r>
      <w:r w:rsidR="00E61ECB">
        <w:t>. This list is created by themselves and hence focused upon products that are typically brought to repair events (</w:t>
      </w:r>
      <w:proofErr w:type="gramStart"/>
      <w:r w:rsidR="00122E71">
        <w:t>e.g.</w:t>
      </w:r>
      <w:proofErr w:type="gramEnd"/>
      <w:r w:rsidR="00122E71">
        <w:t xml:space="preserve"> large and heavy appliances such as washing machines are missing)</w:t>
      </w:r>
      <w:r w:rsidR="00C31AD0">
        <w:t xml:space="preserve">. </w:t>
      </w:r>
      <w:r w:rsidR="009C50BB">
        <w:t xml:space="preserve">It would have been better if the list of product categories </w:t>
      </w:r>
      <w:r w:rsidR="00CC4989">
        <w:t>had</w:t>
      </w:r>
      <w:r w:rsidR="00E45B63">
        <w:t xml:space="preserve"> been</w:t>
      </w:r>
      <w:r w:rsidR="00C31AD0">
        <w:t xml:space="preserve"> aligned </w:t>
      </w:r>
      <w:r w:rsidR="003A1250">
        <w:t xml:space="preserve">with more </w:t>
      </w:r>
      <w:r w:rsidR="00C31AD0">
        <w:t>EU</w:t>
      </w:r>
      <w:r w:rsidR="003A1250">
        <w:t xml:space="preserve"> official categories such as CN</w:t>
      </w:r>
      <w:r w:rsidR="00E45B63">
        <w:t xml:space="preserve"> classification</w:t>
      </w:r>
      <w:r w:rsidR="003A1250">
        <w:t xml:space="preserve"> or </w:t>
      </w:r>
      <w:r w:rsidR="00C31AD0">
        <w:t xml:space="preserve">PRODCOM. </w:t>
      </w:r>
    </w:p>
    <w:p w14:paraId="4303DD22" w14:textId="3D61DFC9" w:rsidR="007B5906" w:rsidRPr="006D62EC" w:rsidRDefault="007B5906" w:rsidP="006D62EC">
      <w:pPr>
        <w:pStyle w:val="Heading3"/>
      </w:pPr>
      <w:bookmarkStart w:id="70" w:name="_Toc90282627"/>
      <w:r w:rsidRPr="006D62EC">
        <w:t>Data analysis</w:t>
      </w:r>
      <w:bookmarkEnd w:id="70"/>
    </w:p>
    <w:p w14:paraId="75DC95D9" w14:textId="25FAF647" w:rsidR="005D78E8" w:rsidRDefault="00C346DD" w:rsidP="001D0577">
      <w:pPr>
        <w:pStyle w:val="Heading4"/>
        <w:spacing w:after="240"/>
      </w:pPr>
      <w:r>
        <w:t>E-governmental data</w:t>
      </w:r>
    </w:p>
    <w:p w14:paraId="5BBE865F" w14:textId="7C8F732B" w:rsidR="00BE5F3C" w:rsidRDefault="00A8324A" w:rsidP="00BE5F3C">
      <w:pPr>
        <w:spacing w:after="210"/>
      </w:pPr>
      <w:r>
        <w:t>Th</w:t>
      </w:r>
      <w:r w:rsidR="009B2CFD">
        <w:t>e</w:t>
      </w:r>
      <w:r>
        <w:t xml:space="preserve"> data stream can provide to what extent repair activities are taking place in the country and per region and how this is evolving over time. The data is also explicit about the number of executors (asking for the tax deduction) and the corresponding amount of “buyers”, this is the clients they offered services to.</w:t>
      </w:r>
    </w:p>
    <w:p w14:paraId="4F5B6EFC" w14:textId="144C8626" w:rsidR="000751CD" w:rsidRDefault="003B37E0" w:rsidP="00420607">
      <w:pPr>
        <w:spacing w:after="210"/>
        <w:jc w:val="center"/>
      </w:pPr>
      <w:r>
        <w:rPr>
          <w:noProof/>
        </w:rPr>
        <w:lastRenderedPageBreak/>
        <w:drawing>
          <wp:inline distT="0" distB="0" distL="0" distR="0" wp14:anchorId="1098C94E" wp14:editId="2E66DD90">
            <wp:extent cx="5891776" cy="31646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2148" cy="3175561"/>
                    </a:xfrm>
                    <a:prstGeom prst="rect">
                      <a:avLst/>
                    </a:prstGeom>
                    <a:noFill/>
                  </pic:spPr>
                </pic:pic>
              </a:graphicData>
            </a:graphic>
          </wp:inline>
        </w:drawing>
      </w:r>
    </w:p>
    <w:p w14:paraId="2BA5025A" w14:textId="689CBD8A" w:rsidR="003B0D4D" w:rsidRDefault="00FF2330" w:rsidP="00FF2330">
      <w:pPr>
        <w:pStyle w:val="Caption"/>
      </w:pPr>
      <w:r>
        <w:t xml:space="preserve">Figure </w:t>
      </w:r>
      <w:r>
        <w:fldChar w:fldCharType="begin"/>
      </w:r>
      <w:r>
        <w:instrText>SEQ Figure \* ARABIC</w:instrText>
      </w:r>
      <w:r>
        <w:fldChar w:fldCharType="separate"/>
      </w:r>
      <w:r w:rsidR="00AF4944">
        <w:rPr>
          <w:noProof/>
        </w:rPr>
        <w:t>31</w:t>
      </w:r>
      <w:r>
        <w:fldChar w:fldCharType="end"/>
      </w:r>
      <w:r>
        <w:t xml:space="preserve"> T</w:t>
      </w:r>
      <w:r w:rsidR="00BD53DA">
        <w:t>otal</w:t>
      </w:r>
      <w:r>
        <w:t xml:space="preserve"> amounts </w:t>
      </w:r>
      <w:r w:rsidR="00AF2D7C">
        <w:t xml:space="preserve">of repair deductions registered </w:t>
      </w:r>
      <w:r>
        <w:t>in SE</w:t>
      </w:r>
      <w:r w:rsidR="004A1F17">
        <w:t>K</w:t>
      </w:r>
      <w:r w:rsidR="00D0796E">
        <w:t xml:space="preserve"> </w:t>
      </w:r>
      <w:r w:rsidR="00916831">
        <w:t>since the start in 2009</w:t>
      </w:r>
    </w:p>
    <w:p w14:paraId="60204726" w14:textId="77777777" w:rsidR="006439C3" w:rsidRPr="006439C3" w:rsidRDefault="006439C3" w:rsidP="006439C3"/>
    <w:p w14:paraId="0EC78970" w14:textId="5C787F9B" w:rsidR="00371927" w:rsidRPr="008D1B31" w:rsidRDefault="00371927" w:rsidP="008D1B31">
      <w:pPr>
        <w:pStyle w:val="paragraph"/>
        <w:spacing w:before="0" w:beforeAutospacing="0" w:after="0" w:afterAutospacing="0"/>
        <w:jc w:val="both"/>
        <w:textAlignment w:val="baseline"/>
        <w:rPr>
          <w:rFonts w:ascii="Calibri" w:hAnsi="Calibri" w:cs="Calibri"/>
          <w:sz w:val="22"/>
          <w:szCs w:val="22"/>
        </w:rPr>
      </w:pPr>
      <w:r w:rsidRPr="008D1B31">
        <w:rPr>
          <w:rFonts w:ascii="Calibri" w:hAnsi="Calibri" w:cs="Calibri"/>
          <w:sz w:val="22"/>
          <w:szCs w:val="22"/>
        </w:rPr>
        <w:t xml:space="preserve">The </w:t>
      </w:r>
      <w:r w:rsidR="00D04C21" w:rsidRPr="008D1B31">
        <w:rPr>
          <w:rFonts w:ascii="Calibri" w:hAnsi="Calibri" w:cs="Calibri"/>
          <w:sz w:val="22"/>
          <w:szCs w:val="22"/>
        </w:rPr>
        <w:t>overa</w:t>
      </w:r>
      <w:r w:rsidR="008D1B31" w:rsidRPr="008D1B31">
        <w:rPr>
          <w:rFonts w:ascii="Calibri" w:hAnsi="Calibri" w:cs="Calibri"/>
          <w:sz w:val="22"/>
          <w:szCs w:val="22"/>
        </w:rPr>
        <w:t>l</w:t>
      </w:r>
      <w:r w:rsidR="00D04C21" w:rsidRPr="008D1B31">
        <w:rPr>
          <w:rFonts w:ascii="Calibri" w:hAnsi="Calibri" w:cs="Calibri"/>
          <w:sz w:val="22"/>
          <w:szCs w:val="22"/>
        </w:rPr>
        <w:t>l</w:t>
      </w:r>
      <w:r w:rsidRPr="008D1B31">
        <w:rPr>
          <w:rFonts w:ascii="Calibri" w:hAnsi="Calibri" w:cs="Calibri"/>
          <w:sz w:val="22"/>
          <w:szCs w:val="22"/>
        </w:rPr>
        <w:t xml:space="preserve"> </w:t>
      </w:r>
      <w:r w:rsidR="004A096C" w:rsidRPr="008D1B31">
        <w:rPr>
          <w:rFonts w:ascii="Calibri" w:hAnsi="Calibri" w:cs="Calibri"/>
          <w:sz w:val="22"/>
          <w:szCs w:val="22"/>
        </w:rPr>
        <w:t>financial</w:t>
      </w:r>
      <w:r w:rsidRPr="008D1B31">
        <w:rPr>
          <w:rFonts w:ascii="Calibri" w:hAnsi="Calibri" w:cs="Calibri"/>
          <w:sz w:val="22"/>
          <w:szCs w:val="22"/>
        </w:rPr>
        <w:t xml:space="preserve"> </w:t>
      </w:r>
      <w:r w:rsidR="00B65ABA" w:rsidRPr="008D1B31">
        <w:rPr>
          <w:rFonts w:ascii="Calibri" w:hAnsi="Calibri" w:cs="Calibri"/>
          <w:sz w:val="22"/>
          <w:szCs w:val="22"/>
        </w:rPr>
        <w:t xml:space="preserve">support for repair activities </w:t>
      </w:r>
      <w:r w:rsidR="00887B83" w:rsidRPr="008D1B31">
        <w:rPr>
          <w:rFonts w:ascii="Calibri" w:hAnsi="Calibri" w:cs="Calibri"/>
          <w:sz w:val="22"/>
          <w:szCs w:val="22"/>
        </w:rPr>
        <w:t xml:space="preserve">has been increasing steadily </w:t>
      </w:r>
      <w:r w:rsidR="00936F9D" w:rsidRPr="008D1B31">
        <w:rPr>
          <w:rFonts w:ascii="Calibri" w:hAnsi="Calibri" w:cs="Calibri"/>
          <w:sz w:val="22"/>
          <w:szCs w:val="22"/>
        </w:rPr>
        <w:t xml:space="preserve">from 2009 </w:t>
      </w:r>
      <w:r w:rsidR="00887B83" w:rsidRPr="008D1B31">
        <w:rPr>
          <w:rFonts w:ascii="Calibri" w:hAnsi="Calibri" w:cs="Calibri"/>
          <w:sz w:val="22"/>
          <w:szCs w:val="22"/>
        </w:rPr>
        <w:t>until 2015</w:t>
      </w:r>
      <w:r w:rsidR="00784A3B" w:rsidRPr="008D1B31">
        <w:rPr>
          <w:rFonts w:ascii="Calibri" w:hAnsi="Calibri" w:cs="Calibri"/>
          <w:sz w:val="22"/>
          <w:szCs w:val="22"/>
        </w:rPr>
        <w:t xml:space="preserve"> to almost </w:t>
      </w:r>
      <w:r w:rsidR="00E5236E" w:rsidRPr="008D1B31">
        <w:rPr>
          <w:rFonts w:ascii="Calibri" w:hAnsi="Calibri" w:cs="Calibri"/>
          <w:sz w:val="22"/>
          <w:szCs w:val="22"/>
        </w:rPr>
        <w:t>20 billion SEK, w</w:t>
      </w:r>
      <w:r w:rsidR="000F5752" w:rsidRPr="008D1B31">
        <w:rPr>
          <w:rFonts w:ascii="Calibri" w:hAnsi="Calibri" w:cs="Calibri"/>
          <w:sz w:val="22"/>
          <w:szCs w:val="22"/>
        </w:rPr>
        <w:t>hi</w:t>
      </w:r>
      <w:r w:rsidR="00E5236E" w:rsidRPr="008D1B31">
        <w:rPr>
          <w:rFonts w:ascii="Calibri" w:hAnsi="Calibri" w:cs="Calibri"/>
          <w:sz w:val="22"/>
          <w:szCs w:val="22"/>
        </w:rPr>
        <w:t xml:space="preserve">ch </w:t>
      </w:r>
      <w:r w:rsidR="000F5752" w:rsidRPr="008D1B31">
        <w:rPr>
          <w:rFonts w:ascii="Calibri" w:hAnsi="Calibri" w:cs="Calibri"/>
          <w:sz w:val="22"/>
          <w:szCs w:val="22"/>
        </w:rPr>
        <w:t xml:space="preserve">corresponds </w:t>
      </w:r>
      <w:r w:rsidR="00E61BFB" w:rsidRPr="008D1B31">
        <w:rPr>
          <w:rFonts w:ascii="Calibri" w:hAnsi="Calibri" w:cs="Calibri"/>
          <w:sz w:val="22"/>
          <w:szCs w:val="22"/>
        </w:rPr>
        <w:t xml:space="preserve">to </w:t>
      </w:r>
      <w:r w:rsidR="008D1B31" w:rsidRPr="008D1B31">
        <w:rPr>
          <w:rFonts w:ascii="Calibri" w:hAnsi="Calibri" w:cs="Calibri"/>
          <w:sz w:val="22"/>
          <w:szCs w:val="22"/>
        </w:rPr>
        <w:t xml:space="preserve">roughly </w:t>
      </w:r>
      <w:r w:rsidR="00E61BFB" w:rsidRPr="008D1B31">
        <w:rPr>
          <w:rFonts w:ascii="Calibri" w:hAnsi="Calibri" w:cs="Calibri"/>
          <w:sz w:val="22"/>
          <w:szCs w:val="22"/>
        </w:rPr>
        <w:t>2 billion EUR.</w:t>
      </w:r>
      <w:r w:rsidR="00E5236E" w:rsidRPr="008D1B31">
        <w:rPr>
          <w:rFonts w:ascii="Calibri" w:hAnsi="Calibri" w:cs="Calibri"/>
          <w:sz w:val="22"/>
          <w:szCs w:val="22"/>
        </w:rPr>
        <w:t xml:space="preserve"> </w:t>
      </w:r>
      <w:r w:rsidR="00E44ADE" w:rsidRPr="008D1B31">
        <w:rPr>
          <w:rFonts w:ascii="Calibri" w:hAnsi="Calibri" w:cs="Calibri"/>
          <w:sz w:val="22"/>
          <w:szCs w:val="22"/>
        </w:rPr>
        <w:t xml:space="preserve">Though </w:t>
      </w:r>
      <w:r w:rsidR="00565D40" w:rsidRPr="008D1B31">
        <w:rPr>
          <w:rFonts w:ascii="Calibri" w:hAnsi="Calibri" w:cs="Calibri"/>
          <w:sz w:val="22"/>
          <w:szCs w:val="22"/>
        </w:rPr>
        <w:t>in 2016</w:t>
      </w:r>
      <w:r w:rsidR="00E83EC7" w:rsidRPr="008D1B31">
        <w:rPr>
          <w:rFonts w:ascii="Calibri" w:hAnsi="Calibri" w:cs="Calibri"/>
          <w:sz w:val="22"/>
          <w:szCs w:val="22"/>
        </w:rPr>
        <w:t xml:space="preserve"> a </w:t>
      </w:r>
      <w:r w:rsidR="00A31C48" w:rsidRPr="008D1B31">
        <w:rPr>
          <w:rFonts w:ascii="Calibri" w:hAnsi="Calibri" w:cs="Calibri"/>
          <w:sz w:val="22"/>
          <w:szCs w:val="22"/>
        </w:rPr>
        <w:t xml:space="preserve">considerable </w:t>
      </w:r>
      <w:r w:rsidR="00E83EC7" w:rsidRPr="008D1B31">
        <w:rPr>
          <w:rFonts w:ascii="Calibri" w:hAnsi="Calibri" w:cs="Calibri"/>
          <w:sz w:val="22"/>
          <w:szCs w:val="22"/>
        </w:rPr>
        <w:t xml:space="preserve">smaller amount of support </w:t>
      </w:r>
      <w:r w:rsidR="00A31C48" w:rsidRPr="008D1B31">
        <w:rPr>
          <w:rFonts w:ascii="Calibri" w:hAnsi="Calibri" w:cs="Calibri"/>
          <w:sz w:val="22"/>
          <w:szCs w:val="22"/>
        </w:rPr>
        <w:t xml:space="preserve">(11 billion SEK) </w:t>
      </w:r>
      <w:r w:rsidR="00E83EC7" w:rsidRPr="008D1B31">
        <w:rPr>
          <w:rFonts w:ascii="Calibri" w:hAnsi="Calibri" w:cs="Calibri"/>
          <w:sz w:val="22"/>
          <w:szCs w:val="22"/>
        </w:rPr>
        <w:t>was</w:t>
      </w:r>
      <w:r w:rsidR="00824DA2" w:rsidRPr="008D1B31">
        <w:rPr>
          <w:rFonts w:ascii="Calibri" w:hAnsi="Calibri" w:cs="Calibri"/>
          <w:sz w:val="22"/>
          <w:szCs w:val="22"/>
        </w:rPr>
        <w:t xml:space="preserve"> provided</w:t>
      </w:r>
      <w:r w:rsidR="007C71A5" w:rsidRPr="008D1B31">
        <w:rPr>
          <w:rFonts w:ascii="Calibri" w:hAnsi="Calibri" w:cs="Calibri"/>
          <w:sz w:val="22"/>
          <w:szCs w:val="22"/>
        </w:rPr>
        <w:t>. A</w:t>
      </w:r>
      <w:r w:rsidR="00E83EC7" w:rsidRPr="008D1B31">
        <w:rPr>
          <w:rFonts w:ascii="Calibri" w:hAnsi="Calibri" w:cs="Calibri"/>
          <w:sz w:val="22"/>
          <w:szCs w:val="22"/>
        </w:rPr>
        <w:t>lthough</w:t>
      </w:r>
      <w:r w:rsidR="007C71A5" w:rsidRPr="008D1B31">
        <w:rPr>
          <w:rFonts w:ascii="Calibri" w:hAnsi="Calibri" w:cs="Calibri"/>
          <w:sz w:val="22"/>
          <w:szCs w:val="22"/>
        </w:rPr>
        <w:t xml:space="preserve"> </w:t>
      </w:r>
      <w:r w:rsidR="00824DA2" w:rsidRPr="008D1B31">
        <w:rPr>
          <w:rFonts w:ascii="Calibri" w:hAnsi="Calibri" w:cs="Calibri"/>
          <w:sz w:val="22"/>
          <w:szCs w:val="22"/>
        </w:rPr>
        <w:t xml:space="preserve">over the last years </w:t>
      </w:r>
      <w:r w:rsidR="00E83EC7" w:rsidRPr="008D1B31">
        <w:rPr>
          <w:rFonts w:ascii="Calibri" w:hAnsi="Calibri" w:cs="Calibri"/>
          <w:sz w:val="22"/>
          <w:szCs w:val="22"/>
        </w:rPr>
        <w:t>the</w:t>
      </w:r>
      <w:r w:rsidR="00A31C48" w:rsidRPr="008D1B31">
        <w:rPr>
          <w:rFonts w:ascii="Calibri" w:hAnsi="Calibri" w:cs="Calibri"/>
          <w:sz w:val="22"/>
          <w:szCs w:val="22"/>
        </w:rPr>
        <w:t xml:space="preserve"> number</w:t>
      </w:r>
      <w:r w:rsidR="00824DA2" w:rsidRPr="008D1B31">
        <w:rPr>
          <w:rFonts w:ascii="Calibri" w:hAnsi="Calibri" w:cs="Calibri"/>
          <w:sz w:val="22"/>
          <w:szCs w:val="22"/>
        </w:rPr>
        <w:t>s</w:t>
      </w:r>
      <w:r w:rsidR="00A31C48" w:rsidRPr="008D1B31">
        <w:rPr>
          <w:rFonts w:ascii="Calibri" w:hAnsi="Calibri" w:cs="Calibri"/>
          <w:sz w:val="22"/>
          <w:szCs w:val="22"/>
        </w:rPr>
        <w:t xml:space="preserve"> are again increasing, it has never reached </w:t>
      </w:r>
      <w:r w:rsidR="00EA3D16" w:rsidRPr="008D1B31">
        <w:rPr>
          <w:rFonts w:ascii="Calibri" w:hAnsi="Calibri" w:cs="Calibri"/>
          <w:sz w:val="22"/>
          <w:szCs w:val="22"/>
        </w:rPr>
        <w:t>the 2015 levels. Looking at the Swedish repair sector</w:t>
      </w:r>
      <w:r w:rsidR="00005B8D" w:rsidRPr="008D1B31">
        <w:rPr>
          <w:rStyle w:val="FootnoteReference"/>
          <w:rFonts w:ascii="Calibri" w:hAnsi="Calibri" w:cs="Calibri"/>
          <w:sz w:val="22"/>
          <w:szCs w:val="22"/>
        </w:rPr>
        <w:footnoteReference w:id="12"/>
      </w:r>
      <w:r w:rsidR="00BE1F0B">
        <w:rPr>
          <w:rFonts w:ascii="Calibri" w:hAnsi="Calibri" w:cs="Calibri"/>
          <w:sz w:val="22"/>
          <w:szCs w:val="22"/>
        </w:rPr>
        <w:t xml:space="preserve">, both, the </w:t>
      </w:r>
      <w:r w:rsidR="00BE1F0B" w:rsidRPr="008D1B31">
        <w:rPr>
          <w:rFonts w:ascii="Calibri" w:hAnsi="Calibri" w:cs="Calibri"/>
          <w:sz w:val="22"/>
          <w:szCs w:val="22"/>
        </w:rPr>
        <w:t xml:space="preserve">number of enterprises and persons employed </w:t>
      </w:r>
      <w:r w:rsidRPr="008D1B31">
        <w:rPr>
          <w:rFonts w:ascii="Calibri" w:hAnsi="Calibri" w:cs="Calibri"/>
          <w:sz w:val="22"/>
          <w:szCs w:val="22"/>
        </w:rPr>
        <w:t>have been growing steadily since 2009 in (</w:t>
      </w:r>
      <w:r w:rsidR="00C9253F">
        <w:rPr>
          <w:rFonts w:ascii="Calibri" w:hAnsi="Calibri" w:cs="Calibri"/>
          <w:sz w:val="22"/>
          <w:szCs w:val="22"/>
        </w:rPr>
        <w:t xml:space="preserve">source: </w:t>
      </w:r>
      <w:r w:rsidRPr="008D1B31">
        <w:rPr>
          <w:rFonts w:ascii="Calibri" w:hAnsi="Calibri" w:cs="Calibri"/>
          <w:sz w:val="22"/>
          <w:szCs w:val="22"/>
        </w:rPr>
        <w:t>Eurostat, Annual detailed enterprise statistics for services in Sweden)</w:t>
      </w:r>
      <w:r w:rsidR="00BE1F0B">
        <w:rPr>
          <w:rFonts w:ascii="Calibri" w:hAnsi="Calibri" w:cs="Calibri"/>
          <w:sz w:val="22"/>
          <w:szCs w:val="22"/>
        </w:rPr>
        <w:t>.</w:t>
      </w:r>
    </w:p>
    <w:p w14:paraId="65ABE6F1" w14:textId="51566BD9" w:rsidR="00371927" w:rsidRDefault="00371927" w:rsidP="008D1B31"/>
    <w:p w14:paraId="7B744503" w14:textId="77777777" w:rsidR="006439C3" w:rsidRPr="008D1B31" w:rsidRDefault="006439C3" w:rsidP="008D1B31"/>
    <w:p w14:paraId="44AC32B6" w14:textId="053D83ED" w:rsidR="00F119B5" w:rsidRDefault="006C5EDC" w:rsidP="00F119B5">
      <w:pPr>
        <w:spacing w:after="240"/>
      </w:pPr>
      <w:r>
        <w:rPr>
          <w:noProof/>
        </w:rPr>
        <w:lastRenderedPageBreak/>
        <w:drawing>
          <wp:inline distT="0" distB="0" distL="0" distR="0" wp14:anchorId="7624EDD5" wp14:editId="11B82E0E">
            <wp:extent cx="5969145" cy="315666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08905" cy="3177695"/>
                    </a:xfrm>
                    <a:prstGeom prst="rect">
                      <a:avLst/>
                    </a:prstGeom>
                    <a:noFill/>
                  </pic:spPr>
                </pic:pic>
              </a:graphicData>
            </a:graphic>
          </wp:inline>
        </w:drawing>
      </w:r>
    </w:p>
    <w:p w14:paraId="75C1F3A1" w14:textId="0AFF99FD" w:rsidR="00916831" w:rsidRDefault="003B37E0" w:rsidP="00916831">
      <w:pPr>
        <w:pStyle w:val="Caption"/>
      </w:pPr>
      <w:r>
        <w:t xml:space="preserve">Figure </w:t>
      </w:r>
      <w:r>
        <w:fldChar w:fldCharType="begin"/>
      </w:r>
      <w:r>
        <w:instrText>SEQ Figure \* ARABIC</w:instrText>
      </w:r>
      <w:r>
        <w:fldChar w:fldCharType="separate"/>
      </w:r>
      <w:r w:rsidR="00AF4944">
        <w:rPr>
          <w:noProof/>
        </w:rPr>
        <w:t>32</w:t>
      </w:r>
      <w:r>
        <w:fldChar w:fldCharType="end"/>
      </w:r>
      <w:r>
        <w:t xml:space="preserve"> </w:t>
      </w:r>
      <w:r w:rsidR="00916831">
        <w:t>Number of buyers and executors of repairs</w:t>
      </w:r>
      <w:r w:rsidR="00916831" w:rsidRPr="00916831">
        <w:t xml:space="preserve"> </w:t>
      </w:r>
      <w:r w:rsidR="00916831">
        <w:t>since the start in 2009</w:t>
      </w:r>
    </w:p>
    <w:p w14:paraId="3D4452F4" w14:textId="24622DBC" w:rsidR="00DB5986" w:rsidRPr="00CD476B" w:rsidRDefault="678E5B96" w:rsidP="6D0514CA">
      <w:pPr>
        <w:pStyle w:val="paragraph"/>
        <w:spacing w:before="0" w:beforeAutospacing="0" w:after="0" w:afterAutospacing="0"/>
        <w:jc w:val="both"/>
        <w:textAlignment w:val="baseline"/>
        <w:rPr>
          <w:rFonts w:ascii="Calibri" w:hAnsi="Calibri" w:cs="Calibri"/>
          <w:sz w:val="22"/>
          <w:szCs w:val="22"/>
        </w:rPr>
      </w:pPr>
      <w:r w:rsidRPr="6D0514CA">
        <w:rPr>
          <w:rFonts w:ascii="Calibri" w:hAnsi="Calibri" w:cs="Calibri"/>
          <w:sz w:val="22"/>
          <w:szCs w:val="22"/>
        </w:rPr>
        <w:t>The Swedish Tax agency also report the n</w:t>
      </w:r>
      <w:r w:rsidR="5EA4FC38" w:rsidRPr="6D0514CA">
        <w:rPr>
          <w:rFonts w:ascii="Calibri" w:hAnsi="Calibri" w:cs="Calibri"/>
          <w:sz w:val="22"/>
          <w:szCs w:val="22"/>
        </w:rPr>
        <w:t xml:space="preserve">umber of executors </w:t>
      </w:r>
      <w:r w:rsidRPr="6D0514CA">
        <w:rPr>
          <w:rFonts w:ascii="Calibri" w:hAnsi="Calibri" w:cs="Calibri"/>
          <w:sz w:val="22"/>
          <w:szCs w:val="22"/>
        </w:rPr>
        <w:t xml:space="preserve">and buyers of repairs. </w:t>
      </w:r>
      <w:r w:rsidR="303D4E32" w:rsidRPr="6D0514CA">
        <w:rPr>
          <w:rFonts w:ascii="Calibri" w:hAnsi="Calibri" w:cs="Calibri"/>
          <w:sz w:val="22"/>
          <w:szCs w:val="22"/>
        </w:rPr>
        <w:t xml:space="preserve">The executors, considered as the contractors having delivered the services and responsible for reporting the data, are </w:t>
      </w:r>
      <w:r w:rsidR="5EA4FC38" w:rsidRPr="6D0514CA">
        <w:rPr>
          <w:rFonts w:ascii="Calibri" w:hAnsi="Calibri" w:cs="Calibri"/>
          <w:sz w:val="22"/>
          <w:szCs w:val="22"/>
        </w:rPr>
        <w:t>rather stable</w:t>
      </w:r>
      <w:r w:rsidR="208AD556" w:rsidRPr="6D0514CA">
        <w:rPr>
          <w:rFonts w:ascii="Calibri" w:hAnsi="Calibri" w:cs="Calibri"/>
          <w:sz w:val="22"/>
          <w:szCs w:val="22"/>
        </w:rPr>
        <w:t xml:space="preserve"> </w:t>
      </w:r>
      <w:r w:rsidR="7E914A07" w:rsidRPr="6D0514CA">
        <w:rPr>
          <w:rFonts w:ascii="Calibri" w:hAnsi="Calibri" w:cs="Calibri"/>
          <w:sz w:val="22"/>
          <w:szCs w:val="22"/>
        </w:rPr>
        <w:t>over the years</w:t>
      </w:r>
      <w:r w:rsidR="05608A61" w:rsidRPr="6D0514CA">
        <w:rPr>
          <w:rFonts w:ascii="Calibri" w:hAnsi="Calibri" w:cs="Calibri"/>
          <w:sz w:val="22"/>
          <w:szCs w:val="22"/>
        </w:rPr>
        <w:t xml:space="preserve"> (</w:t>
      </w:r>
      <w:r w:rsidR="2B84A400" w:rsidRPr="6D0514CA">
        <w:rPr>
          <w:rFonts w:ascii="Calibri" w:hAnsi="Calibri" w:cs="Calibri"/>
          <w:sz w:val="22"/>
          <w:szCs w:val="22"/>
        </w:rPr>
        <w:t>+/- 323 606)</w:t>
      </w:r>
      <w:r w:rsidR="2A47A98D" w:rsidRPr="6D0514CA">
        <w:rPr>
          <w:rFonts w:ascii="Calibri" w:hAnsi="Calibri" w:cs="Calibri"/>
          <w:sz w:val="22"/>
          <w:szCs w:val="22"/>
        </w:rPr>
        <w:t xml:space="preserve">. </w:t>
      </w:r>
      <w:r w:rsidR="7E914A07" w:rsidRPr="6D0514CA">
        <w:rPr>
          <w:rFonts w:ascii="Calibri" w:hAnsi="Calibri" w:cs="Calibri"/>
          <w:sz w:val="22"/>
          <w:szCs w:val="22"/>
        </w:rPr>
        <w:t xml:space="preserve">In 2020, the repair executors have received on average 3646 EUR for carrying out repair activities. </w:t>
      </w:r>
      <w:r w:rsidR="2A47A98D" w:rsidRPr="6D0514CA">
        <w:rPr>
          <w:rFonts w:ascii="Calibri" w:hAnsi="Calibri" w:cs="Calibri"/>
          <w:sz w:val="22"/>
          <w:szCs w:val="22"/>
        </w:rPr>
        <w:t xml:space="preserve">Each executor </w:t>
      </w:r>
      <w:r w:rsidR="75E062EF" w:rsidRPr="6D0514CA">
        <w:rPr>
          <w:rFonts w:ascii="Calibri" w:hAnsi="Calibri" w:cs="Calibri"/>
          <w:sz w:val="22"/>
          <w:szCs w:val="22"/>
        </w:rPr>
        <w:t>undertake</w:t>
      </w:r>
      <w:r w:rsidR="7E914A07" w:rsidRPr="6D0514CA">
        <w:rPr>
          <w:rFonts w:ascii="Calibri" w:hAnsi="Calibri" w:cs="Calibri"/>
          <w:sz w:val="22"/>
          <w:szCs w:val="22"/>
        </w:rPr>
        <w:t>s yearly</w:t>
      </w:r>
      <w:r w:rsidR="2A47A98D" w:rsidRPr="6D0514CA">
        <w:rPr>
          <w:rFonts w:ascii="Calibri" w:hAnsi="Calibri" w:cs="Calibri"/>
          <w:sz w:val="22"/>
          <w:szCs w:val="22"/>
        </w:rPr>
        <w:t xml:space="preserve"> on average 5</w:t>
      </w:r>
      <w:r w:rsidR="75E062EF" w:rsidRPr="6D0514CA">
        <w:rPr>
          <w:rFonts w:ascii="Calibri" w:hAnsi="Calibri" w:cs="Calibri"/>
          <w:sz w:val="22"/>
          <w:szCs w:val="22"/>
        </w:rPr>
        <w:t xml:space="preserve"> to 5</w:t>
      </w:r>
      <w:r w:rsidR="7E914A07" w:rsidRPr="6D0514CA">
        <w:rPr>
          <w:rFonts w:ascii="Calibri" w:hAnsi="Calibri" w:cs="Calibri"/>
          <w:sz w:val="22"/>
          <w:szCs w:val="22"/>
        </w:rPr>
        <w:t>,</w:t>
      </w:r>
      <w:r w:rsidR="75E062EF" w:rsidRPr="6D0514CA">
        <w:rPr>
          <w:rFonts w:ascii="Calibri" w:hAnsi="Calibri" w:cs="Calibri"/>
          <w:sz w:val="22"/>
          <w:szCs w:val="22"/>
        </w:rPr>
        <w:t>5</w:t>
      </w:r>
      <w:r w:rsidR="2A47A98D" w:rsidRPr="6D0514CA">
        <w:rPr>
          <w:rFonts w:ascii="Calibri" w:hAnsi="Calibri" w:cs="Calibri"/>
          <w:sz w:val="22"/>
          <w:szCs w:val="22"/>
        </w:rPr>
        <w:t xml:space="preserve"> </w:t>
      </w:r>
      <w:r w:rsidR="75E062EF" w:rsidRPr="6D0514CA">
        <w:rPr>
          <w:rFonts w:ascii="Calibri" w:hAnsi="Calibri" w:cs="Calibri"/>
          <w:sz w:val="22"/>
          <w:szCs w:val="22"/>
        </w:rPr>
        <w:t>submissions</w:t>
      </w:r>
      <w:r w:rsidR="7E914A07" w:rsidRPr="6D0514CA">
        <w:rPr>
          <w:rFonts w:ascii="Calibri" w:hAnsi="Calibri" w:cs="Calibri"/>
          <w:sz w:val="22"/>
          <w:szCs w:val="22"/>
        </w:rPr>
        <w:t>.</w:t>
      </w:r>
      <w:r w:rsidR="7120FE82" w:rsidRPr="6D0514CA">
        <w:rPr>
          <w:rFonts w:ascii="Calibri" w:hAnsi="Calibri" w:cs="Calibri"/>
          <w:sz w:val="22"/>
          <w:szCs w:val="22"/>
        </w:rPr>
        <w:t xml:space="preserve"> Also here, a </w:t>
      </w:r>
      <w:r w:rsidR="70DA5F14" w:rsidRPr="6D0514CA">
        <w:rPr>
          <w:rFonts w:ascii="Calibri" w:hAnsi="Calibri" w:cs="Calibri"/>
          <w:sz w:val="22"/>
          <w:szCs w:val="22"/>
        </w:rPr>
        <w:t xml:space="preserve">decrease between 2015 and 2016 can be observed. In 2016, 16% less executors of repairs were registered. </w:t>
      </w:r>
    </w:p>
    <w:p w14:paraId="5A214A61" w14:textId="77777777" w:rsidR="00CD476B" w:rsidRPr="005D5C99" w:rsidRDefault="00CD476B" w:rsidP="00CD476B">
      <w:pPr>
        <w:pStyle w:val="paragraph"/>
        <w:spacing w:before="0" w:beforeAutospacing="0" w:after="0" w:afterAutospacing="0"/>
        <w:textAlignment w:val="baseline"/>
        <w:rPr>
          <w:rFonts w:ascii="Calibri" w:hAnsi="Calibri" w:cs="Calibri"/>
          <w:sz w:val="22"/>
          <w:szCs w:val="22"/>
        </w:rPr>
      </w:pPr>
    </w:p>
    <w:p w14:paraId="1CC88752" w14:textId="5E083277" w:rsidR="00483970" w:rsidRPr="006047E5" w:rsidRDefault="005D5C99" w:rsidP="006047E5">
      <w:pPr>
        <w:pStyle w:val="paragraph"/>
        <w:spacing w:before="0" w:beforeAutospacing="0" w:after="0" w:afterAutospacing="0"/>
        <w:jc w:val="both"/>
        <w:textAlignment w:val="baseline"/>
        <w:rPr>
          <w:rFonts w:ascii="Calibri" w:hAnsi="Calibri" w:cs="Calibri"/>
          <w:sz w:val="22"/>
          <w:szCs w:val="22"/>
        </w:rPr>
      </w:pPr>
      <w:r w:rsidRPr="006047E5">
        <w:rPr>
          <w:rFonts w:ascii="Calibri" w:hAnsi="Calibri" w:cs="Calibri"/>
          <w:sz w:val="22"/>
          <w:szCs w:val="22"/>
        </w:rPr>
        <w:t xml:space="preserve">The number of buyers </w:t>
      </w:r>
      <w:r w:rsidR="00742A98" w:rsidRPr="006047E5">
        <w:rPr>
          <w:rFonts w:ascii="Calibri" w:hAnsi="Calibri" w:cs="Calibri"/>
          <w:sz w:val="22"/>
          <w:szCs w:val="22"/>
        </w:rPr>
        <w:t xml:space="preserve">of repair </w:t>
      </w:r>
      <w:r w:rsidR="007F6482" w:rsidRPr="006047E5">
        <w:rPr>
          <w:rFonts w:ascii="Calibri" w:hAnsi="Calibri" w:cs="Calibri"/>
          <w:sz w:val="22"/>
          <w:szCs w:val="22"/>
        </w:rPr>
        <w:t xml:space="preserve">services undergoes a similar trend. </w:t>
      </w:r>
      <w:r w:rsidR="005C3025" w:rsidRPr="006047E5">
        <w:rPr>
          <w:rFonts w:ascii="Calibri" w:hAnsi="Calibri" w:cs="Calibri"/>
          <w:sz w:val="22"/>
          <w:szCs w:val="22"/>
        </w:rPr>
        <w:t xml:space="preserve">After 2015, a drop of 17% of citizens </w:t>
      </w:r>
      <w:r w:rsidR="00E45FD1" w:rsidRPr="006047E5">
        <w:rPr>
          <w:rFonts w:ascii="Calibri" w:hAnsi="Calibri" w:cs="Calibri"/>
          <w:sz w:val="22"/>
          <w:szCs w:val="22"/>
        </w:rPr>
        <w:t>purchasing repair services is observed.</w:t>
      </w:r>
      <w:r w:rsidR="006C541F" w:rsidRPr="006047E5">
        <w:rPr>
          <w:rFonts w:ascii="Calibri" w:hAnsi="Calibri" w:cs="Calibri"/>
          <w:sz w:val="22"/>
          <w:szCs w:val="22"/>
        </w:rPr>
        <w:t xml:space="preserve"> Although in 2020 </w:t>
      </w:r>
      <w:r w:rsidR="003B5F35" w:rsidRPr="006047E5">
        <w:rPr>
          <w:rFonts w:ascii="Calibri" w:hAnsi="Calibri" w:cs="Calibri"/>
          <w:sz w:val="22"/>
          <w:szCs w:val="22"/>
        </w:rPr>
        <w:t>up to 991 002 citizens h</w:t>
      </w:r>
      <w:r w:rsidR="00751B3F" w:rsidRPr="006047E5">
        <w:rPr>
          <w:rFonts w:ascii="Calibri" w:hAnsi="Calibri" w:cs="Calibri"/>
          <w:sz w:val="22"/>
          <w:szCs w:val="22"/>
        </w:rPr>
        <w:t xml:space="preserve">ave paid substantially less for their repairs due to the tax reduction rewarded by the Swedish government. </w:t>
      </w:r>
      <w:r w:rsidR="006C541F" w:rsidRPr="006047E5">
        <w:rPr>
          <w:rFonts w:ascii="Calibri" w:hAnsi="Calibri" w:cs="Calibri"/>
          <w:sz w:val="22"/>
          <w:szCs w:val="22"/>
        </w:rPr>
        <w:t>I</w:t>
      </w:r>
      <w:r w:rsidR="00781388" w:rsidRPr="006047E5">
        <w:rPr>
          <w:rFonts w:ascii="Calibri" w:hAnsi="Calibri" w:cs="Calibri"/>
          <w:sz w:val="22"/>
          <w:szCs w:val="22"/>
        </w:rPr>
        <w:t>n 20</w:t>
      </w:r>
      <w:r w:rsidR="00EB745D" w:rsidRPr="006047E5">
        <w:rPr>
          <w:rFonts w:ascii="Calibri" w:hAnsi="Calibri" w:cs="Calibri"/>
          <w:sz w:val="22"/>
          <w:szCs w:val="22"/>
        </w:rPr>
        <w:t>20</w:t>
      </w:r>
      <w:r w:rsidR="001534E4" w:rsidRPr="006047E5">
        <w:rPr>
          <w:rFonts w:ascii="Calibri" w:hAnsi="Calibri" w:cs="Calibri"/>
          <w:sz w:val="22"/>
          <w:szCs w:val="22"/>
        </w:rPr>
        <w:t xml:space="preserve"> each buyer received </w:t>
      </w:r>
      <w:r w:rsidR="00EB745D" w:rsidRPr="006047E5">
        <w:rPr>
          <w:rFonts w:ascii="Calibri" w:hAnsi="Calibri" w:cs="Calibri"/>
          <w:sz w:val="22"/>
          <w:szCs w:val="22"/>
        </w:rPr>
        <w:t xml:space="preserve">on average </w:t>
      </w:r>
      <w:r w:rsidR="006F2E6E" w:rsidRPr="006047E5">
        <w:rPr>
          <w:rFonts w:ascii="Calibri" w:hAnsi="Calibri" w:cs="Calibri"/>
          <w:sz w:val="22"/>
          <w:szCs w:val="22"/>
        </w:rPr>
        <w:t>665</w:t>
      </w:r>
      <w:r w:rsidR="00EB745D" w:rsidRPr="006047E5">
        <w:rPr>
          <w:rFonts w:ascii="Calibri" w:hAnsi="Calibri" w:cs="Calibri"/>
          <w:sz w:val="22"/>
          <w:szCs w:val="22"/>
        </w:rPr>
        <w:t xml:space="preserve"> EUR</w:t>
      </w:r>
      <w:r w:rsidR="00751B3F" w:rsidRPr="006047E5">
        <w:rPr>
          <w:rFonts w:ascii="Calibri" w:hAnsi="Calibri" w:cs="Calibri"/>
          <w:sz w:val="22"/>
          <w:szCs w:val="22"/>
        </w:rPr>
        <w:t xml:space="preserve">. </w:t>
      </w:r>
    </w:p>
    <w:p w14:paraId="12701A67" w14:textId="77777777" w:rsidR="0092007C" w:rsidRPr="006047E5" w:rsidRDefault="0092007C" w:rsidP="006047E5"/>
    <w:p w14:paraId="6F5A2224" w14:textId="41DEA07C" w:rsidR="003B0D4D" w:rsidRDefault="60C9FC12" w:rsidP="00420607">
      <w:pPr>
        <w:spacing w:after="210"/>
        <w:jc w:val="center"/>
      </w:pPr>
      <w:r>
        <w:rPr>
          <w:noProof/>
        </w:rPr>
        <w:drawing>
          <wp:inline distT="0" distB="0" distL="0" distR="0" wp14:anchorId="14BF994E" wp14:editId="65329FD8">
            <wp:extent cx="5972810" cy="3138170"/>
            <wp:effectExtent l="0" t="0" r="8890" b="5080"/>
            <wp:docPr id="34" name="slide2" descr="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
                    <pic:cNvPicPr/>
                  </pic:nvPicPr>
                  <pic:blipFill>
                    <a:blip r:embed="rId8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F4DE17E-C0B4-443F-B820-72588E303CC4}"/>
                        </a:ext>
                      </a:extLst>
                    </a:blip>
                    <a:srcRect t="3624" b="7961"/>
                    <a:stretch>
                      <a:fillRect/>
                    </a:stretch>
                  </pic:blipFill>
                  <pic:spPr>
                    <a:xfrm>
                      <a:off x="0" y="0"/>
                      <a:ext cx="5972810" cy="3138170"/>
                    </a:xfrm>
                    <a:prstGeom prst="rect">
                      <a:avLst/>
                    </a:prstGeom>
                  </pic:spPr>
                </pic:pic>
              </a:graphicData>
            </a:graphic>
          </wp:inline>
        </w:drawing>
      </w:r>
    </w:p>
    <w:p w14:paraId="09AE926C" w14:textId="0AC33037" w:rsidR="00A33664" w:rsidRDefault="29332050" w:rsidP="00A33664">
      <w:pPr>
        <w:pStyle w:val="Caption"/>
      </w:pPr>
      <w:bookmarkStart w:id="71" w:name="_Ref90022799"/>
      <w:r>
        <w:t xml:space="preserve">Figure </w:t>
      </w:r>
      <w:r w:rsidR="00A33664">
        <w:fldChar w:fldCharType="begin"/>
      </w:r>
      <w:r w:rsidR="00A33664">
        <w:instrText>SEQ Figure \* ARABIC</w:instrText>
      </w:r>
      <w:r w:rsidR="00A33664">
        <w:fldChar w:fldCharType="separate"/>
      </w:r>
      <w:r w:rsidR="00AF4944">
        <w:rPr>
          <w:noProof/>
        </w:rPr>
        <w:t>33</w:t>
      </w:r>
      <w:r w:rsidR="00A33664">
        <w:fldChar w:fldCharType="end"/>
      </w:r>
      <w:bookmarkEnd w:id="71"/>
      <w:r>
        <w:t xml:space="preserve"> </w:t>
      </w:r>
      <w:r w:rsidR="06431C77">
        <w:t>Number of buyers of</w:t>
      </w:r>
      <w:r>
        <w:t xml:space="preserve"> repair </w:t>
      </w:r>
      <w:r w:rsidR="06431C77">
        <w:t>service</w:t>
      </w:r>
      <w:r>
        <w:t xml:space="preserve">s </w:t>
      </w:r>
      <w:r w:rsidR="3477B0E8">
        <w:t>registered</w:t>
      </w:r>
      <w:r w:rsidR="19DE0708">
        <w:t xml:space="preserve"> for a few </w:t>
      </w:r>
      <w:r w:rsidR="332BE654">
        <w:t xml:space="preserve">Swedish </w:t>
      </w:r>
      <w:r w:rsidR="19DE0708">
        <w:t>regions</w:t>
      </w:r>
      <w:r w:rsidR="332BE654">
        <w:t xml:space="preserve"> since the start in 2009</w:t>
      </w:r>
    </w:p>
    <w:p w14:paraId="6DC02449" w14:textId="1C90BFE1" w:rsidR="005D5CA7" w:rsidRDefault="005D5CA7" w:rsidP="00D803B4">
      <w:pPr>
        <w:rPr>
          <w:rFonts w:cs="Calibri"/>
        </w:rPr>
      </w:pPr>
      <w:r w:rsidRPr="00DF0548">
        <w:rPr>
          <w:rFonts w:cs="Calibri"/>
        </w:rPr>
        <w:lastRenderedPageBreak/>
        <w:t xml:space="preserve">Zooming in on geographical differences, </w:t>
      </w:r>
      <w:r w:rsidR="00080E8E">
        <w:rPr>
          <w:rFonts w:cs="Calibri"/>
        </w:rPr>
        <w:fldChar w:fldCharType="begin"/>
      </w:r>
      <w:r w:rsidR="00080E8E">
        <w:rPr>
          <w:rFonts w:cs="Calibri"/>
        </w:rPr>
        <w:instrText xml:space="preserve"> REF _Ref90022799 \h </w:instrText>
      </w:r>
      <w:r w:rsidR="00080E8E">
        <w:rPr>
          <w:rFonts w:cs="Calibri"/>
        </w:rPr>
      </w:r>
      <w:r w:rsidR="00080E8E">
        <w:rPr>
          <w:rFonts w:cs="Calibri"/>
        </w:rPr>
        <w:fldChar w:fldCharType="separate"/>
      </w:r>
      <w:r w:rsidR="00080E8E">
        <w:t xml:space="preserve">Figure </w:t>
      </w:r>
      <w:r w:rsidR="00080E8E">
        <w:rPr>
          <w:noProof/>
        </w:rPr>
        <w:t>33</w:t>
      </w:r>
      <w:r w:rsidR="00080E8E">
        <w:rPr>
          <w:rFonts w:cs="Calibri"/>
        </w:rPr>
        <w:fldChar w:fldCharType="end"/>
      </w:r>
      <w:r w:rsidRPr="00DF0548">
        <w:rPr>
          <w:rFonts w:cs="Calibri"/>
        </w:rPr>
        <w:t xml:space="preserve">shows </w:t>
      </w:r>
      <w:r>
        <w:rPr>
          <w:rFonts w:cs="Calibri"/>
        </w:rPr>
        <w:t xml:space="preserve">a similar trend in number of buyers of repair services across a set of Swedish regions. </w:t>
      </w:r>
    </w:p>
    <w:p w14:paraId="5AF29CE4" w14:textId="48003166" w:rsidR="00AB0C4E" w:rsidRDefault="00AB0C4E" w:rsidP="00D803B4">
      <w:pPr>
        <w:rPr>
          <w:rFonts w:cs="Calibri"/>
        </w:rPr>
      </w:pPr>
    </w:p>
    <w:p w14:paraId="5015D4BA" w14:textId="0391F579" w:rsidR="00D803B4" w:rsidRDefault="719D8115" w:rsidP="00D803B4">
      <w:r>
        <w:rPr>
          <w:noProof/>
        </w:rPr>
        <w:drawing>
          <wp:inline distT="0" distB="0" distL="0" distR="0" wp14:anchorId="1182D05E" wp14:editId="537F67ED">
            <wp:extent cx="4858248" cy="4757966"/>
            <wp:effectExtent l="0" t="0" r="0" b="5080"/>
            <wp:docPr id="33" name="slide2" descr="sc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
                    <pic:cNvPicPr/>
                  </pic:nvPicPr>
                  <pic:blipFill>
                    <a:blip r:embed="rId8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55487BB-4A67-44B8-8C21-3365365FB36E}"/>
                        </a:ext>
                      </a:extLst>
                    </a:blip>
                    <a:srcRect t="8803" r="15751" b="9385"/>
                    <a:stretch>
                      <a:fillRect/>
                    </a:stretch>
                  </pic:blipFill>
                  <pic:spPr>
                    <a:xfrm>
                      <a:off x="0" y="0"/>
                      <a:ext cx="4858248" cy="4757966"/>
                    </a:xfrm>
                    <a:prstGeom prst="rect">
                      <a:avLst/>
                    </a:prstGeom>
                  </pic:spPr>
                </pic:pic>
              </a:graphicData>
            </a:graphic>
          </wp:inline>
        </w:drawing>
      </w:r>
    </w:p>
    <w:p w14:paraId="31D9963A" w14:textId="3688747C" w:rsidR="00D803B4" w:rsidRDefault="52C1F5C4" w:rsidP="001218D1">
      <w:pPr>
        <w:pStyle w:val="Caption"/>
      </w:pPr>
      <w:bookmarkStart w:id="72" w:name="_Ref87945561"/>
      <w:r>
        <w:t xml:space="preserve">Figure </w:t>
      </w:r>
      <w:r>
        <w:fldChar w:fldCharType="begin"/>
      </w:r>
      <w:r>
        <w:instrText>SEQ Figure \* ARABIC</w:instrText>
      </w:r>
      <w:r>
        <w:fldChar w:fldCharType="separate"/>
      </w:r>
      <w:r w:rsidR="00AF4944">
        <w:rPr>
          <w:noProof/>
        </w:rPr>
        <w:t>34</w:t>
      </w:r>
      <w:r>
        <w:fldChar w:fldCharType="end"/>
      </w:r>
      <w:bookmarkEnd w:id="72"/>
      <w:r>
        <w:t xml:space="preserve"> Number of buyers of repair services per number of inhabitants </w:t>
      </w:r>
      <w:r w:rsidR="4DBF716A">
        <w:t>for the Swedish</w:t>
      </w:r>
      <w:r>
        <w:t xml:space="preserve"> region</w:t>
      </w:r>
      <w:r w:rsidR="4DBF716A">
        <w:t>s</w:t>
      </w:r>
      <w:r w:rsidR="69214D30">
        <w:t>, compared against the Swedish average (dotted line)</w:t>
      </w:r>
      <w:r>
        <w:t xml:space="preserve"> in 2020</w:t>
      </w:r>
    </w:p>
    <w:p w14:paraId="2BE97E35" w14:textId="77777777" w:rsidR="006439C3" w:rsidRPr="006439C3" w:rsidRDefault="006439C3" w:rsidP="006439C3"/>
    <w:p w14:paraId="4EBABA17" w14:textId="542FA964" w:rsidR="00D803B4" w:rsidRDefault="488251FE" w:rsidP="00605609">
      <w:pPr>
        <w:spacing w:after="210"/>
        <w:rPr>
          <w:rFonts w:cs="Calibri"/>
        </w:rPr>
      </w:pPr>
      <w:r>
        <w:rPr>
          <w:rFonts w:cs="Calibri"/>
        </w:rPr>
        <w:t>A certain level of</w:t>
      </w:r>
      <w:r w:rsidR="6C74C7C7" w:rsidRPr="00AB0C4E">
        <w:rPr>
          <w:rFonts w:cs="Calibri"/>
        </w:rPr>
        <w:t xml:space="preserve"> dissimilarity across the Swedish regions </w:t>
      </w:r>
      <w:proofErr w:type="gramStart"/>
      <w:r w:rsidR="6C74C7C7" w:rsidRPr="00AB0C4E">
        <w:rPr>
          <w:rFonts w:cs="Calibri"/>
        </w:rPr>
        <w:t>exist</w:t>
      </w:r>
      <w:proofErr w:type="gramEnd"/>
      <w:r w:rsidR="6C74C7C7" w:rsidRPr="00AB0C4E">
        <w:rPr>
          <w:rFonts w:cs="Calibri"/>
        </w:rPr>
        <w:t xml:space="preserve"> with respect </w:t>
      </w:r>
      <w:r w:rsidR="6C74C7C7">
        <w:rPr>
          <w:rFonts w:cs="Calibri"/>
        </w:rPr>
        <w:t>to repair</w:t>
      </w:r>
      <w:r w:rsidR="297ABAEB">
        <w:rPr>
          <w:rFonts w:cs="Calibri"/>
        </w:rPr>
        <w:t xml:space="preserve"> attitudes. </w:t>
      </w:r>
      <w:r w:rsidR="00080E8E">
        <w:rPr>
          <w:rFonts w:cs="Calibri"/>
        </w:rPr>
        <w:fldChar w:fldCharType="begin"/>
      </w:r>
      <w:r w:rsidR="00080E8E">
        <w:rPr>
          <w:rFonts w:cs="Calibri"/>
        </w:rPr>
        <w:instrText xml:space="preserve"> REF _Ref87945561 \h </w:instrText>
      </w:r>
      <w:r w:rsidR="00080E8E">
        <w:rPr>
          <w:rFonts w:cs="Calibri"/>
        </w:rPr>
      </w:r>
      <w:r w:rsidR="00080E8E">
        <w:rPr>
          <w:rFonts w:cs="Calibri"/>
        </w:rPr>
        <w:fldChar w:fldCharType="separate"/>
      </w:r>
      <w:r w:rsidR="00080E8E">
        <w:t xml:space="preserve">Figure </w:t>
      </w:r>
      <w:r w:rsidR="00080E8E">
        <w:rPr>
          <w:noProof/>
        </w:rPr>
        <w:t>34</w:t>
      </w:r>
      <w:r w:rsidR="00080E8E">
        <w:rPr>
          <w:rFonts w:cs="Calibri"/>
        </w:rPr>
        <w:fldChar w:fldCharType="end"/>
      </w:r>
      <w:r w:rsidR="00E82F6F">
        <w:rPr>
          <w:rFonts w:cs="Calibri"/>
        </w:rPr>
        <w:t xml:space="preserve"> </w:t>
      </w:r>
      <w:r w:rsidR="297ABAEB">
        <w:rPr>
          <w:rFonts w:cs="Calibri"/>
        </w:rPr>
        <w:t xml:space="preserve">sets out the </w:t>
      </w:r>
      <w:r w:rsidR="7CA7AAAF">
        <w:rPr>
          <w:rFonts w:cs="Calibri"/>
        </w:rPr>
        <w:t>repair intensity</w:t>
      </w:r>
      <w:r w:rsidR="2B6FA448">
        <w:rPr>
          <w:rFonts w:cs="Calibri"/>
        </w:rPr>
        <w:t>. This is</w:t>
      </w:r>
      <w:r w:rsidR="7CA7AAAF">
        <w:rPr>
          <w:rFonts w:cs="Calibri"/>
        </w:rPr>
        <w:t xml:space="preserve"> calculated by dividing the number of buyers</w:t>
      </w:r>
      <w:r w:rsidR="326CCB2F">
        <w:rPr>
          <w:rFonts w:cs="Calibri"/>
        </w:rPr>
        <w:t xml:space="preserve"> of repairs in 2020</w:t>
      </w:r>
      <w:r w:rsidR="7CA7AAAF">
        <w:rPr>
          <w:rFonts w:cs="Calibri"/>
        </w:rPr>
        <w:t xml:space="preserve"> </w:t>
      </w:r>
      <w:r w:rsidR="2B6FA448">
        <w:rPr>
          <w:rFonts w:cs="Calibri"/>
        </w:rPr>
        <w:t xml:space="preserve">in a region with the </w:t>
      </w:r>
      <w:r w:rsidR="297ABAEB">
        <w:rPr>
          <w:rFonts w:cs="Calibri"/>
        </w:rPr>
        <w:t xml:space="preserve">number of inhabitants </w:t>
      </w:r>
      <w:r w:rsidR="38439815">
        <w:rPr>
          <w:rFonts w:cs="Calibri"/>
        </w:rPr>
        <w:t>of</w:t>
      </w:r>
      <w:r w:rsidR="2B6FA448">
        <w:rPr>
          <w:rFonts w:cs="Calibri"/>
        </w:rPr>
        <w:t xml:space="preserve"> the region</w:t>
      </w:r>
      <w:r w:rsidR="326CCB2F">
        <w:rPr>
          <w:rFonts w:cs="Calibri"/>
        </w:rPr>
        <w:t xml:space="preserve"> in 2020</w:t>
      </w:r>
      <w:r w:rsidR="297ABAEB">
        <w:rPr>
          <w:rFonts w:cs="Calibri"/>
        </w:rPr>
        <w:t xml:space="preserve">. </w:t>
      </w:r>
      <w:r w:rsidR="326CCB2F">
        <w:rPr>
          <w:rFonts w:cs="Calibri"/>
        </w:rPr>
        <w:t xml:space="preserve">The larger </w:t>
      </w:r>
      <w:r w:rsidR="00772CF6">
        <w:rPr>
          <w:rFonts w:cs="Calibri"/>
        </w:rPr>
        <w:t xml:space="preserve">and more densely populated </w:t>
      </w:r>
      <w:r w:rsidR="326CCB2F">
        <w:rPr>
          <w:rFonts w:cs="Calibri"/>
        </w:rPr>
        <w:t xml:space="preserve">Stockholm region </w:t>
      </w:r>
      <w:r w:rsidR="7E6FAFBB">
        <w:rPr>
          <w:rFonts w:cs="Calibri"/>
        </w:rPr>
        <w:t>is pe</w:t>
      </w:r>
      <w:r w:rsidR="200FE3E9">
        <w:rPr>
          <w:rFonts w:cs="Calibri"/>
        </w:rPr>
        <w:t>r</w:t>
      </w:r>
      <w:r w:rsidR="7E6FAFBB">
        <w:rPr>
          <w:rFonts w:cs="Calibri"/>
        </w:rPr>
        <w:t xml:space="preserve">forming </w:t>
      </w:r>
      <w:r w:rsidR="200FE3E9">
        <w:rPr>
          <w:rFonts w:cs="Calibri"/>
        </w:rPr>
        <w:t>worse than a few more</w:t>
      </w:r>
      <w:r w:rsidR="7E6FAFBB">
        <w:rPr>
          <w:rFonts w:cs="Calibri"/>
        </w:rPr>
        <w:t xml:space="preserve"> </w:t>
      </w:r>
      <w:r w:rsidR="00BF0FBA">
        <w:rPr>
          <w:rFonts w:cs="Calibri"/>
        </w:rPr>
        <w:t>thinly populated</w:t>
      </w:r>
      <w:r w:rsidR="7E6FAFBB">
        <w:rPr>
          <w:rFonts w:cs="Calibri"/>
        </w:rPr>
        <w:t xml:space="preserve"> region</w:t>
      </w:r>
      <w:r w:rsidR="200FE3E9">
        <w:rPr>
          <w:rFonts w:cs="Calibri"/>
        </w:rPr>
        <w:t xml:space="preserve">s such as </w:t>
      </w:r>
      <w:proofErr w:type="spellStart"/>
      <w:r w:rsidR="200FE3E9">
        <w:rPr>
          <w:rFonts w:cs="Calibri"/>
        </w:rPr>
        <w:t>Hallands</w:t>
      </w:r>
      <w:proofErr w:type="spellEnd"/>
      <w:r w:rsidR="7E609965">
        <w:rPr>
          <w:rFonts w:cs="Calibri"/>
        </w:rPr>
        <w:t xml:space="preserve"> and </w:t>
      </w:r>
      <w:proofErr w:type="spellStart"/>
      <w:r w:rsidR="7E609965">
        <w:rPr>
          <w:rFonts w:cs="Calibri"/>
        </w:rPr>
        <w:t>Kronobergs</w:t>
      </w:r>
      <w:proofErr w:type="spellEnd"/>
      <w:r w:rsidR="7E6FAFBB">
        <w:rPr>
          <w:rFonts w:cs="Calibri"/>
        </w:rPr>
        <w:t xml:space="preserve">. </w:t>
      </w:r>
    </w:p>
    <w:p w14:paraId="5BDB60E8" w14:textId="2E8D36D2" w:rsidR="00BE089C" w:rsidRPr="003B5ACB" w:rsidRDefault="00A136D8" w:rsidP="006F4744">
      <w:pPr>
        <w:pStyle w:val="Heading4"/>
        <w:spacing w:after="240"/>
      </w:pPr>
      <w:r>
        <w:t>Citizen driven data</w:t>
      </w:r>
    </w:p>
    <w:p w14:paraId="2B2F8793" w14:textId="477DF799" w:rsidR="00A443EE" w:rsidRDefault="000C4673" w:rsidP="38AD165D">
      <w:pPr>
        <w:spacing w:after="210" w:line="276" w:lineRule="auto"/>
        <w:rPr>
          <w:rFonts w:cs="Calibri"/>
        </w:rPr>
      </w:pPr>
      <w:r w:rsidRPr="00803DB8">
        <w:rPr>
          <w:rFonts w:cs="Calibri"/>
        </w:rPr>
        <w:t>Although</w:t>
      </w:r>
      <w:r w:rsidR="00B472C3" w:rsidRPr="00803DB8">
        <w:rPr>
          <w:rFonts w:cs="Calibri"/>
        </w:rPr>
        <w:t xml:space="preserve"> </w:t>
      </w:r>
      <w:r w:rsidR="00803DB8" w:rsidRPr="00803DB8">
        <w:rPr>
          <w:rFonts w:cs="Calibri"/>
        </w:rPr>
        <w:t xml:space="preserve">strongly growing over time, </w:t>
      </w:r>
      <w:r w:rsidR="00B472C3">
        <w:rPr>
          <w:rFonts w:cs="Calibri"/>
        </w:rPr>
        <w:t xml:space="preserve">the </w:t>
      </w:r>
      <w:r w:rsidR="00512F9C">
        <w:rPr>
          <w:rFonts w:cs="Calibri"/>
        </w:rPr>
        <w:t xml:space="preserve">repair </w:t>
      </w:r>
      <w:r w:rsidR="00B472C3">
        <w:rPr>
          <w:rFonts w:cs="Calibri"/>
        </w:rPr>
        <w:t>network</w:t>
      </w:r>
      <w:r w:rsidR="00CA3471">
        <w:rPr>
          <w:rFonts w:cs="Calibri"/>
        </w:rPr>
        <w:t xml:space="preserve"> and hence the repair events cover</w:t>
      </w:r>
      <w:r w:rsidR="00803DB8">
        <w:rPr>
          <w:rFonts w:cs="Calibri"/>
        </w:rPr>
        <w:t>ed</w:t>
      </w:r>
      <w:r w:rsidR="00CA3471">
        <w:rPr>
          <w:rFonts w:cs="Calibri"/>
        </w:rPr>
        <w:t>,</w:t>
      </w:r>
      <w:r w:rsidR="00B472C3">
        <w:rPr>
          <w:rFonts w:cs="Calibri"/>
        </w:rPr>
        <w:t xml:space="preserve"> is still </w:t>
      </w:r>
      <w:r w:rsidR="00D5505F">
        <w:rPr>
          <w:rFonts w:cs="Calibri"/>
        </w:rPr>
        <w:t>limited</w:t>
      </w:r>
      <w:r w:rsidR="003A6BC8">
        <w:rPr>
          <w:rFonts w:cs="Calibri"/>
        </w:rPr>
        <w:t>. Many more repair networks</w:t>
      </w:r>
      <w:r w:rsidR="00D5505F">
        <w:rPr>
          <w:rFonts w:cs="Calibri"/>
        </w:rPr>
        <w:t xml:space="preserve">, </w:t>
      </w:r>
      <w:r w:rsidR="00FD7A79">
        <w:rPr>
          <w:rFonts w:cs="Calibri"/>
        </w:rPr>
        <w:t xml:space="preserve">whether official or more </w:t>
      </w:r>
      <w:r w:rsidR="00D515A5">
        <w:rPr>
          <w:rFonts w:cs="Calibri"/>
        </w:rPr>
        <w:t>occasional,</w:t>
      </w:r>
      <w:r w:rsidR="003A6BC8">
        <w:rPr>
          <w:rFonts w:cs="Calibri"/>
        </w:rPr>
        <w:t xml:space="preserve"> could be attracted</w:t>
      </w:r>
      <w:r w:rsidR="008869F8">
        <w:rPr>
          <w:rFonts w:cs="Calibri"/>
        </w:rPr>
        <w:t xml:space="preserve">. </w:t>
      </w:r>
      <w:r w:rsidR="00993B90">
        <w:rPr>
          <w:rFonts w:cs="Calibri"/>
        </w:rPr>
        <w:t>So far, a</w:t>
      </w:r>
      <w:r w:rsidR="008869F8">
        <w:rPr>
          <w:rFonts w:cs="Calibri"/>
        </w:rPr>
        <w:t xml:space="preserve"> growth in</w:t>
      </w:r>
      <w:r w:rsidR="00D515A5">
        <w:rPr>
          <w:rFonts w:cs="Calibri"/>
        </w:rPr>
        <w:t xml:space="preserve"> the</w:t>
      </w:r>
      <w:r w:rsidR="008869F8">
        <w:rPr>
          <w:rFonts w:cs="Calibri"/>
        </w:rPr>
        <w:t xml:space="preserve"> number of repairs can</w:t>
      </w:r>
      <w:r w:rsidR="00755FB3">
        <w:rPr>
          <w:rFonts w:cs="Calibri"/>
        </w:rPr>
        <w:t xml:space="preserve"> largely </w:t>
      </w:r>
      <w:r w:rsidR="00993B90">
        <w:rPr>
          <w:rFonts w:cs="Calibri"/>
        </w:rPr>
        <w:t>be seen as a growth in the network</w:t>
      </w:r>
      <w:r w:rsidR="00E25BDF">
        <w:rPr>
          <w:rFonts w:cs="Calibri"/>
        </w:rPr>
        <w:t xml:space="preserve">. In this early stage it </w:t>
      </w:r>
      <w:r w:rsidR="004C2675">
        <w:rPr>
          <w:rFonts w:cs="Calibri"/>
        </w:rPr>
        <w:t>can</w:t>
      </w:r>
      <w:r w:rsidR="00993B90">
        <w:rPr>
          <w:rFonts w:cs="Calibri"/>
        </w:rPr>
        <w:t xml:space="preserve">not </w:t>
      </w:r>
      <w:r w:rsidR="004C2675">
        <w:rPr>
          <w:rFonts w:cs="Calibri"/>
        </w:rPr>
        <w:t>be used for monitoring</w:t>
      </w:r>
      <w:r w:rsidR="00510C52">
        <w:rPr>
          <w:rFonts w:cs="Calibri"/>
        </w:rPr>
        <w:t xml:space="preserve"> </w:t>
      </w:r>
      <w:r w:rsidR="00461B67">
        <w:rPr>
          <w:rFonts w:cs="Calibri"/>
        </w:rPr>
        <w:t xml:space="preserve">a </w:t>
      </w:r>
      <w:proofErr w:type="spellStart"/>
      <w:r w:rsidR="00510C52">
        <w:rPr>
          <w:rFonts w:cs="Calibri"/>
        </w:rPr>
        <w:t>behavioural</w:t>
      </w:r>
      <w:proofErr w:type="spellEnd"/>
      <w:r w:rsidR="00510C52">
        <w:rPr>
          <w:rFonts w:cs="Calibri"/>
        </w:rPr>
        <w:t xml:space="preserve"> change of the citizens. </w:t>
      </w:r>
      <w:r w:rsidR="00B7593C">
        <w:rPr>
          <w:rFonts w:cs="Calibri"/>
        </w:rPr>
        <w:t>If further adopted by repair communities worl</w:t>
      </w:r>
      <w:r w:rsidR="00FA74A1">
        <w:rPr>
          <w:rFonts w:cs="Calibri"/>
        </w:rPr>
        <w:t>d</w:t>
      </w:r>
      <w:r w:rsidR="00B7593C">
        <w:rPr>
          <w:rFonts w:cs="Calibri"/>
        </w:rPr>
        <w:t>wide, the data stream could be used for evaluating how much repair is taking place</w:t>
      </w:r>
      <w:r w:rsidR="00FA74A1">
        <w:rPr>
          <w:rFonts w:cs="Calibri"/>
        </w:rPr>
        <w:t xml:space="preserve">. If sufficiently </w:t>
      </w:r>
      <w:r w:rsidR="00FA74A1">
        <w:rPr>
          <w:rFonts w:cs="Calibri"/>
        </w:rPr>
        <w:lastRenderedPageBreak/>
        <w:t>covered, the data stream could even be used for identifying geo</w:t>
      </w:r>
      <w:r w:rsidR="008028C8">
        <w:rPr>
          <w:rFonts w:cs="Calibri"/>
        </w:rPr>
        <w:t>logical differences across countries, regions,</w:t>
      </w:r>
      <w:r w:rsidR="00A95D89">
        <w:rPr>
          <w:rFonts w:cs="Calibri"/>
        </w:rPr>
        <w:t xml:space="preserve"> or between rural and urban areas</w:t>
      </w:r>
      <w:r w:rsidR="008D1C63">
        <w:rPr>
          <w:rStyle w:val="FootnoteReference"/>
          <w:rFonts w:cs="Calibri"/>
        </w:rPr>
        <w:footnoteReference w:id="13"/>
      </w:r>
      <w:r w:rsidR="00A95D89">
        <w:rPr>
          <w:rFonts w:cs="Calibri"/>
        </w:rPr>
        <w:t>.</w:t>
      </w:r>
      <w:r w:rsidR="00B7593C">
        <w:rPr>
          <w:rFonts w:cs="Calibri"/>
        </w:rPr>
        <w:t xml:space="preserve"> </w:t>
      </w:r>
      <w:r w:rsidR="00BE403B">
        <w:rPr>
          <w:rFonts w:cs="Calibri"/>
        </w:rPr>
        <w:t xml:space="preserve">Though the data stream </w:t>
      </w:r>
      <w:r w:rsidR="00A95D89">
        <w:rPr>
          <w:rFonts w:cs="Calibri"/>
        </w:rPr>
        <w:t>a</w:t>
      </w:r>
      <w:r w:rsidR="00BE403B">
        <w:rPr>
          <w:rFonts w:cs="Calibri"/>
        </w:rPr>
        <w:t>s it is today, could be used for</w:t>
      </w:r>
      <w:r w:rsidR="006A06B2">
        <w:rPr>
          <w:rFonts w:cs="Calibri"/>
        </w:rPr>
        <w:t>:</w:t>
      </w:r>
    </w:p>
    <w:p w14:paraId="4A8DADD9" w14:textId="77777777" w:rsidR="008B697D" w:rsidRDefault="227D9554" w:rsidP="004F34A4">
      <w:pPr>
        <w:pStyle w:val="ListParagraph"/>
        <w:numPr>
          <w:ilvl w:val="0"/>
          <w:numId w:val="21"/>
        </w:numPr>
        <w:spacing w:after="210"/>
        <w:rPr>
          <w:rFonts w:ascii="Calibri" w:hAnsi="Calibri" w:cs="Calibri"/>
        </w:rPr>
      </w:pPr>
      <w:r w:rsidRPr="6F764F99">
        <w:rPr>
          <w:rFonts w:ascii="Calibri" w:hAnsi="Calibri" w:cs="Calibri"/>
        </w:rPr>
        <w:t xml:space="preserve">Monitoring the </w:t>
      </w:r>
      <w:r w:rsidRPr="6F764F99">
        <w:rPr>
          <w:rFonts w:ascii="Calibri" w:hAnsi="Calibri" w:cs="Calibri"/>
          <w:b/>
          <w:bCs/>
        </w:rPr>
        <w:t>number of events and visitors</w:t>
      </w:r>
      <w:r w:rsidRPr="6F764F99">
        <w:rPr>
          <w:rFonts w:ascii="Calibri" w:hAnsi="Calibri" w:cs="Calibri"/>
        </w:rPr>
        <w:t xml:space="preserve"> for a city or </w:t>
      </w:r>
      <w:proofErr w:type="gramStart"/>
      <w:r w:rsidRPr="6F764F99">
        <w:rPr>
          <w:rFonts w:ascii="Calibri" w:hAnsi="Calibri" w:cs="Calibri"/>
        </w:rPr>
        <w:t>region;</w:t>
      </w:r>
      <w:proofErr w:type="gramEnd"/>
    </w:p>
    <w:p w14:paraId="62D7B754" w14:textId="0CD63F3F" w:rsidR="00BC2B69" w:rsidRDefault="124C1117" w:rsidP="004F34A4">
      <w:pPr>
        <w:pStyle w:val="ListParagraph"/>
        <w:numPr>
          <w:ilvl w:val="0"/>
          <w:numId w:val="21"/>
        </w:numPr>
        <w:spacing w:after="210"/>
        <w:rPr>
          <w:rFonts w:ascii="Calibri" w:hAnsi="Calibri" w:cs="Calibri"/>
        </w:rPr>
      </w:pPr>
      <w:r w:rsidRPr="6F764F99">
        <w:rPr>
          <w:rFonts w:ascii="Calibri" w:hAnsi="Calibri" w:cs="Calibri"/>
        </w:rPr>
        <w:t xml:space="preserve">Monitoring the </w:t>
      </w:r>
      <w:r w:rsidRPr="6F764F99">
        <w:rPr>
          <w:rFonts w:ascii="Calibri" w:hAnsi="Calibri" w:cs="Calibri"/>
          <w:b/>
          <w:bCs/>
        </w:rPr>
        <w:t>success rat</w:t>
      </w:r>
      <w:r w:rsidR="403C6F6D" w:rsidRPr="6F764F99">
        <w:rPr>
          <w:rFonts w:ascii="Calibri" w:hAnsi="Calibri" w:cs="Calibri"/>
          <w:b/>
          <w:bCs/>
        </w:rPr>
        <w:t>io</w:t>
      </w:r>
      <w:r w:rsidR="403C6F6D" w:rsidRPr="6F764F99">
        <w:rPr>
          <w:rFonts w:ascii="Calibri" w:hAnsi="Calibri" w:cs="Calibri"/>
        </w:rPr>
        <w:t xml:space="preserve"> of repair</w:t>
      </w:r>
      <w:r w:rsidR="3A05DA60" w:rsidRPr="6F764F99">
        <w:rPr>
          <w:rFonts w:ascii="Calibri" w:hAnsi="Calibri" w:cs="Calibri"/>
        </w:rPr>
        <w:t xml:space="preserve"> (overall and per product category</w:t>
      </w:r>
      <w:proofErr w:type="gramStart"/>
      <w:r w:rsidR="3A05DA60" w:rsidRPr="6F764F99">
        <w:rPr>
          <w:rFonts w:ascii="Calibri" w:hAnsi="Calibri" w:cs="Calibri"/>
        </w:rPr>
        <w:t>)</w:t>
      </w:r>
      <w:r w:rsidR="403C6F6D" w:rsidRPr="6F764F99">
        <w:rPr>
          <w:rFonts w:ascii="Calibri" w:hAnsi="Calibri" w:cs="Calibri"/>
        </w:rPr>
        <w:t>;</w:t>
      </w:r>
      <w:proofErr w:type="gramEnd"/>
      <w:r w:rsidR="53CA6B57" w:rsidRPr="6F764F99">
        <w:rPr>
          <w:rFonts w:ascii="Calibri" w:hAnsi="Calibri" w:cs="Calibri"/>
        </w:rPr>
        <w:t xml:space="preserve"> </w:t>
      </w:r>
    </w:p>
    <w:p w14:paraId="37F2ECA6" w14:textId="3D82FAB6" w:rsidR="00D56688" w:rsidRDefault="099E5412" w:rsidP="004F34A4">
      <w:pPr>
        <w:pStyle w:val="ListParagraph"/>
        <w:numPr>
          <w:ilvl w:val="0"/>
          <w:numId w:val="21"/>
        </w:numPr>
        <w:spacing w:after="210"/>
        <w:rPr>
          <w:rFonts w:ascii="Calibri" w:hAnsi="Calibri" w:cs="Calibri"/>
        </w:rPr>
      </w:pPr>
      <w:r w:rsidRPr="6F764F99">
        <w:rPr>
          <w:rFonts w:ascii="Calibri" w:hAnsi="Calibri" w:cs="Calibri"/>
        </w:rPr>
        <w:t xml:space="preserve">Identifying repair </w:t>
      </w:r>
      <w:r w:rsidRPr="6F764F99">
        <w:rPr>
          <w:rFonts w:ascii="Calibri" w:hAnsi="Calibri" w:cs="Calibri"/>
          <w:b/>
          <w:bCs/>
        </w:rPr>
        <w:t>barriers</w:t>
      </w:r>
      <w:r w:rsidR="19D33480" w:rsidRPr="6F764F99">
        <w:rPr>
          <w:rFonts w:ascii="Calibri" w:hAnsi="Calibri" w:cs="Calibri"/>
          <w:b/>
          <w:bCs/>
        </w:rPr>
        <w:t xml:space="preserve"> </w:t>
      </w:r>
      <w:r w:rsidR="19D33480" w:rsidRPr="6F764F99">
        <w:rPr>
          <w:rFonts w:ascii="Calibri" w:hAnsi="Calibri" w:cs="Calibri"/>
        </w:rPr>
        <w:t xml:space="preserve">per product </w:t>
      </w:r>
      <w:proofErr w:type="gramStart"/>
      <w:r w:rsidR="19D33480" w:rsidRPr="6F764F99">
        <w:rPr>
          <w:rFonts w:ascii="Calibri" w:hAnsi="Calibri" w:cs="Calibri"/>
        </w:rPr>
        <w:t>category</w:t>
      </w:r>
      <w:r w:rsidRPr="6F764F99">
        <w:rPr>
          <w:rFonts w:ascii="Calibri" w:hAnsi="Calibri" w:cs="Calibri"/>
        </w:rPr>
        <w:t>;</w:t>
      </w:r>
      <w:proofErr w:type="gramEnd"/>
    </w:p>
    <w:p w14:paraId="7A168C37" w14:textId="0F655F82" w:rsidR="005D510D" w:rsidRPr="00D56688" w:rsidRDefault="10E9AD4B" w:rsidP="004F34A4">
      <w:pPr>
        <w:pStyle w:val="ListParagraph"/>
        <w:numPr>
          <w:ilvl w:val="0"/>
          <w:numId w:val="21"/>
        </w:numPr>
        <w:spacing w:after="210"/>
        <w:rPr>
          <w:rFonts w:ascii="Calibri" w:hAnsi="Calibri" w:cs="Calibri"/>
        </w:rPr>
      </w:pPr>
      <w:r w:rsidRPr="6F764F99">
        <w:rPr>
          <w:rFonts w:ascii="Calibri" w:hAnsi="Calibri" w:cs="Calibri"/>
        </w:rPr>
        <w:t xml:space="preserve">Identifying </w:t>
      </w:r>
      <w:r w:rsidRPr="6F764F99">
        <w:rPr>
          <w:rFonts w:ascii="Calibri" w:hAnsi="Calibri" w:cs="Calibri"/>
          <w:b/>
          <w:bCs/>
        </w:rPr>
        <w:t>common failures</w:t>
      </w:r>
      <w:r w:rsidRPr="6F764F99">
        <w:rPr>
          <w:rFonts w:ascii="Calibri" w:hAnsi="Calibri" w:cs="Calibri"/>
        </w:rPr>
        <w:t xml:space="preserve"> per product type (and differences between brands</w:t>
      </w:r>
      <w:proofErr w:type="gramStart"/>
      <w:r w:rsidRPr="6F764F99">
        <w:rPr>
          <w:rFonts w:ascii="Calibri" w:hAnsi="Calibri" w:cs="Calibri"/>
        </w:rPr>
        <w:t>);</w:t>
      </w:r>
      <w:proofErr w:type="gramEnd"/>
    </w:p>
    <w:p w14:paraId="44E5F61F" w14:textId="0EAB926F" w:rsidR="00DD2D49" w:rsidRPr="00CD193B" w:rsidRDefault="3905FE82" w:rsidP="004F34A4">
      <w:pPr>
        <w:pStyle w:val="ListParagraph"/>
        <w:numPr>
          <w:ilvl w:val="0"/>
          <w:numId w:val="21"/>
        </w:numPr>
        <w:spacing w:after="210"/>
        <w:rPr>
          <w:rFonts w:ascii="Calibri" w:hAnsi="Calibri" w:cs="Calibri"/>
        </w:rPr>
      </w:pPr>
      <w:r w:rsidRPr="6F764F99">
        <w:rPr>
          <w:rFonts w:ascii="Calibri" w:hAnsi="Calibri" w:cs="Calibri"/>
        </w:rPr>
        <w:t xml:space="preserve">Monitoring </w:t>
      </w:r>
      <w:r w:rsidRPr="6F764F99">
        <w:rPr>
          <w:rFonts w:ascii="Calibri" w:hAnsi="Calibri" w:cs="Calibri"/>
          <w:b/>
          <w:bCs/>
        </w:rPr>
        <w:t>incoming products</w:t>
      </w:r>
      <w:r w:rsidRPr="6F764F99">
        <w:rPr>
          <w:rFonts w:ascii="Calibri" w:hAnsi="Calibri" w:cs="Calibri"/>
        </w:rPr>
        <w:t xml:space="preserve">: total, per brand, per product category and their </w:t>
      </w:r>
      <w:r w:rsidRPr="6F764F99">
        <w:rPr>
          <w:rFonts w:ascii="Calibri" w:hAnsi="Calibri" w:cs="Calibri"/>
          <w:u w:val="single"/>
        </w:rPr>
        <w:t>age</w:t>
      </w:r>
      <w:r w:rsidR="10E9AD4B" w:rsidRPr="6F764F99">
        <w:rPr>
          <w:rFonts w:ascii="Calibri" w:hAnsi="Calibri" w:cs="Calibri"/>
        </w:rPr>
        <w:t>.</w:t>
      </w:r>
    </w:p>
    <w:p w14:paraId="3C6007DD" w14:textId="32BE938F" w:rsidR="007A449B" w:rsidRDefault="007A449B" w:rsidP="007A449B">
      <w:pPr>
        <w:spacing w:after="210"/>
        <w:rPr>
          <w:rFonts w:cs="Calibri"/>
        </w:rPr>
      </w:pPr>
      <w:r w:rsidRPr="007A449B">
        <w:rPr>
          <w:rFonts w:cs="Calibri"/>
        </w:rPr>
        <w:t xml:space="preserve">The </w:t>
      </w:r>
      <w:r w:rsidR="000140DA">
        <w:rPr>
          <w:rFonts w:cs="Calibri"/>
        </w:rPr>
        <w:t xml:space="preserve">data stream </w:t>
      </w:r>
      <w:proofErr w:type="gramStart"/>
      <w:r w:rsidR="000140DA">
        <w:rPr>
          <w:rFonts w:cs="Calibri"/>
        </w:rPr>
        <w:t>allow</w:t>
      </w:r>
      <w:proofErr w:type="gramEnd"/>
      <w:r w:rsidR="000140DA">
        <w:rPr>
          <w:rFonts w:cs="Calibri"/>
        </w:rPr>
        <w:t xml:space="preserve"> to calculate and monitor the </w:t>
      </w:r>
      <w:r w:rsidRPr="007A449B">
        <w:rPr>
          <w:rFonts w:cs="Calibri"/>
        </w:rPr>
        <w:t>number of successful repairs as a share of all attempted repairs</w:t>
      </w:r>
      <w:r w:rsidR="000140DA">
        <w:rPr>
          <w:rFonts w:cs="Calibri"/>
        </w:rPr>
        <w:t xml:space="preserve">. </w:t>
      </w:r>
      <w:r w:rsidR="003B362B">
        <w:rPr>
          <w:rFonts w:cs="Calibri"/>
        </w:rPr>
        <w:fldChar w:fldCharType="begin"/>
      </w:r>
      <w:r w:rsidR="003B362B">
        <w:rPr>
          <w:rFonts w:cs="Calibri"/>
        </w:rPr>
        <w:instrText xml:space="preserve"> REF _Ref90022846 \h </w:instrText>
      </w:r>
      <w:r w:rsidR="003B362B">
        <w:rPr>
          <w:rFonts w:cs="Calibri"/>
        </w:rPr>
      </w:r>
      <w:r w:rsidR="003B362B">
        <w:rPr>
          <w:rFonts w:cs="Calibri"/>
        </w:rPr>
        <w:fldChar w:fldCharType="separate"/>
      </w:r>
      <w:r w:rsidR="003B362B">
        <w:t xml:space="preserve">Table </w:t>
      </w:r>
      <w:r w:rsidR="003B362B">
        <w:rPr>
          <w:noProof/>
        </w:rPr>
        <w:t>9</w:t>
      </w:r>
      <w:r w:rsidR="003B362B">
        <w:rPr>
          <w:rFonts w:cs="Calibri"/>
        </w:rPr>
        <w:fldChar w:fldCharType="end"/>
      </w:r>
      <w:r w:rsidR="00E82F6F">
        <w:rPr>
          <w:rFonts w:cs="Calibri"/>
        </w:rPr>
        <w:t xml:space="preserve"> </w:t>
      </w:r>
      <w:r w:rsidR="00DE0807">
        <w:rPr>
          <w:rFonts w:cs="Calibri"/>
        </w:rPr>
        <w:t>shows the a</w:t>
      </w:r>
      <w:r w:rsidR="00DE0807" w:rsidRPr="00DE0807">
        <w:rPr>
          <w:rFonts w:cs="Calibri"/>
        </w:rPr>
        <w:t>verage number of incoming products per event and average success rate</w:t>
      </w:r>
      <w:r w:rsidR="00DE0807">
        <w:rPr>
          <w:rFonts w:cs="Calibri"/>
        </w:rPr>
        <w:t xml:space="preserve"> since 2012. </w:t>
      </w:r>
      <w:r w:rsidR="007632E6">
        <w:rPr>
          <w:rFonts w:cs="Calibri"/>
        </w:rPr>
        <w:t xml:space="preserve">While started very marginal, the number of incoming products as logged by the system drastically increased and hence, the success rate </w:t>
      </w:r>
      <w:r w:rsidR="00EA368A">
        <w:rPr>
          <w:rFonts w:cs="Calibri"/>
        </w:rPr>
        <w:t xml:space="preserve">as achieved </w:t>
      </w:r>
      <w:r w:rsidR="00C53DCB">
        <w:rPr>
          <w:rFonts w:cs="Calibri"/>
        </w:rPr>
        <w:t xml:space="preserve">becomes more </w:t>
      </w:r>
      <w:r w:rsidR="00EA368A">
        <w:rPr>
          <w:rFonts w:cs="Calibri"/>
        </w:rPr>
        <w:t>reliable over time.</w:t>
      </w:r>
    </w:p>
    <w:p w14:paraId="778182FA" w14:textId="77777777" w:rsidR="006439C3" w:rsidRPr="007A449B" w:rsidRDefault="006439C3" w:rsidP="007A449B">
      <w:pPr>
        <w:spacing w:after="210"/>
        <w:rPr>
          <w:rFonts w:cs="Calibri"/>
        </w:rPr>
      </w:pPr>
    </w:p>
    <w:p w14:paraId="3C90242A" w14:textId="11849FBD" w:rsidR="004C3479" w:rsidRDefault="00C4001D" w:rsidP="00BC2B69">
      <w:pPr>
        <w:spacing w:after="210"/>
        <w:rPr>
          <w:rFonts w:cs="Calibri"/>
        </w:rPr>
      </w:pPr>
      <w:r w:rsidRPr="00C4001D">
        <w:rPr>
          <w:noProof/>
        </w:rPr>
        <w:drawing>
          <wp:inline distT="0" distB="0" distL="0" distR="0" wp14:anchorId="4C175D83" wp14:editId="5F8F0CA3">
            <wp:extent cx="5972810" cy="9921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2810" cy="992114"/>
                    </a:xfrm>
                    <a:prstGeom prst="rect">
                      <a:avLst/>
                    </a:prstGeom>
                    <a:noFill/>
                    <a:ln>
                      <a:noFill/>
                    </a:ln>
                  </pic:spPr>
                </pic:pic>
              </a:graphicData>
            </a:graphic>
          </wp:inline>
        </w:drawing>
      </w:r>
    </w:p>
    <w:p w14:paraId="5AF136D6" w14:textId="0288F54C" w:rsidR="00263943" w:rsidRDefault="0A08246C" w:rsidP="00263943">
      <w:pPr>
        <w:pStyle w:val="Caption"/>
      </w:pPr>
      <w:bookmarkStart w:id="73" w:name="_Ref90022846"/>
      <w:r>
        <w:t xml:space="preserve">Table </w:t>
      </w:r>
      <w:r w:rsidR="00263943">
        <w:fldChar w:fldCharType="begin"/>
      </w:r>
      <w:r w:rsidR="00263943">
        <w:instrText>SEQ Table \* ARABIC</w:instrText>
      </w:r>
      <w:r w:rsidR="00263943">
        <w:fldChar w:fldCharType="separate"/>
      </w:r>
      <w:r w:rsidR="00D83185">
        <w:rPr>
          <w:noProof/>
        </w:rPr>
        <w:t>9</w:t>
      </w:r>
      <w:r w:rsidR="00263943">
        <w:fldChar w:fldCharType="end"/>
      </w:r>
      <w:bookmarkEnd w:id="73"/>
      <w:r>
        <w:t xml:space="preserve"> </w:t>
      </w:r>
      <w:r w:rsidR="3D5F639A">
        <w:t>Average number of incoming products per event and average success rate, time</w:t>
      </w:r>
      <w:r w:rsidR="19BE7B22">
        <w:t xml:space="preserve"> series</w:t>
      </w:r>
      <w:r w:rsidR="3D5F639A">
        <w:t>, based on ORA data</w:t>
      </w:r>
      <w:r w:rsidR="79EFFC51">
        <w:t xml:space="preserve"> (total)</w:t>
      </w:r>
    </w:p>
    <w:p w14:paraId="78BF86D0" w14:textId="77777777" w:rsidR="0077062D" w:rsidRPr="008C2272" w:rsidRDefault="0077062D" w:rsidP="008C2272"/>
    <w:p w14:paraId="0BEDE13B" w14:textId="7B77F415" w:rsidR="00C97291" w:rsidRDefault="00CE0D19" w:rsidP="00C97291">
      <w:r>
        <w:t>The</w:t>
      </w:r>
      <w:r w:rsidR="00EA368A">
        <w:t xml:space="preserve"> data stream</w:t>
      </w:r>
      <w:r>
        <w:t xml:space="preserve"> </w:t>
      </w:r>
      <w:proofErr w:type="gramStart"/>
      <w:r>
        <w:t>allow</w:t>
      </w:r>
      <w:proofErr w:type="gramEnd"/>
      <w:r>
        <w:t xml:space="preserve"> to derive</w:t>
      </w:r>
      <w:r w:rsidR="00EA368A">
        <w:t xml:space="preserve"> </w:t>
      </w:r>
      <w:r w:rsidR="00C809BD">
        <w:t xml:space="preserve">the </w:t>
      </w:r>
      <w:r w:rsidR="00A45EBB">
        <w:t>repair status of the</w:t>
      </w:r>
      <w:r w:rsidR="00C809BD">
        <w:t xml:space="preserve"> devices per product category. </w:t>
      </w:r>
      <w:r w:rsidR="00C97291">
        <w:t>There are three</w:t>
      </w:r>
      <w:r w:rsidR="00A45EBB">
        <w:t xml:space="preserve"> </w:t>
      </w:r>
      <w:r w:rsidR="00C97291">
        <w:t>possible repair statuses:</w:t>
      </w:r>
    </w:p>
    <w:p w14:paraId="42C2FF1C" w14:textId="741F7752" w:rsidR="00A45EBB" w:rsidRPr="00A606B2" w:rsidRDefault="4F6622EC" w:rsidP="004F34A4">
      <w:pPr>
        <w:pStyle w:val="ListParagraph"/>
        <w:numPr>
          <w:ilvl w:val="0"/>
          <w:numId w:val="23"/>
        </w:numPr>
        <w:rPr>
          <w:rFonts w:ascii="Calibri" w:hAnsi="Calibri" w:cs="Calibri"/>
        </w:rPr>
      </w:pPr>
      <w:r w:rsidRPr="6F764F99">
        <w:rPr>
          <w:rFonts w:ascii="Calibri" w:hAnsi="Calibri" w:cs="Calibri"/>
        </w:rPr>
        <w:t>F</w:t>
      </w:r>
      <w:r w:rsidR="34C7550E" w:rsidRPr="6F764F99">
        <w:rPr>
          <w:rFonts w:ascii="Calibri" w:hAnsi="Calibri" w:cs="Calibri"/>
        </w:rPr>
        <w:t xml:space="preserve">ixed: the failed product is repaired during the Repair </w:t>
      </w:r>
      <w:proofErr w:type="gramStart"/>
      <w:r w:rsidR="34C7550E" w:rsidRPr="6F764F99">
        <w:rPr>
          <w:rFonts w:ascii="Calibri" w:hAnsi="Calibri" w:cs="Calibri"/>
        </w:rPr>
        <w:t>Café</w:t>
      </w:r>
      <w:r w:rsidR="3C3C4202" w:rsidRPr="6F764F99">
        <w:rPr>
          <w:rFonts w:ascii="Calibri" w:hAnsi="Calibri" w:cs="Calibri"/>
        </w:rPr>
        <w:t>;</w:t>
      </w:r>
      <w:proofErr w:type="gramEnd"/>
    </w:p>
    <w:p w14:paraId="2A63B5D3" w14:textId="64A277C6" w:rsidR="00A45EBB" w:rsidRPr="00A606B2" w:rsidRDefault="4F6622EC" w:rsidP="004F34A4">
      <w:pPr>
        <w:pStyle w:val="ListParagraph"/>
        <w:numPr>
          <w:ilvl w:val="0"/>
          <w:numId w:val="23"/>
        </w:numPr>
        <w:rPr>
          <w:rFonts w:ascii="Calibri" w:hAnsi="Calibri" w:cs="Calibri"/>
        </w:rPr>
      </w:pPr>
      <w:r w:rsidRPr="6F764F99">
        <w:rPr>
          <w:rFonts w:ascii="Calibri" w:hAnsi="Calibri" w:cs="Calibri"/>
        </w:rPr>
        <w:t>R</w:t>
      </w:r>
      <w:r w:rsidR="34C7550E" w:rsidRPr="6F764F99">
        <w:rPr>
          <w:rFonts w:ascii="Calibri" w:hAnsi="Calibri" w:cs="Calibri"/>
        </w:rPr>
        <w:t xml:space="preserve">epairable: the product is assumed to be </w:t>
      </w:r>
      <w:proofErr w:type="gramStart"/>
      <w:r w:rsidR="34C7550E" w:rsidRPr="6F764F99">
        <w:rPr>
          <w:rFonts w:ascii="Calibri" w:hAnsi="Calibri" w:cs="Calibri"/>
        </w:rPr>
        <w:t>repairable</w:t>
      </w:r>
      <w:proofErr w:type="gramEnd"/>
      <w:r w:rsidR="34C7550E" w:rsidRPr="6F764F99">
        <w:rPr>
          <w:rFonts w:ascii="Calibri" w:hAnsi="Calibri" w:cs="Calibri"/>
        </w:rPr>
        <w:t xml:space="preserve"> but the repair cannot be</w:t>
      </w:r>
      <w:r w:rsidR="7C7E00D8" w:rsidRPr="6F764F99">
        <w:rPr>
          <w:rFonts w:ascii="Calibri" w:hAnsi="Calibri" w:cs="Calibri"/>
        </w:rPr>
        <w:t xml:space="preserve"> </w:t>
      </w:r>
      <w:r w:rsidR="34C7550E" w:rsidRPr="6F764F99">
        <w:rPr>
          <w:rFonts w:ascii="Calibri" w:hAnsi="Calibri" w:cs="Calibri"/>
        </w:rPr>
        <w:t>finalised during the Repair Café</w:t>
      </w:r>
      <w:r w:rsidR="700BAEBB" w:rsidRPr="6F764F99">
        <w:rPr>
          <w:rFonts w:ascii="Calibri" w:hAnsi="Calibri" w:cs="Calibri"/>
        </w:rPr>
        <w:t xml:space="preserve"> (hence the process was considered uncomplete)</w:t>
      </w:r>
      <w:r w:rsidR="3C3C4202" w:rsidRPr="6F764F99">
        <w:rPr>
          <w:rFonts w:ascii="Calibri" w:hAnsi="Calibri" w:cs="Calibri"/>
        </w:rPr>
        <w:t>;</w:t>
      </w:r>
    </w:p>
    <w:p w14:paraId="0B1770E3" w14:textId="01380515" w:rsidR="00C97291" w:rsidRPr="00A606B2" w:rsidRDefault="4F6622EC" w:rsidP="004F34A4">
      <w:pPr>
        <w:pStyle w:val="ListParagraph"/>
        <w:numPr>
          <w:ilvl w:val="0"/>
          <w:numId w:val="23"/>
        </w:numPr>
        <w:rPr>
          <w:rFonts w:ascii="Calibri" w:hAnsi="Calibri" w:cs="Calibri"/>
        </w:rPr>
      </w:pPr>
      <w:r w:rsidRPr="6F764F99">
        <w:rPr>
          <w:rFonts w:ascii="Calibri" w:hAnsi="Calibri" w:cs="Calibri"/>
        </w:rPr>
        <w:t>E</w:t>
      </w:r>
      <w:r w:rsidR="34C7550E" w:rsidRPr="6F764F99">
        <w:rPr>
          <w:rFonts w:ascii="Calibri" w:hAnsi="Calibri" w:cs="Calibri"/>
        </w:rPr>
        <w:t>nd</w:t>
      </w:r>
      <w:r w:rsidRPr="6F764F99">
        <w:rPr>
          <w:rFonts w:ascii="Calibri" w:hAnsi="Calibri" w:cs="Calibri"/>
        </w:rPr>
        <w:t xml:space="preserve"> </w:t>
      </w:r>
      <w:r w:rsidR="34C7550E" w:rsidRPr="6F764F99">
        <w:rPr>
          <w:rFonts w:ascii="Calibri" w:hAnsi="Calibri" w:cs="Calibri"/>
        </w:rPr>
        <w:t>of</w:t>
      </w:r>
      <w:r w:rsidRPr="6F764F99">
        <w:rPr>
          <w:rFonts w:ascii="Calibri" w:hAnsi="Calibri" w:cs="Calibri"/>
        </w:rPr>
        <w:t xml:space="preserve"> </w:t>
      </w:r>
      <w:r w:rsidR="34C7550E" w:rsidRPr="6F764F99">
        <w:rPr>
          <w:rFonts w:ascii="Calibri" w:hAnsi="Calibri" w:cs="Calibri"/>
        </w:rPr>
        <w:t>life: the product is assumed to be unrepairable.</w:t>
      </w:r>
    </w:p>
    <w:p w14:paraId="0811494E" w14:textId="6F0876B3" w:rsidR="002C79A5" w:rsidRDefault="00BA58F5" w:rsidP="00422D85">
      <w:pPr>
        <w:spacing w:after="210"/>
      </w:pPr>
      <w:r>
        <w:t xml:space="preserve">As presented by </w:t>
      </w:r>
      <w:r w:rsidR="003B362B">
        <w:fldChar w:fldCharType="begin"/>
      </w:r>
      <w:r w:rsidR="003B362B">
        <w:instrText xml:space="preserve"> REF _Ref90022867 \h </w:instrText>
      </w:r>
      <w:r w:rsidR="003B362B">
        <w:fldChar w:fldCharType="separate"/>
      </w:r>
      <w:r w:rsidR="003B362B">
        <w:t xml:space="preserve">Figure </w:t>
      </w:r>
      <w:r w:rsidR="003B362B">
        <w:rPr>
          <w:noProof/>
        </w:rPr>
        <w:t>35</w:t>
      </w:r>
      <w:r w:rsidR="003B362B">
        <w:fldChar w:fldCharType="end"/>
      </w:r>
      <w:r w:rsidR="00E82F6F">
        <w:t xml:space="preserve"> </w:t>
      </w:r>
      <w:r>
        <w:t>repair s</w:t>
      </w:r>
      <w:r w:rsidR="00AC2BED">
        <w:t>uccess rates vary across product categories</w:t>
      </w:r>
      <w:r w:rsidR="006F0683">
        <w:t xml:space="preserve">. Roughly half of the repairs </w:t>
      </w:r>
      <w:r w:rsidR="00025890">
        <w:t>are successful today</w:t>
      </w:r>
      <w:r w:rsidR="004943A6">
        <w:t xml:space="preserve">. </w:t>
      </w:r>
      <w:r w:rsidR="00414CA9">
        <w:t>The data provide more details on the barriers</w:t>
      </w:r>
      <w:r w:rsidR="00205554">
        <w:t xml:space="preserve"> the repairers have been faced with. Examples </w:t>
      </w:r>
      <w:proofErr w:type="gramStart"/>
      <w:r w:rsidR="00205554">
        <w:t>include:</w:t>
      </w:r>
      <w:proofErr w:type="gramEnd"/>
      <w:r w:rsidR="00205554">
        <w:t xml:space="preserve"> </w:t>
      </w:r>
      <w:r w:rsidR="00205554" w:rsidRPr="00205554">
        <w:t xml:space="preserve">spare parts </w:t>
      </w:r>
      <w:r w:rsidR="00643C39">
        <w:t xml:space="preserve">that are </w:t>
      </w:r>
      <w:r w:rsidR="00205554" w:rsidRPr="00205554">
        <w:t>not available</w:t>
      </w:r>
      <w:r w:rsidR="002E0E9E">
        <w:t xml:space="preserve"> or available but </w:t>
      </w:r>
      <w:r w:rsidR="00205554" w:rsidRPr="00205554">
        <w:t>too expensive</w:t>
      </w:r>
      <w:r w:rsidR="002E0E9E">
        <w:t>;</w:t>
      </w:r>
      <w:r w:rsidR="00205554" w:rsidRPr="00205554">
        <w:t xml:space="preserve"> no way to open the product</w:t>
      </w:r>
      <w:r w:rsidR="002E0E9E">
        <w:t>;</w:t>
      </w:r>
      <w:r w:rsidR="00205554" w:rsidRPr="00205554">
        <w:t xml:space="preserve"> repair information </w:t>
      </w:r>
      <w:r w:rsidR="002E0E9E">
        <w:t>cannot be retrieved;</w:t>
      </w:r>
      <w:r w:rsidR="00205554" w:rsidRPr="00205554">
        <w:t xml:space="preserve"> lack of equipment</w:t>
      </w:r>
      <w:r w:rsidR="002E0E9E">
        <w:t>;</w:t>
      </w:r>
      <w:r w:rsidR="00205554" w:rsidRPr="00205554">
        <w:t xml:space="preserve"> product too worn out</w:t>
      </w:r>
      <w:r w:rsidR="00205554">
        <w:t xml:space="preserve">. </w:t>
      </w:r>
      <w:r w:rsidR="0087233D">
        <w:t xml:space="preserve">Looking at mobile phones only, </w:t>
      </w:r>
      <w:r w:rsidR="0087233D" w:rsidRPr="0087233D">
        <w:t>multiple fault types</w:t>
      </w:r>
      <w:r w:rsidR="00B20FD3">
        <w:t xml:space="preserve"> are involved</w:t>
      </w:r>
      <w:r w:rsidR="0087233D" w:rsidRPr="0087233D">
        <w:t>, among which 41</w:t>
      </w:r>
      <w:r w:rsidR="009042BF">
        <w:t xml:space="preserve"> per cent</w:t>
      </w:r>
      <w:r w:rsidR="0087233D" w:rsidRPr="0087233D">
        <w:t xml:space="preserve"> were linked to screens, 15</w:t>
      </w:r>
      <w:r w:rsidR="009042BF">
        <w:t xml:space="preserve"> per cent</w:t>
      </w:r>
      <w:r w:rsidR="0087233D" w:rsidRPr="0087233D">
        <w:t xml:space="preserve"> to battery and other power-related issues; 6</w:t>
      </w:r>
      <w:r w:rsidR="009042BF">
        <w:t xml:space="preserve"> per cent</w:t>
      </w:r>
      <w:r w:rsidR="0087233D" w:rsidRPr="0087233D">
        <w:t xml:space="preserve"> were linked to charging ports.</w:t>
      </w:r>
      <w:r w:rsidR="00422D85">
        <w:t xml:space="preserve"> </w:t>
      </w:r>
    </w:p>
    <w:p w14:paraId="084B82BD" w14:textId="132437FE" w:rsidR="00422D85" w:rsidRPr="00B607CB" w:rsidRDefault="0667236A" w:rsidP="6F764F99">
      <w:pPr>
        <w:spacing w:after="210"/>
        <w:rPr>
          <w:rFonts w:cs="Calibri"/>
          <w:lang w:val="en-GB"/>
        </w:rPr>
      </w:pPr>
      <w:r w:rsidRPr="6F764F99">
        <w:rPr>
          <w:rFonts w:cs="Calibri"/>
          <w:lang w:val="en-GB"/>
        </w:rPr>
        <w:t>If the failure has been identified by the repairer, th</w:t>
      </w:r>
      <w:r w:rsidR="420566A6" w:rsidRPr="6F764F99">
        <w:rPr>
          <w:rFonts w:cs="Calibri"/>
          <w:lang w:val="en-GB"/>
        </w:rPr>
        <w:t xml:space="preserve">is </w:t>
      </w:r>
      <w:r w:rsidR="0024334C">
        <w:rPr>
          <w:rFonts w:cs="Calibri"/>
          <w:lang w:val="en-GB"/>
        </w:rPr>
        <w:t>information can also be uploaded in</w:t>
      </w:r>
      <w:r w:rsidR="420566A6" w:rsidRPr="6F764F99">
        <w:rPr>
          <w:rFonts w:cs="Calibri"/>
          <w:lang w:val="en-GB"/>
        </w:rPr>
        <w:t xml:space="preserve"> the system. </w:t>
      </w:r>
      <w:r w:rsidR="07DA68EA" w:rsidRPr="6F764F99">
        <w:rPr>
          <w:rFonts w:cs="Calibri"/>
          <w:lang w:val="en-GB"/>
        </w:rPr>
        <w:t>This way, the dataset can be used for retrieving common faults</w:t>
      </w:r>
      <w:r w:rsidR="4239F27E" w:rsidRPr="6F764F99">
        <w:rPr>
          <w:rFonts w:cs="Calibri"/>
          <w:lang w:val="en-GB"/>
        </w:rPr>
        <w:t xml:space="preserve"> such as irreplaceable batteries. </w:t>
      </w:r>
      <w:r w:rsidR="483C2FC6" w:rsidRPr="6F764F99">
        <w:rPr>
          <w:rFonts w:cs="Calibri"/>
          <w:lang w:val="en-GB"/>
        </w:rPr>
        <w:t xml:space="preserve">In turn, </w:t>
      </w:r>
      <w:r w:rsidR="50C8BDDD" w:rsidRPr="6F764F99">
        <w:rPr>
          <w:rFonts w:cs="Calibri"/>
          <w:lang w:val="en-GB"/>
        </w:rPr>
        <w:t>t</w:t>
      </w:r>
      <w:r w:rsidR="4413FDA7" w:rsidRPr="6F764F99">
        <w:rPr>
          <w:rFonts w:cs="Calibri"/>
          <w:lang w:val="en-GB"/>
        </w:rPr>
        <w:t xml:space="preserve">his information </w:t>
      </w:r>
      <w:r w:rsidR="483C2FC6" w:rsidRPr="6F764F99">
        <w:rPr>
          <w:rFonts w:cs="Calibri"/>
          <w:lang w:val="en-GB"/>
        </w:rPr>
        <w:t>might give an indication on how robust product designs are.</w:t>
      </w:r>
      <w:r w:rsidR="40DEA610" w:rsidRPr="6F764F99">
        <w:rPr>
          <w:rFonts w:cs="Calibri"/>
          <w:lang w:val="en-GB"/>
        </w:rPr>
        <w:t xml:space="preserve"> </w:t>
      </w:r>
      <w:r w:rsidR="50C8BDDD" w:rsidRPr="6F764F99">
        <w:rPr>
          <w:rFonts w:cs="Calibri"/>
          <w:lang w:val="en-GB"/>
        </w:rPr>
        <w:t>Although, similar</w:t>
      </w:r>
      <w:r w:rsidR="4413FDA7" w:rsidRPr="6F764F99">
        <w:rPr>
          <w:rFonts w:cs="Calibri"/>
          <w:lang w:val="en-GB"/>
        </w:rPr>
        <w:t xml:space="preserve"> </w:t>
      </w:r>
      <w:r w:rsidR="6C8FDFA9" w:rsidRPr="6F764F99">
        <w:rPr>
          <w:rFonts w:cs="Calibri"/>
          <w:lang w:val="en-GB"/>
        </w:rPr>
        <w:t>information</w:t>
      </w:r>
      <w:r w:rsidR="4413FDA7" w:rsidRPr="6F764F99">
        <w:rPr>
          <w:rFonts w:cs="Calibri"/>
          <w:lang w:val="en-GB"/>
        </w:rPr>
        <w:t xml:space="preserve"> can also be found through laboratory studies that might provide data of higher quality.</w:t>
      </w:r>
      <w:r w:rsidR="1F31276B" w:rsidRPr="6F764F99">
        <w:rPr>
          <w:rFonts w:cs="Calibri"/>
          <w:lang w:val="en-GB"/>
        </w:rPr>
        <w:t xml:space="preserve"> </w:t>
      </w:r>
    </w:p>
    <w:p w14:paraId="20295B44" w14:textId="49BD9009" w:rsidR="00A606B2" w:rsidRPr="00422D85" w:rsidRDefault="00A606B2" w:rsidP="00A606B2">
      <w:pPr>
        <w:rPr>
          <w:lang w:val="en-GB"/>
        </w:rPr>
      </w:pPr>
    </w:p>
    <w:p w14:paraId="615C1057" w14:textId="74C82DDF" w:rsidR="007D1566" w:rsidRDefault="1D850FD3" w:rsidP="00BC2B69">
      <w:pPr>
        <w:spacing w:after="210"/>
        <w:rPr>
          <w:rFonts w:cs="Calibri"/>
        </w:rPr>
      </w:pPr>
      <w:r>
        <w:rPr>
          <w:noProof/>
        </w:rPr>
        <w:lastRenderedPageBreak/>
        <w:drawing>
          <wp:inline distT="0" distB="0" distL="0" distR="0" wp14:anchorId="53A25FB2" wp14:editId="0BF5BC65">
            <wp:extent cx="6499089" cy="3638550"/>
            <wp:effectExtent l="0" t="0" r="0" b="0"/>
            <wp:docPr id="30" name="slide2" descr="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
                    <pic:cNvPicPr/>
                  </pic:nvPicPr>
                  <pic:blipFill>
                    <a:blip r:embed="rId8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0E3F136-1457-4E07-9275-C56F9BCE1EB0}"/>
                        </a:ext>
                      </a:extLst>
                    </a:blip>
                    <a:srcRect t="5307" b="2783"/>
                    <a:stretch>
                      <a:fillRect/>
                    </a:stretch>
                  </pic:blipFill>
                  <pic:spPr>
                    <a:xfrm>
                      <a:off x="0" y="0"/>
                      <a:ext cx="6499089" cy="3638550"/>
                    </a:xfrm>
                    <a:prstGeom prst="rect">
                      <a:avLst/>
                    </a:prstGeom>
                  </pic:spPr>
                </pic:pic>
              </a:graphicData>
            </a:graphic>
          </wp:inline>
        </w:drawing>
      </w:r>
    </w:p>
    <w:p w14:paraId="0E48B482" w14:textId="0C289EFC" w:rsidR="00BC4B47" w:rsidRDefault="0B5628B7" w:rsidP="00BC4B47">
      <w:pPr>
        <w:pStyle w:val="Caption"/>
      </w:pPr>
      <w:bookmarkStart w:id="74" w:name="_Ref90022867"/>
      <w:r>
        <w:t xml:space="preserve">Figure </w:t>
      </w:r>
      <w:r w:rsidR="00BC4B47">
        <w:fldChar w:fldCharType="begin"/>
      </w:r>
      <w:r w:rsidR="00BC4B47">
        <w:instrText>SEQ Figure \* ARABIC</w:instrText>
      </w:r>
      <w:r w:rsidR="00BC4B47">
        <w:fldChar w:fldCharType="separate"/>
      </w:r>
      <w:r w:rsidR="00AF4944">
        <w:rPr>
          <w:noProof/>
        </w:rPr>
        <w:t>35</w:t>
      </w:r>
      <w:r w:rsidR="00BC4B47">
        <w:fldChar w:fldCharType="end"/>
      </w:r>
      <w:bookmarkEnd w:id="74"/>
      <w:r>
        <w:t xml:space="preserve"> Repair status (total) per product category,</w:t>
      </w:r>
      <w:r w:rsidR="5762DAE7">
        <w:t xml:space="preserve"> based on</w:t>
      </w:r>
      <w:r>
        <w:t xml:space="preserve"> </w:t>
      </w:r>
      <w:r w:rsidR="5BE7C2C2">
        <w:t>ORA</w:t>
      </w:r>
      <w:r w:rsidR="5762DAE7">
        <w:t xml:space="preserve"> data</w:t>
      </w:r>
    </w:p>
    <w:p w14:paraId="594E0CD8" w14:textId="4382565E" w:rsidR="003930E9" w:rsidRDefault="003A3ABA" w:rsidP="003930E9">
      <w:r>
        <w:t>In case the manufacturing year of the device is known,</w:t>
      </w:r>
      <w:r w:rsidR="006824EE">
        <w:t xml:space="preserve"> the data stream </w:t>
      </w:r>
      <w:r w:rsidR="00261D9C">
        <w:t>is also revealing</w:t>
      </w:r>
      <w:r>
        <w:t xml:space="preserve"> the age of incoming products. </w:t>
      </w:r>
      <w:r w:rsidR="003930E9">
        <w:t xml:space="preserve">As </w:t>
      </w:r>
      <w:r w:rsidR="003B362B">
        <w:fldChar w:fldCharType="begin"/>
      </w:r>
      <w:r w:rsidR="003B362B">
        <w:instrText xml:space="preserve"> REF _Ref90022883 \h </w:instrText>
      </w:r>
      <w:r w:rsidR="003B362B">
        <w:fldChar w:fldCharType="separate"/>
      </w:r>
      <w:r w:rsidR="003B362B">
        <w:t xml:space="preserve">Figure </w:t>
      </w:r>
      <w:r w:rsidR="003B362B">
        <w:rPr>
          <w:noProof/>
        </w:rPr>
        <w:t>36</w:t>
      </w:r>
      <w:r w:rsidR="003B362B">
        <w:fldChar w:fldCharType="end"/>
      </w:r>
      <w:r w:rsidR="00E82F6F">
        <w:t xml:space="preserve"> </w:t>
      </w:r>
      <w:r w:rsidR="003930E9">
        <w:t xml:space="preserve">is indicating, a large part (45%) of the </w:t>
      </w:r>
      <w:r w:rsidR="003930E9" w:rsidRPr="00B829E0">
        <w:t xml:space="preserve">devices brought to these events are </w:t>
      </w:r>
      <w:r w:rsidR="003930E9">
        <w:t>younger than 6</w:t>
      </w:r>
      <w:r w:rsidR="003930E9" w:rsidRPr="00B829E0">
        <w:t xml:space="preserve"> years old</w:t>
      </w:r>
      <w:r w:rsidR="003930E9">
        <w:t>. Looking at smartphones only, 44</w:t>
      </w:r>
      <w:r w:rsidR="00445A4E">
        <w:t xml:space="preserve"> per cent</w:t>
      </w:r>
      <w:r w:rsidR="003930E9">
        <w:t xml:space="preserve"> of the failed devices are 2 years old</w:t>
      </w:r>
      <w:r w:rsidR="00A313A7">
        <w:t xml:space="preserve"> or younger</w:t>
      </w:r>
      <w:r w:rsidR="003930E9">
        <w:t>.</w:t>
      </w:r>
    </w:p>
    <w:p w14:paraId="77AEC5BD" w14:textId="77777777" w:rsidR="007E274A" w:rsidRDefault="007E274A" w:rsidP="003774E7"/>
    <w:p w14:paraId="52883AB3" w14:textId="6503B78F" w:rsidR="00261D9C" w:rsidRDefault="00D22902" w:rsidP="00D22902">
      <w:pPr>
        <w:jc w:val="center"/>
      </w:pPr>
      <w:r>
        <w:rPr>
          <w:noProof/>
        </w:rPr>
        <w:drawing>
          <wp:inline distT="0" distB="0" distL="0" distR="0" wp14:anchorId="2311A1E9" wp14:editId="56FA69B7">
            <wp:extent cx="3328361" cy="161925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61291" cy="1635271"/>
                    </a:xfrm>
                    <a:prstGeom prst="rect">
                      <a:avLst/>
                    </a:prstGeom>
                    <a:noFill/>
                  </pic:spPr>
                </pic:pic>
              </a:graphicData>
            </a:graphic>
          </wp:inline>
        </w:drawing>
      </w:r>
    </w:p>
    <w:p w14:paraId="5AA5E195" w14:textId="233471DB" w:rsidR="00D22902" w:rsidRDefault="2F2FEC2B" w:rsidP="00D22902">
      <w:pPr>
        <w:pStyle w:val="Caption"/>
      </w:pPr>
      <w:bookmarkStart w:id="75" w:name="_Ref90022883"/>
      <w:r>
        <w:t xml:space="preserve">Figure </w:t>
      </w:r>
      <w:r w:rsidR="00D22902">
        <w:fldChar w:fldCharType="begin"/>
      </w:r>
      <w:r w:rsidR="00D22902">
        <w:instrText>SEQ Figure \* ARABIC</w:instrText>
      </w:r>
      <w:r w:rsidR="00D22902">
        <w:fldChar w:fldCharType="separate"/>
      </w:r>
      <w:r w:rsidR="00AF4944">
        <w:rPr>
          <w:noProof/>
        </w:rPr>
        <w:t>36</w:t>
      </w:r>
      <w:r w:rsidR="00D22902">
        <w:fldChar w:fldCharType="end"/>
      </w:r>
      <w:bookmarkEnd w:id="75"/>
      <w:r>
        <w:t xml:space="preserve"> Age of incoming products per category, based on ORA data (total)</w:t>
      </w:r>
    </w:p>
    <w:p w14:paraId="53ACBF26" w14:textId="7A382358" w:rsidR="00305760" w:rsidRDefault="00E351DF" w:rsidP="003774E7">
      <w:r>
        <w:t xml:space="preserve">The circular economy </w:t>
      </w:r>
      <w:r w:rsidR="00212CD5">
        <w:t>promotes longer</w:t>
      </w:r>
      <w:r>
        <w:t xml:space="preserve"> </w:t>
      </w:r>
      <w:r w:rsidR="00A4786D">
        <w:t>product lifetimes</w:t>
      </w:r>
      <w:r w:rsidR="00323CE1">
        <w:t>, which is in practice hard to monitor.</w:t>
      </w:r>
      <w:r>
        <w:t xml:space="preserve"> </w:t>
      </w:r>
      <w:r w:rsidR="00583D53">
        <w:t xml:space="preserve">Though an indication of product lifespans can be offered </w:t>
      </w:r>
      <w:r w:rsidR="00412C38">
        <w:t>by t</w:t>
      </w:r>
      <w:r w:rsidR="00EA4256">
        <w:t>he data stream</w:t>
      </w:r>
      <w:r w:rsidR="00412C38">
        <w:t xml:space="preserve"> since</w:t>
      </w:r>
      <w:r w:rsidR="00930306">
        <w:t xml:space="preserve"> average ages of devices considered as end of live </w:t>
      </w:r>
      <w:r w:rsidR="00412C38">
        <w:t>can be derived. T</w:t>
      </w:r>
      <w:r w:rsidR="00930306">
        <w:t xml:space="preserve">his </w:t>
      </w:r>
      <w:r w:rsidR="00412C38">
        <w:t>c</w:t>
      </w:r>
      <w:r w:rsidR="00C26805">
        <w:t>ould</w:t>
      </w:r>
      <w:r w:rsidR="00412C38">
        <w:t xml:space="preserve"> serve as</w:t>
      </w:r>
      <w:r w:rsidR="00930306">
        <w:t xml:space="preserve"> a proxy for lifespans of EEA categories. </w:t>
      </w:r>
      <w:r w:rsidR="00033A0C">
        <w:fldChar w:fldCharType="begin"/>
      </w:r>
      <w:r w:rsidR="00033A0C">
        <w:instrText xml:space="preserve"> REF _Ref90022900 \h </w:instrText>
      </w:r>
      <w:r w:rsidR="00033A0C">
        <w:fldChar w:fldCharType="separate"/>
      </w:r>
      <w:r w:rsidR="00033A0C">
        <w:t xml:space="preserve">Figure </w:t>
      </w:r>
      <w:r w:rsidR="00033A0C">
        <w:rPr>
          <w:noProof/>
        </w:rPr>
        <w:t>37</w:t>
      </w:r>
      <w:r w:rsidR="00033A0C">
        <w:fldChar w:fldCharType="end"/>
      </w:r>
      <w:r w:rsidR="00E82F6F">
        <w:t xml:space="preserve"> </w:t>
      </w:r>
      <w:r w:rsidR="00305760">
        <w:t xml:space="preserve">shows the number of years </w:t>
      </w:r>
      <w:r w:rsidR="0023470A">
        <w:t>the device has reached before reaching its end of live</w:t>
      </w:r>
      <w:r w:rsidR="00305760">
        <w:t xml:space="preserve"> by means of a boxplot for a set of product categories. </w:t>
      </w:r>
      <w:r w:rsidR="008A6D2B">
        <w:t xml:space="preserve">In literature </w:t>
      </w:r>
      <w:r w:rsidR="00411B1F">
        <w:t>(EEA, 2019)</w:t>
      </w:r>
      <w:r w:rsidR="00D61F3B">
        <w:t xml:space="preserve"> desired lifespans can be found</w:t>
      </w:r>
      <w:r w:rsidR="00F82D0F">
        <w:t xml:space="preserve">. The desired lifetime </w:t>
      </w:r>
      <w:r w:rsidR="0017194A">
        <w:t xml:space="preserve">has been defined as the average time that consumers want products to last. If </w:t>
      </w:r>
      <w:r w:rsidR="005535C1">
        <w:t>a</w:t>
      </w:r>
      <w:r w:rsidR="00353021">
        <w:t xml:space="preserve"> </w:t>
      </w:r>
      <w:proofErr w:type="gramStart"/>
      <w:r w:rsidR="00353021">
        <w:t>devices</w:t>
      </w:r>
      <w:proofErr w:type="gramEnd"/>
      <w:r w:rsidR="00353021">
        <w:t xml:space="preserve"> is not able to reach the desired lifetime, </w:t>
      </w:r>
      <w:r w:rsidR="005535C1">
        <w:t>the product owner mi</w:t>
      </w:r>
      <w:r w:rsidR="00C26805">
        <w:t xml:space="preserve">ght </w:t>
      </w:r>
      <w:r w:rsidR="00203748">
        <w:t xml:space="preserve">experience this as </w:t>
      </w:r>
      <w:r w:rsidR="005535C1">
        <w:t>disappointing</w:t>
      </w:r>
      <w:r w:rsidR="00BF3106">
        <w:t xml:space="preserve">. If this happens to be the case for a certain product type or brand, </w:t>
      </w:r>
      <w:r w:rsidR="00290BDB">
        <w:t xml:space="preserve">a </w:t>
      </w:r>
      <w:r w:rsidR="0082466E">
        <w:t xml:space="preserve">conjecture for </w:t>
      </w:r>
      <w:r w:rsidR="00290BDB">
        <w:t xml:space="preserve">premature obsolescence </w:t>
      </w:r>
      <w:r w:rsidR="0082466E">
        <w:t xml:space="preserve">might come. </w:t>
      </w:r>
    </w:p>
    <w:p w14:paraId="3273BD30" w14:textId="77777777" w:rsidR="00697375" w:rsidRDefault="00697375" w:rsidP="003774E7"/>
    <w:p w14:paraId="60FD3E65" w14:textId="7621461A" w:rsidR="00F87531" w:rsidRDefault="00F87531" w:rsidP="00F87531">
      <w:pPr>
        <w:spacing w:after="210"/>
        <w:rPr>
          <w:rFonts w:cs="Calibri"/>
        </w:rPr>
      </w:pPr>
      <w:r w:rsidRPr="00690477">
        <w:rPr>
          <w:noProof/>
          <w:szCs w:val="22"/>
        </w:rPr>
        <w:lastRenderedPageBreak/>
        <mc:AlternateContent>
          <mc:Choice Requires="wpg">
            <w:drawing>
              <wp:inline distT="0" distB="0" distL="0" distR="0" wp14:anchorId="086851D9" wp14:editId="5A917C1C">
                <wp:extent cx="6553200" cy="2228850"/>
                <wp:effectExtent l="0" t="0" r="0" b="0"/>
                <wp:docPr id="17" name="Group 6"/>
                <wp:cNvGraphicFramePr/>
                <a:graphic xmlns:a="http://schemas.openxmlformats.org/drawingml/2006/main">
                  <a:graphicData uri="http://schemas.microsoft.com/office/word/2010/wordprocessingGroup">
                    <wpg:wgp>
                      <wpg:cNvGrpSpPr/>
                      <wpg:grpSpPr>
                        <a:xfrm>
                          <a:off x="0" y="0"/>
                          <a:ext cx="6553200" cy="2228850"/>
                          <a:chOff x="0" y="374715"/>
                          <a:chExt cx="10990555" cy="3284738"/>
                        </a:xfrm>
                      </wpg:grpSpPr>
                      <pic:pic xmlns:pic="http://schemas.openxmlformats.org/drawingml/2006/picture">
                        <pic:nvPicPr>
                          <pic:cNvPr id="18" name="slide3" descr="Sheet 5"/>
                          <pic:cNvPicPr>
                            <a:picLocks noChangeAspect="1"/>
                          </pic:cNvPicPr>
                        </pic:nvPicPr>
                        <pic:blipFill rotWithShape="1">
                          <a:blip r:embed="rId88">
                            <a:extLst>
                              <a:ext uri="{28A0092B-C50C-407E-A947-70E740481C1C}">
                                <a14:useLocalDpi xmlns:a14="http://schemas.microsoft.com/office/drawing/2010/main" val="0"/>
                              </a:ext>
                            </a:extLst>
                          </a:blip>
                          <a:srcRect t="14740" r="9855" b="8584"/>
                          <a:stretch/>
                        </pic:blipFill>
                        <pic:spPr>
                          <a:xfrm>
                            <a:off x="0" y="590055"/>
                            <a:ext cx="10990555" cy="3069398"/>
                          </a:xfrm>
                          <a:prstGeom prst="rect">
                            <a:avLst/>
                          </a:prstGeom>
                        </pic:spPr>
                      </pic:pic>
                      <wps:wsp>
                        <wps:cNvPr id="19" name="Rectangle 19"/>
                        <wps:cNvSpPr/>
                        <wps:spPr>
                          <a:xfrm>
                            <a:off x="1633491" y="374715"/>
                            <a:ext cx="133165" cy="186431"/>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633491" y="3441951"/>
                            <a:ext cx="133165" cy="186431"/>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0653204" y="459052"/>
                            <a:ext cx="241177" cy="186431"/>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0653204" y="3441951"/>
                            <a:ext cx="241177" cy="186431"/>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92DD04" id="Group 6" o:spid="_x0000_s1026" style="width:516pt;height:175.5pt;mso-position-horizontal-relative:char;mso-position-vertical-relative:line" coordorigin=",3747" coordsize="109905,32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de3" o:spid="_x0000_s1027" type="#_x0000_t75" alt="Sheet 5" style="position:absolute;top:5900;width:109905;height:3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">
                  <v:imagedata r:id="rId89" o:title="Sheet 5" croptop="9660f" cropbottom="5626f" cropright="6459f"/>
                </v:shape>
                <v:rect id="Rectangle 19" o:spid="_x0000_s1028" style="position:absolute;left:16334;top:3747;width:1332;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" fillcolor="white [3201]" stroked="f" strokeweight="2pt"/>
                <v:rect id="Rectangle 20" o:spid="_x0000_s1029" style="position:absolute;left:16334;top:34419;width:1332;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" fillcolor="white [3201]" stroked="f" strokeweight="2pt"/>
                <v:rect id="Rectangle 21" o:spid="_x0000_s1030" style="position:absolute;left:106532;top:4590;width:2411;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" fillcolor="white [3201]" stroked="f" strokeweight="2pt"/>
                <v:rect id="Rectangle 22" o:spid="_x0000_s1031" style="position:absolute;left:106532;top:34419;width:2411;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" fillcolor="white [3201]" stroked="f" strokeweight="2pt"/>
                <w10:anchorlock/>
              </v:group>
            </w:pict>
          </mc:Fallback>
        </mc:AlternateContent>
      </w:r>
    </w:p>
    <w:p w14:paraId="758B5D63" w14:textId="298F7FE3" w:rsidR="00D753ED" w:rsidRPr="00F87531" w:rsidRDefault="5317D9E9" w:rsidP="00D753ED">
      <w:pPr>
        <w:pStyle w:val="Caption"/>
        <w:rPr>
          <w:rFonts w:cs="Calibri"/>
        </w:rPr>
      </w:pPr>
      <w:bookmarkStart w:id="76" w:name="_Ref90022900"/>
      <w:r>
        <w:t xml:space="preserve">Figure </w:t>
      </w:r>
      <w:r w:rsidR="6E54D92D">
        <w:fldChar w:fldCharType="begin"/>
      </w:r>
      <w:r w:rsidR="6E54D92D">
        <w:instrText>SEQ Figure \* ARABIC</w:instrText>
      </w:r>
      <w:r w:rsidR="6E54D92D">
        <w:fldChar w:fldCharType="separate"/>
      </w:r>
      <w:r w:rsidR="00AF4944">
        <w:rPr>
          <w:noProof/>
        </w:rPr>
        <w:t>37</w:t>
      </w:r>
      <w:r w:rsidR="6E54D92D">
        <w:fldChar w:fldCharType="end"/>
      </w:r>
      <w:bookmarkEnd w:id="76"/>
      <w:r>
        <w:t xml:space="preserve"> Age</w:t>
      </w:r>
      <w:r w:rsidR="4AF83775">
        <w:t xml:space="preserve"> of disposal plotted for a set of product categories </w:t>
      </w:r>
      <w:r w:rsidR="5B8E8AA8">
        <w:t xml:space="preserve">based on ORA data </w:t>
      </w:r>
      <w:r w:rsidR="4AF83775">
        <w:t>and compared against desired lifetimes (derived from literature</w:t>
      </w:r>
      <w:r w:rsidR="5B8E8AA8">
        <w:t>)</w:t>
      </w:r>
    </w:p>
    <w:p w14:paraId="1567DB15" w14:textId="0C1E5696" w:rsidR="00690477" w:rsidRDefault="00690477" w:rsidP="38AD165D">
      <w:pPr>
        <w:spacing w:after="210" w:line="276" w:lineRule="auto"/>
        <w:rPr>
          <w:szCs w:val="22"/>
        </w:rPr>
      </w:pPr>
    </w:p>
    <w:p w14:paraId="30512A5F" w14:textId="0AE9633C" w:rsidR="008D4AB2" w:rsidRPr="006D62EC" w:rsidRDefault="00F96F65" w:rsidP="006D62EC">
      <w:pPr>
        <w:pStyle w:val="Heading3"/>
      </w:pPr>
      <w:r w:rsidRPr="006D62EC">
        <w:t xml:space="preserve"> </w:t>
      </w:r>
      <w:bookmarkStart w:id="77" w:name="_Toc90282628"/>
      <w:r w:rsidR="00F53519" w:rsidRPr="006D62EC">
        <w:t xml:space="preserve">Summary, </w:t>
      </w:r>
      <w:proofErr w:type="gramStart"/>
      <w:r w:rsidR="00F53519" w:rsidRPr="006D62EC">
        <w:t>obstacles</w:t>
      </w:r>
      <w:proofErr w:type="gramEnd"/>
      <w:r w:rsidR="00F53519" w:rsidRPr="006D62EC">
        <w:t xml:space="preserve"> and o</w:t>
      </w:r>
      <w:r w:rsidR="008D4AB2" w:rsidRPr="006D62EC">
        <w:t>utlook</w:t>
      </w:r>
      <w:bookmarkEnd w:id="77"/>
    </w:p>
    <w:p w14:paraId="4CD57B51" w14:textId="6E6AD899" w:rsidR="008C667C" w:rsidRDefault="008C667C" w:rsidP="008C667C">
      <w:r>
        <w:t xml:space="preserve">Both datasets emerged from different </w:t>
      </w:r>
      <w:r w:rsidR="00427D4D">
        <w:t>processes and hence</w:t>
      </w:r>
      <w:r>
        <w:t xml:space="preserve"> </w:t>
      </w:r>
      <w:r w:rsidR="00427D4D">
        <w:t xml:space="preserve">shed a different light on repair considered as one of the value retention strategies. </w:t>
      </w:r>
      <w:r w:rsidR="00884F6B">
        <w:t xml:space="preserve">They both </w:t>
      </w:r>
      <w:r w:rsidR="006A0E0A">
        <w:t xml:space="preserve">bring value </w:t>
      </w:r>
      <w:r w:rsidR="0015275A">
        <w:t xml:space="preserve">and might </w:t>
      </w:r>
      <w:r w:rsidR="008C5B8C">
        <w:t xml:space="preserve">play a role in nourishing a CE indicator showing how consumption patterns are changing. </w:t>
      </w:r>
      <w:r w:rsidR="00E635A8">
        <w:t xml:space="preserve">However, </w:t>
      </w:r>
      <w:r w:rsidR="00D3075A">
        <w:t>both data streams come with a few</w:t>
      </w:r>
      <w:r w:rsidR="006A0E0A">
        <w:t xml:space="preserve"> limitations</w:t>
      </w:r>
      <w:r w:rsidR="005B3441">
        <w:t xml:space="preserve"> the user should be aware of. </w:t>
      </w:r>
    </w:p>
    <w:p w14:paraId="2D035595" w14:textId="77777777" w:rsidR="006A0E0A" w:rsidRPr="008C667C" w:rsidRDefault="006A0E0A" w:rsidP="008C667C"/>
    <w:p w14:paraId="02EC69B9" w14:textId="277CB591" w:rsidR="00616929" w:rsidRDefault="00F0609D" w:rsidP="004B2F2E">
      <w:pPr>
        <w:pStyle w:val="Heading4"/>
        <w:spacing w:after="240"/>
      </w:pPr>
      <w:r>
        <w:t>E-governmental data</w:t>
      </w:r>
    </w:p>
    <w:p w14:paraId="2AB6BCD1" w14:textId="74226A02" w:rsidR="00044266" w:rsidRDefault="00044266" w:rsidP="00044266">
      <w:r>
        <w:t xml:space="preserve">When it comes to e-governmental data, those are most relevant and </w:t>
      </w:r>
      <w:r w:rsidR="009461FF">
        <w:t xml:space="preserve">collected, </w:t>
      </w:r>
      <w:proofErr w:type="gramStart"/>
      <w:r w:rsidR="009461FF">
        <w:t>processed</w:t>
      </w:r>
      <w:proofErr w:type="gramEnd"/>
      <w:r w:rsidR="009461FF">
        <w:t xml:space="preserve"> and offered by</w:t>
      </w:r>
      <w:r>
        <w:t xml:space="preserve"> administrations</w:t>
      </w:r>
      <w:r w:rsidR="009461FF">
        <w:t xml:space="preserve"> what makes them credible </w:t>
      </w:r>
      <w:r w:rsidR="00020200">
        <w:t>and reliable</w:t>
      </w:r>
      <w:r>
        <w:t>. Though they only arise in a few member states</w:t>
      </w:r>
      <w:r w:rsidR="00020200">
        <w:t xml:space="preserve"> having installed a policy for stimulating repair </w:t>
      </w:r>
      <w:r w:rsidR="007E38F1">
        <w:t>of a</w:t>
      </w:r>
      <w:r w:rsidR="0053014A">
        <w:t xml:space="preserve"> (limited)</w:t>
      </w:r>
      <w:r w:rsidR="007E38F1">
        <w:t xml:space="preserve"> set of product categories</w:t>
      </w:r>
      <w:r>
        <w:t xml:space="preserve">. So </w:t>
      </w:r>
      <w:proofErr w:type="gramStart"/>
      <w:r>
        <w:t>far</w:t>
      </w:r>
      <w:proofErr w:type="gramEnd"/>
      <w:r>
        <w:t xml:space="preserve"> the data cannot be used to evaluate the </w:t>
      </w:r>
      <w:r w:rsidR="0053014A">
        <w:t>repair behavior of citizens</w:t>
      </w:r>
      <w:r>
        <w:t xml:space="preserve"> </w:t>
      </w:r>
      <w:r w:rsidR="00F71F36">
        <w:t>across</w:t>
      </w:r>
      <w:r>
        <w:t xml:space="preserve"> Europe.</w:t>
      </w:r>
    </w:p>
    <w:p w14:paraId="31BBA9D2" w14:textId="77777777" w:rsidR="00A74B8C" w:rsidRDefault="00A74B8C" w:rsidP="00044266"/>
    <w:p w14:paraId="6749C689" w14:textId="378F9020" w:rsidR="00BF20B7" w:rsidRDefault="00A74B8C" w:rsidP="00044266">
      <w:r>
        <w:t>Usually, p</w:t>
      </w:r>
      <w:r w:rsidR="00BF20B7">
        <w:t>olicies are not st</w:t>
      </w:r>
      <w:r w:rsidR="005F38A8">
        <w:t>atic</w:t>
      </w:r>
      <w:r w:rsidR="00BF20B7">
        <w:t xml:space="preserve">. </w:t>
      </w:r>
      <w:r w:rsidR="00F6573C">
        <w:t>T</w:t>
      </w:r>
      <w:r w:rsidR="00BF20B7">
        <w:t xml:space="preserve">hey </w:t>
      </w:r>
      <w:r w:rsidR="00EF5FA2">
        <w:t xml:space="preserve">adapt </w:t>
      </w:r>
      <w:r w:rsidR="00F04851">
        <w:t>towards</w:t>
      </w:r>
      <w:r w:rsidR="00C312F0">
        <w:t xml:space="preserve"> different </w:t>
      </w:r>
      <w:r w:rsidR="00FD6E50">
        <w:t>market</w:t>
      </w:r>
      <w:r w:rsidR="00A11170">
        <w:t xml:space="preserve"> circumstances</w:t>
      </w:r>
      <w:r w:rsidR="00F04851">
        <w:t xml:space="preserve"> or </w:t>
      </w:r>
      <w:r w:rsidR="006C7A37">
        <w:t>enhanced insights</w:t>
      </w:r>
      <w:r w:rsidR="005639FD">
        <w:t xml:space="preserve">. </w:t>
      </w:r>
      <w:r w:rsidR="000436AC">
        <w:t xml:space="preserve">Once a </w:t>
      </w:r>
      <w:r w:rsidR="005639FD">
        <w:t>polic</w:t>
      </w:r>
      <w:r w:rsidR="000436AC">
        <w:t xml:space="preserve">y has changed, the accompanying data stream will </w:t>
      </w:r>
      <w:r w:rsidR="0097301B">
        <w:t xml:space="preserve">represent the new structure, and a structural break in the time series might pop up. </w:t>
      </w:r>
      <w:r w:rsidR="006B2070">
        <w:t xml:space="preserve">The quality of the time series </w:t>
      </w:r>
      <w:r w:rsidR="00483131">
        <w:t>strongly relies on changed pol</w:t>
      </w:r>
      <w:r w:rsidR="00644DF6">
        <w:t>icies.</w:t>
      </w:r>
      <w:r w:rsidR="006B2070">
        <w:t xml:space="preserve"> This </w:t>
      </w:r>
      <w:r w:rsidR="00447603">
        <w:t>hinders the</w:t>
      </w:r>
      <w:r w:rsidR="00676CE0">
        <w:t xml:space="preserve"> development of a metric </w:t>
      </w:r>
      <w:r w:rsidR="00ED114E">
        <w:t xml:space="preserve">reflecting </w:t>
      </w:r>
      <w:r w:rsidR="00676CE0">
        <w:t xml:space="preserve">long </w:t>
      </w:r>
      <w:r w:rsidR="00ED114E">
        <w:t>term trends</w:t>
      </w:r>
      <w:r w:rsidR="00644DF6">
        <w:t xml:space="preserve">. </w:t>
      </w:r>
    </w:p>
    <w:p w14:paraId="2A19702C" w14:textId="77777777" w:rsidR="00D85398" w:rsidRDefault="00D85398" w:rsidP="00044266"/>
    <w:p w14:paraId="453EE87B" w14:textId="36E27E70" w:rsidR="00E01BD8" w:rsidRDefault="00F02DDE" w:rsidP="00044266">
      <w:r>
        <w:t xml:space="preserve">It depends upon how the policy is defined, but </w:t>
      </w:r>
      <w:r w:rsidR="009567DC">
        <w:t xml:space="preserve">for most cases it is opportune that the producers, but sometimes also the consumers, are set responsible for asking the deduction. </w:t>
      </w:r>
      <w:r w:rsidR="00AF1B1E">
        <w:t xml:space="preserve">This structure does not ensure full coverage. There will always be producers or consumers not being aware or capable to successfully submit their application. </w:t>
      </w:r>
      <w:r w:rsidR="00FB0E4D">
        <w:t xml:space="preserve">Same goes for the quality of the data: although some checks can be done, the data will not be free of mistakes. </w:t>
      </w:r>
    </w:p>
    <w:p w14:paraId="15B55424" w14:textId="2CF10786" w:rsidR="00F71F36" w:rsidRDefault="00F71F36" w:rsidP="00044266"/>
    <w:p w14:paraId="2EABB5D7" w14:textId="071F6B10" w:rsidR="00616929" w:rsidRPr="00B00839" w:rsidRDefault="006D1FB4" w:rsidP="003F634B">
      <w:r>
        <w:t xml:space="preserve">To further investigate the possibilities the data stream could offer, </w:t>
      </w:r>
      <w:r w:rsidR="00B00839">
        <w:t xml:space="preserve">one could look for </w:t>
      </w:r>
      <w:proofErr w:type="spellStart"/>
      <w:r w:rsidR="00616929" w:rsidRPr="001A5860">
        <w:rPr>
          <w:lang w:val="de-DE"/>
        </w:rPr>
        <w:t>complementary</w:t>
      </w:r>
      <w:proofErr w:type="spellEnd"/>
      <w:r w:rsidR="00616929" w:rsidRPr="001A5860">
        <w:rPr>
          <w:lang w:val="de-DE"/>
        </w:rPr>
        <w:t xml:space="preserve"> </w:t>
      </w:r>
      <w:proofErr w:type="spellStart"/>
      <w:r w:rsidR="00616929" w:rsidRPr="001A5860">
        <w:rPr>
          <w:lang w:val="de-DE"/>
        </w:rPr>
        <w:t>data</w:t>
      </w:r>
      <w:proofErr w:type="spellEnd"/>
      <w:r w:rsidR="00B00839">
        <w:rPr>
          <w:lang w:val="de-DE"/>
        </w:rPr>
        <w:t xml:space="preserve"> </w:t>
      </w:r>
      <w:proofErr w:type="spellStart"/>
      <w:r w:rsidR="00B00839">
        <w:rPr>
          <w:lang w:val="de-DE"/>
        </w:rPr>
        <w:t>available</w:t>
      </w:r>
      <w:proofErr w:type="spellEnd"/>
      <w:r w:rsidR="00616929" w:rsidRPr="001A5860">
        <w:rPr>
          <w:lang w:val="de-DE"/>
        </w:rPr>
        <w:t xml:space="preserve"> </w:t>
      </w:r>
      <w:r w:rsidR="00B00839">
        <w:rPr>
          <w:lang w:val="de-DE"/>
        </w:rPr>
        <w:t>(</w:t>
      </w:r>
      <w:proofErr w:type="gramStart"/>
      <w:r w:rsidR="00B00839">
        <w:rPr>
          <w:lang w:val="de-DE"/>
        </w:rPr>
        <w:t>e.g.</w:t>
      </w:r>
      <w:proofErr w:type="gramEnd"/>
      <w:r w:rsidR="00B00839">
        <w:rPr>
          <w:lang w:val="de-DE"/>
        </w:rPr>
        <w:t xml:space="preserve"> </w:t>
      </w:r>
      <w:r w:rsidR="00616929">
        <w:rPr>
          <w:lang w:val="de-DE"/>
        </w:rPr>
        <w:t xml:space="preserve">Eurostat, </w:t>
      </w:r>
      <w:proofErr w:type="spellStart"/>
      <w:r w:rsidR="00616929">
        <w:rPr>
          <w:lang w:val="de-DE"/>
        </w:rPr>
        <w:t>household</w:t>
      </w:r>
      <w:proofErr w:type="spellEnd"/>
      <w:r w:rsidR="00616929">
        <w:rPr>
          <w:lang w:val="de-DE"/>
        </w:rPr>
        <w:t xml:space="preserve"> </w:t>
      </w:r>
      <w:proofErr w:type="spellStart"/>
      <w:r w:rsidR="00616929">
        <w:rPr>
          <w:lang w:val="de-DE"/>
        </w:rPr>
        <w:t>budget</w:t>
      </w:r>
      <w:proofErr w:type="spellEnd"/>
      <w:r w:rsidR="00616929">
        <w:rPr>
          <w:lang w:val="de-DE"/>
        </w:rPr>
        <w:t xml:space="preserve"> </w:t>
      </w:r>
      <w:proofErr w:type="spellStart"/>
      <w:r w:rsidR="00616929">
        <w:rPr>
          <w:lang w:val="de-DE"/>
        </w:rPr>
        <w:t>surveys</w:t>
      </w:r>
      <w:proofErr w:type="spellEnd"/>
      <w:r w:rsidR="002635C8">
        <w:rPr>
          <w:lang w:val="de-DE"/>
        </w:rPr>
        <w:t xml:space="preserve">, </w:t>
      </w:r>
      <w:proofErr w:type="spellStart"/>
      <w:r w:rsidR="002635C8">
        <w:rPr>
          <w:lang w:val="de-DE"/>
        </w:rPr>
        <w:t>input</w:t>
      </w:r>
      <w:proofErr w:type="spellEnd"/>
      <w:r w:rsidR="002635C8">
        <w:rPr>
          <w:lang w:val="de-DE"/>
        </w:rPr>
        <w:t xml:space="preserve"> </w:t>
      </w:r>
      <w:proofErr w:type="spellStart"/>
      <w:r w:rsidR="002635C8">
        <w:rPr>
          <w:lang w:val="de-DE"/>
        </w:rPr>
        <w:t>output</w:t>
      </w:r>
      <w:proofErr w:type="spellEnd"/>
      <w:r w:rsidR="002635C8">
        <w:rPr>
          <w:lang w:val="de-DE"/>
        </w:rPr>
        <w:t xml:space="preserve"> </w:t>
      </w:r>
      <w:proofErr w:type="spellStart"/>
      <w:r w:rsidR="002635C8">
        <w:rPr>
          <w:lang w:val="de-DE"/>
        </w:rPr>
        <w:t>data</w:t>
      </w:r>
      <w:proofErr w:type="spellEnd"/>
      <w:r w:rsidR="00616929" w:rsidRPr="001A5860">
        <w:rPr>
          <w:lang w:val="de-DE"/>
        </w:rPr>
        <w:t>)</w:t>
      </w:r>
      <w:r w:rsidR="00B00839">
        <w:rPr>
          <w:lang w:val="de-DE"/>
        </w:rPr>
        <w:t xml:space="preserve"> and </w:t>
      </w:r>
      <w:proofErr w:type="spellStart"/>
      <w:r w:rsidR="00B00839">
        <w:rPr>
          <w:lang w:val="de-DE"/>
        </w:rPr>
        <w:t>evaluate</w:t>
      </w:r>
      <w:proofErr w:type="spellEnd"/>
      <w:r w:rsidR="00B00839">
        <w:rPr>
          <w:lang w:val="de-DE"/>
        </w:rPr>
        <w:t xml:space="preserve"> </w:t>
      </w:r>
      <w:proofErr w:type="spellStart"/>
      <w:r w:rsidR="00B00839">
        <w:rPr>
          <w:lang w:val="de-DE"/>
        </w:rPr>
        <w:t>the</w:t>
      </w:r>
      <w:proofErr w:type="spellEnd"/>
      <w:r w:rsidR="00B00839">
        <w:rPr>
          <w:lang w:val="de-DE"/>
        </w:rPr>
        <w:t xml:space="preserve"> </w:t>
      </w:r>
      <w:proofErr w:type="spellStart"/>
      <w:r w:rsidR="00B00839">
        <w:rPr>
          <w:lang w:val="de-DE"/>
        </w:rPr>
        <w:t>relevance</w:t>
      </w:r>
      <w:proofErr w:type="spellEnd"/>
      <w:r w:rsidR="00B00839">
        <w:rPr>
          <w:lang w:val="de-DE"/>
        </w:rPr>
        <w:t xml:space="preserve"> of a </w:t>
      </w:r>
      <w:proofErr w:type="spellStart"/>
      <w:r w:rsidR="00B00839">
        <w:rPr>
          <w:lang w:val="de-DE"/>
        </w:rPr>
        <w:t>combined</w:t>
      </w:r>
      <w:proofErr w:type="spellEnd"/>
      <w:r w:rsidR="00B00839">
        <w:rPr>
          <w:lang w:val="de-DE"/>
        </w:rPr>
        <w:t xml:space="preserve"> </w:t>
      </w:r>
      <w:proofErr w:type="spellStart"/>
      <w:r w:rsidR="00B00839">
        <w:rPr>
          <w:lang w:val="de-DE"/>
        </w:rPr>
        <w:t>view</w:t>
      </w:r>
      <w:proofErr w:type="spellEnd"/>
      <w:r w:rsidR="002635C8">
        <w:rPr>
          <w:lang w:val="de-DE"/>
        </w:rPr>
        <w:t>.</w:t>
      </w:r>
    </w:p>
    <w:p w14:paraId="3C0F6F23" w14:textId="407A71AA" w:rsidR="00EC1471" w:rsidRDefault="00EC1471" w:rsidP="003F634B">
      <w:pPr>
        <w:rPr>
          <w:rFonts w:ascii="Arial" w:hAnsi="Arial" w:cs="Arial"/>
          <w:szCs w:val="36"/>
        </w:rPr>
      </w:pPr>
    </w:p>
    <w:p w14:paraId="08EB30CF" w14:textId="3541CCA2" w:rsidR="00DC3F7E" w:rsidRDefault="00DC3F7E" w:rsidP="00A30197">
      <w:pPr>
        <w:pStyle w:val="Heading4"/>
        <w:spacing w:after="240"/>
      </w:pPr>
      <w:r>
        <w:t>Citizen driven data</w:t>
      </w:r>
    </w:p>
    <w:p w14:paraId="78BA8EBD" w14:textId="41DED832" w:rsidR="00FD316D" w:rsidRDefault="002065BC" w:rsidP="00EC1471">
      <w:pPr>
        <w:spacing w:after="210"/>
        <w:rPr>
          <w:rFonts w:eastAsia="Calibri" w:cs="Calibri"/>
          <w:szCs w:val="22"/>
          <w:lang w:val="en-GB"/>
        </w:rPr>
      </w:pPr>
      <w:r>
        <w:rPr>
          <w:rFonts w:eastAsia="Calibri" w:cs="Calibri"/>
          <w:szCs w:val="22"/>
          <w:lang w:val="en-GB"/>
        </w:rPr>
        <w:t>D</w:t>
      </w:r>
      <w:r w:rsidR="00EC1471" w:rsidRPr="6F764F99">
        <w:rPr>
          <w:rFonts w:eastAsia="Calibri" w:cs="Calibri"/>
          <w:szCs w:val="22"/>
          <w:lang w:val="en-GB"/>
        </w:rPr>
        <w:t>ata</w:t>
      </w:r>
      <w:r w:rsidR="002F62B0">
        <w:rPr>
          <w:rFonts w:eastAsia="Calibri" w:cs="Calibri"/>
          <w:szCs w:val="22"/>
          <w:lang w:val="en-GB"/>
        </w:rPr>
        <w:t>sets</w:t>
      </w:r>
      <w:r>
        <w:rPr>
          <w:rFonts w:eastAsia="Calibri" w:cs="Calibri"/>
          <w:szCs w:val="22"/>
          <w:lang w:val="en-GB"/>
        </w:rPr>
        <w:t xml:space="preserve"> generated by citizens themselves</w:t>
      </w:r>
      <w:r w:rsidR="00EC1471" w:rsidRPr="6F764F99">
        <w:rPr>
          <w:rFonts w:eastAsia="Calibri" w:cs="Calibri"/>
          <w:szCs w:val="22"/>
          <w:lang w:val="en-GB"/>
        </w:rPr>
        <w:t xml:space="preserve"> certainly </w:t>
      </w:r>
      <w:r w:rsidR="002F62B0">
        <w:rPr>
          <w:rFonts w:eastAsia="Calibri" w:cs="Calibri"/>
          <w:szCs w:val="22"/>
          <w:lang w:val="en-GB"/>
        </w:rPr>
        <w:t>come</w:t>
      </w:r>
      <w:r w:rsidR="00EC1471" w:rsidRPr="6F764F99">
        <w:rPr>
          <w:rFonts w:eastAsia="Calibri" w:cs="Calibri"/>
          <w:szCs w:val="22"/>
          <w:lang w:val="en-GB"/>
        </w:rPr>
        <w:t xml:space="preserve"> </w:t>
      </w:r>
      <w:r w:rsidR="002F62B0">
        <w:rPr>
          <w:rFonts w:eastAsia="Calibri" w:cs="Calibri"/>
          <w:szCs w:val="22"/>
          <w:lang w:val="en-GB"/>
        </w:rPr>
        <w:t xml:space="preserve">with </w:t>
      </w:r>
      <w:r w:rsidR="00EC1471" w:rsidRPr="6F764F99">
        <w:rPr>
          <w:rFonts w:eastAsia="Calibri" w:cs="Calibri"/>
          <w:szCs w:val="22"/>
          <w:lang w:val="en-GB"/>
        </w:rPr>
        <w:t>quality limitations</w:t>
      </w:r>
      <w:r w:rsidR="002F62B0">
        <w:rPr>
          <w:rFonts w:eastAsia="Calibri" w:cs="Calibri"/>
          <w:szCs w:val="22"/>
          <w:lang w:val="en-GB"/>
        </w:rPr>
        <w:t xml:space="preserve">. But that does not mean that they are worthless. </w:t>
      </w:r>
      <w:r w:rsidR="005F6296">
        <w:rPr>
          <w:rFonts w:eastAsia="Calibri" w:cs="Calibri"/>
          <w:szCs w:val="22"/>
          <w:lang w:val="en-GB"/>
        </w:rPr>
        <w:t>The more data can be pooled the better. That is why the</w:t>
      </w:r>
      <w:r w:rsidR="00EC1471" w:rsidRPr="6F764F99">
        <w:rPr>
          <w:rFonts w:eastAsia="Calibri" w:cs="Calibri"/>
          <w:szCs w:val="22"/>
          <w:lang w:val="en-GB"/>
        </w:rPr>
        <w:t xml:space="preserve"> rolling out </w:t>
      </w:r>
      <w:r w:rsidR="005F6296">
        <w:rPr>
          <w:rFonts w:eastAsia="Calibri" w:cs="Calibri"/>
          <w:szCs w:val="22"/>
          <w:lang w:val="en-GB"/>
        </w:rPr>
        <w:t xml:space="preserve">of </w:t>
      </w:r>
      <w:r w:rsidR="00EC1471" w:rsidRPr="6F764F99">
        <w:rPr>
          <w:rFonts w:eastAsia="Calibri" w:cs="Calibri"/>
          <w:szCs w:val="22"/>
          <w:lang w:val="en-GB"/>
        </w:rPr>
        <w:t xml:space="preserve">the data standard </w:t>
      </w:r>
      <w:r w:rsidR="005F6296">
        <w:rPr>
          <w:rFonts w:eastAsia="Calibri" w:cs="Calibri"/>
          <w:szCs w:val="22"/>
          <w:lang w:val="en-GB"/>
        </w:rPr>
        <w:t xml:space="preserve">towards </w:t>
      </w:r>
      <w:r w:rsidR="008E5B7C">
        <w:rPr>
          <w:rFonts w:eastAsia="Calibri" w:cs="Calibri"/>
          <w:szCs w:val="22"/>
          <w:lang w:val="en-GB"/>
        </w:rPr>
        <w:t xml:space="preserve">many more repair events </w:t>
      </w:r>
      <w:r w:rsidR="00FD316D">
        <w:rPr>
          <w:rFonts w:eastAsia="Calibri" w:cs="Calibri"/>
          <w:szCs w:val="22"/>
          <w:lang w:val="en-GB"/>
        </w:rPr>
        <w:t xml:space="preserve">and repair networks </w:t>
      </w:r>
      <w:r w:rsidR="008E5B7C">
        <w:rPr>
          <w:rFonts w:eastAsia="Calibri" w:cs="Calibri"/>
          <w:szCs w:val="22"/>
          <w:lang w:val="en-GB"/>
        </w:rPr>
        <w:t xml:space="preserve">over Europe is important. </w:t>
      </w:r>
    </w:p>
    <w:p w14:paraId="52F08EF5" w14:textId="6C677BDC" w:rsidR="003179E6" w:rsidRDefault="008E5B7C" w:rsidP="00EC1471">
      <w:pPr>
        <w:spacing w:after="210"/>
        <w:rPr>
          <w:rFonts w:eastAsia="Calibri" w:cs="Calibri"/>
          <w:szCs w:val="22"/>
          <w:lang w:val="en-GB"/>
        </w:rPr>
      </w:pPr>
      <w:r>
        <w:rPr>
          <w:rFonts w:eastAsia="Calibri" w:cs="Calibri"/>
          <w:szCs w:val="22"/>
          <w:lang w:val="en-GB"/>
        </w:rPr>
        <w:lastRenderedPageBreak/>
        <w:t xml:space="preserve">At </w:t>
      </w:r>
      <w:proofErr w:type="gramStart"/>
      <w:r>
        <w:rPr>
          <w:rFonts w:eastAsia="Calibri" w:cs="Calibri"/>
          <w:szCs w:val="22"/>
          <w:lang w:val="en-GB"/>
        </w:rPr>
        <w:t>these event</w:t>
      </w:r>
      <w:proofErr w:type="gramEnd"/>
      <w:r>
        <w:rPr>
          <w:rFonts w:eastAsia="Calibri" w:cs="Calibri"/>
          <w:szCs w:val="22"/>
          <w:lang w:val="en-GB"/>
        </w:rPr>
        <w:t xml:space="preserve">, repairers offer their expertise and time on a voluntary basis. What means that the social aspect of the event is </w:t>
      </w:r>
      <w:r w:rsidR="000B19BC">
        <w:rPr>
          <w:rFonts w:eastAsia="Calibri" w:cs="Calibri"/>
          <w:szCs w:val="22"/>
          <w:lang w:val="en-GB"/>
        </w:rPr>
        <w:t xml:space="preserve">put </w:t>
      </w:r>
      <w:proofErr w:type="gramStart"/>
      <w:r w:rsidR="000B19BC">
        <w:rPr>
          <w:rFonts w:eastAsia="Calibri" w:cs="Calibri"/>
          <w:szCs w:val="22"/>
          <w:lang w:val="en-GB"/>
        </w:rPr>
        <w:t>forward.</w:t>
      </w:r>
      <w:proofErr w:type="gramEnd"/>
      <w:r w:rsidR="000B19BC">
        <w:rPr>
          <w:rFonts w:eastAsia="Calibri" w:cs="Calibri"/>
          <w:szCs w:val="22"/>
          <w:lang w:val="en-GB"/>
        </w:rPr>
        <w:t xml:space="preserve"> Citizens highly appreciate the interaction</w:t>
      </w:r>
      <w:r w:rsidR="00441147">
        <w:rPr>
          <w:rFonts w:eastAsia="Calibri" w:cs="Calibri"/>
          <w:szCs w:val="22"/>
          <w:lang w:val="en-GB"/>
        </w:rPr>
        <w:t>. O</w:t>
      </w:r>
      <w:r w:rsidR="007771FB">
        <w:rPr>
          <w:rFonts w:eastAsia="Calibri" w:cs="Calibri"/>
          <w:szCs w:val="22"/>
          <w:lang w:val="en-GB"/>
        </w:rPr>
        <w:t>ften</w:t>
      </w:r>
      <w:r w:rsidR="00CA6006">
        <w:rPr>
          <w:rFonts w:eastAsia="Calibri" w:cs="Calibri"/>
          <w:szCs w:val="22"/>
          <w:lang w:val="en-GB"/>
        </w:rPr>
        <w:t xml:space="preserve"> the </w:t>
      </w:r>
      <w:r w:rsidR="007771FB">
        <w:rPr>
          <w:rFonts w:eastAsia="Calibri" w:cs="Calibri"/>
          <w:szCs w:val="22"/>
          <w:lang w:val="en-GB"/>
        </w:rPr>
        <w:t xml:space="preserve">citizen is </w:t>
      </w:r>
      <w:r w:rsidR="006D62EC">
        <w:rPr>
          <w:rFonts w:eastAsia="Calibri" w:cs="Calibri"/>
          <w:szCs w:val="22"/>
          <w:lang w:val="en-GB"/>
        </w:rPr>
        <w:t>taught</w:t>
      </w:r>
      <w:r w:rsidR="007771FB">
        <w:rPr>
          <w:rFonts w:eastAsia="Calibri" w:cs="Calibri"/>
          <w:szCs w:val="22"/>
          <w:lang w:val="en-GB"/>
        </w:rPr>
        <w:t xml:space="preserve"> how the failure could be prevented, or how to solve</w:t>
      </w:r>
      <w:r w:rsidR="001C49C5">
        <w:rPr>
          <w:rFonts w:eastAsia="Calibri" w:cs="Calibri"/>
          <w:szCs w:val="22"/>
          <w:lang w:val="en-GB"/>
        </w:rPr>
        <w:t xml:space="preserve"> themselves</w:t>
      </w:r>
      <w:r w:rsidR="007771FB">
        <w:rPr>
          <w:rFonts w:eastAsia="Calibri" w:cs="Calibri"/>
          <w:szCs w:val="22"/>
          <w:lang w:val="en-GB"/>
        </w:rPr>
        <w:t xml:space="preserve"> in case it happens another time. </w:t>
      </w:r>
      <w:r w:rsidR="000D51AE">
        <w:rPr>
          <w:rFonts w:eastAsia="Calibri" w:cs="Calibri"/>
          <w:szCs w:val="22"/>
          <w:lang w:val="en-GB"/>
        </w:rPr>
        <w:t xml:space="preserve">One could encourage </w:t>
      </w:r>
      <w:r w:rsidR="001C49C5">
        <w:rPr>
          <w:rFonts w:eastAsia="Calibri" w:cs="Calibri"/>
          <w:szCs w:val="22"/>
          <w:lang w:val="en-GB"/>
        </w:rPr>
        <w:t xml:space="preserve">the </w:t>
      </w:r>
      <w:r w:rsidR="00ED7C11">
        <w:rPr>
          <w:rFonts w:eastAsia="Calibri" w:cs="Calibri"/>
          <w:szCs w:val="22"/>
          <w:lang w:val="en-GB"/>
        </w:rPr>
        <w:t xml:space="preserve">volunteers to fill out the data </w:t>
      </w:r>
      <w:proofErr w:type="gramStart"/>
      <w:r w:rsidR="00ED7C11">
        <w:rPr>
          <w:rFonts w:eastAsia="Calibri" w:cs="Calibri"/>
          <w:szCs w:val="22"/>
          <w:lang w:val="en-GB"/>
        </w:rPr>
        <w:t>properly</w:t>
      </w:r>
      <w:proofErr w:type="gramEnd"/>
      <w:r w:rsidR="00ED7C11">
        <w:rPr>
          <w:rFonts w:eastAsia="Calibri" w:cs="Calibri"/>
          <w:szCs w:val="22"/>
          <w:lang w:val="en-GB"/>
        </w:rPr>
        <w:t xml:space="preserve"> but it </w:t>
      </w:r>
      <w:r w:rsidR="00E04446">
        <w:rPr>
          <w:rFonts w:eastAsia="Calibri" w:cs="Calibri"/>
          <w:szCs w:val="22"/>
          <w:lang w:val="en-GB"/>
        </w:rPr>
        <w:t>may not become a discouraging factor</w:t>
      </w:r>
      <w:r w:rsidR="00EC1471" w:rsidRPr="6F764F99">
        <w:rPr>
          <w:rFonts w:eastAsia="Calibri" w:cs="Calibri"/>
          <w:szCs w:val="22"/>
          <w:lang w:val="en-GB"/>
        </w:rPr>
        <w:t xml:space="preserve">. </w:t>
      </w:r>
    </w:p>
    <w:p w14:paraId="1EDB78CD" w14:textId="581751F3" w:rsidR="00EC1471" w:rsidRDefault="003179E6" w:rsidP="00EC1471">
      <w:pPr>
        <w:spacing w:after="210"/>
        <w:rPr>
          <w:rFonts w:eastAsia="Calibri" w:cs="Calibri"/>
          <w:szCs w:val="22"/>
          <w:lang w:val="en-GB"/>
        </w:rPr>
      </w:pPr>
      <w:r>
        <w:rPr>
          <w:rFonts w:eastAsia="Calibri" w:cs="Calibri"/>
          <w:szCs w:val="22"/>
          <w:lang w:val="en-GB"/>
        </w:rPr>
        <w:t xml:space="preserve">Repairs are not only </w:t>
      </w:r>
      <w:r w:rsidR="00850AF9">
        <w:rPr>
          <w:rFonts w:eastAsia="Calibri" w:cs="Calibri"/>
          <w:szCs w:val="22"/>
          <w:lang w:val="en-GB"/>
        </w:rPr>
        <w:t xml:space="preserve">realised at repair events. The commercial repairers </w:t>
      </w:r>
      <w:r w:rsidR="000110D5">
        <w:rPr>
          <w:rFonts w:eastAsia="Calibri" w:cs="Calibri"/>
          <w:szCs w:val="22"/>
          <w:lang w:val="en-GB"/>
        </w:rPr>
        <w:t xml:space="preserve">are also conducting repairs. </w:t>
      </w:r>
      <w:r w:rsidR="00966E4B">
        <w:rPr>
          <w:rFonts w:eastAsia="Calibri" w:cs="Calibri"/>
          <w:szCs w:val="22"/>
          <w:lang w:val="en-GB"/>
        </w:rPr>
        <w:t xml:space="preserve">The </w:t>
      </w:r>
      <w:r w:rsidR="00966E4B" w:rsidRPr="6F764F99">
        <w:rPr>
          <w:rFonts w:eastAsia="Calibri" w:cs="Calibri"/>
          <w:szCs w:val="22"/>
          <w:lang w:val="en-GB"/>
        </w:rPr>
        <w:t xml:space="preserve">involvement of </w:t>
      </w:r>
      <w:r w:rsidR="00966E4B" w:rsidRPr="00B54F2C">
        <w:rPr>
          <w:rFonts w:eastAsia="Calibri" w:cs="Calibri"/>
          <w:szCs w:val="22"/>
          <w:lang w:val="en-GB"/>
        </w:rPr>
        <w:t>commercial repair organisations which collect data in multiple different ways</w:t>
      </w:r>
      <w:r w:rsidR="00966E4B">
        <w:rPr>
          <w:rFonts w:eastAsia="Calibri" w:cs="Calibri"/>
          <w:szCs w:val="22"/>
          <w:lang w:val="en-GB"/>
        </w:rPr>
        <w:t xml:space="preserve">, </w:t>
      </w:r>
      <w:r w:rsidR="000106AC">
        <w:rPr>
          <w:rFonts w:eastAsia="Calibri" w:cs="Calibri"/>
          <w:szCs w:val="22"/>
          <w:lang w:val="en-GB"/>
        </w:rPr>
        <w:t>certainly is</w:t>
      </w:r>
      <w:r w:rsidR="00EC1471" w:rsidRPr="6F764F99">
        <w:rPr>
          <w:rFonts w:eastAsia="Calibri" w:cs="Calibri"/>
          <w:szCs w:val="22"/>
          <w:lang w:val="en-GB"/>
        </w:rPr>
        <w:t xml:space="preserve"> </w:t>
      </w:r>
      <w:r w:rsidR="000106AC">
        <w:rPr>
          <w:rFonts w:eastAsia="Calibri" w:cs="Calibri"/>
          <w:szCs w:val="22"/>
          <w:lang w:val="en-GB"/>
        </w:rPr>
        <w:t>important</w:t>
      </w:r>
      <w:r w:rsidR="00EC1471" w:rsidRPr="6F764F99">
        <w:rPr>
          <w:rFonts w:eastAsia="Calibri" w:cs="Calibri"/>
          <w:szCs w:val="22"/>
          <w:lang w:val="en-GB"/>
        </w:rPr>
        <w:t xml:space="preserve"> for improving </w:t>
      </w:r>
      <w:r w:rsidR="0087555A">
        <w:rPr>
          <w:rFonts w:eastAsia="Calibri" w:cs="Calibri"/>
          <w:szCs w:val="22"/>
          <w:lang w:val="en-GB"/>
        </w:rPr>
        <w:t xml:space="preserve">the quality of the </w:t>
      </w:r>
      <w:r w:rsidR="00EC1471" w:rsidRPr="6F764F99">
        <w:rPr>
          <w:rFonts w:eastAsia="Calibri" w:cs="Calibri"/>
          <w:szCs w:val="22"/>
          <w:lang w:val="en-GB"/>
        </w:rPr>
        <w:t xml:space="preserve">data </w:t>
      </w:r>
      <w:r w:rsidR="0087555A">
        <w:rPr>
          <w:rFonts w:eastAsia="Calibri" w:cs="Calibri"/>
          <w:szCs w:val="22"/>
          <w:lang w:val="en-GB"/>
        </w:rPr>
        <w:t>stream</w:t>
      </w:r>
      <w:r w:rsidR="00EC1471" w:rsidRPr="00B54F2C">
        <w:rPr>
          <w:rFonts w:eastAsia="Calibri" w:cs="Calibri"/>
          <w:szCs w:val="22"/>
          <w:lang w:val="en-GB"/>
        </w:rPr>
        <w:t>.</w:t>
      </w:r>
      <w:r w:rsidR="006A0E5A">
        <w:rPr>
          <w:rFonts w:eastAsia="Calibri" w:cs="Calibri"/>
          <w:szCs w:val="22"/>
          <w:lang w:val="en-GB"/>
        </w:rPr>
        <w:t xml:space="preserve"> Lastly, </w:t>
      </w:r>
      <w:r w:rsidR="0016686D">
        <w:rPr>
          <w:rFonts w:eastAsia="Calibri" w:cs="Calibri"/>
          <w:szCs w:val="22"/>
          <w:lang w:val="en-GB"/>
        </w:rPr>
        <w:t xml:space="preserve">some broken devices are repaired not </w:t>
      </w:r>
      <w:r w:rsidR="005119A7">
        <w:rPr>
          <w:rFonts w:eastAsia="Calibri" w:cs="Calibri"/>
          <w:szCs w:val="22"/>
          <w:lang w:val="en-GB"/>
        </w:rPr>
        <w:t>by</w:t>
      </w:r>
      <w:r w:rsidR="0016686D">
        <w:rPr>
          <w:rFonts w:eastAsia="Calibri" w:cs="Calibri"/>
          <w:szCs w:val="22"/>
          <w:lang w:val="en-GB"/>
        </w:rPr>
        <w:t xml:space="preserve"> </w:t>
      </w:r>
      <w:r w:rsidR="005119A7">
        <w:rPr>
          <w:rFonts w:eastAsia="Calibri" w:cs="Calibri"/>
          <w:szCs w:val="22"/>
          <w:lang w:val="en-GB"/>
        </w:rPr>
        <w:t>i</w:t>
      </w:r>
      <w:r w:rsidR="0016686D">
        <w:rPr>
          <w:rFonts w:eastAsia="Calibri" w:cs="Calibri"/>
          <w:szCs w:val="22"/>
          <w:lang w:val="en-GB"/>
        </w:rPr>
        <w:t>nvolv</w:t>
      </w:r>
      <w:r w:rsidR="005119A7">
        <w:rPr>
          <w:rFonts w:eastAsia="Calibri" w:cs="Calibri"/>
          <w:szCs w:val="22"/>
          <w:lang w:val="en-GB"/>
        </w:rPr>
        <w:t>ing</w:t>
      </w:r>
      <w:r w:rsidR="0016686D">
        <w:rPr>
          <w:rFonts w:eastAsia="Calibri" w:cs="Calibri"/>
          <w:szCs w:val="22"/>
          <w:lang w:val="en-GB"/>
        </w:rPr>
        <w:t xml:space="preserve"> a </w:t>
      </w:r>
      <w:r w:rsidR="0032333E">
        <w:rPr>
          <w:rFonts w:eastAsia="Calibri" w:cs="Calibri"/>
          <w:szCs w:val="22"/>
          <w:lang w:val="en-GB"/>
        </w:rPr>
        <w:t>commercial repair</w:t>
      </w:r>
      <w:r w:rsidR="005119A7">
        <w:rPr>
          <w:rFonts w:eastAsia="Calibri" w:cs="Calibri"/>
          <w:szCs w:val="22"/>
          <w:lang w:val="en-GB"/>
        </w:rPr>
        <w:t>er</w:t>
      </w:r>
      <w:r w:rsidR="0032333E">
        <w:rPr>
          <w:rFonts w:eastAsia="Calibri" w:cs="Calibri"/>
          <w:szCs w:val="22"/>
          <w:lang w:val="en-GB"/>
        </w:rPr>
        <w:t>, neither b</w:t>
      </w:r>
      <w:r w:rsidR="005119A7">
        <w:rPr>
          <w:rFonts w:eastAsia="Calibri" w:cs="Calibri"/>
          <w:szCs w:val="22"/>
          <w:lang w:val="en-GB"/>
        </w:rPr>
        <w:t>y bringing it</w:t>
      </w:r>
      <w:r w:rsidR="0032333E">
        <w:rPr>
          <w:rFonts w:eastAsia="Calibri" w:cs="Calibri"/>
          <w:szCs w:val="22"/>
          <w:lang w:val="en-GB"/>
        </w:rPr>
        <w:t xml:space="preserve"> to a repair event. </w:t>
      </w:r>
      <w:r w:rsidR="00852538">
        <w:rPr>
          <w:rFonts w:eastAsia="Calibri" w:cs="Calibri"/>
          <w:szCs w:val="22"/>
          <w:lang w:val="en-GB"/>
        </w:rPr>
        <w:t xml:space="preserve">This is called “self-repair” and it is hard to cover this activity fully. Although some indications could be </w:t>
      </w:r>
      <w:r w:rsidR="006768EB">
        <w:rPr>
          <w:rFonts w:eastAsia="Calibri" w:cs="Calibri"/>
          <w:szCs w:val="22"/>
          <w:lang w:val="en-GB"/>
        </w:rPr>
        <w:t>gathered</w:t>
      </w:r>
      <w:r w:rsidR="00852538">
        <w:rPr>
          <w:rFonts w:eastAsia="Calibri" w:cs="Calibri"/>
          <w:szCs w:val="22"/>
          <w:lang w:val="en-GB"/>
        </w:rPr>
        <w:t xml:space="preserve"> by </w:t>
      </w:r>
      <w:r w:rsidR="006768EB">
        <w:rPr>
          <w:rFonts w:eastAsia="Calibri" w:cs="Calibri"/>
          <w:szCs w:val="22"/>
          <w:lang w:val="en-GB"/>
        </w:rPr>
        <w:t>trac</w:t>
      </w:r>
      <w:r w:rsidR="00852538">
        <w:rPr>
          <w:rFonts w:eastAsia="Calibri" w:cs="Calibri"/>
          <w:szCs w:val="22"/>
          <w:lang w:val="en-GB"/>
        </w:rPr>
        <w:t xml:space="preserve">ing </w:t>
      </w:r>
      <w:r w:rsidR="00A1268A">
        <w:rPr>
          <w:rFonts w:eastAsia="Calibri" w:cs="Calibri"/>
          <w:szCs w:val="22"/>
          <w:lang w:val="en-GB"/>
        </w:rPr>
        <w:t>the availability of</w:t>
      </w:r>
      <w:r w:rsidR="00852538">
        <w:rPr>
          <w:rFonts w:eastAsia="Calibri" w:cs="Calibri"/>
          <w:szCs w:val="22"/>
          <w:lang w:val="en-GB"/>
        </w:rPr>
        <w:t xml:space="preserve"> repair videos</w:t>
      </w:r>
      <w:r w:rsidR="00A1268A">
        <w:rPr>
          <w:rFonts w:eastAsia="Calibri" w:cs="Calibri"/>
          <w:szCs w:val="22"/>
          <w:lang w:val="en-GB"/>
        </w:rPr>
        <w:t xml:space="preserve"> and manuals</w:t>
      </w:r>
      <w:r w:rsidR="00852538">
        <w:rPr>
          <w:rFonts w:eastAsia="Calibri" w:cs="Calibri"/>
          <w:szCs w:val="22"/>
          <w:lang w:val="en-GB"/>
        </w:rPr>
        <w:t xml:space="preserve"> </w:t>
      </w:r>
      <w:r w:rsidR="00A1268A">
        <w:rPr>
          <w:rFonts w:eastAsia="Calibri" w:cs="Calibri"/>
          <w:szCs w:val="22"/>
          <w:lang w:val="en-GB"/>
        </w:rPr>
        <w:t xml:space="preserve">(see section 3.3). </w:t>
      </w:r>
      <w:r w:rsidR="005D4A4C">
        <w:rPr>
          <w:rFonts w:eastAsia="Calibri" w:cs="Calibri"/>
          <w:szCs w:val="22"/>
          <w:lang w:val="en-GB"/>
        </w:rPr>
        <w:t>The more the data stream could cover repair data, the better.</w:t>
      </w:r>
      <w:r w:rsidR="005305CD">
        <w:rPr>
          <w:rFonts w:eastAsia="Calibri" w:cs="Calibri"/>
          <w:szCs w:val="22"/>
          <w:lang w:val="en-GB"/>
        </w:rPr>
        <w:t xml:space="preserve"> This process could be </w:t>
      </w:r>
      <w:r w:rsidR="008A4EAB">
        <w:rPr>
          <w:rFonts w:eastAsia="Calibri" w:cs="Calibri"/>
          <w:szCs w:val="22"/>
          <w:lang w:val="en-GB"/>
        </w:rPr>
        <w:t>stimulated</w:t>
      </w:r>
      <w:r w:rsidR="005305CD">
        <w:rPr>
          <w:rFonts w:eastAsia="Calibri" w:cs="Calibri"/>
          <w:szCs w:val="22"/>
          <w:lang w:val="en-GB"/>
        </w:rPr>
        <w:t xml:space="preserve"> by </w:t>
      </w:r>
      <w:r w:rsidR="008A4EAB">
        <w:rPr>
          <w:rFonts w:eastAsia="Calibri" w:cs="Calibri"/>
          <w:szCs w:val="22"/>
          <w:lang w:val="en-GB"/>
        </w:rPr>
        <w:t>the EC by encoura</w:t>
      </w:r>
      <w:r w:rsidR="003B7271">
        <w:rPr>
          <w:rFonts w:eastAsia="Calibri" w:cs="Calibri"/>
          <w:szCs w:val="22"/>
          <w:lang w:val="en-GB"/>
        </w:rPr>
        <w:t xml:space="preserve">ging citizens, repair networks and commercial repair to participate. Or via including repair data in the </w:t>
      </w:r>
      <w:proofErr w:type="gramStart"/>
      <w:r w:rsidR="003B7271">
        <w:rPr>
          <w:rFonts w:eastAsia="Calibri" w:cs="Calibri"/>
          <w:szCs w:val="22"/>
          <w:lang w:val="en-GB"/>
        </w:rPr>
        <w:t>so called</w:t>
      </w:r>
      <w:proofErr w:type="gramEnd"/>
      <w:r w:rsidR="003B7271">
        <w:rPr>
          <w:rFonts w:eastAsia="Calibri" w:cs="Calibri"/>
          <w:szCs w:val="22"/>
          <w:lang w:val="en-GB"/>
        </w:rPr>
        <w:t xml:space="preserve"> product passports, as currently developed. </w:t>
      </w:r>
    </w:p>
    <w:p w14:paraId="1A50B10F" w14:textId="77777777" w:rsidR="005D4A4C" w:rsidRDefault="005D4A4C" w:rsidP="00EC1471">
      <w:pPr>
        <w:spacing w:after="210"/>
        <w:rPr>
          <w:rFonts w:eastAsia="Calibri" w:cs="Calibri"/>
          <w:szCs w:val="22"/>
          <w:lang w:val="en-GB"/>
        </w:rPr>
      </w:pPr>
    </w:p>
    <w:p w14:paraId="3FBFB327" w14:textId="1B9B17A2" w:rsidR="38AD165D" w:rsidRDefault="38AD165D" w:rsidP="38AD165D">
      <w:pPr>
        <w:spacing w:after="210" w:line="210" w:lineRule="atLeast"/>
        <w:rPr>
          <w:szCs w:val="22"/>
        </w:rPr>
      </w:pPr>
    </w:p>
    <w:p w14:paraId="2D98DCBA" w14:textId="40313310" w:rsidR="38AD165D" w:rsidRDefault="38AD165D" w:rsidP="38AD165D">
      <w:pPr>
        <w:spacing w:after="210" w:line="210" w:lineRule="atLeast"/>
        <w:rPr>
          <w:szCs w:val="22"/>
        </w:rPr>
        <w:sectPr w:rsidR="38AD165D" w:rsidSect="00EB6075">
          <w:footerReference w:type="default" r:id="rId90"/>
          <w:pgSz w:w="11900" w:h="16840"/>
          <w:pgMar w:top="1247" w:right="1247" w:bottom="1247" w:left="1247" w:header="0" w:footer="505" w:gutter="0"/>
          <w:cols w:space="708"/>
          <w:titlePg/>
          <w:docGrid w:linePitch="360"/>
        </w:sectPr>
      </w:pPr>
    </w:p>
    <w:p w14:paraId="3BDB0FEF" w14:textId="124B749B" w:rsidR="004E59A1" w:rsidRDefault="001965EC" w:rsidP="004E59A1">
      <w:pPr>
        <w:pStyle w:val="Heading1"/>
      </w:pPr>
      <w:bookmarkStart w:id="78" w:name="_Toc90282629"/>
      <w:r>
        <w:lastRenderedPageBreak/>
        <w:t>Conclusion and outlook</w:t>
      </w:r>
      <w:bookmarkEnd w:id="78"/>
    </w:p>
    <w:p w14:paraId="73C52770" w14:textId="4DDC1E32" w:rsidR="004D2C81" w:rsidRDefault="004D2C81" w:rsidP="005B069D"/>
    <w:p w14:paraId="194D9979" w14:textId="3DF62586" w:rsidR="5C7C562D" w:rsidRDefault="1B296E73" w:rsidP="005B069D">
      <w:pPr>
        <w:rPr>
          <w:rFonts w:eastAsia="MS Mincho" w:cs="Arial"/>
        </w:rPr>
      </w:pPr>
      <w:r w:rsidRPr="02D7D540">
        <w:rPr>
          <w:rFonts w:eastAsia="MS Mincho" w:cs="Arial"/>
        </w:rPr>
        <w:t xml:space="preserve">We report on specific hands-on </w:t>
      </w:r>
      <w:r w:rsidR="00E253E5">
        <w:rPr>
          <w:rFonts w:eastAsia="MS Mincho" w:cs="Arial"/>
        </w:rPr>
        <w:t>exploration</w:t>
      </w:r>
      <w:r w:rsidR="41E36F6C" w:rsidRPr="02D7D540">
        <w:rPr>
          <w:rFonts w:eastAsia="MS Mincho" w:cs="Arial"/>
        </w:rPr>
        <w:t>s</w:t>
      </w:r>
      <w:r w:rsidRPr="02D7D540">
        <w:rPr>
          <w:rFonts w:eastAsia="MS Mincho" w:cs="Arial"/>
        </w:rPr>
        <w:t xml:space="preserve"> conducted with new data sources </w:t>
      </w:r>
      <w:r w:rsidR="67271AAC" w:rsidRPr="02D7D540">
        <w:rPr>
          <w:rFonts w:eastAsia="MS Mincho" w:cs="Arial"/>
        </w:rPr>
        <w:t xml:space="preserve">that could be used for circular economy monitoring. </w:t>
      </w:r>
      <w:r w:rsidR="045EDCC1" w:rsidRPr="02D7D540">
        <w:rPr>
          <w:rFonts w:eastAsia="MS Mincho" w:cs="Arial"/>
        </w:rPr>
        <w:t xml:space="preserve">Earlier work consisted of identifying priority questions and listing potential data sources. </w:t>
      </w:r>
      <w:r w:rsidR="3CC10660" w:rsidRPr="02D7D540">
        <w:rPr>
          <w:rFonts w:eastAsia="MS Mincho" w:cs="Arial"/>
        </w:rPr>
        <w:t xml:space="preserve">The data sources considered in this report can be used to </w:t>
      </w:r>
      <w:r w:rsidR="2A2A3F16" w:rsidRPr="02D7D540">
        <w:rPr>
          <w:rFonts w:eastAsia="MS Mincho" w:cs="Arial"/>
        </w:rPr>
        <w:t xml:space="preserve">obtain information on the uptake of sharing systems, the adoption of value retention strategies and the </w:t>
      </w:r>
      <w:r w:rsidR="18EFEBAD" w:rsidRPr="02D7D540">
        <w:rPr>
          <w:rFonts w:eastAsia="MS Mincho" w:cs="Arial"/>
        </w:rPr>
        <w:t>degree to which consumers switch to circular products and services.</w:t>
      </w:r>
    </w:p>
    <w:p w14:paraId="2F31E5D9" w14:textId="66884AE5" w:rsidR="5F5865B9" w:rsidRDefault="5F5865B9" w:rsidP="005B069D">
      <w:pPr>
        <w:rPr>
          <w:rFonts w:eastAsia="MS Mincho" w:cs="Arial"/>
          <w:szCs w:val="22"/>
        </w:rPr>
      </w:pPr>
    </w:p>
    <w:p w14:paraId="530F3B3A" w14:textId="6037059C" w:rsidR="75ED69F3" w:rsidRDefault="7E50AF05" w:rsidP="005B069D">
      <w:pPr>
        <w:rPr>
          <w:rFonts w:eastAsia="MS Mincho" w:cs="Arial"/>
        </w:rPr>
      </w:pPr>
      <w:r w:rsidRPr="02D7D540">
        <w:rPr>
          <w:rFonts w:eastAsia="MS Mincho" w:cs="Arial"/>
        </w:rPr>
        <w:t xml:space="preserve">Since </w:t>
      </w:r>
      <w:r w:rsidR="75FEA2DA" w:rsidRPr="02D7D540">
        <w:rPr>
          <w:rFonts w:eastAsia="MS Mincho" w:cs="Arial"/>
        </w:rPr>
        <w:t xml:space="preserve">our </w:t>
      </w:r>
      <w:r w:rsidR="00966E6C">
        <w:rPr>
          <w:rFonts w:eastAsia="MS Mincho" w:cs="Arial"/>
        </w:rPr>
        <w:t>exploration</w:t>
      </w:r>
      <w:r w:rsidR="29A69601" w:rsidRPr="02D7D540">
        <w:rPr>
          <w:rFonts w:eastAsia="MS Mincho" w:cs="Arial"/>
        </w:rPr>
        <w:t>s</w:t>
      </w:r>
      <w:r w:rsidRPr="02D7D540">
        <w:rPr>
          <w:rFonts w:eastAsia="MS Mincho" w:cs="Arial"/>
        </w:rPr>
        <w:t xml:space="preserve"> were the first of their kind, data</w:t>
      </w:r>
      <w:r w:rsidR="333C280F" w:rsidRPr="02D7D540">
        <w:rPr>
          <w:rFonts w:eastAsia="MS Mincho" w:cs="Arial"/>
        </w:rPr>
        <w:t xml:space="preserve"> sources were chosen</w:t>
      </w:r>
      <w:r w:rsidR="686DC537" w:rsidRPr="02D7D540">
        <w:rPr>
          <w:rFonts w:eastAsia="MS Mincho" w:cs="Arial"/>
        </w:rPr>
        <w:t xml:space="preserve"> that are easily – mostly publicly – available, trustworthy</w:t>
      </w:r>
      <w:r w:rsidR="5F5A5EDD" w:rsidRPr="02D7D540">
        <w:rPr>
          <w:rFonts w:eastAsia="MS Mincho" w:cs="Arial"/>
        </w:rPr>
        <w:t xml:space="preserve">, </w:t>
      </w:r>
      <w:proofErr w:type="gramStart"/>
      <w:r w:rsidR="5F5A5EDD" w:rsidRPr="02D7D540">
        <w:rPr>
          <w:rFonts w:eastAsia="MS Mincho" w:cs="Arial"/>
        </w:rPr>
        <w:t>representative</w:t>
      </w:r>
      <w:proofErr w:type="gramEnd"/>
      <w:r w:rsidR="1E4D884A" w:rsidRPr="02D7D540">
        <w:rPr>
          <w:rFonts w:eastAsia="MS Mincho" w:cs="Arial"/>
        </w:rPr>
        <w:t xml:space="preserve"> </w:t>
      </w:r>
      <w:r w:rsidR="1826DEE8" w:rsidRPr="02D7D540">
        <w:rPr>
          <w:rFonts w:eastAsia="MS Mincho" w:cs="Arial"/>
        </w:rPr>
        <w:t>and</w:t>
      </w:r>
      <w:r w:rsidR="768A5AE4" w:rsidRPr="02D7D540">
        <w:rPr>
          <w:rFonts w:eastAsia="MS Mincho" w:cs="Arial"/>
        </w:rPr>
        <w:t xml:space="preserve"> novel. </w:t>
      </w:r>
      <w:r w:rsidR="7A3959EE" w:rsidRPr="02D7D540">
        <w:rPr>
          <w:rFonts w:eastAsia="MS Mincho" w:cs="Arial"/>
        </w:rPr>
        <w:t xml:space="preserve">Novel </w:t>
      </w:r>
      <w:r w:rsidR="7C2D1BCC" w:rsidRPr="02D7D540">
        <w:rPr>
          <w:rFonts w:eastAsia="MS Mincho" w:cs="Arial"/>
        </w:rPr>
        <w:t xml:space="preserve">in this context </w:t>
      </w:r>
      <w:r w:rsidR="7A3959EE" w:rsidRPr="02D7D540">
        <w:rPr>
          <w:rFonts w:eastAsia="MS Mincho" w:cs="Arial"/>
        </w:rPr>
        <w:t xml:space="preserve">means that we considered data sources that have not been used for our purposes yet. </w:t>
      </w:r>
      <w:r w:rsidR="2DF8C659" w:rsidRPr="02D7D540">
        <w:rPr>
          <w:rFonts w:eastAsia="MS Mincho" w:cs="Arial"/>
        </w:rPr>
        <w:t>These sources are therefore not necessarily</w:t>
      </w:r>
      <w:r w:rsidR="79DF7351" w:rsidRPr="02D7D540">
        <w:rPr>
          <w:rFonts w:eastAsia="MS Mincho" w:cs="Arial"/>
        </w:rPr>
        <w:t xml:space="preserve"> new</w:t>
      </w:r>
      <w:r w:rsidR="2DF8C659" w:rsidRPr="02D7D540">
        <w:rPr>
          <w:rFonts w:eastAsia="MS Mincho" w:cs="Arial"/>
        </w:rPr>
        <w:t xml:space="preserve">, it is their use for </w:t>
      </w:r>
      <w:r w:rsidR="15917377" w:rsidRPr="02D7D540">
        <w:rPr>
          <w:rFonts w:eastAsia="MS Mincho" w:cs="Arial"/>
        </w:rPr>
        <w:t>circular</w:t>
      </w:r>
      <w:r w:rsidR="2DF8C659" w:rsidRPr="02D7D540">
        <w:rPr>
          <w:rFonts w:eastAsia="MS Mincho" w:cs="Arial"/>
        </w:rPr>
        <w:t xml:space="preserve"> economy monitoring that is new</w:t>
      </w:r>
      <w:r w:rsidR="425E397C" w:rsidRPr="02D7D540">
        <w:rPr>
          <w:rFonts w:eastAsia="MS Mincho" w:cs="Arial"/>
        </w:rPr>
        <w:t xml:space="preserve">. </w:t>
      </w:r>
      <w:r w:rsidR="4916F838" w:rsidRPr="02D7D540">
        <w:rPr>
          <w:rFonts w:eastAsia="MS Mincho" w:cs="Arial"/>
        </w:rPr>
        <w:t xml:space="preserve">This repurposing of data poses several challenges when using </w:t>
      </w:r>
      <w:r w:rsidR="345F42C5" w:rsidRPr="02D7D540">
        <w:rPr>
          <w:rFonts w:eastAsia="MS Mincho" w:cs="Arial"/>
        </w:rPr>
        <w:t>them</w:t>
      </w:r>
      <w:r w:rsidR="07B64DA9" w:rsidRPr="02D7D540">
        <w:rPr>
          <w:rFonts w:eastAsia="MS Mincho" w:cs="Arial"/>
        </w:rPr>
        <w:t xml:space="preserve"> for statistical purposes and policy assessments (</w:t>
      </w:r>
      <w:proofErr w:type="spellStart"/>
      <w:r w:rsidR="617EE507" w:rsidRPr="02D7D540">
        <w:rPr>
          <w:rFonts w:eastAsia="MS Mincho" w:cs="Arial"/>
        </w:rPr>
        <w:t>Daas</w:t>
      </w:r>
      <w:proofErr w:type="spellEnd"/>
      <w:r w:rsidR="617EE507" w:rsidRPr="02D7D540">
        <w:rPr>
          <w:rFonts w:eastAsia="MS Mincho" w:cs="Arial"/>
        </w:rPr>
        <w:t xml:space="preserve"> et al. 2015).</w:t>
      </w:r>
    </w:p>
    <w:p w14:paraId="48161769" w14:textId="5B610CA2" w:rsidR="5F5865B9" w:rsidRDefault="5F5865B9" w:rsidP="005B069D">
      <w:pPr>
        <w:rPr>
          <w:rFonts w:eastAsia="MS Mincho" w:cs="Arial"/>
          <w:szCs w:val="22"/>
        </w:rPr>
      </w:pPr>
    </w:p>
    <w:p w14:paraId="0A7BE20B" w14:textId="2AD90AD9" w:rsidR="60E1C8FC" w:rsidRDefault="60E1C8FC" w:rsidP="005B069D">
      <w:pPr>
        <w:rPr>
          <w:rFonts w:eastAsia="MS Mincho" w:cs="Arial"/>
          <w:szCs w:val="22"/>
        </w:rPr>
      </w:pPr>
      <w:r w:rsidRPr="5F5865B9">
        <w:rPr>
          <w:rFonts w:eastAsia="MS Mincho" w:cs="Arial"/>
          <w:szCs w:val="22"/>
        </w:rPr>
        <w:t xml:space="preserve">In this report we present a detailed appraisal of the following data sources: </w:t>
      </w:r>
    </w:p>
    <w:p w14:paraId="08321D97" w14:textId="2459D1C1" w:rsidR="60E1C8FC" w:rsidRDefault="60E1C8FC" w:rsidP="005B069D">
      <w:pPr>
        <w:pStyle w:val="ListParagraph"/>
        <w:numPr>
          <w:ilvl w:val="0"/>
          <w:numId w:val="2"/>
        </w:numPr>
        <w:jc w:val="both"/>
      </w:pPr>
      <w:r w:rsidRPr="5F5865B9">
        <w:rPr>
          <w:rFonts w:ascii="Calibri" w:eastAsia="MS Mincho" w:hAnsi="Calibri" w:cs="Arial"/>
        </w:rPr>
        <w:t>Browser fingerprints: mobile devices leave traces when using apps and visiting websites; these traces include information on the make,</w:t>
      </w:r>
      <w:r w:rsidR="3F3307AF" w:rsidRPr="5F5865B9">
        <w:rPr>
          <w:rFonts w:ascii="Calibri" w:eastAsia="MS Mincho" w:hAnsi="Calibri" w:cs="Arial"/>
        </w:rPr>
        <w:t xml:space="preserve"> model and/or operating system of the device and can be used to provide information on </w:t>
      </w:r>
      <w:proofErr w:type="gramStart"/>
      <w:r w:rsidR="3F3307AF" w:rsidRPr="5F5865B9">
        <w:rPr>
          <w:rFonts w:ascii="Calibri" w:eastAsia="MS Mincho" w:hAnsi="Calibri" w:cs="Arial"/>
        </w:rPr>
        <w:t>life-time</w:t>
      </w:r>
      <w:proofErr w:type="gramEnd"/>
      <w:r w:rsidR="3F3307AF" w:rsidRPr="5F5865B9">
        <w:rPr>
          <w:rFonts w:ascii="Calibri" w:eastAsia="MS Mincho" w:hAnsi="Calibri" w:cs="Arial"/>
        </w:rPr>
        <w:t xml:space="preserve"> of </w:t>
      </w:r>
      <w:r w:rsidR="1C4C466F" w:rsidRPr="5F5865B9">
        <w:rPr>
          <w:rFonts w:ascii="Calibri" w:eastAsia="MS Mincho" w:hAnsi="Calibri" w:cs="Arial"/>
        </w:rPr>
        <w:t>devices.</w:t>
      </w:r>
    </w:p>
    <w:p w14:paraId="4894AC6C" w14:textId="34F321EA" w:rsidR="6B0E4419" w:rsidRDefault="6B0E4419" w:rsidP="005B069D">
      <w:pPr>
        <w:pStyle w:val="ListParagraph"/>
        <w:numPr>
          <w:ilvl w:val="0"/>
          <w:numId w:val="2"/>
        </w:numPr>
        <w:jc w:val="both"/>
      </w:pPr>
      <w:r w:rsidRPr="5F5865B9">
        <w:rPr>
          <w:rFonts w:ascii="Calibri" w:eastAsia="MS Mincho" w:hAnsi="Calibri" w:cs="Arial"/>
        </w:rPr>
        <w:t>Google searches related to car sharing: these can reveal trends in interest in car sharing</w:t>
      </w:r>
      <w:r w:rsidR="14CA6468" w:rsidRPr="5F5865B9">
        <w:rPr>
          <w:rFonts w:ascii="Calibri" w:eastAsia="MS Mincho" w:hAnsi="Calibri" w:cs="Arial"/>
        </w:rPr>
        <w:t xml:space="preserve">; </w:t>
      </w:r>
      <w:r w:rsidRPr="5F5865B9">
        <w:rPr>
          <w:rFonts w:ascii="Calibri" w:eastAsia="MS Mincho" w:hAnsi="Calibri" w:cs="Arial"/>
        </w:rPr>
        <w:t xml:space="preserve">in our work </w:t>
      </w:r>
      <w:r w:rsidR="0EE80026" w:rsidRPr="5F5865B9">
        <w:rPr>
          <w:rFonts w:ascii="Calibri" w:eastAsia="MS Mincho" w:hAnsi="Calibri" w:cs="Arial"/>
        </w:rPr>
        <w:t xml:space="preserve">these </w:t>
      </w:r>
      <w:r w:rsidR="6EC32DEC" w:rsidRPr="5F5865B9">
        <w:rPr>
          <w:rFonts w:ascii="Calibri" w:eastAsia="MS Mincho" w:hAnsi="Calibri" w:cs="Arial"/>
        </w:rPr>
        <w:t>are assessed</w:t>
      </w:r>
      <w:r w:rsidR="44297332" w:rsidRPr="5F5865B9">
        <w:rPr>
          <w:rFonts w:ascii="Calibri" w:eastAsia="MS Mincho" w:hAnsi="Calibri" w:cs="Arial"/>
        </w:rPr>
        <w:t xml:space="preserve"> in comparison with detailed publicly available data on car sharing use in Germany.</w:t>
      </w:r>
    </w:p>
    <w:p w14:paraId="01602F30" w14:textId="4E5F55F3" w:rsidR="21979130" w:rsidRDefault="21979130" w:rsidP="005B069D">
      <w:pPr>
        <w:pStyle w:val="ListParagraph"/>
        <w:numPr>
          <w:ilvl w:val="0"/>
          <w:numId w:val="2"/>
        </w:numPr>
        <w:jc w:val="both"/>
      </w:pPr>
      <w:r w:rsidRPr="5F5865B9">
        <w:rPr>
          <w:rFonts w:ascii="Calibri" w:eastAsia="MS Mincho" w:hAnsi="Calibri" w:cs="Arial"/>
        </w:rPr>
        <w:t>Web scraping of repair instruction data and e-com</w:t>
      </w:r>
      <w:r w:rsidR="53F37BBB" w:rsidRPr="5F5865B9">
        <w:rPr>
          <w:rFonts w:ascii="Calibri" w:eastAsia="MS Mincho" w:hAnsi="Calibri" w:cs="Arial"/>
        </w:rPr>
        <w:t>merce of repaired/refurbished electronics: information that is available on websites can automatically be collected - '</w:t>
      </w:r>
      <w:r w:rsidR="3FFDB1A4" w:rsidRPr="00796E97">
        <w:rPr>
          <w:rFonts w:ascii="Calibri" w:eastAsia="MS Mincho" w:hAnsi="Calibri" w:cs="Arial"/>
          <w:i/>
          <w:iCs/>
        </w:rPr>
        <w:t>scraped’</w:t>
      </w:r>
      <w:r w:rsidR="3FFDB1A4" w:rsidRPr="5F5865B9">
        <w:rPr>
          <w:rFonts w:ascii="Calibri" w:eastAsia="MS Mincho" w:hAnsi="Calibri" w:cs="Arial"/>
        </w:rPr>
        <w:t xml:space="preserve"> - and turned into data that can be used for analysis; we considered popularity of repair videos, repair man</w:t>
      </w:r>
      <w:r w:rsidR="6D18B013" w:rsidRPr="5F5865B9">
        <w:rPr>
          <w:rFonts w:ascii="Calibri" w:eastAsia="MS Mincho" w:hAnsi="Calibri" w:cs="Arial"/>
        </w:rPr>
        <w:t xml:space="preserve">uals, and offerings of repaired or refurbished items in </w:t>
      </w:r>
      <w:r w:rsidR="0127E5BA" w:rsidRPr="5F5865B9">
        <w:rPr>
          <w:rFonts w:ascii="Calibri" w:eastAsia="MS Mincho" w:hAnsi="Calibri" w:cs="Arial"/>
        </w:rPr>
        <w:t xml:space="preserve">online </w:t>
      </w:r>
      <w:r w:rsidR="6D18B013" w:rsidRPr="5F5865B9">
        <w:rPr>
          <w:rFonts w:ascii="Calibri" w:eastAsia="MS Mincho" w:hAnsi="Calibri" w:cs="Arial"/>
        </w:rPr>
        <w:t>web</w:t>
      </w:r>
      <w:r w:rsidR="3316862F" w:rsidRPr="5F5865B9">
        <w:rPr>
          <w:rFonts w:ascii="Calibri" w:eastAsia="MS Mincho" w:hAnsi="Calibri" w:cs="Arial"/>
        </w:rPr>
        <w:t xml:space="preserve"> </w:t>
      </w:r>
      <w:r w:rsidR="6D18B013" w:rsidRPr="5F5865B9">
        <w:rPr>
          <w:rFonts w:ascii="Calibri" w:eastAsia="MS Mincho" w:hAnsi="Calibri" w:cs="Arial"/>
        </w:rPr>
        <w:t>shops.</w:t>
      </w:r>
    </w:p>
    <w:p w14:paraId="0BEB4C5A" w14:textId="78340CD6" w:rsidR="2647DAD3" w:rsidRDefault="2647DAD3" w:rsidP="005B069D">
      <w:pPr>
        <w:pStyle w:val="ListParagraph"/>
        <w:numPr>
          <w:ilvl w:val="0"/>
          <w:numId w:val="2"/>
        </w:numPr>
        <w:jc w:val="both"/>
      </w:pPr>
      <w:r w:rsidRPr="5F5865B9">
        <w:rPr>
          <w:rFonts w:ascii="Calibri" w:eastAsia="MS Mincho" w:hAnsi="Calibri" w:cs="Arial"/>
        </w:rPr>
        <w:t>Collecting diverse repair data sets:</w:t>
      </w:r>
      <w:r w:rsidR="039FE460" w:rsidRPr="5F5865B9">
        <w:rPr>
          <w:rFonts w:ascii="Calibri" w:eastAsia="MS Mincho" w:hAnsi="Calibri" w:cs="Arial"/>
        </w:rPr>
        <w:t xml:space="preserve"> a variety of patchy data sets is available online and can be brought together to provide a comprehensive view on repair initiatives and uptake and adoption</w:t>
      </w:r>
      <w:r w:rsidR="4E4EF96A" w:rsidRPr="5F5865B9">
        <w:rPr>
          <w:rFonts w:ascii="Calibri" w:eastAsia="MS Mincho" w:hAnsi="Calibri" w:cs="Arial"/>
        </w:rPr>
        <w:t xml:space="preserve"> of circular consumption patterns. Data sets provided by governmental</w:t>
      </w:r>
      <w:r w:rsidR="00B13B27">
        <w:rPr>
          <w:rFonts w:ascii="Calibri" w:eastAsia="MS Mincho" w:hAnsi="Calibri" w:cs="Arial"/>
        </w:rPr>
        <w:t xml:space="preserve"> </w:t>
      </w:r>
      <w:r w:rsidR="4E4EF96A" w:rsidRPr="5F5865B9">
        <w:rPr>
          <w:rFonts w:ascii="Calibri" w:eastAsia="MS Mincho" w:hAnsi="Calibri" w:cs="Arial"/>
        </w:rPr>
        <w:t>and non-profit organizations are studied.</w:t>
      </w:r>
    </w:p>
    <w:p w14:paraId="56EB2A5C" w14:textId="46216CAD" w:rsidR="5A0C69EE" w:rsidRDefault="5A0C69EE" w:rsidP="005B069D">
      <w:pPr>
        <w:rPr>
          <w:rFonts w:eastAsia="MS Mincho" w:cs="Arial"/>
          <w:szCs w:val="22"/>
        </w:rPr>
      </w:pPr>
      <w:r w:rsidRPr="5F5865B9">
        <w:rPr>
          <w:rFonts w:eastAsia="MS Mincho" w:cs="Arial"/>
          <w:szCs w:val="22"/>
        </w:rPr>
        <w:t>The gains to be had from using existing data streams for new purposes include:</w:t>
      </w:r>
      <w:r w:rsidR="3ECB9705" w:rsidRPr="5F5865B9">
        <w:rPr>
          <w:rFonts w:eastAsia="MS Mincho" w:cs="Arial"/>
          <w:szCs w:val="22"/>
        </w:rPr>
        <w:t xml:space="preserve"> </w:t>
      </w:r>
    </w:p>
    <w:p w14:paraId="777376A7" w14:textId="078BA7F3" w:rsidR="3ECB9705" w:rsidRDefault="4AB8DCDC" w:rsidP="005B069D">
      <w:pPr>
        <w:pStyle w:val="ListParagraph"/>
        <w:numPr>
          <w:ilvl w:val="0"/>
          <w:numId w:val="3"/>
        </w:numPr>
        <w:jc w:val="both"/>
      </w:pPr>
      <w:proofErr w:type="spellStart"/>
      <w:r w:rsidRPr="02D7D540">
        <w:rPr>
          <w:rFonts w:ascii="Calibri" w:eastAsia="MS Mincho" w:hAnsi="Calibri" w:cs="Arial"/>
        </w:rPr>
        <w:t>Currentness</w:t>
      </w:r>
      <w:proofErr w:type="spellEnd"/>
      <w:r w:rsidR="0FD9B93A" w:rsidRPr="02D7D540">
        <w:rPr>
          <w:rFonts w:ascii="Calibri" w:eastAsia="MS Mincho" w:hAnsi="Calibri" w:cs="Arial"/>
        </w:rPr>
        <w:t>: many of the data sets considered are available in near</w:t>
      </w:r>
      <w:r w:rsidR="2EBB805D" w:rsidRPr="02D7D540">
        <w:rPr>
          <w:rFonts w:ascii="Calibri" w:eastAsia="MS Mincho" w:hAnsi="Calibri" w:cs="Arial"/>
        </w:rPr>
        <w:t xml:space="preserve"> </w:t>
      </w:r>
      <w:r w:rsidR="0FD9B93A" w:rsidRPr="02D7D540">
        <w:rPr>
          <w:rFonts w:ascii="Calibri" w:eastAsia="MS Mincho" w:hAnsi="Calibri" w:cs="Arial"/>
        </w:rPr>
        <w:t>real</w:t>
      </w:r>
      <w:r w:rsidR="2EBB805D" w:rsidRPr="02D7D540">
        <w:rPr>
          <w:rFonts w:ascii="Calibri" w:eastAsia="MS Mincho" w:hAnsi="Calibri" w:cs="Arial"/>
        </w:rPr>
        <w:t>-</w:t>
      </w:r>
      <w:r w:rsidR="0FD9B93A" w:rsidRPr="02D7D540">
        <w:rPr>
          <w:rFonts w:ascii="Calibri" w:eastAsia="MS Mincho" w:hAnsi="Calibri" w:cs="Arial"/>
        </w:rPr>
        <w:t>time when or shortly after th</w:t>
      </w:r>
      <w:r w:rsidR="0BDB7C87" w:rsidRPr="02D7D540">
        <w:rPr>
          <w:rFonts w:ascii="Calibri" w:eastAsia="MS Mincho" w:hAnsi="Calibri" w:cs="Arial"/>
        </w:rPr>
        <w:t>e events happened. This is in contrast with official statistics which are typically available only a while after a certain rep</w:t>
      </w:r>
      <w:r w:rsidR="662B5A06" w:rsidRPr="02D7D540">
        <w:rPr>
          <w:rFonts w:ascii="Calibri" w:eastAsia="MS Mincho" w:hAnsi="Calibri" w:cs="Arial"/>
        </w:rPr>
        <w:t>orting period such as a year or quarter.</w:t>
      </w:r>
    </w:p>
    <w:p w14:paraId="511B0704" w14:textId="093CCA00" w:rsidR="54A756B4" w:rsidRDefault="54A756B4" w:rsidP="005B069D">
      <w:pPr>
        <w:pStyle w:val="ListParagraph"/>
        <w:numPr>
          <w:ilvl w:val="0"/>
          <w:numId w:val="3"/>
        </w:numPr>
        <w:jc w:val="both"/>
      </w:pPr>
      <w:r w:rsidRPr="5F5865B9">
        <w:rPr>
          <w:rFonts w:ascii="Calibri" w:eastAsia="MS Mincho" w:hAnsi="Calibri" w:cs="Arial"/>
        </w:rPr>
        <w:t>Frequency: many of the new data sources can be obtained or collected at a much higher frequency than off</w:t>
      </w:r>
      <w:r w:rsidR="2E17650B" w:rsidRPr="5F5865B9">
        <w:rPr>
          <w:rFonts w:ascii="Calibri" w:eastAsia="MS Mincho" w:hAnsi="Calibri" w:cs="Arial"/>
        </w:rPr>
        <w:t xml:space="preserve">icial statistics. Weekly and sometimes daily data updates are possible. </w:t>
      </w:r>
    </w:p>
    <w:p w14:paraId="0A1F111A" w14:textId="5C796CCE" w:rsidR="2E17650B" w:rsidRDefault="2E17650B" w:rsidP="005B069D">
      <w:pPr>
        <w:pStyle w:val="ListParagraph"/>
        <w:numPr>
          <w:ilvl w:val="0"/>
          <w:numId w:val="3"/>
        </w:numPr>
        <w:jc w:val="both"/>
      </w:pPr>
      <w:r w:rsidRPr="5F5865B9">
        <w:rPr>
          <w:rFonts w:ascii="Calibri" w:eastAsia="MS Mincho" w:hAnsi="Calibri" w:cs="Arial"/>
        </w:rPr>
        <w:t xml:space="preserve">Data collection costs: the data considered in this report were typically collected for other purposes and came about for that purpose or as a side effect of it. </w:t>
      </w:r>
      <w:r w:rsidR="66D9E5FA" w:rsidRPr="5F5865B9">
        <w:rPr>
          <w:rFonts w:ascii="Calibri" w:eastAsia="MS Mincho" w:hAnsi="Calibri" w:cs="Arial"/>
        </w:rPr>
        <w:t>When such data is repurposed, such as for circular economy monitoring in our case, there</w:t>
      </w:r>
      <w:r w:rsidR="61664A62" w:rsidRPr="5F5865B9">
        <w:rPr>
          <w:rFonts w:ascii="Calibri" w:eastAsia="MS Mincho" w:hAnsi="Calibri" w:cs="Arial"/>
        </w:rPr>
        <w:t xml:space="preserve"> is no cost associated with data collection, in contrast for example with setting up and executing a dedicated survey.</w:t>
      </w:r>
    </w:p>
    <w:p w14:paraId="05D46EB5" w14:textId="6C3C80C1" w:rsidR="2E8D5E13" w:rsidRDefault="2E8D5E13" w:rsidP="005B069D">
      <w:pPr>
        <w:rPr>
          <w:rFonts w:eastAsia="MS Mincho" w:cs="Arial"/>
          <w:szCs w:val="22"/>
        </w:rPr>
      </w:pPr>
      <w:r w:rsidRPr="5F5865B9">
        <w:rPr>
          <w:rFonts w:eastAsia="MS Mincho" w:cs="Arial"/>
          <w:szCs w:val="22"/>
        </w:rPr>
        <w:t>While the potential gains are appealing and promising, none of the data sources we considered can be used as-is</w:t>
      </w:r>
      <w:r w:rsidR="4C0083BB" w:rsidRPr="5F5865B9">
        <w:rPr>
          <w:rFonts w:eastAsia="MS Mincho" w:cs="Arial"/>
          <w:szCs w:val="22"/>
        </w:rPr>
        <w:t xml:space="preserve">, without any further work. </w:t>
      </w:r>
      <w:r w:rsidR="77B0D2BB" w:rsidRPr="5F5865B9">
        <w:rPr>
          <w:rFonts w:eastAsia="MS Mincho" w:cs="Arial"/>
          <w:szCs w:val="22"/>
        </w:rPr>
        <w:t>When these quantitative data are used for policy making and monitoring, a numb</w:t>
      </w:r>
      <w:r w:rsidR="63A6AE99" w:rsidRPr="5F5865B9">
        <w:rPr>
          <w:rFonts w:eastAsia="MS Mincho" w:cs="Arial"/>
          <w:szCs w:val="22"/>
        </w:rPr>
        <w:t>er of challenges need to be addressed:</w:t>
      </w:r>
    </w:p>
    <w:p w14:paraId="59D6B61A" w14:textId="75BC415B" w:rsidR="0A90B8CB" w:rsidRDefault="0A90B8CB" w:rsidP="005B069D">
      <w:pPr>
        <w:pStyle w:val="ListParagraph"/>
        <w:numPr>
          <w:ilvl w:val="0"/>
          <w:numId w:val="1"/>
        </w:numPr>
        <w:jc w:val="both"/>
      </w:pPr>
      <w:r w:rsidRPr="5F5865B9">
        <w:rPr>
          <w:rFonts w:ascii="Calibri" w:eastAsia="MS Mincho" w:hAnsi="Calibri" w:cs="Arial"/>
        </w:rPr>
        <w:t>Representativity:</w:t>
      </w:r>
      <w:r w:rsidR="0B12CC13" w:rsidRPr="5F5865B9">
        <w:rPr>
          <w:rFonts w:ascii="Calibri" w:eastAsia="MS Mincho" w:hAnsi="Calibri" w:cs="Arial"/>
        </w:rPr>
        <w:t xml:space="preserve"> while a sample survey is designed to obtain a representative sample from a certain target population, the new data streams </w:t>
      </w:r>
      <w:r w:rsidR="4B96767E" w:rsidRPr="5F5865B9">
        <w:rPr>
          <w:rFonts w:ascii="Calibri" w:eastAsia="MS Mincho" w:hAnsi="Calibri" w:cs="Arial"/>
        </w:rPr>
        <w:t xml:space="preserve">are not designed that way. They typically cover subpopulations that use a particular service, </w:t>
      </w:r>
      <w:r w:rsidR="2FDF82EB" w:rsidRPr="5F5865B9">
        <w:rPr>
          <w:rFonts w:ascii="Calibri" w:eastAsia="MS Mincho" w:hAnsi="Calibri" w:cs="Arial"/>
        </w:rPr>
        <w:t>product,</w:t>
      </w:r>
      <w:r w:rsidR="4B96767E" w:rsidRPr="5F5865B9">
        <w:rPr>
          <w:rFonts w:ascii="Calibri" w:eastAsia="MS Mincho" w:hAnsi="Calibri" w:cs="Arial"/>
        </w:rPr>
        <w:t xml:space="preserve"> or website</w:t>
      </w:r>
      <w:r w:rsidR="2497BC2B" w:rsidRPr="5F5865B9">
        <w:rPr>
          <w:rFonts w:ascii="Calibri" w:eastAsia="MS Mincho" w:hAnsi="Calibri" w:cs="Arial"/>
        </w:rPr>
        <w:t xml:space="preserve">. Hence care must be taken when </w:t>
      </w:r>
      <w:r w:rsidR="2497BC2B" w:rsidRPr="5F5865B9">
        <w:rPr>
          <w:rFonts w:ascii="Calibri" w:eastAsia="MS Mincho" w:hAnsi="Calibri" w:cs="Arial"/>
        </w:rPr>
        <w:lastRenderedPageBreak/>
        <w:t>inferring population level attributes from these new data sources; selective data sets can result in biased estimates.</w:t>
      </w:r>
    </w:p>
    <w:p w14:paraId="6E0947A4" w14:textId="7B171D9C" w:rsidR="0B12CC13" w:rsidRDefault="0B12CC13" w:rsidP="005B069D">
      <w:pPr>
        <w:pStyle w:val="ListParagraph"/>
        <w:numPr>
          <w:ilvl w:val="0"/>
          <w:numId w:val="1"/>
        </w:numPr>
        <w:jc w:val="both"/>
      </w:pPr>
      <w:r w:rsidRPr="5F5865B9">
        <w:rPr>
          <w:rFonts w:ascii="Calibri" w:eastAsia="MS Mincho" w:hAnsi="Calibri" w:cs="Arial"/>
        </w:rPr>
        <w:t>Transparency:</w:t>
      </w:r>
      <w:r w:rsidR="33EFE929" w:rsidRPr="5F5865B9">
        <w:rPr>
          <w:rFonts w:ascii="Calibri" w:eastAsia="MS Mincho" w:hAnsi="Calibri" w:cs="Arial"/>
        </w:rPr>
        <w:t xml:space="preserve"> since data are collected, </w:t>
      </w:r>
      <w:r w:rsidR="3C2FADEF" w:rsidRPr="5F5865B9">
        <w:rPr>
          <w:rFonts w:ascii="Calibri" w:eastAsia="MS Mincho" w:hAnsi="Calibri" w:cs="Arial"/>
        </w:rPr>
        <w:t>processed,</w:t>
      </w:r>
      <w:r w:rsidR="33EFE929" w:rsidRPr="5F5865B9">
        <w:rPr>
          <w:rFonts w:ascii="Calibri" w:eastAsia="MS Mincho" w:hAnsi="Calibri" w:cs="Arial"/>
        </w:rPr>
        <w:t xml:space="preserve"> and provided by other parties, the exact underlying procedure or mechanism is often not fully known. </w:t>
      </w:r>
      <w:r w:rsidR="59B10CB1" w:rsidRPr="5F5865B9">
        <w:rPr>
          <w:rFonts w:ascii="Calibri" w:eastAsia="MS Mincho" w:hAnsi="Calibri" w:cs="Arial"/>
        </w:rPr>
        <w:t xml:space="preserve">This may hamper </w:t>
      </w:r>
      <w:proofErr w:type="spellStart"/>
      <w:r w:rsidR="59B10CB1" w:rsidRPr="5F5865B9">
        <w:rPr>
          <w:rFonts w:ascii="Calibri" w:eastAsia="MS Mincho" w:hAnsi="Calibri" w:cs="Arial"/>
        </w:rPr>
        <w:t>explainability</w:t>
      </w:r>
      <w:proofErr w:type="spellEnd"/>
      <w:r w:rsidR="59B10CB1" w:rsidRPr="5F5865B9">
        <w:rPr>
          <w:rFonts w:ascii="Calibri" w:eastAsia="MS Mincho" w:hAnsi="Calibri" w:cs="Arial"/>
        </w:rPr>
        <w:t xml:space="preserve"> and </w:t>
      </w:r>
      <w:r w:rsidR="4124B3CA" w:rsidRPr="5F5865B9">
        <w:rPr>
          <w:rFonts w:ascii="Calibri" w:eastAsia="MS Mincho" w:hAnsi="Calibri" w:cs="Arial"/>
        </w:rPr>
        <w:t>transparency</w:t>
      </w:r>
      <w:r w:rsidR="59B10CB1" w:rsidRPr="5F5865B9">
        <w:rPr>
          <w:rFonts w:ascii="Calibri" w:eastAsia="MS Mincho" w:hAnsi="Calibri" w:cs="Arial"/>
        </w:rPr>
        <w:t xml:space="preserve"> of the entire data life cycle.</w:t>
      </w:r>
    </w:p>
    <w:p w14:paraId="712A66BE" w14:textId="0EBAECD2" w:rsidR="0B12CC13" w:rsidRDefault="0B12CC13" w:rsidP="005B069D">
      <w:pPr>
        <w:pStyle w:val="ListParagraph"/>
        <w:numPr>
          <w:ilvl w:val="0"/>
          <w:numId w:val="1"/>
        </w:numPr>
        <w:jc w:val="both"/>
      </w:pPr>
      <w:r w:rsidRPr="5F5865B9">
        <w:rPr>
          <w:rFonts w:ascii="Calibri" w:eastAsia="MS Mincho" w:hAnsi="Calibri" w:cs="Arial"/>
        </w:rPr>
        <w:t>Control:</w:t>
      </w:r>
      <w:r w:rsidR="11EF5B7F" w:rsidRPr="5F5865B9">
        <w:rPr>
          <w:rFonts w:ascii="Calibri" w:eastAsia="MS Mincho" w:hAnsi="Calibri" w:cs="Arial"/>
        </w:rPr>
        <w:t xml:space="preserve"> since other parties are in control of the data generation, they could make changes to or even discontinue the data </w:t>
      </w:r>
      <w:r w:rsidR="03DBF5AA" w:rsidRPr="5F5865B9">
        <w:rPr>
          <w:rFonts w:ascii="Calibri" w:eastAsia="MS Mincho" w:hAnsi="Calibri" w:cs="Arial"/>
        </w:rPr>
        <w:t>provisioning. This is a risk when setting up long-term monitoring schemes.</w:t>
      </w:r>
      <w:r w:rsidR="11EF5B7F" w:rsidRPr="5F5865B9">
        <w:rPr>
          <w:rFonts w:ascii="Calibri" w:eastAsia="MS Mincho" w:hAnsi="Calibri" w:cs="Arial"/>
        </w:rPr>
        <w:t xml:space="preserve"> </w:t>
      </w:r>
    </w:p>
    <w:p w14:paraId="4A7CA6C9" w14:textId="457ECB0B" w:rsidR="0CFFF209" w:rsidRDefault="00594D15" w:rsidP="005B069D">
      <w:pPr>
        <w:pStyle w:val="ListParagraph"/>
        <w:numPr>
          <w:ilvl w:val="0"/>
          <w:numId w:val="1"/>
        </w:numPr>
        <w:jc w:val="both"/>
      </w:pPr>
      <w:r w:rsidRPr="02D7D540">
        <w:rPr>
          <w:rFonts w:ascii="Calibri" w:eastAsia="MS Mincho" w:hAnsi="Calibri" w:cs="Arial"/>
        </w:rPr>
        <w:t>Usability</w:t>
      </w:r>
      <w:r w:rsidR="5F133C48" w:rsidRPr="02D7D540">
        <w:rPr>
          <w:rFonts w:ascii="Calibri" w:eastAsia="MS Mincho" w:hAnsi="Calibri" w:cs="Arial"/>
        </w:rPr>
        <w:t xml:space="preserve">: the new data streams are often not directly informative. They often need transformations of various </w:t>
      </w:r>
      <w:proofErr w:type="gramStart"/>
      <w:r w:rsidR="5F133C48" w:rsidRPr="02D7D540">
        <w:rPr>
          <w:rFonts w:ascii="Calibri" w:eastAsia="MS Mincho" w:hAnsi="Calibri" w:cs="Arial"/>
        </w:rPr>
        <w:t xml:space="preserve">kinds, </w:t>
      </w:r>
      <w:r w:rsidR="6931A133" w:rsidRPr="02D7D540">
        <w:rPr>
          <w:rFonts w:ascii="Calibri" w:eastAsia="MS Mincho" w:hAnsi="Calibri" w:cs="Arial"/>
        </w:rPr>
        <w:t>or</w:t>
      </w:r>
      <w:proofErr w:type="gramEnd"/>
      <w:r w:rsidR="6931A133" w:rsidRPr="02D7D540">
        <w:rPr>
          <w:rFonts w:ascii="Calibri" w:eastAsia="MS Mincho" w:hAnsi="Calibri" w:cs="Arial"/>
        </w:rPr>
        <w:t xml:space="preserve"> must be incorporated </w:t>
      </w:r>
      <w:r w:rsidR="42300F8C" w:rsidRPr="02D7D540">
        <w:rPr>
          <w:rFonts w:ascii="Calibri" w:eastAsia="MS Mincho" w:hAnsi="Calibri" w:cs="Arial"/>
        </w:rPr>
        <w:t>i</w:t>
      </w:r>
      <w:r w:rsidR="6931A133" w:rsidRPr="02D7D540">
        <w:rPr>
          <w:rFonts w:ascii="Calibri" w:eastAsia="MS Mincho" w:hAnsi="Calibri" w:cs="Arial"/>
        </w:rPr>
        <w:t xml:space="preserve">nto some data retrieval </w:t>
      </w:r>
      <w:r w:rsidR="530D9AFD" w:rsidRPr="02D7D540">
        <w:rPr>
          <w:rFonts w:ascii="Calibri" w:eastAsia="MS Mincho" w:hAnsi="Calibri" w:cs="Arial"/>
        </w:rPr>
        <w:t>scenario</w:t>
      </w:r>
      <w:r w:rsidR="6931A133" w:rsidRPr="02D7D540">
        <w:rPr>
          <w:rFonts w:ascii="Calibri" w:eastAsia="MS Mincho" w:hAnsi="Calibri" w:cs="Arial"/>
        </w:rPr>
        <w:t xml:space="preserve"> for the data to be useful for indicator development in </w:t>
      </w:r>
      <w:r w:rsidR="248633F4" w:rsidRPr="02D7D540">
        <w:rPr>
          <w:rFonts w:ascii="Calibri" w:eastAsia="MS Mincho" w:hAnsi="Calibri" w:cs="Arial"/>
        </w:rPr>
        <w:t>particular</w:t>
      </w:r>
      <w:r w:rsidR="6931A133" w:rsidRPr="02D7D540">
        <w:rPr>
          <w:rFonts w:ascii="Calibri" w:eastAsia="MS Mincho" w:hAnsi="Calibri" w:cs="Arial"/>
        </w:rPr>
        <w:t xml:space="preserve">, and broader uptake in </w:t>
      </w:r>
      <w:r w:rsidR="13759ECE" w:rsidRPr="02D7D540">
        <w:rPr>
          <w:rFonts w:ascii="Calibri" w:eastAsia="MS Mincho" w:hAnsi="Calibri" w:cs="Arial"/>
        </w:rPr>
        <w:t>general</w:t>
      </w:r>
      <w:r w:rsidR="6931A133" w:rsidRPr="02D7D540">
        <w:rPr>
          <w:rFonts w:ascii="Calibri" w:eastAsia="MS Mincho" w:hAnsi="Calibri" w:cs="Arial"/>
        </w:rPr>
        <w:t>.</w:t>
      </w:r>
    </w:p>
    <w:p w14:paraId="381AB93D" w14:textId="16EB96D7" w:rsidR="31DF6569" w:rsidRDefault="13CB141A" w:rsidP="005B069D">
      <w:pPr>
        <w:rPr>
          <w:rFonts w:eastAsia="MS Mincho" w:cs="Arial"/>
        </w:rPr>
      </w:pPr>
      <w:r w:rsidRPr="02D7D540">
        <w:rPr>
          <w:rFonts w:eastAsia="MS Mincho" w:cs="Arial"/>
        </w:rPr>
        <w:t xml:space="preserve">Despite these challenges, we see future opportunities for research and development </w:t>
      </w:r>
      <w:r w:rsidR="352A1BFA" w:rsidRPr="02D7D540">
        <w:rPr>
          <w:rFonts w:eastAsia="MS Mincho" w:cs="Arial"/>
        </w:rPr>
        <w:t xml:space="preserve">exploiting </w:t>
      </w:r>
      <w:r w:rsidRPr="02D7D540">
        <w:rPr>
          <w:rFonts w:eastAsia="MS Mincho" w:cs="Arial"/>
        </w:rPr>
        <w:t>the benefits of these data sources</w:t>
      </w:r>
      <w:r w:rsidR="7FDE55BF" w:rsidRPr="02D7D540">
        <w:rPr>
          <w:rFonts w:eastAsia="MS Mincho" w:cs="Arial"/>
        </w:rPr>
        <w:t xml:space="preserve">. While each source has shortcomings and limitations, a promising direction would be to explore the joint </w:t>
      </w:r>
      <w:r w:rsidR="4A7B1B60" w:rsidRPr="02D7D540">
        <w:rPr>
          <w:rFonts w:eastAsia="MS Mincho" w:cs="Arial"/>
        </w:rPr>
        <w:t xml:space="preserve">use of multiple, independent sources. </w:t>
      </w:r>
      <w:r w:rsidR="33DA2130" w:rsidRPr="02D7D540">
        <w:rPr>
          <w:rFonts w:eastAsia="MS Mincho" w:cs="Arial"/>
        </w:rPr>
        <w:t>A</w:t>
      </w:r>
      <w:r w:rsidR="4A7B1B60" w:rsidRPr="02D7D540">
        <w:rPr>
          <w:rFonts w:eastAsia="MS Mincho" w:cs="Arial"/>
        </w:rPr>
        <w:t xml:space="preserve"> </w:t>
      </w:r>
      <w:r w:rsidR="3AF834D0" w:rsidRPr="02D7D540">
        <w:rPr>
          <w:rFonts w:eastAsia="MS Mincho" w:cs="Arial"/>
        </w:rPr>
        <w:t>composite</w:t>
      </w:r>
      <w:r w:rsidR="4A7B1B60" w:rsidRPr="02D7D540">
        <w:rPr>
          <w:rFonts w:eastAsia="MS Mincho" w:cs="Arial"/>
        </w:rPr>
        <w:t xml:space="preserve"> ind</w:t>
      </w:r>
      <w:r w:rsidR="56BBCC31" w:rsidRPr="02D7D540">
        <w:rPr>
          <w:rFonts w:eastAsia="MS Mincho" w:cs="Arial"/>
        </w:rPr>
        <w:t>icator or</w:t>
      </w:r>
      <w:r w:rsidR="752810AA" w:rsidRPr="02D7D540">
        <w:rPr>
          <w:rFonts w:eastAsia="MS Mincho" w:cs="Arial"/>
        </w:rPr>
        <w:t xml:space="preserve"> joint</w:t>
      </w:r>
      <w:r w:rsidR="56BBCC31" w:rsidRPr="02D7D540">
        <w:rPr>
          <w:rFonts w:eastAsia="MS Mincho" w:cs="Arial"/>
        </w:rPr>
        <w:t xml:space="preserve"> analysis</w:t>
      </w:r>
      <w:r w:rsidR="06E64625" w:rsidRPr="02D7D540">
        <w:rPr>
          <w:rFonts w:eastAsia="MS Mincho" w:cs="Arial"/>
        </w:rPr>
        <w:t xml:space="preserve"> would be more robust against sudden errors or deviations in single </w:t>
      </w:r>
      <w:r w:rsidR="6A03A822" w:rsidRPr="02D7D540">
        <w:rPr>
          <w:rFonts w:eastAsia="MS Mincho" w:cs="Arial"/>
        </w:rPr>
        <w:t>sources and</w:t>
      </w:r>
      <w:r w:rsidR="06E64625" w:rsidRPr="02D7D540">
        <w:rPr>
          <w:rFonts w:eastAsia="MS Mincho" w:cs="Arial"/>
        </w:rPr>
        <w:t xml:space="preserve"> would be more </w:t>
      </w:r>
      <w:r w:rsidR="6441C480" w:rsidRPr="02D7D540">
        <w:rPr>
          <w:rFonts w:eastAsia="MS Mincho" w:cs="Arial"/>
        </w:rPr>
        <w:t>representative</w:t>
      </w:r>
      <w:r w:rsidR="102EA2C9" w:rsidRPr="02D7D540">
        <w:rPr>
          <w:rFonts w:eastAsia="MS Mincho" w:cs="Arial"/>
        </w:rPr>
        <w:t xml:space="preserve">. </w:t>
      </w:r>
      <w:r w:rsidR="49047ABF" w:rsidRPr="02D7D540">
        <w:rPr>
          <w:rFonts w:eastAsia="MS Mincho" w:cs="Arial"/>
        </w:rPr>
        <w:t xml:space="preserve">When constructing such composite indicators, care needs to be taken to obtain transparent and interpretable </w:t>
      </w:r>
      <w:r w:rsidR="3238515F" w:rsidRPr="02D7D540">
        <w:rPr>
          <w:rFonts w:eastAsia="MS Mincho" w:cs="Arial"/>
        </w:rPr>
        <w:t>indicator definitions.</w:t>
      </w:r>
      <w:r w:rsidR="66CA2BAD" w:rsidRPr="02D7D540">
        <w:rPr>
          <w:rFonts w:eastAsia="MS Mincho" w:cs="Arial"/>
        </w:rPr>
        <w:t xml:space="preserve"> Given this condition</w:t>
      </w:r>
      <w:r w:rsidR="288688DD" w:rsidRPr="02D7D540">
        <w:rPr>
          <w:rFonts w:eastAsia="MS Mincho" w:cs="Arial"/>
        </w:rPr>
        <w:t>, these new data sources and derived indicators could provide insights into circular economy activities that remain i</w:t>
      </w:r>
      <w:r w:rsidR="3A2D21C3" w:rsidRPr="02D7D540">
        <w:rPr>
          <w:rFonts w:eastAsia="MS Mincho" w:cs="Arial"/>
        </w:rPr>
        <w:t xml:space="preserve">nvisible </w:t>
      </w:r>
      <w:r w:rsidR="05A835A5" w:rsidRPr="02D7D540">
        <w:rPr>
          <w:rFonts w:eastAsia="MS Mincho" w:cs="Arial"/>
        </w:rPr>
        <w:t xml:space="preserve">for monitoring </w:t>
      </w:r>
      <w:r w:rsidR="3A2D21C3" w:rsidRPr="02D7D540">
        <w:rPr>
          <w:rFonts w:eastAsia="MS Mincho" w:cs="Arial"/>
        </w:rPr>
        <w:t>otherwise.</w:t>
      </w:r>
    </w:p>
    <w:p w14:paraId="7DF88E95" w14:textId="011CFAC8" w:rsidR="5F5865B9" w:rsidRDefault="5F5865B9" w:rsidP="5F5865B9">
      <w:pPr>
        <w:rPr>
          <w:rFonts w:eastAsia="MS Mincho" w:cs="Arial"/>
          <w:szCs w:val="22"/>
        </w:rPr>
      </w:pPr>
    </w:p>
    <w:p w14:paraId="5E6CB869" w14:textId="6D0FB16A" w:rsidR="5F5865B9" w:rsidRDefault="5F5865B9" w:rsidP="5F5865B9">
      <w:pPr>
        <w:rPr>
          <w:rFonts w:eastAsia="MS Mincho" w:cs="Arial"/>
          <w:szCs w:val="22"/>
        </w:rPr>
      </w:pPr>
    </w:p>
    <w:p w14:paraId="1B0226EE" w14:textId="0F138F8B" w:rsidR="5F5865B9" w:rsidRDefault="5F5865B9" w:rsidP="5F5865B9">
      <w:pPr>
        <w:rPr>
          <w:rFonts w:eastAsia="MS Mincho" w:cs="Arial"/>
          <w:szCs w:val="22"/>
        </w:rPr>
      </w:pPr>
    </w:p>
    <w:p w14:paraId="6AA37656" w14:textId="25E92E24" w:rsidR="5F5865B9" w:rsidRDefault="5F5865B9" w:rsidP="5F5865B9">
      <w:pPr>
        <w:rPr>
          <w:rFonts w:eastAsia="MS Mincho" w:cs="Arial"/>
          <w:szCs w:val="22"/>
        </w:rPr>
      </w:pPr>
    </w:p>
    <w:p w14:paraId="6925732A" w14:textId="77777777" w:rsidR="004D2C81" w:rsidRPr="004D2C81" w:rsidRDefault="004D2C81" w:rsidP="004D2C81"/>
    <w:p w14:paraId="66204FF1" w14:textId="77777777" w:rsidR="005D65CA" w:rsidRDefault="005D65CA">
      <w:pPr>
        <w:jc w:val="left"/>
        <w:rPr>
          <w:sz w:val="20"/>
          <w:szCs w:val="20"/>
        </w:rPr>
      </w:pPr>
      <w:r>
        <w:rPr>
          <w:sz w:val="20"/>
          <w:szCs w:val="20"/>
        </w:rPr>
        <w:br w:type="page"/>
      </w:r>
    </w:p>
    <w:p w14:paraId="2DBF0D7D" w14:textId="77777777" w:rsidR="004E59A1" w:rsidRDefault="004E59A1" w:rsidP="004E59A1">
      <w:pPr>
        <w:spacing w:after="210" w:line="210" w:lineRule="atLeast"/>
        <w:rPr>
          <w:sz w:val="20"/>
          <w:szCs w:val="20"/>
        </w:rPr>
      </w:pPr>
    </w:p>
    <w:p w14:paraId="071E4E01" w14:textId="77777777" w:rsidR="005D65CA" w:rsidRPr="00321B4F" w:rsidRDefault="15493745" w:rsidP="005D65CA">
      <w:pPr>
        <w:pStyle w:val="Heading1"/>
        <w:numPr>
          <w:ilvl w:val="0"/>
          <w:numId w:val="0"/>
        </w:numPr>
        <w:ind w:left="432"/>
        <w:rPr>
          <w:lang w:val="en-GB"/>
        </w:rPr>
      </w:pPr>
      <w:bookmarkStart w:id="79" w:name="_Toc43104994"/>
      <w:bookmarkStart w:id="80" w:name="_Toc90282630"/>
      <w:r w:rsidRPr="7B58547A">
        <w:rPr>
          <w:lang w:val="en-GB"/>
        </w:rPr>
        <w:t>References</w:t>
      </w:r>
      <w:bookmarkEnd w:id="79"/>
      <w:bookmarkEnd w:id="80"/>
    </w:p>
    <w:p w14:paraId="422D4E9A" w14:textId="68810396" w:rsidR="7B58547A" w:rsidRPr="00796E97" w:rsidRDefault="7B58547A" w:rsidP="7B58547A">
      <w:pPr>
        <w:rPr>
          <w:rFonts w:eastAsia="MS Mincho" w:cs="Arial"/>
          <w:szCs w:val="22"/>
        </w:rPr>
      </w:pPr>
    </w:p>
    <w:p w14:paraId="7AEBB42F" w14:textId="27025356" w:rsidR="3FAF79F0" w:rsidRPr="005213C2" w:rsidRDefault="3FAF79F0" w:rsidP="1FDBCB1B">
      <w:pPr>
        <w:spacing w:after="240" w:line="259" w:lineRule="auto"/>
        <w:ind w:left="720" w:hanging="720"/>
        <w:rPr>
          <w:rFonts w:eastAsia="Calibri" w:cs="Calibri"/>
          <w:color w:val="000000" w:themeColor="text1"/>
          <w:lang w:val="nl-BE"/>
        </w:rPr>
      </w:pPr>
      <w:r w:rsidRPr="1FDBCB1B">
        <w:rPr>
          <w:rFonts w:eastAsia="Calibri" w:cs="Calibri"/>
          <w:color w:val="000000" w:themeColor="text1"/>
        </w:rPr>
        <w:t>ADAC. (2021, February 18). Carsharing-</w:t>
      </w:r>
      <w:proofErr w:type="spellStart"/>
      <w:r w:rsidRPr="1FDBCB1B">
        <w:rPr>
          <w:rFonts w:eastAsia="Calibri" w:cs="Calibri"/>
          <w:color w:val="000000" w:themeColor="text1"/>
        </w:rPr>
        <w:t>Statistik</w:t>
      </w:r>
      <w:proofErr w:type="spellEnd"/>
      <w:r w:rsidRPr="1FDBCB1B">
        <w:rPr>
          <w:rFonts w:eastAsia="Calibri" w:cs="Calibri"/>
          <w:color w:val="000000" w:themeColor="text1"/>
        </w:rPr>
        <w:t>: Corona-</w:t>
      </w:r>
      <w:proofErr w:type="spellStart"/>
      <w:r w:rsidRPr="1FDBCB1B">
        <w:rPr>
          <w:rFonts w:eastAsia="Calibri" w:cs="Calibri"/>
          <w:color w:val="000000" w:themeColor="text1"/>
        </w:rPr>
        <w:t>Krise</w:t>
      </w:r>
      <w:proofErr w:type="spellEnd"/>
      <w:r w:rsidRPr="1FDBCB1B">
        <w:rPr>
          <w:rFonts w:eastAsia="Calibri" w:cs="Calibri"/>
          <w:color w:val="000000" w:themeColor="text1"/>
        </w:rPr>
        <w:t xml:space="preserve"> </w:t>
      </w:r>
      <w:proofErr w:type="spellStart"/>
      <w:r w:rsidRPr="1FDBCB1B">
        <w:rPr>
          <w:rFonts w:eastAsia="Calibri" w:cs="Calibri"/>
          <w:color w:val="000000" w:themeColor="text1"/>
        </w:rPr>
        <w:t>bremst</w:t>
      </w:r>
      <w:proofErr w:type="spellEnd"/>
      <w:r w:rsidRPr="1FDBCB1B">
        <w:rPr>
          <w:rFonts w:eastAsia="Calibri" w:cs="Calibri"/>
          <w:color w:val="000000" w:themeColor="text1"/>
        </w:rPr>
        <w:t xml:space="preserve"> 2020 das </w:t>
      </w:r>
      <w:proofErr w:type="spellStart"/>
      <w:r w:rsidRPr="1FDBCB1B">
        <w:rPr>
          <w:rFonts w:eastAsia="Calibri" w:cs="Calibri"/>
          <w:color w:val="000000" w:themeColor="text1"/>
        </w:rPr>
        <w:t>Wachstum</w:t>
      </w:r>
      <w:proofErr w:type="spellEnd"/>
      <w:r w:rsidRPr="1FDBCB1B">
        <w:rPr>
          <w:rFonts w:eastAsia="Calibri" w:cs="Calibri"/>
          <w:color w:val="000000" w:themeColor="text1"/>
        </w:rPr>
        <w:t xml:space="preserve">. </w:t>
      </w:r>
      <w:hyperlink r:id="rId91">
        <w:r w:rsidRPr="005213C2">
          <w:rPr>
            <w:rStyle w:val="Hyperlink"/>
            <w:rFonts w:eastAsia="Calibri" w:cs="Calibri"/>
            <w:lang w:val="nl-BE"/>
          </w:rPr>
          <w:t>https://www.adac.de/news/carsharing-statistik-2020/</w:t>
        </w:r>
      </w:hyperlink>
      <w:r w:rsidRPr="005213C2">
        <w:rPr>
          <w:rFonts w:eastAsia="Calibri" w:cs="Calibri"/>
          <w:color w:val="000000" w:themeColor="text1"/>
          <w:lang w:val="nl-BE"/>
        </w:rPr>
        <w:t xml:space="preserve"> </w:t>
      </w:r>
    </w:p>
    <w:p w14:paraId="018D6301" w14:textId="73C80C6C" w:rsidR="3FAF79F0" w:rsidRDefault="3FAF79F0" w:rsidP="1FDBCB1B">
      <w:pPr>
        <w:spacing w:after="240" w:line="259" w:lineRule="auto"/>
        <w:ind w:left="720" w:hanging="720"/>
        <w:rPr>
          <w:rFonts w:eastAsia="Calibri" w:cs="Calibri"/>
          <w:color w:val="000000" w:themeColor="text1"/>
        </w:rPr>
      </w:pPr>
      <w:r w:rsidRPr="005213C2">
        <w:rPr>
          <w:rFonts w:eastAsia="Calibri" w:cs="Calibri"/>
          <w:color w:val="000000" w:themeColor="text1"/>
          <w:lang w:val="nl-BE"/>
        </w:rPr>
        <w:t xml:space="preserve">Agora </w:t>
      </w:r>
      <w:proofErr w:type="spellStart"/>
      <w:r w:rsidRPr="005213C2">
        <w:rPr>
          <w:rFonts w:eastAsia="Calibri" w:cs="Calibri"/>
          <w:color w:val="000000" w:themeColor="text1"/>
          <w:lang w:val="nl-BE"/>
        </w:rPr>
        <w:t>Verkehrswende</w:t>
      </w:r>
      <w:proofErr w:type="spellEnd"/>
      <w:r w:rsidRPr="005213C2">
        <w:rPr>
          <w:rFonts w:eastAsia="Calibri" w:cs="Calibri"/>
          <w:color w:val="000000" w:themeColor="text1"/>
          <w:lang w:val="nl-BE"/>
        </w:rPr>
        <w:t xml:space="preserve">. (2019). Bikesharing </w:t>
      </w:r>
      <w:proofErr w:type="spellStart"/>
      <w:r w:rsidRPr="005213C2">
        <w:rPr>
          <w:rFonts w:eastAsia="Calibri" w:cs="Calibri"/>
          <w:color w:val="000000" w:themeColor="text1"/>
          <w:lang w:val="nl-BE"/>
        </w:rPr>
        <w:t>im</w:t>
      </w:r>
      <w:proofErr w:type="spellEnd"/>
      <w:r w:rsidRPr="005213C2">
        <w:rPr>
          <w:rFonts w:eastAsia="Calibri" w:cs="Calibri"/>
          <w:color w:val="000000" w:themeColor="text1"/>
          <w:lang w:val="nl-BE"/>
        </w:rPr>
        <w:t xml:space="preserve"> </w:t>
      </w:r>
      <w:proofErr w:type="spellStart"/>
      <w:r w:rsidRPr="005213C2">
        <w:rPr>
          <w:rFonts w:eastAsia="Calibri" w:cs="Calibri"/>
          <w:color w:val="000000" w:themeColor="text1"/>
          <w:lang w:val="nl-BE"/>
        </w:rPr>
        <w:t>Blickpunkt</w:t>
      </w:r>
      <w:proofErr w:type="spellEnd"/>
      <w:r w:rsidRPr="005213C2">
        <w:rPr>
          <w:rFonts w:eastAsia="Calibri" w:cs="Calibri"/>
          <w:color w:val="000000" w:themeColor="text1"/>
          <w:lang w:val="nl-BE"/>
        </w:rPr>
        <w:t>—</w:t>
      </w:r>
      <w:proofErr w:type="spellStart"/>
      <w:r w:rsidRPr="005213C2">
        <w:rPr>
          <w:rFonts w:eastAsia="Calibri" w:cs="Calibri"/>
          <w:color w:val="000000" w:themeColor="text1"/>
          <w:lang w:val="nl-BE"/>
        </w:rPr>
        <w:t>Eine</w:t>
      </w:r>
      <w:proofErr w:type="spellEnd"/>
      <w:r w:rsidRPr="005213C2">
        <w:rPr>
          <w:rFonts w:eastAsia="Calibri" w:cs="Calibri"/>
          <w:color w:val="000000" w:themeColor="text1"/>
          <w:lang w:val="nl-BE"/>
        </w:rPr>
        <w:t xml:space="preserve"> </w:t>
      </w:r>
      <w:proofErr w:type="spellStart"/>
      <w:r w:rsidRPr="005213C2">
        <w:rPr>
          <w:rFonts w:eastAsia="Calibri" w:cs="Calibri"/>
          <w:color w:val="000000" w:themeColor="text1"/>
          <w:lang w:val="nl-BE"/>
        </w:rPr>
        <w:t>datengestützte</w:t>
      </w:r>
      <w:proofErr w:type="spellEnd"/>
      <w:r w:rsidRPr="005213C2">
        <w:rPr>
          <w:rFonts w:eastAsia="Calibri" w:cs="Calibri"/>
          <w:color w:val="000000" w:themeColor="text1"/>
          <w:lang w:val="nl-BE"/>
        </w:rPr>
        <w:t xml:space="preserve"> Analyse </w:t>
      </w:r>
      <w:proofErr w:type="spellStart"/>
      <w:r w:rsidRPr="005213C2">
        <w:rPr>
          <w:rFonts w:eastAsia="Calibri" w:cs="Calibri"/>
          <w:color w:val="000000" w:themeColor="text1"/>
          <w:lang w:val="nl-BE"/>
        </w:rPr>
        <w:t>von</w:t>
      </w:r>
      <w:proofErr w:type="spellEnd"/>
      <w:r w:rsidRPr="005213C2">
        <w:rPr>
          <w:rFonts w:eastAsia="Calibri" w:cs="Calibri"/>
          <w:color w:val="000000" w:themeColor="text1"/>
          <w:lang w:val="nl-BE"/>
        </w:rPr>
        <w:t xml:space="preserve"> </w:t>
      </w:r>
      <w:proofErr w:type="spellStart"/>
      <w:r w:rsidRPr="005213C2">
        <w:rPr>
          <w:rFonts w:eastAsia="Calibri" w:cs="Calibri"/>
          <w:color w:val="000000" w:themeColor="text1"/>
          <w:lang w:val="nl-BE"/>
        </w:rPr>
        <w:t>Fahrradverleihsystemen</w:t>
      </w:r>
      <w:proofErr w:type="spellEnd"/>
      <w:r w:rsidRPr="005213C2">
        <w:rPr>
          <w:rFonts w:eastAsia="Calibri" w:cs="Calibri"/>
          <w:color w:val="000000" w:themeColor="text1"/>
          <w:lang w:val="nl-BE"/>
        </w:rPr>
        <w:t xml:space="preserve"> in Berlin.</w:t>
      </w:r>
      <w:r w:rsidR="6998A682" w:rsidRPr="005213C2">
        <w:rPr>
          <w:rFonts w:eastAsia="Calibri" w:cs="Calibri"/>
          <w:color w:val="000000" w:themeColor="text1"/>
          <w:lang w:val="nl-BE"/>
        </w:rPr>
        <w:t xml:space="preserve"> </w:t>
      </w:r>
      <w:hyperlink r:id="rId92">
        <w:r w:rsidR="6998A682" w:rsidRPr="1FDBCB1B">
          <w:rPr>
            <w:rStyle w:val="Hyperlink"/>
            <w:rFonts w:eastAsia="Calibri" w:cs="Calibri"/>
          </w:rPr>
          <w:t>https://www.agora-verkehrswende.de/fileadmin/Projekte/2018/Stationslose_Bikesharing_Systeme/Bikesharing_im_Blickpunkt_20190304_web.pdf</w:t>
        </w:r>
      </w:hyperlink>
      <w:r w:rsidR="6998A682" w:rsidRPr="1FDBCB1B">
        <w:rPr>
          <w:rFonts w:eastAsia="Calibri" w:cs="Calibri"/>
          <w:color w:val="000000" w:themeColor="text1"/>
        </w:rPr>
        <w:t xml:space="preserve"> </w:t>
      </w:r>
    </w:p>
    <w:p w14:paraId="5118E84E" w14:textId="14B231C5" w:rsidR="42393F17" w:rsidRDefault="48EB191B" w:rsidP="7B58547A">
      <w:pPr>
        <w:spacing w:after="240"/>
        <w:ind w:left="720" w:hanging="720"/>
        <w:rPr>
          <w:rFonts w:eastAsia="Calibri" w:cs="Calibri"/>
          <w:color w:val="000000" w:themeColor="text1"/>
          <w:szCs w:val="22"/>
        </w:rPr>
      </w:pPr>
      <w:proofErr w:type="spellStart"/>
      <w:r w:rsidRPr="1FDBCB1B">
        <w:rPr>
          <w:rFonts w:eastAsia="Calibri" w:cs="Calibri"/>
          <w:color w:val="000000" w:themeColor="text1"/>
        </w:rPr>
        <w:t>AmIUnique</w:t>
      </w:r>
      <w:proofErr w:type="spellEnd"/>
      <w:r w:rsidRPr="1FDBCB1B">
        <w:rPr>
          <w:rFonts w:eastAsia="Calibri" w:cs="Calibri"/>
          <w:color w:val="000000" w:themeColor="text1"/>
        </w:rPr>
        <w:t xml:space="preserve">. (n.d.). </w:t>
      </w:r>
      <w:r w:rsidRPr="1FDBCB1B">
        <w:rPr>
          <w:rFonts w:eastAsia="Calibri" w:cs="Calibri"/>
          <w:i/>
          <w:iCs/>
          <w:color w:val="000000" w:themeColor="text1"/>
        </w:rPr>
        <w:t>What is browser fingerprinting?</w:t>
      </w:r>
      <w:r w:rsidRPr="1FDBCB1B">
        <w:rPr>
          <w:rFonts w:eastAsia="Calibri" w:cs="Calibri"/>
          <w:color w:val="000000" w:themeColor="text1"/>
        </w:rPr>
        <w:t xml:space="preserve"> Retrieved 3 November 2021, from </w:t>
      </w:r>
      <w:hyperlink r:id="rId93">
        <w:r w:rsidRPr="1FDBCB1B">
          <w:rPr>
            <w:rStyle w:val="Hyperlink"/>
            <w:rFonts w:eastAsia="Calibri" w:cs="Calibri"/>
          </w:rPr>
          <w:t>https://www.amiunique.org/faq</w:t>
        </w:r>
      </w:hyperlink>
    </w:p>
    <w:p w14:paraId="0F9C6788" w14:textId="10418132" w:rsidR="2BAF3B0A" w:rsidRDefault="2BAF3B0A" w:rsidP="1FDBCB1B">
      <w:pPr>
        <w:spacing w:after="240"/>
        <w:ind w:left="720" w:hanging="720"/>
        <w:rPr>
          <w:rFonts w:eastAsia="MS Mincho" w:cs="Arial"/>
          <w:szCs w:val="22"/>
        </w:rPr>
      </w:pPr>
      <w:proofErr w:type="spellStart"/>
      <w:r w:rsidRPr="1FDBCB1B">
        <w:rPr>
          <w:rFonts w:eastAsia="Calibri" w:cs="Calibri"/>
          <w:szCs w:val="22"/>
        </w:rPr>
        <w:t>Autohaus</w:t>
      </w:r>
      <w:proofErr w:type="spellEnd"/>
      <w:r w:rsidRPr="1FDBCB1B">
        <w:rPr>
          <w:rFonts w:eastAsia="Calibri" w:cs="Calibri"/>
          <w:szCs w:val="22"/>
        </w:rPr>
        <w:t xml:space="preserve">. (2020, June 15). </w:t>
      </w:r>
      <w:proofErr w:type="spellStart"/>
      <w:r w:rsidRPr="1FDBCB1B">
        <w:rPr>
          <w:rFonts w:eastAsia="Calibri" w:cs="Calibri"/>
          <w:i/>
          <w:iCs/>
          <w:szCs w:val="22"/>
        </w:rPr>
        <w:t>Zahl</w:t>
      </w:r>
      <w:proofErr w:type="spellEnd"/>
      <w:r w:rsidRPr="1FDBCB1B">
        <w:rPr>
          <w:rFonts w:eastAsia="Calibri" w:cs="Calibri"/>
          <w:i/>
          <w:iCs/>
          <w:szCs w:val="22"/>
        </w:rPr>
        <w:t xml:space="preserve"> der Carsharing-</w:t>
      </w:r>
      <w:proofErr w:type="spellStart"/>
      <w:r w:rsidRPr="1FDBCB1B">
        <w:rPr>
          <w:rFonts w:eastAsia="Calibri" w:cs="Calibri"/>
          <w:i/>
          <w:iCs/>
          <w:szCs w:val="22"/>
        </w:rPr>
        <w:t>Nutzer</w:t>
      </w:r>
      <w:proofErr w:type="spellEnd"/>
      <w:r w:rsidRPr="1FDBCB1B">
        <w:rPr>
          <w:rFonts w:eastAsia="Calibri" w:cs="Calibri"/>
          <w:i/>
          <w:iCs/>
          <w:szCs w:val="22"/>
        </w:rPr>
        <w:t xml:space="preserve"> </w:t>
      </w:r>
      <w:proofErr w:type="spellStart"/>
      <w:r w:rsidRPr="1FDBCB1B">
        <w:rPr>
          <w:rFonts w:eastAsia="Calibri" w:cs="Calibri"/>
          <w:i/>
          <w:iCs/>
          <w:szCs w:val="22"/>
        </w:rPr>
        <w:t>rückläufig</w:t>
      </w:r>
      <w:proofErr w:type="spellEnd"/>
      <w:r w:rsidRPr="1FDBCB1B">
        <w:rPr>
          <w:rFonts w:eastAsia="Calibri" w:cs="Calibri"/>
          <w:i/>
          <w:iCs/>
          <w:szCs w:val="22"/>
        </w:rPr>
        <w:t xml:space="preserve">: Boom </w:t>
      </w:r>
      <w:proofErr w:type="spellStart"/>
      <w:r w:rsidRPr="1FDBCB1B">
        <w:rPr>
          <w:rFonts w:eastAsia="Calibri" w:cs="Calibri"/>
          <w:i/>
          <w:iCs/>
          <w:szCs w:val="22"/>
        </w:rPr>
        <w:t>mit</w:t>
      </w:r>
      <w:proofErr w:type="spellEnd"/>
      <w:r w:rsidRPr="1FDBCB1B">
        <w:rPr>
          <w:rFonts w:eastAsia="Calibri" w:cs="Calibri"/>
          <w:i/>
          <w:iCs/>
          <w:szCs w:val="22"/>
        </w:rPr>
        <w:t xml:space="preserve"> Knick</w:t>
      </w:r>
      <w:r w:rsidRPr="1FDBCB1B">
        <w:rPr>
          <w:rFonts w:eastAsia="Calibri" w:cs="Calibri"/>
          <w:szCs w:val="22"/>
        </w:rPr>
        <w:t xml:space="preserve">. autohaus.de. </w:t>
      </w:r>
      <w:hyperlink r:id="rId94">
        <w:r w:rsidRPr="1FDBCB1B">
          <w:rPr>
            <w:rStyle w:val="Hyperlink"/>
            <w:rFonts w:eastAsia="Calibri" w:cs="Calibri"/>
            <w:szCs w:val="22"/>
          </w:rPr>
          <w:t>https://www.autohaus.de/nachrichten/autohersteller/zahl-der-carsharing-nutzer-ruecklaeufig-boom-mit-knick-2701966</w:t>
        </w:r>
      </w:hyperlink>
      <w:r w:rsidRPr="1FDBCB1B">
        <w:rPr>
          <w:rFonts w:eastAsia="Calibri" w:cs="Calibri"/>
          <w:szCs w:val="22"/>
        </w:rPr>
        <w:t xml:space="preserve"> </w:t>
      </w:r>
    </w:p>
    <w:p w14:paraId="150EA294" w14:textId="7CED5012" w:rsidR="2BAF3B0A" w:rsidRDefault="2BAF3B0A" w:rsidP="1FDBCB1B">
      <w:pPr>
        <w:spacing w:after="240" w:line="259" w:lineRule="auto"/>
        <w:ind w:left="720" w:hanging="720"/>
        <w:rPr>
          <w:rFonts w:eastAsia="Calibri" w:cs="Calibri"/>
          <w:szCs w:val="22"/>
        </w:rPr>
      </w:pPr>
      <w:r w:rsidRPr="1FDBCB1B">
        <w:rPr>
          <w:rFonts w:eastAsia="Calibri" w:cs="Calibri"/>
          <w:szCs w:val="22"/>
        </w:rPr>
        <w:t xml:space="preserve">BCS. (n.d.-a). </w:t>
      </w:r>
      <w:proofErr w:type="spellStart"/>
      <w:r w:rsidRPr="1FDBCB1B">
        <w:rPr>
          <w:rFonts w:eastAsia="Calibri" w:cs="Calibri"/>
          <w:szCs w:val="22"/>
        </w:rPr>
        <w:t>Aktuelle</w:t>
      </w:r>
      <w:proofErr w:type="spellEnd"/>
      <w:r w:rsidRPr="1FDBCB1B">
        <w:rPr>
          <w:rFonts w:eastAsia="Calibri" w:cs="Calibri"/>
          <w:szCs w:val="22"/>
        </w:rPr>
        <w:t xml:space="preserve"> </w:t>
      </w:r>
      <w:proofErr w:type="spellStart"/>
      <w:r w:rsidRPr="1FDBCB1B">
        <w:rPr>
          <w:rFonts w:eastAsia="Calibri" w:cs="Calibri"/>
          <w:szCs w:val="22"/>
        </w:rPr>
        <w:t>Zahlen</w:t>
      </w:r>
      <w:proofErr w:type="spellEnd"/>
      <w:r w:rsidRPr="1FDBCB1B">
        <w:rPr>
          <w:rFonts w:eastAsia="Calibri" w:cs="Calibri"/>
          <w:szCs w:val="22"/>
        </w:rPr>
        <w:t xml:space="preserve"> und </w:t>
      </w:r>
      <w:proofErr w:type="spellStart"/>
      <w:r w:rsidRPr="1FDBCB1B">
        <w:rPr>
          <w:rFonts w:eastAsia="Calibri" w:cs="Calibri"/>
          <w:szCs w:val="22"/>
        </w:rPr>
        <w:t>Fakten</w:t>
      </w:r>
      <w:proofErr w:type="spellEnd"/>
      <w:r w:rsidRPr="1FDBCB1B">
        <w:rPr>
          <w:rFonts w:eastAsia="Calibri" w:cs="Calibri"/>
          <w:szCs w:val="22"/>
        </w:rPr>
        <w:t xml:space="preserve"> </w:t>
      </w:r>
      <w:proofErr w:type="spellStart"/>
      <w:r w:rsidRPr="1FDBCB1B">
        <w:rPr>
          <w:rFonts w:eastAsia="Calibri" w:cs="Calibri"/>
          <w:szCs w:val="22"/>
        </w:rPr>
        <w:t>zum</w:t>
      </w:r>
      <w:proofErr w:type="spellEnd"/>
      <w:r w:rsidRPr="1FDBCB1B">
        <w:rPr>
          <w:rFonts w:eastAsia="Calibri" w:cs="Calibri"/>
          <w:szCs w:val="22"/>
        </w:rPr>
        <w:t xml:space="preserve"> </w:t>
      </w:r>
      <w:proofErr w:type="spellStart"/>
      <w:r w:rsidRPr="1FDBCB1B">
        <w:rPr>
          <w:rFonts w:eastAsia="Calibri" w:cs="Calibri"/>
          <w:szCs w:val="22"/>
        </w:rPr>
        <w:t>CarSharing</w:t>
      </w:r>
      <w:proofErr w:type="spellEnd"/>
      <w:r w:rsidRPr="1FDBCB1B">
        <w:rPr>
          <w:rFonts w:eastAsia="Calibri" w:cs="Calibri"/>
          <w:szCs w:val="22"/>
        </w:rPr>
        <w:t xml:space="preserve"> in Deutschland. </w:t>
      </w:r>
      <w:proofErr w:type="spellStart"/>
      <w:r w:rsidRPr="1FDBCB1B">
        <w:rPr>
          <w:rFonts w:eastAsia="Calibri" w:cs="Calibri"/>
          <w:szCs w:val="22"/>
        </w:rPr>
        <w:t>bcs</w:t>
      </w:r>
      <w:proofErr w:type="spellEnd"/>
      <w:r w:rsidRPr="1FDBCB1B">
        <w:rPr>
          <w:rFonts w:eastAsia="Calibri" w:cs="Calibri"/>
          <w:szCs w:val="22"/>
        </w:rPr>
        <w:t xml:space="preserve"> </w:t>
      </w:r>
      <w:proofErr w:type="spellStart"/>
      <w:r w:rsidRPr="1FDBCB1B">
        <w:rPr>
          <w:rFonts w:eastAsia="Calibri" w:cs="Calibri"/>
          <w:szCs w:val="22"/>
        </w:rPr>
        <w:t>Bundesverband</w:t>
      </w:r>
      <w:proofErr w:type="spellEnd"/>
      <w:r w:rsidRPr="1FDBCB1B">
        <w:rPr>
          <w:rFonts w:eastAsia="Calibri" w:cs="Calibri"/>
          <w:szCs w:val="22"/>
        </w:rPr>
        <w:t xml:space="preserve"> </w:t>
      </w:r>
      <w:proofErr w:type="spellStart"/>
      <w:r w:rsidRPr="1FDBCB1B">
        <w:rPr>
          <w:rFonts w:eastAsia="Calibri" w:cs="Calibri"/>
          <w:szCs w:val="22"/>
        </w:rPr>
        <w:t>CarSharing</w:t>
      </w:r>
      <w:proofErr w:type="spellEnd"/>
      <w:r w:rsidRPr="1FDBCB1B">
        <w:rPr>
          <w:rFonts w:eastAsia="Calibri" w:cs="Calibri"/>
          <w:szCs w:val="22"/>
        </w:rPr>
        <w:t xml:space="preserve"> </w:t>
      </w:r>
      <w:proofErr w:type="spellStart"/>
      <w:r w:rsidRPr="1FDBCB1B">
        <w:rPr>
          <w:rFonts w:eastAsia="Calibri" w:cs="Calibri"/>
          <w:szCs w:val="22"/>
        </w:rPr>
        <w:t>e.V.</w:t>
      </w:r>
      <w:proofErr w:type="spellEnd"/>
      <w:r w:rsidRPr="1FDBCB1B">
        <w:rPr>
          <w:rFonts w:eastAsia="Calibri" w:cs="Calibri"/>
          <w:szCs w:val="22"/>
        </w:rPr>
        <w:t xml:space="preserve"> Retrieved 8 July 2021, from </w:t>
      </w:r>
      <w:hyperlink r:id="rId95">
        <w:r w:rsidRPr="1FDBCB1B">
          <w:rPr>
            <w:rFonts w:eastAsia="Calibri" w:cs="Calibri"/>
            <w:szCs w:val="22"/>
          </w:rPr>
          <w:t>https://carsharing.de/alles-ueber-carsharing/carsharing-zahlen/aktuelle-zahlen-fakten-zum-carsharing-deutschland</w:t>
        </w:r>
      </w:hyperlink>
    </w:p>
    <w:p w14:paraId="3171DD37" w14:textId="32F472F8" w:rsidR="2BAF3B0A" w:rsidRDefault="2BAF3B0A" w:rsidP="1FDBCB1B">
      <w:pPr>
        <w:spacing w:after="240" w:line="259" w:lineRule="auto"/>
        <w:ind w:left="720" w:hanging="720"/>
        <w:rPr>
          <w:rFonts w:eastAsia="Calibri" w:cs="Calibri"/>
          <w:szCs w:val="22"/>
        </w:rPr>
      </w:pPr>
      <w:r w:rsidRPr="1FDBCB1B">
        <w:rPr>
          <w:rFonts w:eastAsia="Calibri" w:cs="Calibri"/>
          <w:szCs w:val="22"/>
        </w:rPr>
        <w:t xml:space="preserve">BCS. (n.d.-b). </w:t>
      </w:r>
      <w:proofErr w:type="spellStart"/>
      <w:r w:rsidRPr="1FDBCB1B">
        <w:rPr>
          <w:rFonts w:eastAsia="Calibri" w:cs="Calibri"/>
          <w:szCs w:val="22"/>
        </w:rPr>
        <w:t>CarSharing-Städteranking</w:t>
      </w:r>
      <w:proofErr w:type="spellEnd"/>
      <w:r w:rsidRPr="1FDBCB1B">
        <w:rPr>
          <w:rFonts w:eastAsia="Calibri" w:cs="Calibri"/>
          <w:szCs w:val="22"/>
        </w:rPr>
        <w:t xml:space="preserve"> 2019. </w:t>
      </w:r>
      <w:proofErr w:type="spellStart"/>
      <w:r w:rsidRPr="1FDBCB1B">
        <w:rPr>
          <w:rFonts w:eastAsia="Calibri" w:cs="Calibri"/>
          <w:szCs w:val="22"/>
        </w:rPr>
        <w:t>bcs</w:t>
      </w:r>
      <w:proofErr w:type="spellEnd"/>
      <w:r w:rsidRPr="1FDBCB1B">
        <w:rPr>
          <w:rFonts w:eastAsia="Calibri" w:cs="Calibri"/>
          <w:szCs w:val="22"/>
        </w:rPr>
        <w:t xml:space="preserve"> </w:t>
      </w:r>
      <w:proofErr w:type="spellStart"/>
      <w:r w:rsidRPr="1FDBCB1B">
        <w:rPr>
          <w:rFonts w:eastAsia="Calibri" w:cs="Calibri"/>
          <w:szCs w:val="22"/>
        </w:rPr>
        <w:t>Bundesverband</w:t>
      </w:r>
      <w:proofErr w:type="spellEnd"/>
      <w:r w:rsidRPr="1FDBCB1B">
        <w:rPr>
          <w:rFonts w:eastAsia="Calibri" w:cs="Calibri"/>
          <w:szCs w:val="22"/>
        </w:rPr>
        <w:t xml:space="preserve"> </w:t>
      </w:r>
      <w:proofErr w:type="spellStart"/>
      <w:r w:rsidRPr="1FDBCB1B">
        <w:rPr>
          <w:rFonts w:eastAsia="Calibri" w:cs="Calibri"/>
          <w:szCs w:val="22"/>
        </w:rPr>
        <w:t>CarSharing</w:t>
      </w:r>
      <w:proofErr w:type="spellEnd"/>
      <w:r w:rsidRPr="1FDBCB1B">
        <w:rPr>
          <w:rFonts w:eastAsia="Calibri" w:cs="Calibri"/>
          <w:szCs w:val="22"/>
        </w:rPr>
        <w:t xml:space="preserve"> </w:t>
      </w:r>
      <w:proofErr w:type="spellStart"/>
      <w:r w:rsidRPr="1FDBCB1B">
        <w:rPr>
          <w:rFonts w:eastAsia="Calibri" w:cs="Calibri"/>
          <w:szCs w:val="22"/>
        </w:rPr>
        <w:t>e.V.</w:t>
      </w:r>
      <w:proofErr w:type="spellEnd"/>
      <w:r w:rsidRPr="1FDBCB1B">
        <w:rPr>
          <w:rFonts w:eastAsia="Calibri" w:cs="Calibri"/>
          <w:szCs w:val="22"/>
        </w:rPr>
        <w:t xml:space="preserve"> Retrieved 12 July 2021, from </w:t>
      </w:r>
      <w:hyperlink r:id="rId96">
        <w:r w:rsidRPr="1FDBCB1B">
          <w:rPr>
            <w:rFonts w:eastAsia="Calibri" w:cs="Calibri"/>
            <w:szCs w:val="22"/>
          </w:rPr>
          <w:t>https://carsharing.de/alles-ueber-carsharing/carsharing-zahlen/carsharing-staedteranking-2019</w:t>
        </w:r>
      </w:hyperlink>
    </w:p>
    <w:p w14:paraId="10B09FFC" w14:textId="151C7A9D" w:rsidR="2BAF3B0A" w:rsidRDefault="2BAF3B0A" w:rsidP="1FDBCB1B">
      <w:pPr>
        <w:spacing w:after="240" w:line="259" w:lineRule="auto"/>
        <w:ind w:left="720" w:hanging="720"/>
        <w:rPr>
          <w:rFonts w:eastAsia="Calibri" w:cs="Calibri"/>
          <w:szCs w:val="22"/>
        </w:rPr>
      </w:pPr>
      <w:r w:rsidRPr="00D4319B">
        <w:rPr>
          <w:rFonts w:eastAsia="Calibri" w:cs="Calibri"/>
          <w:szCs w:val="22"/>
          <w:lang w:val="nl-BE"/>
        </w:rPr>
        <w:t xml:space="preserve">BCS. (2021a). Die </w:t>
      </w:r>
      <w:proofErr w:type="spellStart"/>
      <w:r w:rsidRPr="00D4319B">
        <w:rPr>
          <w:rFonts w:eastAsia="Calibri" w:cs="Calibri"/>
          <w:szCs w:val="22"/>
          <w:lang w:val="nl-BE"/>
        </w:rPr>
        <w:t>größten</w:t>
      </w:r>
      <w:proofErr w:type="spellEnd"/>
      <w:r w:rsidRPr="00D4319B">
        <w:rPr>
          <w:rFonts w:eastAsia="Calibri" w:cs="Calibri"/>
          <w:szCs w:val="22"/>
          <w:lang w:val="nl-BE"/>
        </w:rPr>
        <w:t xml:space="preserve"> </w:t>
      </w:r>
      <w:proofErr w:type="spellStart"/>
      <w:r w:rsidRPr="00D4319B">
        <w:rPr>
          <w:rFonts w:eastAsia="Calibri" w:cs="Calibri"/>
          <w:szCs w:val="22"/>
          <w:lang w:val="nl-BE"/>
        </w:rPr>
        <w:t>CarSharing-Anbieter</w:t>
      </w:r>
      <w:proofErr w:type="spellEnd"/>
      <w:r w:rsidRPr="00D4319B">
        <w:rPr>
          <w:rFonts w:eastAsia="Calibri" w:cs="Calibri"/>
          <w:szCs w:val="22"/>
          <w:lang w:val="nl-BE"/>
        </w:rPr>
        <w:t xml:space="preserve"> </w:t>
      </w:r>
      <w:proofErr w:type="spellStart"/>
      <w:r w:rsidRPr="00D4319B">
        <w:rPr>
          <w:rFonts w:eastAsia="Calibri" w:cs="Calibri"/>
          <w:szCs w:val="22"/>
          <w:lang w:val="nl-BE"/>
        </w:rPr>
        <w:t>gesamt</w:t>
      </w:r>
      <w:proofErr w:type="spellEnd"/>
      <w:r w:rsidRPr="00D4319B">
        <w:rPr>
          <w:rFonts w:eastAsia="Calibri" w:cs="Calibri"/>
          <w:szCs w:val="22"/>
          <w:lang w:val="nl-BE"/>
        </w:rPr>
        <w:t xml:space="preserve"> (</w:t>
      </w:r>
      <w:proofErr w:type="spellStart"/>
      <w:r w:rsidRPr="00D4319B">
        <w:rPr>
          <w:rFonts w:eastAsia="Calibri" w:cs="Calibri"/>
          <w:szCs w:val="22"/>
          <w:lang w:val="nl-BE"/>
        </w:rPr>
        <w:t>nach</w:t>
      </w:r>
      <w:proofErr w:type="spellEnd"/>
      <w:r w:rsidRPr="00D4319B">
        <w:rPr>
          <w:rFonts w:eastAsia="Calibri" w:cs="Calibri"/>
          <w:szCs w:val="22"/>
          <w:lang w:val="nl-BE"/>
        </w:rPr>
        <w:t xml:space="preserve"> </w:t>
      </w:r>
      <w:proofErr w:type="spellStart"/>
      <w:r w:rsidRPr="00D4319B">
        <w:rPr>
          <w:rFonts w:eastAsia="Calibri" w:cs="Calibri"/>
          <w:szCs w:val="22"/>
          <w:lang w:val="nl-BE"/>
        </w:rPr>
        <w:t>Flottengröße</w:t>
      </w:r>
      <w:proofErr w:type="spellEnd"/>
      <w:r w:rsidRPr="00D4319B">
        <w:rPr>
          <w:rFonts w:eastAsia="Calibri" w:cs="Calibri"/>
          <w:szCs w:val="22"/>
          <w:lang w:val="nl-BE"/>
        </w:rPr>
        <w:t xml:space="preserve">). </w:t>
      </w:r>
      <w:proofErr w:type="spellStart"/>
      <w:r w:rsidRPr="00D4319B">
        <w:rPr>
          <w:rFonts w:eastAsia="Calibri" w:cs="Calibri"/>
          <w:szCs w:val="22"/>
          <w:lang w:val="nl-BE"/>
        </w:rPr>
        <w:t>bcs</w:t>
      </w:r>
      <w:proofErr w:type="spellEnd"/>
      <w:r w:rsidRPr="00D4319B">
        <w:rPr>
          <w:rFonts w:eastAsia="Calibri" w:cs="Calibri"/>
          <w:szCs w:val="22"/>
          <w:lang w:val="nl-BE"/>
        </w:rPr>
        <w:t xml:space="preserve"> </w:t>
      </w:r>
      <w:proofErr w:type="spellStart"/>
      <w:r w:rsidRPr="00D4319B">
        <w:rPr>
          <w:rFonts w:eastAsia="Calibri" w:cs="Calibri"/>
          <w:szCs w:val="22"/>
          <w:lang w:val="nl-BE"/>
        </w:rPr>
        <w:t>Bundesverband</w:t>
      </w:r>
      <w:proofErr w:type="spellEnd"/>
      <w:r w:rsidRPr="00D4319B">
        <w:rPr>
          <w:rFonts w:eastAsia="Calibri" w:cs="Calibri"/>
          <w:szCs w:val="22"/>
          <w:lang w:val="nl-BE"/>
        </w:rPr>
        <w:t xml:space="preserve"> </w:t>
      </w:r>
      <w:proofErr w:type="spellStart"/>
      <w:r w:rsidRPr="00D4319B">
        <w:rPr>
          <w:rFonts w:eastAsia="Calibri" w:cs="Calibri"/>
          <w:szCs w:val="22"/>
          <w:lang w:val="nl-BE"/>
        </w:rPr>
        <w:t>CarSharing</w:t>
      </w:r>
      <w:proofErr w:type="spellEnd"/>
      <w:r w:rsidRPr="00D4319B">
        <w:rPr>
          <w:rFonts w:eastAsia="Calibri" w:cs="Calibri"/>
          <w:szCs w:val="22"/>
          <w:lang w:val="nl-BE"/>
        </w:rPr>
        <w:t xml:space="preserve"> </w:t>
      </w:r>
      <w:proofErr w:type="spellStart"/>
      <w:r w:rsidRPr="00D4319B">
        <w:rPr>
          <w:rFonts w:eastAsia="Calibri" w:cs="Calibri"/>
          <w:szCs w:val="22"/>
          <w:lang w:val="nl-BE"/>
        </w:rPr>
        <w:t>e.V.</w:t>
      </w:r>
      <w:proofErr w:type="spellEnd"/>
      <w:r w:rsidRPr="00D4319B">
        <w:rPr>
          <w:rFonts w:eastAsia="Calibri" w:cs="Calibri"/>
          <w:szCs w:val="22"/>
          <w:lang w:val="nl-BE"/>
        </w:rPr>
        <w:t xml:space="preserve"> </w:t>
      </w:r>
      <w:hyperlink r:id="rId97">
        <w:r w:rsidRPr="1FDBCB1B">
          <w:rPr>
            <w:rFonts w:eastAsia="Calibri" w:cs="Calibri"/>
            <w:szCs w:val="22"/>
          </w:rPr>
          <w:t>https://carsharing.de/presse/fotos/zahlen-daten/groessten-carsharing-anbieter-gesamt-nach-flottengroesse</w:t>
        </w:r>
      </w:hyperlink>
    </w:p>
    <w:p w14:paraId="2A0A2FBD" w14:textId="1E1D06DD" w:rsidR="2BAF3B0A" w:rsidRDefault="2BAF3B0A" w:rsidP="1FDBCB1B">
      <w:pPr>
        <w:spacing w:after="240" w:line="259" w:lineRule="auto"/>
        <w:ind w:left="720" w:hanging="720"/>
        <w:rPr>
          <w:rFonts w:eastAsia="Calibri" w:cs="Calibri"/>
          <w:szCs w:val="22"/>
        </w:rPr>
      </w:pPr>
      <w:r w:rsidRPr="00D4319B">
        <w:rPr>
          <w:rFonts w:eastAsia="Calibri" w:cs="Calibri"/>
          <w:szCs w:val="22"/>
          <w:lang w:val="nl-BE"/>
        </w:rPr>
        <w:t xml:space="preserve">BCS. (2021b). </w:t>
      </w:r>
      <w:proofErr w:type="spellStart"/>
      <w:r w:rsidRPr="00D4319B">
        <w:rPr>
          <w:rFonts w:eastAsia="Calibri" w:cs="Calibri"/>
          <w:szCs w:val="22"/>
          <w:lang w:val="nl-BE"/>
        </w:rPr>
        <w:t>Mitglieder</w:t>
      </w:r>
      <w:proofErr w:type="spellEnd"/>
      <w:r w:rsidRPr="00D4319B">
        <w:rPr>
          <w:rFonts w:eastAsia="Calibri" w:cs="Calibri"/>
          <w:szCs w:val="22"/>
          <w:lang w:val="nl-BE"/>
        </w:rPr>
        <w:t xml:space="preserve">. </w:t>
      </w:r>
      <w:proofErr w:type="spellStart"/>
      <w:proofErr w:type="gramStart"/>
      <w:r w:rsidRPr="00D4319B">
        <w:rPr>
          <w:rFonts w:eastAsia="Calibri" w:cs="Calibri"/>
          <w:szCs w:val="22"/>
          <w:lang w:val="nl-BE"/>
        </w:rPr>
        <w:t>bcs</w:t>
      </w:r>
      <w:proofErr w:type="spellEnd"/>
      <w:proofErr w:type="gramEnd"/>
      <w:r w:rsidRPr="00D4319B">
        <w:rPr>
          <w:rFonts w:eastAsia="Calibri" w:cs="Calibri"/>
          <w:szCs w:val="22"/>
          <w:lang w:val="nl-BE"/>
        </w:rPr>
        <w:t xml:space="preserve"> </w:t>
      </w:r>
      <w:proofErr w:type="spellStart"/>
      <w:r w:rsidRPr="00D4319B">
        <w:rPr>
          <w:rFonts w:eastAsia="Calibri" w:cs="Calibri"/>
          <w:szCs w:val="22"/>
          <w:lang w:val="nl-BE"/>
        </w:rPr>
        <w:t>Bundesverband</w:t>
      </w:r>
      <w:proofErr w:type="spellEnd"/>
      <w:r w:rsidRPr="00D4319B">
        <w:rPr>
          <w:rFonts w:eastAsia="Calibri" w:cs="Calibri"/>
          <w:szCs w:val="22"/>
          <w:lang w:val="nl-BE"/>
        </w:rPr>
        <w:t xml:space="preserve"> </w:t>
      </w:r>
      <w:proofErr w:type="spellStart"/>
      <w:r w:rsidRPr="00D4319B">
        <w:rPr>
          <w:rFonts w:eastAsia="Calibri" w:cs="Calibri"/>
          <w:szCs w:val="22"/>
          <w:lang w:val="nl-BE"/>
        </w:rPr>
        <w:t>CarSharing</w:t>
      </w:r>
      <w:proofErr w:type="spellEnd"/>
      <w:r w:rsidRPr="00D4319B">
        <w:rPr>
          <w:rFonts w:eastAsia="Calibri" w:cs="Calibri"/>
          <w:szCs w:val="22"/>
          <w:lang w:val="nl-BE"/>
        </w:rPr>
        <w:t xml:space="preserve"> </w:t>
      </w:r>
      <w:proofErr w:type="spellStart"/>
      <w:r w:rsidRPr="00D4319B">
        <w:rPr>
          <w:rFonts w:eastAsia="Calibri" w:cs="Calibri"/>
          <w:szCs w:val="22"/>
          <w:lang w:val="nl-BE"/>
        </w:rPr>
        <w:t>e.V.</w:t>
      </w:r>
      <w:proofErr w:type="spellEnd"/>
      <w:r w:rsidRPr="00D4319B">
        <w:rPr>
          <w:rFonts w:eastAsia="Calibri" w:cs="Calibri"/>
          <w:szCs w:val="22"/>
          <w:lang w:val="nl-BE"/>
        </w:rPr>
        <w:t xml:space="preserve"> </w:t>
      </w:r>
      <w:hyperlink r:id="rId98">
        <w:r w:rsidRPr="1FDBCB1B">
          <w:rPr>
            <w:rFonts w:eastAsia="Calibri" w:cs="Calibri"/>
            <w:szCs w:val="22"/>
          </w:rPr>
          <w:t>https://carsharing.de/verband/wir-ueber-uns/mitglieder</w:t>
        </w:r>
      </w:hyperlink>
    </w:p>
    <w:p w14:paraId="28ED3320" w14:textId="3F9DA615" w:rsidR="42393F17" w:rsidRDefault="42393F17" w:rsidP="5F5865B9">
      <w:pPr>
        <w:spacing w:after="240"/>
        <w:ind w:left="720" w:hanging="720"/>
        <w:rPr>
          <w:rFonts w:eastAsia="Calibri" w:cs="Calibri"/>
          <w:color w:val="000000" w:themeColor="text1"/>
        </w:rPr>
      </w:pPr>
      <w:proofErr w:type="spellStart"/>
      <w:r w:rsidRPr="5F5865B9">
        <w:rPr>
          <w:rFonts w:eastAsia="Calibri" w:cs="Calibri"/>
          <w:color w:val="000000" w:themeColor="text1"/>
        </w:rPr>
        <w:t>Blazquez</w:t>
      </w:r>
      <w:proofErr w:type="spellEnd"/>
      <w:r w:rsidRPr="5F5865B9">
        <w:rPr>
          <w:rFonts w:eastAsia="Calibri" w:cs="Calibri"/>
          <w:color w:val="000000" w:themeColor="text1"/>
        </w:rPr>
        <w:t xml:space="preserve">, D., &amp; Domenech, J. (2018). Big Data sources and methods for social and economic analyses. </w:t>
      </w:r>
      <w:r w:rsidRPr="5F5865B9">
        <w:rPr>
          <w:rFonts w:eastAsia="Calibri" w:cs="Calibri"/>
          <w:i/>
          <w:iCs/>
          <w:color w:val="000000" w:themeColor="text1"/>
        </w:rPr>
        <w:t>Technological Forecasting and Social Change</w:t>
      </w:r>
      <w:r w:rsidRPr="5F5865B9">
        <w:rPr>
          <w:rFonts w:eastAsia="Calibri" w:cs="Calibri"/>
          <w:color w:val="000000" w:themeColor="text1"/>
        </w:rPr>
        <w:t xml:space="preserve">, </w:t>
      </w:r>
      <w:r w:rsidRPr="5F5865B9">
        <w:rPr>
          <w:rFonts w:eastAsia="Calibri" w:cs="Calibri"/>
          <w:i/>
          <w:iCs/>
          <w:color w:val="000000" w:themeColor="text1"/>
        </w:rPr>
        <w:t>130</w:t>
      </w:r>
      <w:r w:rsidRPr="5F5865B9">
        <w:rPr>
          <w:rFonts w:eastAsia="Calibri" w:cs="Calibri"/>
          <w:color w:val="000000" w:themeColor="text1"/>
        </w:rPr>
        <w:t xml:space="preserve">, 99–113. </w:t>
      </w:r>
      <w:hyperlink r:id="rId99">
        <w:r w:rsidRPr="5F5865B9">
          <w:rPr>
            <w:rStyle w:val="Hyperlink"/>
            <w:rFonts w:eastAsia="Calibri" w:cs="Calibri"/>
          </w:rPr>
          <w:t>https://doi.org/10.1016/j.techfore.2017.07.027</w:t>
        </w:r>
      </w:hyperlink>
    </w:p>
    <w:p w14:paraId="32DDDFBC" w14:textId="644E3477" w:rsidR="70C92A26" w:rsidRDefault="70C92A26" w:rsidP="5F5865B9">
      <w:pPr>
        <w:spacing w:after="240"/>
        <w:ind w:left="720" w:hanging="720"/>
        <w:rPr>
          <w:rFonts w:eastAsia="MS Mincho" w:cs="Arial"/>
          <w:szCs w:val="22"/>
        </w:rPr>
      </w:pPr>
      <w:r w:rsidRPr="00796E97">
        <w:rPr>
          <w:rFonts w:eastAsia="MS Mincho" w:cs="Arial"/>
          <w:szCs w:val="22"/>
          <w:lang w:val="nl-NL"/>
        </w:rPr>
        <w:t xml:space="preserve">Daas, P. J., Buelens, B., van den Hurk, P. A., &amp; Puts, M. J. (2015). </w:t>
      </w:r>
      <w:r w:rsidRPr="5F5865B9">
        <w:rPr>
          <w:rFonts w:eastAsia="MS Mincho" w:cs="Arial"/>
          <w:szCs w:val="22"/>
        </w:rPr>
        <w:t>Big Data as a Source for Official Statistics. Journal of Official Statistics, 31(2), 249-262.</w:t>
      </w:r>
    </w:p>
    <w:p w14:paraId="6D9B1AB9" w14:textId="685517E0" w:rsidR="09F7E870" w:rsidRDefault="00F150D2" w:rsidP="1FDBCB1B">
      <w:pPr>
        <w:spacing w:after="240" w:line="259" w:lineRule="auto"/>
        <w:ind w:left="720" w:hanging="720"/>
        <w:rPr>
          <w:rFonts w:eastAsia="Calibri" w:cs="Calibri"/>
          <w:color w:val="000000" w:themeColor="text1"/>
        </w:rPr>
      </w:pPr>
      <w:proofErr w:type="spellStart"/>
      <w:r w:rsidRPr="00D4319B">
        <w:rPr>
          <w:rFonts w:eastAsia="Calibri" w:cs="Calibri"/>
          <w:color w:val="000000" w:themeColor="text1"/>
        </w:rPr>
        <w:t>Dalhammar</w:t>
      </w:r>
      <w:proofErr w:type="spellEnd"/>
      <w:r w:rsidRPr="00D4319B">
        <w:rPr>
          <w:rFonts w:eastAsia="Calibri" w:cs="Calibri"/>
          <w:color w:val="000000" w:themeColor="text1"/>
        </w:rPr>
        <w:t xml:space="preserve">, C. (Ed.), Richter, J. L. (Ed.), </w:t>
      </w:r>
      <w:proofErr w:type="spellStart"/>
      <w:r w:rsidRPr="00D4319B">
        <w:rPr>
          <w:rFonts w:eastAsia="Calibri" w:cs="Calibri"/>
          <w:color w:val="000000" w:themeColor="text1"/>
        </w:rPr>
        <w:t>Almén</w:t>
      </w:r>
      <w:proofErr w:type="spellEnd"/>
      <w:r w:rsidRPr="00D4319B">
        <w:rPr>
          <w:rFonts w:eastAsia="Calibri" w:cs="Calibri"/>
          <w:color w:val="000000" w:themeColor="text1"/>
        </w:rPr>
        <w:t xml:space="preserve">, J., </w:t>
      </w:r>
      <w:proofErr w:type="spellStart"/>
      <w:r w:rsidRPr="00D4319B">
        <w:rPr>
          <w:rFonts w:eastAsia="Calibri" w:cs="Calibri"/>
          <w:color w:val="000000" w:themeColor="text1"/>
        </w:rPr>
        <w:t>Anehagen</w:t>
      </w:r>
      <w:proofErr w:type="spellEnd"/>
      <w:r w:rsidRPr="00D4319B">
        <w:rPr>
          <w:rFonts w:eastAsia="Calibri" w:cs="Calibri"/>
          <w:color w:val="000000" w:themeColor="text1"/>
        </w:rPr>
        <w:t xml:space="preserve">, M., </w:t>
      </w:r>
      <w:proofErr w:type="spellStart"/>
      <w:r w:rsidRPr="00D4319B">
        <w:rPr>
          <w:rFonts w:eastAsia="Calibri" w:cs="Calibri"/>
          <w:color w:val="000000" w:themeColor="text1"/>
        </w:rPr>
        <w:t>Enström</w:t>
      </w:r>
      <w:proofErr w:type="spellEnd"/>
      <w:r w:rsidRPr="00D4319B">
        <w:rPr>
          <w:rFonts w:eastAsia="Calibri" w:cs="Calibri"/>
          <w:color w:val="000000" w:themeColor="text1"/>
        </w:rPr>
        <w:t>, E., Hartman, C., Jonsson, C.,</w:t>
      </w:r>
      <w:r w:rsidR="1229AE1B" w:rsidRPr="00D4319B">
        <w:rPr>
          <w:rFonts w:eastAsia="Calibri" w:cs="Calibri"/>
          <w:color w:val="000000" w:themeColor="text1"/>
        </w:rPr>
        <w:t xml:space="preserve"> </w:t>
      </w:r>
      <w:proofErr w:type="spellStart"/>
      <w:r w:rsidRPr="1FDBCB1B">
        <w:rPr>
          <w:rFonts w:eastAsia="Calibri" w:cs="Calibri"/>
          <w:color w:val="000000" w:themeColor="text1"/>
        </w:rPr>
        <w:t>Lindbladh</w:t>
      </w:r>
      <w:proofErr w:type="spellEnd"/>
      <w:r w:rsidRPr="1FDBCB1B">
        <w:rPr>
          <w:rFonts w:eastAsia="Calibri" w:cs="Calibri"/>
          <w:color w:val="000000" w:themeColor="text1"/>
        </w:rPr>
        <w:t>, F., &amp; Ohlsson, J. (2020). Promoting the Repair Sector in Sweden.</w:t>
      </w:r>
    </w:p>
    <w:p w14:paraId="3297CF35" w14:textId="103CCE07" w:rsidR="7B58547A" w:rsidRDefault="00F150D2" w:rsidP="1FDBCB1B">
      <w:pPr>
        <w:spacing w:after="240" w:line="259" w:lineRule="auto"/>
        <w:ind w:left="720" w:hanging="720"/>
        <w:rPr>
          <w:rFonts w:eastAsia="Calibri" w:cs="Calibri"/>
          <w:color w:val="000000" w:themeColor="text1"/>
        </w:rPr>
      </w:pPr>
      <w:r w:rsidRPr="1FDBCB1B">
        <w:rPr>
          <w:rFonts w:eastAsia="Calibri" w:cs="Calibri"/>
          <w:color w:val="000000" w:themeColor="text1"/>
        </w:rPr>
        <w:t>Deloitte, 2016, “Study on Socioeconomic impacts of increased reparability – Final Report”, Prepared for the European Commission, DG ENV.</w:t>
      </w:r>
    </w:p>
    <w:p w14:paraId="65A8AD5F" w14:textId="101D1942" w:rsidR="7B58547A" w:rsidRDefault="72E11AD8"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Desjardins, J. (2018). This Chart Reveals Google’s True Dominance Over the Web. Visual Capitalist. </w:t>
      </w:r>
      <w:hyperlink r:id="rId100">
        <w:r w:rsidRPr="1FDBCB1B">
          <w:rPr>
            <w:rStyle w:val="Hyperlink"/>
            <w:rFonts w:eastAsia="Calibri" w:cs="Calibri"/>
          </w:rPr>
          <w:t>https://www.visualcapitalist.com/this-chart-reveals-googles-true-dominance-over-the-web/</w:t>
        </w:r>
      </w:hyperlink>
      <w:r w:rsidRPr="1FDBCB1B">
        <w:rPr>
          <w:rFonts w:eastAsia="Calibri" w:cs="Calibri"/>
          <w:color w:val="000000" w:themeColor="text1"/>
        </w:rPr>
        <w:t xml:space="preserve"> </w:t>
      </w:r>
    </w:p>
    <w:p w14:paraId="6A771823" w14:textId="220EE351" w:rsidR="36FD6DAF" w:rsidRDefault="36FD6DAF" w:rsidP="1FDBCB1B">
      <w:pPr>
        <w:spacing w:after="240" w:line="259" w:lineRule="auto"/>
        <w:ind w:left="720" w:hanging="720"/>
        <w:rPr>
          <w:rFonts w:eastAsia="Calibri" w:cs="Calibri"/>
          <w:color w:val="000000" w:themeColor="text1"/>
        </w:rPr>
      </w:pPr>
      <w:r w:rsidRPr="00D4319B">
        <w:rPr>
          <w:rFonts w:eastAsia="Calibri" w:cs="Calibri"/>
          <w:color w:val="000000" w:themeColor="text1"/>
          <w:lang w:val="nl-BE"/>
        </w:rPr>
        <w:t>Deutsche Bahn AG. (</w:t>
      </w:r>
      <w:proofErr w:type="spellStart"/>
      <w:proofErr w:type="gramStart"/>
      <w:r w:rsidRPr="00D4319B">
        <w:rPr>
          <w:rFonts w:eastAsia="Calibri" w:cs="Calibri"/>
          <w:color w:val="000000" w:themeColor="text1"/>
          <w:lang w:val="nl-BE"/>
        </w:rPr>
        <w:t>n.d</w:t>
      </w:r>
      <w:proofErr w:type="spellEnd"/>
      <w:r w:rsidRPr="00D4319B">
        <w:rPr>
          <w:rFonts w:eastAsia="Calibri" w:cs="Calibri"/>
          <w:color w:val="000000" w:themeColor="text1"/>
          <w:lang w:val="nl-BE"/>
        </w:rPr>
        <w:t>.</w:t>
      </w:r>
      <w:proofErr w:type="gramEnd"/>
      <w:r w:rsidRPr="00D4319B">
        <w:rPr>
          <w:rFonts w:eastAsia="Calibri" w:cs="Calibri"/>
          <w:color w:val="000000" w:themeColor="text1"/>
          <w:lang w:val="nl-BE"/>
        </w:rPr>
        <w:t xml:space="preserve">) Flinkster—Open-Data-Portal – Deutsche Bahn </w:t>
      </w:r>
      <w:proofErr w:type="spellStart"/>
      <w:r w:rsidRPr="00D4319B">
        <w:rPr>
          <w:rFonts w:eastAsia="Calibri" w:cs="Calibri"/>
          <w:color w:val="000000" w:themeColor="text1"/>
          <w:lang w:val="nl-BE"/>
        </w:rPr>
        <w:t>Datenportal</w:t>
      </w:r>
      <w:proofErr w:type="spellEnd"/>
      <w:r w:rsidRPr="00D4319B">
        <w:rPr>
          <w:rFonts w:eastAsia="Calibri" w:cs="Calibri"/>
          <w:color w:val="000000" w:themeColor="text1"/>
          <w:lang w:val="nl-BE"/>
        </w:rPr>
        <w:t xml:space="preserve"> ABN. </w:t>
      </w:r>
      <w:r w:rsidRPr="1FDBCB1B">
        <w:rPr>
          <w:rFonts w:eastAsia="Calibri" w:cs="Calibri"/>
          <w:color w:val="000000" w:themeColor="text1"/>
        </w:rPr>
        <w:t xml:space="preserve">Retrieved 12 July 2021, from </w:t>
      </w:r>
      <w:hyperlink r:id="rId101">
        <w:r w:rsidRPr="1FDBCB1B">
          <w:rPr>
            <w:rStyle w:val="Hyperlink"/>
            <w:rFonts w:eastAsia="Calibri" w:cs="Calibri"/>
          </w:rPr>
          <w:t>https://data.deutschebahn.com/dataset/data-flinkster.html</w:t>
        </w:r>
      </w:hyperlink>
      <w:r w:rsidR="794B8349" w:rsidRPr="1FDBCB1B">
        <w:rPr>
          <w:rFonts w:eastAsia="Calibri" w:cs="Calibri"/>
          <w:color w:val="000000" w:themeColor="text1"/>
        </w:rPr>
        <w:t xml:space="preserve"> </w:t>
      </w:r>
    </w:p>
    <w:p w14:paraId="7A9AEE53" w14:textId="59FE4C57" w:rsidR="09F7E870" w:rsidRDefault="00F150D2" w:rsidP="1FDBCB1B">
      <w:pPr>
        <w:spacing w:after="240" w:line="259" w:lineRule="auto"/>
        <w:ind w:left="720" w:hanging="720"/>
        <w:rPr>
          <w:rFonts w:eastAsia="Calibri" w:cs="Calibri"/>
          <w:color w:val="000000" w:themeColor="text1"/>
        </w:rPr>
      </w:pPr>
      <w:r w:rsidRPr="1FDBCB1B">
        <w:rPr>
          <w:rFonts w:eastAsia="Calibri" w:cs="Calibri"/>
          <w:color w:val="000000" w:themeColor="text1"/>
        </w:rPr>
        <w:lastRenderedPageBreak/>
        <w:t>EEA, 2019, “Electronics and obsolescence in a circular economy”, from the EEA’s European Topic Centre on Waste and Materials in a Green Economy</w:t>
      </w:r>
    </w:p>
    <w:p w14:paraId="4205BA41" w14:textId="2EE8437A" w:rsidR="42393F17" w:rsidRDefault="48EB191B" w:rsidP="7B58547A">
      <w:pPr>
        <w:spacing w:after="240"/>
        <w:ind w:left="720" w:hanging="720"/>
        <w:rPr>
          <w:rFonts w:eastAsia="Calibri" w:cs="Calibri"/>
          <w:color w:val="000000" w:themeColor="text1"/>
          <w:szCs w:val="22"/>
        </w:rPr>
      </w:pPr>
      <w:r w:rsidRPr="1FDBCB1B">
        <w:rPr>
          <w:rFonts w:eastAsia="Calibri" w:cs="Calibri"/>
          <w:color w:val="000000" w:themeColor="text1"/>
          <w:lang w:val="nl-BE"/>
        </w:rPr>
        <w:t xml:space="preserve">EPA Network, EEA, ISPRA, &amp; SNPA. </w:t>
      </w:r>
      <w:r w:rsidRPr="1FDBCB1B">
        <w:rPr>
          <w:rFonts w:eastAsia="Calibri" w:cs="Calibri"/>
          <w:color w:val="000000" w:themeColor="text1"/>
        </w:rPr>
        <w:t xml:space="preserve">(2021). </w:t>
      </w:r>
      <w:r w:rsidRPr="1FDBCB1B">
        <w:rPr>
          <w:rFonts w:eastAsia="Calibri" w:cs="Calibri"/>
          <w:i/>
          <w:iCs/>
          <w:color w:val="000000" w:themeColor="text1"/>
        </w:rPr>
        <w:t>Bellagio Declaration – Circular Economy Monitoring Principles</w:t>
      </w:r>
      <w:r w:rsidRPr="1FDBCB1B">
        <w:rPr>
          <w:rFonts w:eastAsia="Calibri" w:cs="Calibri"/>
          <w:color w:val="000000" w:themeColor="text1"/>
        </w:rPr>
        <w:t xml:space="preserve">. </w:t>
      </w:r>
      <w:hyperlink r:id="rId102">
        <w:r w:rsidRPr="1FDBCB1B">
          <w:rPr>
            <w:rStyle w:val="Hyperlink"/>
            <w:rFonts w:eastAsia="Calibri" w:cs="Calibri"/>
          </w:rPr>
          <w:t>https://epanet.eea.europa.eu/reports-letters/reports-and-letters/bellagio-declaration.pdf/view</w:t>
        </w:r>
      </w:hyperlink>
    </w:p>
    <w:p w14:paraId="44FE28CF" w14:textId="00411E91" w:rsidR="7046EBC8" w:rsidRDefault="7046EBC8"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Google. (n.d.-a). Compare Trends search terms—Trends Help. Retrieved 15 July 2021, from </w:t>
      </w:r>
      <w:hyperlink r:id="rId103">
        <w:r w:rsidRPr="1FDBCB1B">
          <w:rPr>
            <w:rStyle w:val="Hyperlink"/>
            <w:rFonts w:eastAsia="Calibri" w:cs="Calibri"/>
          </w:rPr>
          <w:t>https://support.google.com/trends/answer/4359550?hl=en&amp;ref_topic=4365530</w:t>
        </w:r>
      </w:hyperlink>
      <w:r w:rsidRPr="1FDBCB1B">
        <w:rPr>
          <w:rFonts w:eastAsia="Calibri" w:cs="Calibri"/>
          <w:color w:val="000000" w:themeColor="text1"/>
        </w:rPr>
        <w:t xml:space="preserve"> </w:t>
      </w:r>
    </w:p>
    <w:p w14:paraId="5064B16D" w14:textId="2FCB4BBB" w:rsidR="042E7CC6" w:rsidRDefault="042E7CC6" w:rsidP="1FDBCB1B">
      <w:pPr>
        <w:spacing w:after="240" w:line="259" w:lineRule="auto"/>
        <w:ind w:left="720" w:hanging="720"/>
        <w:rPr>
          <w:rFonts w:eastAsia="MS Mincho" w:cs="Arial"/>
          <w:color w:val="000000" w:themeColor="text1"/>
          <w:szCs w:val="22"/>
        </w:rPr>
      </w:pPr>
      <w:r w:rsidRPr="1FDBCB1B">
        <w:rPr>
          <w:rFonts w:eastAsia="MS Mincho" w:cs="Arial"/>
          <w:color w:val="000000" w:themeColor="text1"/>
          <w:szCs w:val="22"/>
        </w:rPr>
        <w:t xml:space="preserve">Google. (n.d.-b). </w:t>
      </w:r>
      <w:r w:rsidR="7046EBC8" w:rsidRPr="1FDBCB1B">
        <w:rPr>
          <w:rFonts w:eastAsia="MS Mincho" w:cs="Arial"/>
          <w:color w:val="000000" w:themeColor="text1"/>
          <w:szCs w:val="22"/>
        </w:rPr>
        <w:t xml:space="preserve">Search tips for Trends—Trends Help. Retrieved 15 July 2021, from </w:t>
      </w:r>
      <w:hyperlink r:id="rId104">
        <w:r w:rsidR="7046EBC8" w:rsidRPr="1FDBCB1B">
          <w:rPr>
            <w:rStyle w:val="Hyperlink"/>
            <w:rFonts w:eastAsia="MS Mincho" w:cs="Arial"/>
            <w:szCs w:val="22"/>
          </w:rPr>
          <w:t>https://support.google.com/trends/answer/4359582?hl=en&amp;ref_topic=4365530</w:t>
        </w:r>
      </w:hyperlink>
      <w:r w:rsidR="7046EBC8" w:rsidRPr="1FDBCB1B">
        <w:rPr>
          <w:rFonts w:eastAsia="MS Mincho" w:cs="Arial"/>
          <w:color w:val="000000" w:themeColor="text1"/>
          <w:szCs w:val="22"/>
        </w:rPr>
        <w:t xml:space="preserve"> </w:t>
      </w:r>
    </w:p>
    <w:p w14:paraId="2FC7A6F8" w14:textId="041F4C4B" w:rsidR="66AA59CE" w:rsidRDefault="66AA59CE" w:rsidP="1FDBCB1B">
      <w:pPr>
        <w:spacing w:after="240" w:line="259" w:lineRule="auto"/>
        <w:ind w:left="720" w:hanging="720"/>
        <w:rPr>
          <w:rFonts w:eastAsia="Calibri" w:cs="Calibri"/>
          <w:color w:val="000000" w:themeColor="text1"/>
        </w:rPr>
      </w:pPr>
      <w:r w:rsidRPr="1FDBCB1B">
        <w:rPr>
          <w:rFonts w:eastAsia="Calibri" w:cs="Calibri"/>
          <w:color w:val="000000" w:themeColor="text1"/>
        </w:rPr>
        <w:t>Google. (n.d.</w:t>
      </w:r>
      <w:r w:rsidR="550CF9F9" w:rsidRPr="1FDBCB1B">
        <w:rPr>
          <w:rFonts w:eastAsia="Calibri" w:cs="Calibri"/>
          <w:color w:val="000000" w:themeColor="text1"/>
        </w:rPr>
        <w:t>-c</w:t>
      </w:r>
      <w:r w:rsidRPr="1FDBCB1B">
        <w:rPr>
          <w:rFonts w:eastAsia="Calibri" w:cs="Calibri"/>
          <w:color w:val="000000" w:themeColor="text1"/>
        </w:rPr>
        <w:t xml:space="preserve">). FAQ about Google Trends data. Retrieved 27 October 2021, from </w:t>
      </w:r>
      <w:hyperlink r:id="rId105">
        <w:r w:rsidRPr="1FDBCB1B">
          <w:rPr>
            <w:rStyle w:val="Hyperlink"/>
            <w:rFonts w:eastAsia="Calibri" w:cs="Calibri"/>
          </w:rPr>
          <w:t>https://support.google.com/trends/answer/4365533?hl=en</w:t>
        </w:r>
      </w:hyperlink>
      <w:r w:rsidRPr="1FDBCB1B">
        <w:rPr>
          <w:rFonts w:eastAsia="Calibri" w:cs="Calibri"/>
          <w:color w:val="000000" w:themeColor="text1"/>
        </w:rPr>
        <w:t xml:space="preserve"> </w:t>
      </w:r>
    </w:p>
    <w:p w14:paraId="0A1DBDC1" w14:textId="3587A303" w:rsidR="66AA59CE" w:rsidRDefault="66AA59CE"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Google Trends. (n.d.-a). Retrieved 8 July 2021, from </w:t>
      </w:r>
      <w:hyperlink r:id="rId106">
        <w:r w:rsidRPr="1FDBCB1B">
          <w:rPr>
            <w:rStyle w:val="Hyperlink"/>
            <w:rFonts w:eastAsia="Calibri" w:cs="Calibri"/>
          </w:rPr>
          <w:t>https://trends.google.com/</w:t>
        </w:r>
      </w:hyperlink>
      <w:r w:rsidRPr="1FDBCB1B">
        <w:rPr>
          <w:rFonts w:eastAsia="Calibri" w:cs="Calibri"/>
          <w:color w:val="000000" w:themeColor="text1"/>
        </w:rPr>
        <w:t xml:space="preserve"> </w:t>
      </w:r>
    </w:p>
    <w:p w14:paraId="3F7F8FC4" w14:textId="019C725B" w:rsidR="66AA59CE" w:rsidRDefault="66AA59CE"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Google Trends. (n.d.-b). Retrieved 11 August 2021, from </w:t>
      </w:r>
      <w:hyperlink r:id="rId107">
        <w:r w:rsidRPr="1FDBCB1B">
          <w:rPr>
            <w:rStyle w:val="Hyperlink"/>
            <w:rFonts w:eastAsia="Calibri" w:cs="Calibri"/>
          </w:rPr>
          <w:t>https://trends.google.com/trends/explore?cat=47&amp;date=2004-01-01%202021-07-15&amp;geo=DE&amp;q=%2Fm%2F03t80x</w:t>
        </w:r>
      </w:hyperlink>
      <w:r w:rsidRPr="1FDBCB1B">
        <w:rPr>
          <w:rFonts w:eastAsia="Calibri" w:cs="Calibri"/>
          <w:color w:val="000000" w:themeColor="text1"/>
        </w:rPr>
        <w:t xml:space="preserve"> </w:t>
      </w:r>
    </w:p>
    <w:p w14:paraId="5C437EE2" w14:textId="7A4FEA64" w:rsidR="66AA59CE" w:rsidRDefault="66AA59CE"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Google Trends. (n.d.-c). Retrieved 11 August 2021, from </w:t>
      </w:r>
      <w:hyperlink r:id="rId108">
        <w:r w:rsidRPr="1FDBCB1B">
          <w:rPr>
            <w:rStyle w:val="Hyperlink"/>
            <w:rFonts w:eastAsia="Calibri" w:cs="Calibri"/>
          </w:rPr>
          <w:t>https://trends.google.com/trends/explore?date=all&amp;geo=DE&amp;q=carsharing,%22car%20sharing%22,carsharing%20%2B%20%22car%20sharing%22,%2Fm%2F03t80x</w:t>
        </w:r>
      </w:hyperlink>
      <w:r w:rsidRPr="1FDBCB1B">
        <w:rPr>
          <w:rFonts w:eastAsia="Calibri" w:cs="Calibri"/>
          <w:color w:val="000000" w:themeColor="text1"/>
        </w:rPr>
        <w:t xml:space="preserve"> </w:t>
      </w:r>
    </w:p>
    <w:p w14:paraId="57855BAB" w14:textId="34E6FD35" w:rsidR="66AA59CE" w:rsidRDefault="66AA59CE" w:rsidP="1FDBCB1B">
      <w:pPr>
        <w:spacing w:after="240" w:line="259" w:lineRule="auto"/>
        <w:ind w:left="720" w:hanging="720"/>
        <w:rPr>
          <w:rFonts w:eastAsia="Calibri" w:cs="Calibri"/>
          <w:color w:val="000000" w:themeColor="text1"/>
        </w:rPr>
      </w:pPr>
      <w:r w:rsidRPr="1FDBCB1B">
        <w:rPr>
          <w:rFonts w:eastAsia="Calibri" w:cs="Calibri"/>
          <w:color w:val="000000" w:themeColor="text1"/>
        </w:rPr>
        <w:t>Google Trends. (2021a).</w:t>
      </w:r>
      <w:r w:rsidR="7EC5C45E" w:rsidRPr="1FDBCB1B">
        <w:rPr>
          <w:rFonts w:eastAsia="Calibri" w:cs="Calibri"/>
          <w:color w:val="000000" w:themeColor="text1"/>
        </w:rPr>
        <w:t xml:space="preserve"> </w:t>
      </w:r>
      <w:hyperlink r:id="rId109">
        <w:r w:rsidRPr="1FDBCB1B">
          <w:rPr>
            <w:rStyle w:val="Hyperlink"/>
            <w:rFonts w:eastAsia="Calibri" w:cs="Calibri"/>
          </w:rPr>
          <w:t>https://trends.google.com/trends/explore?date=all&amp;geo=DE&amp;q=%2Fm%2F0gh8bl8,%22cambio%20carsharing%22</w:t>
        </w:r>
      </w:hyperlink>
      <w:r w:rsidRPr="1FDBCB1B">
        <w:rPr>
          <w:rFonts w:eastAsia="Calibri" w:cs="Calibri"/>
          <w:color w:val="000000" w:themeColor="text1"/>
        </w:rPr>
        <w:t xml:space="preserve"> </w:t>
      </w:r>
    </w:p>
    <w:p w14:paraId="30B5078A" w14:textId="7FAD8CA4" w:rsidR="66AA59CE" w:rsidRDefault="66AA59CE"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Google Trends. (2021b). </w:t>
      </w:r>
      <w:hyperlink r:id="rId110">
        <w:r w:rsidRPr="1FDBCB1B">
          <w:rPr>
            <w:rStyle w:val="Hyperlink"/>
            <w:rFonts w:eastAsia="Calibri" w:cs="Calibri"/>
          </w:rPr>
          <w:t>https://trends.google.com/trends/explore?date=all&amp;geo=DE&amp;q=car2go%20%2B%20drivenow%20%2B%20%22share%20now%22%20%2B%20%E2%80%9Cmiles%20carsharing%E2%80%9D%20%2B%20%E2%80%9Csixt%20share%E2%80%9D%20%2B%20weshare,greenwheels%20%2B%20%E2%80%9Cstattauto%20m%C3%BCnchen%E2%80%9D%20%2B%20flinkster,stadtmobil%20%2B%20%E2%80%9Ccambio%20carsharing%E2%80%9D%20%2B%20teilauto%20%2B%20book-n-drive%20%2B%20%E2%80%9Cbook%20n%20drive%E2%80%9D,carsharing%20%2B%20%22car%20sharing%22</w:t>
        </w:r>
      </w:hyperlink>
      <w:r w:rsidRPr="1FDBCB1B">
        <w:rPr>
          <w:rFonts w:eastAsia="Calibri" w:cs="Calibri"/>
          <w:color w:val="000000" w:themeColor="text1"/>
        </w:rPr>
        <w:t xml:space="preserve"> </w:t>
      </w:r>
    </w:p>
    <w:p w14:paraId="7C76CAB8" w14:textId="37E75F8A" w:rsidR="66AA59CE" w:rsidRPr="00796E97" w:rsidRDefault="66AA59CE" w:rsidP="1FDBCB1B">
      <w:pPr>
        <w:spacing w:after="240" w:line="259" w:lineRule="auto"/>
        <w:ind w:left="720" w:hanging="720"/>
        <w:rPr>
          <w:rFonts w:eastAsia="Calibri" w:cs="Calibri"/>
          <w:color w:val="000000" w:themeColor="text1"/>
          <w:lang w:val="nl-BE"/>
        </w:rPr>
      </w:pPr>
      <w:r w:rsidRPr="00D4319B">
        <w:rPr>
          <w:rFonts w:eastAsia="Calibri" w:cs="Calibri"/>
          <w:color w:val="000000" w:themeColor="text1"/>
          <w:lang w:val="nl-BE"/>
        </w:rPr>
        <w:t xml:space="preserve">Google Trends. (2021c). </w:t>
      </w:r>
      <w:hyperlink r:id="rId111">
        <w:r w:rsidRPr="00796E97">
          <w:rPr>
            <w:rStyle w:val="Hyperlink"/>
            <w:rFonts w:eastAsia="Calibri" w:cs="Calibri"/>
            <w:lang w:val="nl-BE"/>
          </w:rPr>
          <w:t>https://trends.google.com/trends/explore?date=all&amp;geo=DE&amp;q=car2go%20%2B%20%22share%20now%22,car2go%20%2B%20drivenow%20%2B%20%22share%20now%22,%2Fm%2F0bmj5jx</w:t>
        </w:r>
      </w:hyperlink>
      <w:r w:rsidR="16CD1081" w:rsidRPr="00796E97">
        <w:rPr>
          <w:rFonts w:eastAsia="Calibri" w:cs="Calibri"/>
          <w:color w:val="000000" w:themeColor="text1"/>
          <w:lang w:val="nl-BE"/>
        </w:rPr>
        <w:t xml:space="preserve"> </w:t>
      </w:r>
    </w:p>
    <w:p w14:paraId="0B06E9CA" w14:textId="7AE862E9" w:rsidR="42393F17" w:rsidRPr="00D4319B" w:rsidRDefault="42393F17" w:rsidP="7B58547A">
      <w:pPr>
        <w:spacing w:after="240"/>
        <w:ind w:left="720" w:hanging="720"/>
        <w:rPr>
          <w:rFonts w:eastAsia="Calibri" w:cs="Calibri"/>
          <w:color w:val="000000" w:themeColor="text1"/>
          <w:szCs w:val="22"/>
          <w:lang w:val="nl-BE"/>
        </w:rPr>
      </w:pPr>
      <w:proofErr w:type="spellStart"/>
      <w:r w:rsidRPr="7B58547A">
        <w:rPr>
          <w:rFonts w:eastAsia="Calibri" w:cs="Calibri"/>
          <w:color w:val="000000" w:themeColor="text1"/>
          <w:szCs w:val="22"/>
          <w:lang w:val="de-DE"/>
        </w:rPr>
        <w:t>Gschwenter</w:t>
      </w:r>
      <w:proofErr w:type="spellEnd"/>
      <w:r w:rsidRPr="7B58547A">
        <w:rPr>
          <w:rFonts w:eastAsia="Calibri" w:cs="Calibri"/>
          <w:color w:val="000000" w:themeColor="text1"/>
          <w:szCs w:val="22"/>
          <w:lang w:val="de-DE"/>
        </w:rPr>
        <w:t xml:space="preserve">, M. (2021). </w:t>
      </w:r>
      <w:r w:rsidRPr="7B58547A">
        <w:rPr>
          <w:rFonts w:eastAsia="Calibri" w:cs="Calibri"/>
          <w:i/>
          <w:iCs/>
          <w:color w:val="000000" w:themeColor="text1"/>
          <w:szCs w:val="22"/>
          <w:lang w:val="de-DE"/>
        </w:rPr>
        <w:t>Browser-Fingerprinting—Was ist es und wie kann ich mich schützen?</w:t>
      </w:r>
      <w:r w:rsidRPr="7B58547A">
        <w:rPr>
          <w:rFonts w:eastAsia="Calibri" w:cs="Calibri"/>
          <w:color w:val="000000" w:themeColor="text1"/>
          <w:szCs w:val="22"/>
          <w:lang w:val="de-DE"/>
        </w:rPr>
        <w:t xml:space="preserve"> </w:t>
      </w:r>
      <w:hyperlink r:id="rId112">
        <w:r w:rsidRPr="7B58547A">
          <w:rPr>
            <w:rStyle w:val="Hyperlink"/>
            <w:rFonts w:eastAsia="Calibri" w:cs="Calibri"/>
            <w:szCs w:val="22"/>
            <w:lang w:val="de-DE"/>
          </w:rPr>
          <w:t>https://www.experte.de/it-sicherheit/browser-fingerprint</w:t>
        </w:r>
      </w:hyperlink>
    </w:p>
    <w:p w14:paraId="1A43B3CA" w14:textId="17AC7AB7" w:rsidR="42393F17" w:rsidRDefault="42393F17" w:rsidP="7B58547A">
      <w:pPr>
        <w:spacing w:after="240"/>
        <w:ind w:left="720" w:hanging="720"/>
        <w:rPr>
          <w:rFonts w:eastAsia="Calibri" w:cs="Calibri"/>
          <w:color w:val="000000" w:themeColor="text1"/>
          <w:szCs w:val="22"/>
        </w:rPr>
      </w:pPr>
      <w:proofErr w:type="spellStart"/>
      <w:r w:rsidRPr="7B58547A">
        <w:rPr>
          <w:rFonts w:eastAsia="Calibri" w:cs="Calibri"/>
          <w:color w:val="000000" w:themeColor="text1"/>
          <w:szCs w:val="22"/>
        </w:rPr>
        <w:t>Janc</w:t>
      </w:r>
      <w:proofErr w:type="spellEnd"/>
      <w:r w:rsidRPr="7B58547A">
        <w:rPr>
          <w:rFonts w:eastAsia="Calibri" w:cs="Calibri"/>
          <w:color w:val="000000" w:themeColor="text1"/>
          <w:szCs w:val="22"/>
        </w:rPr>
        <w:t xml:space="preserve">, A., &amp; </w:t>
      </w:r>
      <w:proofErr w:type="spellStart"/>
      <w:r w:rsidRPr="7B58547A">
        <w:rPr>
          <w:rFonts w:eastAsia="Calibri" w:cs="Calibri"/>
          <w:color w:val="000000" w:themeColor="text1"/>
          <w:szCs w:val="22"/>
        </w:rPr>
        <w:t>Zalewski</w:t>
      </w:r>
      <w:proofErr w:type="spellEnd"/>
      <w:r w:rsidRPr="7B58547A">
        <w:rPr>
          <w:rFonts w:eastAsia="Calibri" w:cs="Calibri"/>
          <w:color w:val="000000" w:themeColor="text1"/>
          <w:szCs w:val="22"/>
        </w:rPr>
        <w:t xml:space="preserve">, M. (n.d.). </w:t>
      </w:r>
      <w:r w:rsidRPr="7B58547A">
        <w:rPr>
          <w:rFonts w:eastAsia="Calibri" w:cs="Calibri"/>
          <w:i/>
          <w:iCs/>
          <w:color w:val="000000" w:themeColor="text1"/>
          <w:szCs w:val="22"/>
        </w:rPr>
        <w:t>Technical analysis of client identification mechanisms—The Chromium Projects</w:t>
      </w:r>
      <w:r w:rsidRPr="7B58547A">
        <w:rPr>
          <w:rFonts w:eastAsia="Calibri" w:cs="Calibri"/>
          <w:color w:val="000000" w:themeColor="text1"/>
          <w:szCs w:val="22"/>
        </w:rPr>
        <w:t xml:space="preserve">. Retrieved 3 November 2021, from </w:t>
      </w:r>
      <w:hyperlink r:id="rId113" w:anchor="TOC-Machine-specific-characteristics">
        <w:r w:rsidRPr="7B58547A">
          <w:rPr>
            <w:rStyle w:val="Hyperlink"/>
            <w:rFonts w:eastAsia="Calibri" w:cs="Calibri"/>
            <w:szCs w:val="22"/>
          </w:rPr>
          <w:t>https://sites.google.com/a/chromium.org/dev/Home/chromium-security/client-identification-mechanisms#TOC-Machine-specific-characteristics</w:t>
        </w:r>
      </w:hyperlink>
    </w:p>
    <w:p w14:paraId="2628EDEF" w14:textId="35E7D8F3" w:rsidR="42393F17" w:rsidRPr="00796E97" w:rsidRDefault="42393F17" w:rsidP="7B58547A">
      <w:pPr>
        <w:spacing w:after="240"/>
        <w:ind w:left="720" w:hanging="720"/>
        <w:rPr>
          <w:rFonts w:eastAsia="Calibri" w:cs="Calibri"/>
          <w:color w:val="000000" w:themeColor="text1"/>
          <w:szCs w:val="22"/>
          <w:lang w:val="da-DK"/>
        </w:rPr>
      </w:pPr>
      <w:r w:rsidRPr="7B58547A">
        <w:rPr>
          <w:rFonts w:eastAsia="Calibri" w:cs="Calibri"/>
          <w:color w:val="000000" w:themeColor="text1"/>
          <w:szCs w:val="22"/>
        </w:rPr>
        <w:t xml:space="preserve">Keenan, J. (2021). </w:t>
      </w:r>
      <w:r w:rsidRPr="7B58547A">
        <w:rPr>
          <w:rFonts w:eastAsia="Calibri" w:cs="Calibri"/>
          <w:i/>
          <w:iCs/>
          <w:color w:val="000000" w:themeColor="text1"/>
          <w:szCs w:val="22"/>
        </w:rPr>
        <w:t>What is Browser Fingerprinting?</w:t>
      </w:r>
      <w:r w:rsidRPr="7B58547A">
        <w:rPr>
          <w:rFonts w:eastAsia="Calibri" w:cs="Calibri"/>
          <w:color w:val="000000" w:themeColor="text1"/>
          <w:szCs w:val="22"/>
        </w:rPr>
        <w:t xml:space="preserve"> </w:t>
      </w:r>
      <w:r w:rsidRPr="7B58547A">
        <w:rPr>
          <w:rFonts w:eastAsia="Calibri" w:cs="Calibri"/>
          <w:color w:val="000000" w:themeColor="text1"/>
          <w:szCs w:val="22"/>
          <w:lang w:val="de-DE"/>
        </w:rPr>
        <w:t xml:space="preserve">Smartproxy. </w:t>
      </w:r>
      <w:r w:rsidR="00563FA4">
        <w:fldChar w:fldCharType="begin"/>
      </w:r>
      <w:r w:rsidR="00563FA4" w:rsidRPr="00563FA4">
        <w:rPr>
          <w:lang w:val="da-DK"/>
        </w:rPr>
        <w:instrText xml:space="preserve"> HYPERLINK "https://smartproxy.com/blog/what-is-browser-fingerprinting" \h </w:instrText>
      </w:r>
      <w:r w:rsidR="00563FA4">
        <w:fldChar w:fldCharType="separate"/>
      </w:r>
      <w:r w:rsidRPr="7B58547A">
        <w:rPr>
          <w:rStyle w:val="Hyperlink"/>
          <w:rFonts w:eastAsia="Calibri" w:cs="Calibri"/>
          <w:szCs w:val="22"/>
          <w:lang w:val="de-DE"/>
        </w:rPr>
        <w:t>https://smartproxy.com/blog/what-is-browser-fingerprinting</w:t>
      </w:r>
      <w:r w:rsidR="00563FA4">
        <w:rPr>
          <w:rStyle w:val="Hyperlink"/>
          <w:rFonts w:eastAsia="Calibri" w:cs="Calibri"/>
          <w:szCs w:val="22"/>
          <w:lang w:val="de-DE"/>
        </w:rPr>
        <w:fldChar w:fldCharType="end"/>
      </w:r>
    </w:p>
    <w:p w14:paraId="56F9DE48" w14:textId="25F840BC" w:rsidR="42393F17" w:rsidRDefault="42393F17" w:rsidP="7B58547A">
      <w:pPr>
        <w:spacing w:after="240"/>
        <w:ind w:left="720" w:hanging="720"/>
        <w:rPr>
          <w:rFonts w:eastAsia="Calibri" w:cs="Calibri"/>
          <w:color w:val="000000" w:themeColor="text1"/>
          <w:szCs w:val="22"/>
        </w:rPr>
      </w:pPr>
      <w:r w:rsidRPr="7B58547A">
        <w:rPr>
          <w:rFonts w:eastAsia="Calibri" w:cs="Calibri"/>
          <w:color w:val="000000" w:themeColor="text1"/>
          <w:szCs w:val="22"/>
          <w:lang w:val="de-DE"/>
        </w:rPr>
        <w:lastRenderedPageBreak/>
        <w:t xml:space="preserve">Kirchherr, J., </w:t>
      </w:r>
      <w:proofErr w:type="spellStart"/>
      <w:r w:rsidRPr="7B58547A">
        <w:rPr>
          <w:rFonts w:eastAsia="Calibri" w:cs="Calibri"/>
          <w:color w:val="000000" w:themeColor="text1"/>
          <w:szCs w:val="22"/>
          <w:lang w:val="de-DE"/>
        </w:rPr>
        <w:t>Reike</w:t>
      </w:r>
      <w:proofErr w:type="spellEnd"/>
      <w:r w:rsidRPr="7B58547A">
        <w:rPr>
          <w:rFonts w:eastAsia="Calibri" w:cs="Calibri"/>
          <w:color w:val="000000" w:themeColor="text1"/>
          <w:szCs w:val="22"/>
          <w:lang w:val="de-DE"/>
        </w:rPr>
        <w:t xml:space="preserve">, D., &amp; </w:t>
      </w:r>
      <w:proofErr w:type="spellStart"/>
      <w:r w:rsidRPr="7B58547A">
        <w:rPr>
          <w:rFonts w:eastAsia="Calibri" w:cs="Calibri"/>
          <w:color w:val="000000" w:themeColor="text1"/>
          <w:szCs w:val="22"/>
          <w:lang w:val="de-DE"/>
        </w:rPr>
        <w:t>Hekkert</w:t>
      </w:r>
      <w:proofErr w:type="spellEnd"/>
      <w:r w:rsidRPr="7B58547A">
        <w:rPr>
          <w:rFonts w:eastAsia="Calibri" w:cs="Calibri"/>
          <w:color w:val="000000" w:themeColor="text1"/>
          <w:szCs w:val="22"/>
          <w:lang w:val="de-DE"/>
        </w:rPr>
        <w:t xml:space="preserve">, M. (2017). </w:t>
      </w:r>
      <w:r w:rsidRPr="7B58547A">
        <w:rPr>
          <w:rFonts w:eastAsia="Calibri" w:cs="Calibri"/>
          <w:color w:val="000000" w:themeColor="text1"/>
          <w:szCs w:val="22"/>
        </w:rPr>
        <w:t xml:space="preserve">Conceptualizing the circular economy: An analysis of 114 definitions. </w:t>
      </w:r>
      <w:r w:rsidRPr="7B58547A">
        <w:rPr>
          <w:rFonts w:eastAsia="Calibri" w:cs="Calibri"/>
          <w:i/>
          <w:iCs/>
          <w:color w:val="000000" w:themeColor="text1"/>
          <w:szCs w:val="22"/>
        </w:rPr>
        <w:t>Resources, Conservation &amp; Recycling</w:t>
      </w:r>
      <w:r w:rsidRPr="7B58547A">
        <w:rPr>
          <w:rFonts w:eastAsia="Calibri" w:cs="Calibri"/>
          <w:color w:val="000000" w:themeColor="text1"/>
          <w:szCs w:val="22"/>
        </w:rPr>
        <w:t xml:space="preserve">, </w:t>
      </w:r>
      <w:r w:rsidRPr="7B58547A">
        <w:rPr>
          <w:rFonts w:eastAsia="Calibri" w:cs="Calibri"/>
          <w:i/>
          <w:iCs/>
          <w:color w:val="000000" w:themeColor="text1"/>
          <w:szCs w:val="22"/>
        </w:rPr>
        <w:t>2017</w:t>
      </w:r>
      <w:r w:rsidRPr="7B58547A">
        <w:rPr>
          <w:rFonts w:eastAsia="Calibri" w:cs="Calibri"/>
          <w:color w:val="000000" w:themeColor="text1"/>
          <w:szCs w:val="22"/>
        </w:rPr>
        <w:t xml:space="preserve">(127), 221–232. </w:t>
      </w:r>
      <w:hyperlink r:id="rId114">
        <w:r w:rsidRPr="7B58547A">
          <w:rPr>
            <w:rStyle w:val="Hyperlink"/>
            <w:rFonts w:eastAsia="Calibri" w:cs="Calibri"/>
            <w:szCs w:val="22"/>
          </w:rPr>
          <w:t>https://doi.org/10.1016/j.resconrec.2017.09.005</w:t>
        </w:r>
      </w:hyperlink>
    </w:p>
    <w:p w14:paraId="6607E229" w14:textId="73E6A604" w:rsidR="42393F17" w:rsidRDefault="42393F17" w:rsidP="7B58547A">
      <w:pPr>
        <w:spacing w:after="240"/>
        <w:ind w:left="720" w:hanging="720"/>
        <w:rPr>
          <w:rFonts w:eastAsia="Calibri" w:cs="Calibri"/>
          <w:color w:val="000000" w:themeColor="text1"/>
          <w:szCs w:val="22"/>
        </w:rPr>
      </w:pPr>
      <w:proofErr w:type="spellStart"/>
      <w:r w:rsidRPr="7B58547A">
        <w:rPr>
          <w:rFonts w:eastAsia="Calibri" w:cs="Calibri"/>
          <w:color w:val="000000" w:themeColor="text1"/>
          <w:szCs w:val="22"/>
        </w:rPr>
        <w:t>Kobusińska</w:t>
      </w:r>
      <w:proofErr w:type="spellEnd"/>
      <w:r w:rsidRPr="7B58547A">
        <w:rPr>
          <w:rFonts w:eastAsia="Calibri" w:cs="Calibri"/>
          <w:color w:val="000000" w:themeColor="text1"/>
          <w:szCs w:val="22"/>
        </w:rPr>
        <w:t xml:space="preserve">, A., </w:t>
      </w:r>
      <w:proofErr w:type="spellStart"/>
      <w:r w:rsidRPr="7B58547A">
        <w:rPr>
          <w:rFonts w:eastAsia="Calibri" w:cs="Calibri"/>
          <w:color w:val="000000" w:themeColor="text1"/>
          <w:szCs w:val="22"/>
        </w:rPr>
        <w:t>Pawluczuk</w:t>
      </w:r>
      <w:proofErr w:type="spellEnd"/>
      <w:r w:rsidRPr="7B58547A">
        <w:rPr>
          <w:rFonts w:eastAsia="Calibri" w:cs="Calibri"/>
          <w:color w:val="000000" w:themeColor="text1"/>
          <w:szCs w:val="22"/>
        </w:rPr>
        <w:t xml:space="preserve">, K., &amp; </w:t>
      </w:r>
      <w:proofErr w:type="spellStart"/>
      <w:r w:rsidRPr="7B58547A">
        <w:rPr>
          <w:rFonts w:eastAsia="Calibri" w:cs="Calibri"/>
          <w:color w:val="000000" w:themeColor="text1"/>
          <w:szCs w:val="22"/>
        </w:rPr>
        <w:t>Brzeziński</w:t>
      </w:r>
      <w:proofErr w:type="spellEnd"/>
      <w:r w:rsidRPr="7B58547A">
        <w:rPr>
          <w:rFonts w:eastAsia="Calibri" w:cs="Calibri"/>
          <w:color w:val="000000" w:themeColor="text1"/>
          <w:szCs w:val="22"/>
        </w:rPr>
        <w:t xml:space="preserve">, J. (2018). Big Data fingerprinting information analytics for sustainability. </w:t>
      </w:r>
      <w:r w:rsidRPr="7B58547A">
        <w:rPr>
          <w:rFonts w:eastAsia="Calibri" w:cs="Calibri"/>
          <w:i/>
          <w:iCs/>
          <w:color w:val="000000" w:themeColor="text1"/>
          <w:szCs w:val="22"/>
        </w:rPr>
        <w:t>Future Generation Computer Systems</w:t>
      </w:r>
      <w:r w:rsidRPr="7B58547A">
        <w:rPr>
          <w:rFonts w:eastAsia="Calibri" w:cs="Calibri"/>
          <w:color w:val="000000" w:themeColor="text1"/>
          <w:szCs w:val="22"/>
        </w:rPr>
        <w:t xml:space="preserve">, </w:t>
      </w:r>
      <w:r w:rsidRPr="7B58547A">
        <w:rPr>
          <w:rFonts w:eastAsia="Calibri" w:cs="Calibri"/>
          <w:i/>
          <w:iCs/>
          <w:color w:val="000000" w:themeColor="text1"/>
          <w:szCs w:val="22"/>
        </w:rPr>
        <w:t>86</w:t>
      </w:r>
      <w:r w:rsidRPr="7B58547A">
        <w:rPr>
          <w:rFonts w:eastAsia="Calibri" w:cs="Calibri"/>
          <w:color w:val="000000" w:themeColor="text1"/>
          <w:szCs w:val="22"/>
        </w:rPr>
        <w:t xml:space="preserve">, 1321–1337. </w:t>
      </w:r>
      <w:hyperlink r:id="rId115">
        <w:r w:rsidRPr="7B58547A">
          <w:rPr>
            <w:rStyle w:val="Hyperlink"/>
            <w:rFonts w:eastAsia="Calibri" w:cs="Calibri"/>
            <w:szCs w:val="22"/>
          </w:rPr>
          <w:t>https://doi.org/10.1016/j.future.2017.12.061</w:t>
        </w:r>
      </w:hyperlink>
    </w:p>
    <w:p w14:paraId="6DBC8883" w14:textId="6B4F6A7F" w:rsidR="42393F17" w:rsidRPr="00D4319B" w:rsidRDefault="48EB191B" w:rsidP="7B58547A">
      <w:pPr>
        <w:spacing w:after="240"/>
        <w:ind w:left="720" w:hanging="720"/>
        <w:rPr>
          <w:rFonts w:eastAsia="Calibri" w:cs="Calibri"/>
          <w:color w:val="000000" w:themeColor="text1"/>
          <w:szCs w:val="22"/>
        </w:rPr>
      </w:pPr>
      <w:r w:rsidRPr="1FDBCB1B">
        <w:rPr>
          <w:rFonts w:eastAsia="Calibri" w:cs="Calibri"/>
          <w:color w:val="000000" w:themeColor="text1"/>
        </w:rPr>
        <w:t xml:space="preserve">Mann, B. (2020, August 3). </w:t>
      </w:r>
      <w:r w:rsidRPr="1FDBCB1B">
        <w:rPr>
          <w:rFonts w:eastAsia="Calibri" w:cs="Calibri"/>
          <w:i/>
          <w:iCs/>
          <w:color w:val="000000" w:themeColor="text1"/>
        </w:rPr>
        <w:t>Browser Fingerprinting [2020 Update]—What Is It &amp; How to avoid It</w:t>
      </w:r>
      <w:r w:rsidRPr="1FDBCB1B">
        <w:rPr>
          <w:rFonts w:eastAsia="Calibri" w:cs="Calibri"/>
          <w:color w:val="000000" w:themeColor="text1"/>
        </w:rPr>
        <w:t xml:space="preserve">. </w:t>
      </w:r>
      <w:hyperlink r:id="rId116">
        <w:r w:rsidRPr="00D4319B">
          <w:rPr>
            <w:rStyle w:val="Hyperlink"/>
            <w:rFonts w:eastAsia="Calibri" w:cs="Calibri"/>
          </w:rPr>
          <w:t>https://blokt.com/guides/browser-fingerprinting</w:t>
        </w:r>
      </w:hyperlink>
    </w:p>
    <w:p w14:paraId="0BB9A38D" w14:textId="02E21CDB" w:rsidR="70C7C801" w:rsidRPr="00D4319B" w:rsidRDefault="70C7C801" w:rsidP="1FDBCB1B">
      <w:pPr>
        <w:spacing w:after="240" w:line="259" w:lineRule="auto"/>
        <w:ind w:left="720" w:hanging="720"/>
        <w:rPr>
          <w:rFonts w:eastAsia="Calibri" w:cs="Calibri"/>
          <w:color w:val="000000" w:themeColor="text1"/>
          <w:lang w:val="nl-BE"/>
        </w:rPr>
      </w:pPr>
      <w:r w:rsidRPr="1FDBCB1B">
        <w:rPr>
          <w:rFonts w:eastAsia="Calibri" w:cs="Calibri"/>
          <w:color w:val="000000" w:themeColor="text1"/>
        </w:rPr>
        <w:t xml:space="preserve">Rohatgi, A. (2020). </w:t>
      </w:r>
      <w:proofErr w:type="spellStart"/>
      <w:r w:rsidRPr="1FDBCB1B">
        <w:rPr>
          <w:rFonts w:eastAsia="Calibri" w:cs="Calibri"/>
          <w:color w:val="000000" w:themeColor="text1"/>
        </w:rPr>
        <w:t>Webplotdigitizer</w:t>
      </w:r>
      <w:proofErr w:type="spellEnd"/>
      <w:r w:rsidRPr="1FDBCB1B">
        <w:rPr>
          <w:rFonts w:eastAsia="Calibri" w:cs="Calibri"/>
          <w:color w:val="000000" w:themeColor="text1"/>
        </w:rPr>
        <w:t xml:space="preserve">: Version 4.4. </w:t>
      </w:r>
      <w:hyperlink r:id="rId117">
        <w:r w:rsidRPr="00D4319B">
          <w:rPr>
            <w:rStyle w:val="Hyperlink"/>
            <w:rFonts w:eastAsia="Calibri" w:cs="Calibri"/>
            <w:lang w:val="nl-BE"/>
          </w:rPr>
          <w:t>https://automeris.io/WebPlotDigitizer</w:t>
        </w:r>
      </w:hyperlink>
      <w:r w:rsidRPr="00D4319B">
        <w:rPr>
          <w:rFonts w:eastAsia="Calibri" w:cs="Calibri"/>
          <w:color w:val="000000" w:themeColor="text1"/>
          <w:lang w:val="nl-BE"/>
        </w:rPr>
        <w:t xml:space="preserve"> </w:t>
      </w:r>
    </w:p>
    <w:p w14:paraId="2C08949F" w14:textId="6B642F0C" w:rsidR="70C7C801" w:rsidRPr="00563FA4" w:rsidRDefault="70C7C801" w:rsidP="1FDBCB1B">
      <w:pPr>
        <w:spacing w:after="240" w:line="259" w:lineRule="auto"/>
        <w:ind w:left="720" w:hanging="720"/>
        <w:rPr>
          <w:rFonts w:eastAsia="Calibri" w:cs="Calibri"/>
          <w:color w:val="000000" w:themeColor="text1"/>
          <w:lang w:val="nl-BE"/>
        </w:rPr>
      </w:pPr>
      <w:proofErr w:type="spellStart"/>
      <w:r w:rsidRPr="00D4319B">
        <w:rPr>
          <w:rFonts w:eastAsia="Calibri" w:cs="Calibri"/>
          <w:color w:val="000000" w:themeColor="text1"/>
          <w:lang w:val="nl-BE"/>
        </w:rPr>
        <w:t>Statista</w:t>
      </w:r>
      <w:proofErr w:type="spellEnd"/>
      <w:r w:rsidRPr="00D4319B">
        <w:rPr>
          <w:rFonts w:eastAsia="Calibri" w:cs="Calibri"/>
          <w:color w:val="000000" w:themeColor="text1"/>
          <w:lang w:val="nl-BE"/>
        </w:rPr>
        <w:t xml:space="preserve">. (2020). </w:t>
      </w:r>
      <w:proofErr w:type="spellStart"/>
      <w:r w:rsidRPr="00D4319B">
        <w:rPr>
          <w:rFonts w:eastAsia="Calibri" w:cs="Calibri"/>
          <w:color w:val="000000" w:themeColor="text1"/>
          <w:lang w:val="nl-BE"/>
        </w:rPr>
        <w:t>Größte</w:t>
      </w:r>
      <w:proofErr w:type="spellEnd"/>
      <w:r w:rsidRPr="00D4319B">
        <w:rPr>
          <w:rFonts w:eastAsia="Calibri" w:cs="Calibri"/>
          <w:color w:val="000000" w:themeColor="text1"/>
          <w:lang w:val="nl-BE"/>
        </w:rPr>
        <w:t xml:space="preserve"> </w:t>
      </w:r>
      <w:proofErr w:type="spellStart"/>
      <w:r w:rsidRPr="00D4319B">
        <w:rPr>
          <w:rFonts w:eastAsia="Calibri" w:cs="Calibri"/>
          <w:color w:val="000000" w:themeColor="text1"/>
          <w:lang w:val="nl-BE"/>
        </w:rPr>
        <w:t>Carsharing-Anbieter</w:t>
      </w:r>
      <w:proofErr w:type="spellEnd"/>
      <w:r w:rsidRPr="00D4319B">
        <w:rPr>
          <w:rFonts w:eastAsia="Calibri" w:cs="Calibri"/>
          <w:color w:val="000000" w:themeColor="text1"/>
          <w:lang w:val="nl-BE"/>
        </w:rPr>
        <w:t xml:space="preserve"> </w:t>
      </w:r>
      <w:proofErr w:type="spellStart"/>
      <w:r w:rsidRPr="00D4319B">
        <w:rPr>
          <w:rFonts w:eastAsia="Calibri" w:cs="Calibri"/>
          <w:color w:val="000000" w:themeColor="text1"/>
          <w:lang w:val="nl-BE"/>
        </w:rPr>
        <w:t>nach</w:t>
      </w:r>
      <w:proofErr w:type="spellEnd"/>
      <w:r w:rsidRPr="00D4319B">
        <w:rPr>
          <w:rFonts w:eastAsia="Calibri" w:cs="Calibri"/>
          <w:color w:val="000000" w:themeColor="text1"/>
          <w:lang w:val="nl-BE"/>
        </w:rPr>
        <w:t xml:space="preserve"> </w:t>
      </w:r>
      <w:proofErr w:type="spellStart"/>
      <w:r w:rsidRPr="00D4319B">
        <w:rPr>
          <w:rFonts w:eastAsia="Calibri" w:cs="Calibri"/>
          <w:color w:val="000000" w:themeColor="text1"/>
          <w:lang w:val="nl-BE"/>
        </w:rPr>
        <w:t>Kundenzahl</w:t>
      </w:r>
      <w:proofErr w:type="spellEnd"/>
      <w:r w:rsidRPr="00D4319B">
        <w:rPr>
          <w:rFonts w:eastAsia="Calibri" w:cs="Calibri"/>
          <w:color w:val="000000" w:themeColor="text1"/>
          <w:lang w:val="nl-BE"/>
        </w:rPr>
        <w:t xml:space="preserve"> 2020. </w:t>
      </w:r>
      <w:r w:rsidRPr="00563FA4">
        <w:rPr>
          <w:rFonts w:eastAsia="Calibri" w:cs="Calibri"/>
          <w:color w:val="000000" w:themeColor="text1"/>
          <w:lang w:val="nl-BE"/>
        </w:rPr>
        <w:t xml:space="preserve">Statista. </w:t>
      </w:r>
      <w:r w:rsidR="00563FA4">
        <w:fldChar w:fldCharType="begin"/>
      </w:r>
      <w:r w:rsidR="00563FA4" w:rsidRPr="00563FA4">
        <w:rPr>
          <w:lang w:val="nl-BE"/>
        </w:rPr>
        <w:instrText xml:space="preserve"> HYPERLINK "https://de.statista.com/statistik/daten/studie/259118/umfrage/carsharing-anbieter-nach-kundenzahl/" \h </w:instrText>
      </w:r>
      <w:r w:rsidR="00563FA4">
        <w:fldChar w:fldCharType="separate"/>
      </w:r>
      <w:r w:rsidRPr="00563FA4">
        <w:rPr>
          <w:rStyle w:val="Hyperlink"/>
          <w:rFonts w:eastAsia="Calibri" w:cs="Calibri"/>
          <w:lang w:val="nl-BE"/>
        </w:rPr>
        <w:t>https://de.statista.com/statistik/daten/studie/259118/umfrage/carsharing-anbieter-nach-kundenzahl/</w:t>
      </w:r>
      <w:r w:rsidR="00563FA4">
        <w:rPr>
          <w:rStyle w:val="Hyperlink"/>
          <w:rFonts w:eastAsia="Calibri" w:cs="Calibri"/>
        </w:rPr>
        <w:fldChar w:fldCharType="end"/>
      </w:r>
      <w:r w:rsidRPr="00563FA4">
        <w:rPr>
          <w:rFonts w:eastAsia="Calibri" w:cs="Calibri"/>
          <w:color w:val="000000" w:themeColor="text1"/>
          <w:lang w:val="nl-BE"/>
        </w:rPr>
        <w:t xml:space="preserve"> </w:t>
      </w:r>
    </w:p>
    <w:p w14:paraId="6EF454E2" w14:textId="6CC21BB2" w:rsidR="42393F17" w:rsidRPr="0054124A" w:rsidRDefault="48EB191B" w:rsidP="7B58547A">
      <w:pPr>
        <w:spacing w:after="240"/>
        <w:ind w:left="720" w:hanging="720"/>
        <w:rPr>
          <w:rFonts w:eastAsia="Calibri" w:cs="Calibri"/>
          <w:color w:val="000000" w:themeColor="text1"/>
          <w:szCs w:val="22"/>
          <w:lang w:val="de-DE"/>
        </w:rPr>
      </w:pPr>
      <w:r w:rsidRPr="1FDBCB1B">
        <w:rPr>
          <w:rFonts w:eastAsia="Calibri" w:cs="Calibri"/>
          <w:color w:val="000000" w:themeColor="text1"/>
          <w:lang w:val="de-DE"/>
        </w:rPr>
        <w:t xml:space="preserve">Tillmann, H. (2013). </w:t>
      </w:r>
      <w:r w:rsidRPr="1FDBCB1B">
        <w:rPr>
          <w:rFonts w:eastAsia="Calibri" w:cs="Calibri"/>
          <w:i/>
          <w:iCs/>
          <w:color w:val="000000" w:themeColor="text1"/>
          <w:lang w:val="de-DE"/>
        </w:rPr>
        <w:t>Browser Fingerprinting: Tracking ohne Spuren zu hinterlassen—Diplomarbeit zur Erlangung des akademischen Grades Diplominformatiker</w:t>
      </w:r>
      <w:r w:rsidRPr="1FDBCB1B">
        <w:rPr>
          <w:rFonts w:eastAsia="Calibri" w:cs="Calibri"/>
          <w:color w:val="000000" w:themeColor="text1"/>
          <w:lang w:val="de-DE"/>
        </w:rPr>
        <w:t xml:space="preserve"> [Humboldt-Universität zu Berlin]. </w:t>
      </w:r>
      <w:r w:rsidR="00563FA4">
        <w:fldChar w:fldCharType="begin"/>
      </w:r>
      <w:r w:rsidR="00563FA4" w:rsidRPr="00563FA4">
        <w:rPr>
          <w:lang w:val="de-DE"/>
        </w:rPr>
        <w:instrText xml:space="preserve"> HYPERLINK "http://www.bfp.henning-tillmann.de/downloads/Henning%20Tillmann%20-%20Browser%20Fingerprinting.pdf" \h </w:instrText>
      </w:r>
      <w:r w:rsidR="00563FA4">
        <w:fldChar w:fldCharType="separate"/>
      </w:r>
      <w:r w:rsidRPr="1FDBCB1B">
        <w:rPr>
          <w:rStyle w:val="Hyperlink"/>
          <w:rFonts w:eastAsia="Calibri" w:cs="Calibri"/>
          <w:lang w:val="de-DE"/>
        </w:rPr>
        <w:t>http://www.bfp.henning-tillmann.de/downloads/Henning%20Tillmann%20-%20Browser%20Fingerprinting.pdf</w:t>
      </w:r>
      <w:r w:rsidR="00563FA4">
        <w:rPr>
          <w:rStyle w:val="Hyperlink"/>
          <w:rFonts w:eastAsia="Calibri" w:cs="Calibri"/>
          <w:lang w:val="de-DE"/>
        </w:rPr>
        <w:fldChar w:fldCharType="end"/>
      </w:r>
    </w:p>
    <w:p w14:paraId="54CF2EAE" w14:textId="77C2B79A" w:rsidR="0E3AEDAA" w:rsidRDefault="0E3AEDAA"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Wikipedia. (2021a). </w:t>
      </w:r>
      <w:proofErr w:type="spellStart"/>
      <w:r w:rsidRPr="1FDBCB1B">
        <w:rPr>
          <w:rFonts w:eastAsia="Calibri" w:cs="Calibri"/>
          <w:color w:val="000000" w:themeColor="text1"/>
        </w:rPr>
        <w:t>Greenwheels</w:t>
      </w:r>
      <w:proofErr w:type="spellEnd"/>
      <w:r w:rsidRPr="1FDBCB1B">
        <w:rPr>
          <w:rFonts w:eastAsia="Calibri" w:cs="Calibri"/>
          <w:color w:val="000000" w:themeColor="text1"/>
        </w:rPr>
        <w:t xml:space="preserve">. In Wikipedia. </w:t>
      </w:r>
      <w:hyperlink r:id="rId118">
        <w:r w:rsidRPr="1FDBCB1B">
          <w:rPr>
            <w:rStyle w:val="Hyperlink"/>
            <w:rFonts w:eastAsia="Calibri" w:cs="Calibri"/>
          </w:rPr>
          <w:t>https://de.wikipedia.org/w/index.php?title=Greenwheels&amp;oldid=213714322</w:t>
        </w:r>
      </w:hyperlink>
      <w:r w:rsidRPr="1FDBCB1B">
        <w:rPr>
          <w:rFonts w:eastAsia="Calibri" w:cs="Calibri"/>
          <w:color w:val="000000" w:themeColor="text1"/>
        </w:rPr>
        <w:t xml:space="preserve"> </w:t>
      </w:r>
    </w:p>
    <w:p w14:paraId="02A28493" w14:textId="2AD4A32B" w:rsidR="0E3AEDAA" w:rsidRDefault="0E3AEDAA" w:rsidP="1FDBCB1B">
      <w:pPr>
        <w:spacing w:after="240" w:line="259" w:lineRule="auto"/>
        <w:ind w:left="720" w:hanging="720"/>
        <w:rPr>
          <w:rFonts w:eastAsia="Calibri" w:cs="Calibri"/>
          <w:color w:val="000000" w:themeColor="text1"/>
        </w:rPr>
      </w:pPr>
      <w:r w:rsidRPr="1FDBCB1B">
        <w:rPr>
          <w:rFonts w:eastAsia="Calibri" w:cs="Calibri"/>
          <w:color w:val="000000" w:themeColor="text1"/>
        </w:rPr>
        <w:t xml:space="preserve">Wikipedia. (2021b). Share Now. In Wikipedia. </w:t>
      </w:r>
      <w:hyperlink r:id="rId119">
        <w:r w:rsidRPr="1FDBCB1B">
          <w:rPr>
            <w:rStyle w:val="Hyperlink"/>
            <w:rFonts w:eastAsia="Calibri" w:cs="Calibri"/>
          </w:rPr>
          <w:t>https://de.wikipedia.org/w/index.php?title=Share_Now&amp;oldid=215242829</w:t>
        </w:r>
      </w:hyperlink>
      <w:r w:rsidRPr="1FDBCB1B">
        <w:rPr>
          <w:rFonts w:eastAsia="Calibri" w:cs="Calibri"/>
          <w:color w:val="000000" w:themeColor="text1"/>
        </w:rPr>
        <w:t xml:space="preserve"> </w:t>
      </w:r>
    </w:p>
    <w:p w14:paraId="02F2C34E" w14:textId="77777777" w:rsidR="001965EC" w:rsidRPr="0054124A" w:rsidRDefault="001965EC" w:rsidP="006F5453">
      <w:pPr>
        <w:rPr>
          <w:lang w:val="de-DE"/>
        </w:rPr>
        <w:sectPr w:rsidR="001965EC" w:rsidRPr="0054124A" w:rsidSect="005E0B87">
          <w:footerReference w:type="default" r:id="rId120"/>
          <w:pgSz w:w="11900" w:h="16840"/>
          <w:pgMar w:top="1247" w:right="1247" w:bottom="1247" w:left="1247" w:header="0" w:footer="505" w:gutter="0"/>
          <w:cols w:space="708"/>
          <w:titlePg/>
          <w:docGrid w:linePitch="360"/>
        </w:sectPr>
      </w:pPr>
    </w:p>
    <w:p w14:paraId="680A4E5D" w14:textId="77777777" w:rsidR="00E00C4A" w:rsidRPr="0054124A" w:rsidRDefault="00E00C4A" w:rsidP="008C2449">
      <w:pPr>
        <w:rPr>
          <w:rFonts w:cs="Open Sans"/>
          <w:sz w:val="28"/>
          <w:lang w:val="de-DE"/>
        </w:rPr>
      </w:pPr>
    </w:p>
    <w:p w14:paraId="49EE214D" w14:textId="5E126DAD" w:rsidR="001965EC" w:rsidRDefault="001965EC" w:rsidP="008C2449">
      <w:pPr>
        <w:rPr>
          <w:rFonts w:cs="Open Sans"/>
          <w:sz w:val="28"/>
        </w:rPr>
      </w:pPr>
      <w:r w:rsidRPr="16F6BF48">
        <w:rPr>
          <w:rFonts w:cs="Open Sans"/>
          <w:sz w:val="28"/>
          <w:szCs w:val="28"/>
        </w:rPr>
        <w:t>ANNEX</w:t>
      </w:r>
      <w:r w:rsidR="00036FE0">
        <w:rPr>
          <w:rFonts w:cs="Open Sans"/>
          <w:sz w:val="28"/>
        </w:rPr>
        <w:t xml:space="preserve">: </w:t>
      </w:r>
      <w:r>
        <w:rPr>
          <w:rFonts w:cs="Open Sans"/>
          <w:sz w:val="28"/>
        </w:rPr>
        <w:t>M</w:t>
      </w:r>
      <w:r w:rsidR="00036FE0">
        <w:rPr>
          <w:rFonts w:cs="Open Sans"/>
          <w:sz w:val="28"/>
        </w:rPr>
        <w:t>eeting m</w:t>
      </w:r>
      <w:r>
        <w:rPr>
          <w:rFonts w:cs="Open Sans"/>
          <w:sz w:val="28"/>
        </w:rPr>
        <w:t>inutes</w:t>
      </w:r>
    </w:p>
    <w:p w14:paraId="5C537C78" w14:textId="2E84D881" w:rsidR="00494C38" w:rsidRPr="00F6042B" w:rsidRDefault="00494C38" w:rsidP="00F6042B">
      <w:pPr>
        <w:pStyle w:val="Heading1"/>
        <w:numPr>
          <w:ilvl w:val="0"/>
          <w:numId w:val="0"/>
        </w:numPr>
        <w:ind w:left="360" w:hanging="360"/>
      </w:pPr>
      <w:r w:rsidRPr="00494C38">
        <w:t>Novel data types for CE monitoring</w:t>
      </w:r>
      <w:r w:rsidR="00F6042B">
        <w:t xml:space="preserve">: </w:t>
      </w:r>
      <w:r w:rsidRPr="00F6042B">
        <w:t>expert workshop</w:t>
      </w:r>
    </w:p>
    <w:p w14:paraId="0BB92C7C" w14:textId="4578D483" w:rsidR="00F6042B" w:rsidRPr="00F6042B" w:rsidRDefault="00F6042B" w:rsidP="00F6042B">
      <w:pPr>
        <w:textAlignment w:val="baseline"/>
        <w:rPr>
          <w:rFonts w:eastAsia="Times New Roman" w:cs="Calibri"/>
          <w:sz w:val="16"/>
          <w:szCs w:val="22"/>
          <w:shd w:val="clear" w:color="auto" w:fill="F5F5F5"/>
          <w:lang w:val="nl-BE"/>
        </w:rPr>
      </w:pPr>
      <w:proofErr w:type="spellStart"/>
      <w:r w:rsidRPr="00F6042B">
        <w:rPr>
          <w:rFonts w:eastAsia="Times New Roman" w:cs="Calibri"/>
          <w:sz w:val="16"/>
          <w:szCs w:val="22"/>
          <w:shd w:val="clear" w:color="auto" w:fill="F5F5F5"/>
          <w:lang w:val="nl-BE"/>
        </w:rPr>
        <w:t>Wednesday</w:t>
      </w:r>
      <w:proofErr w:type="spellEnd"/>
      <w:r w:rsidRPr="00F6042B">
        <w:rPr>
          <w:rFonts w:eastAsia="Times New Roman" w:cs="Calibri"/>
          <w:sz w:val="16"/>
          <w:szCs w:val="22"/>
          <w:shd w:val="clear" w:color="auto" w:fill="F5F5F5"/>
          <w:lang w:val="nl-BE"/>
        </w:rPr>
        <w:t xml:space="preserve"> </w:t>
      </w:r>
      <w:proofErr w:type="spellStart"/>
      <w:r w:rsidRPr="00F6042B">
        <w:rPr>
          <w:rFonts w:eastAsia="Times New Roman" w:cs="Calibri"/>
          <w:sz w:val="16"/>
          <w:szCs w:val="22"/>
          <w:shd w:val="clear" w:color="auto" w:fill="F5F5F5"/>
          <w:lang w:val="nl-BE"/>
        </w:rPr>
        <w:t>October</w:t>
      </w:r>
      <w:proofErr w:type="spellEnd"/>
      <w:r w:rsidRPr="00F6042B">
        <w:rPr>
          <w:rFonts w:eastAsia="Times New Roman" w:cs="Calibri"/>
          <w:sz w:val="16"/>
          <w:szCs w:val="22"/>
          <w:shd w:val="clear" w:color="auto" w:fill="F5F5F5"/>
          <w:lang w:val="nl-BE"/>
        </w:rPr>
        <w:t xml:space="preserve"> 27 2021, 10:00 - 12:00</w:t>
      </w:r>
    </w:p>
    <w:p w14:paraId="704D76AD" w14:textId="2064D839" w:rsidR="00036FE0" w:rsidRPr="00F6042B" w:rsidRDefault="00F6042B" w:rsidP="00F6042B">
      <w:pPr>
        <w:textAlignment w:val="baseline"/>
        <w:rPr>
          <w:rFonts w:eastAsia="Times New Roman" w:cs="Calibri"/>
          <w:sz w:val="16"/>
          <w:szCs w:val="22"/>
          <w:shd w:val="clear" w:color="auto" w:fill="F5F5F5"/>
          <w:lang w:val="nl-BE"/>
        </w:rPr>
      </w:pPr>
      <w:r w:rsidRPr="00F6042B">
        <w:rPr>
          <w:rFonts w:eastAsia="Times New Roman" w:cs="Calibri"/>
          <w:sz w:val="16"/>
          <w:szCs w:val="22"/>
          <w:shd w:val="clear" w:color="auto" w:fill="F5F5F5"/>
          <w:lang w:val="nl-BE"/>
        </w:rPr>
        <w:t>Microsoft Teams Meeting</w:t>
      </w:r>
    </w:p>
    <w:p w14:paraId="57C7B522" w14:textId="77777777" w:rsidR="00F6042B" w:rsidRPr="004B0DE5" w:rsidRDefault="00F6042B" w:rsidP="00F6042B">
      <w:pPr>
        <w:textAlignment w:val="baseline"/>
        <w:rPr>
          <w:rFonts w:eastAsia="Times New Roman" w:cs="Calibri"/>
          <w:b/>
          <w:bCs/>
          <w:sz w:val="24"/>
          <w:shd w:val="clear" w:color="auto" w:fill="F5F5F5"/>
          <w:lang w:val="nl-BE"/>
        </w:rPr>
      </w:pPr>
    </w:p>
    <w:p w14:paraId="2C8EE1AB" w14:textId="68B26E60" w:rsidR="00494C38" w:rsidRPr="00494C38" w:rsidRDefault="00494C38" w:rsidP="00494C38">
      <w:pPr>
        <w:textAlignment w:val="baseline"/>
        <w:rPr>
          <w:rFonts w:ascii="Segoe UI" w:eastAsia="Times New Roman" w:hAnsi="Segoe UI" w:cs="Segoe UI"/>
          <w:b/>
          <w:bCs/>
          <w:sz w:val="18"/>
          <w:szCs w:val="18"/>
        </w:rPr>
      </w:pPr>
      <w:proofErr w:type="spellStart"/>
      <w:r w:rsidRPr="004B0DE5">
        <w:rPr>
          <w:rFonts w:eastAsia="Times New Roman" w:cs="Calibri"/>
          <w:b/>
          <w:bCs/>
          <w:sz w:val="24"/>
          <w:shd w:val="clear" w:color="auto" w:fill="F5F5F5"/>
          <w:lang w:val="nl-BE"/>
        </w:rPr>
        <w:t>Participants</w:t>
      </w:r>
      <w:proofErr w:type="spellEnd"/>
      <w:r w:rsidR="00036FE0">
        <w:rPr>
          <w:rFonts w:eastAsia="Times New Roman" w:cs="Calibri"/>
          <w:b/>
          <w:bCs/>
          <w:sz w:val="24"/>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15"/>
      </w:tblGrid>
      <w:tr w:rsidR="00494C38" w:rsidRPr="00494C38" w14:paraId="047EB7C7" w14:textId="77777777" w:rsidTr="00494C38">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7430BF" w14:textId="16E37D62" w:rsidR="00494C38" w:rsidRPr="00494C38" w:rsidRDefault="00494C38" w:rsidP="00494C38">
            <w:pPr>
              <w:textAlignment w:val="baseline"/>
              <w:divId w:val="1758280669"/>
              <w:rPr>
                <w:rFonts w:ascii="Times New Roman" w:eastAsia="Times New Roman" w:hAnsi="Times New Roman" w:cs="Times New Roman"/>
                <w:sz w:val="24"/>
              </w:rPr>
            </w:pPr>
            <w:r w:rsidRPr="00494C38">
              <w:rPr>
                <w:rFonts w:eastAsia="Times New Roman" w:cs="Calibri"/>
                <w:b/>
                <w:bCs/>
                <w:sz w:val="20"/>
                <w:szCs w:val="20"/>
                <w:shd w:val="clear" w:color="auto" w:fill="F5F5F5"/>
              </w:rPr>
              <w:t>ETC</w:t>
            </w:r>
            <w:r w:rsidR="00036FE0">
              <w:rPr>
                <w:rFonts w:eastAsia="Times New Roman" w:cs="Calibri"/>
                <w:b/>
                <w:bCs/>
                <w:sz w:val="20"/>
                <w:szCs w:val="20"/>
                <w:shd w:val="clear" w:color="auto" w:fill="F5F5F5"/>
              </w:rPr>
              <w:t xml:space="preserve"> </w:t>
            </w:r>
            <w:r w:rsidRPr="00494C38">
              <w:rPr>
                <w:rFonts w:eastAsia="Times New Roman" w:cs="Calibri"/>
                <w:b/>
                <w:bCs/>
                <w:sz w:val="20"/>
                <w:szCs w:val="20"/>
                <w:shd w:val="clear" w:color="auto" w:fill="F5F5F5"/>
              </w:rPr>
              <w:t>Team</w:t>
            </w:r>
            <w:r w:rsidR="00036FE0">
              <w:rPr>
                <w:rFonts w:eastAsia="Times New Roman" w:cs="Calibri"/>
                <w:sz w:val="20"/>
                <w:szCs w:val="20"/>
              </w:rPr>
              <w:t xml:space="preserve"> </w:t>
            </w:r>
          </w:p>
        </w:tc>
      </w:tr>
      <w:tr w:rsidR="00494C38" w:rsidRPr="00494C38" w14:paraId="06A56212"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C5CFD1A" w14:textId="284D3EE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shd w:val="clear" w:color="auto" w:fill="F5F5F5"/>
              </w:rPr>
              <w:t>Peder</w:t>
            </w:r>
            <w:r w:rsidR="00036FE0">
              <w:rPr>
                <w:rFonts w:eastAsia="Times New Roman" w:cs="Calibri"/>
                <w:sz w:val="20"/>
                <w:szCs w:val="20"/>
                <w:shd w:val="clear" w:color="auto" w:fill="F5F5F5"/>
              </w:rPr>
              <w:t xml:space="preserve"> </w:t>
            </w:r>
            <w:r w:rsidRPr="00494C38">
              <w:rPr>
                <w:rFonts w:eastAsia="Times New Roman" w:cs="Calibri"/>
                <w:sz w:val="20"/>
                <w:szCs w:val="20"/>
                <w:shd w:val="clear" w:color="auto" w:fill="F5F5F5"/>
              </w:rPr>
              <w:t>Jensen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6668912" w14:textId="75FC1BF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1826FE2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1B01320" w14:textId="6DB4EFF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shd w:val="clear" w:color="auto" w:fill="F5F5F5"/>
              </w:rPr>
              <w:t>Nora</w:t>
            </w:r>
            <w:r w:rsidR="00036FE0">
              <w:rPr>
                <w:rFonts w:eastAsia="Times New Roman" w:cs="Calibri"/>
                <w:sz w:val="20"/>
                <w:szCs w:val="20"/>
                <w:shd w:val="clear" w:color="auto" w:fill="F5F5F5"/>
              </w:rPr>
              <w:t xml:space="preserve"> </w:t>
            </w:r>
            <w:r w:rsidRPr="00494C38">
              <w:rPr>
                <w:rFonts w:eastAsia="Times New Roman" w:cs="Calibri"/>
                <w:sz w:val="20"/>
                <w:szCs w:val="20"/>
                <w:shd w:val="clear" w:color="auto" w:fill="F5F5F5"/>
              </w:rPr>
              <w:t>Brüggemann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ADA6A26" w14:textId="4D1461D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1E38DDA"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AF03F63" w14:textId="63CD112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Yoko</w:t>
            </w:r>
            <w:r w:rsidR="00036FE0">
              <w:rPr>
                <w:rFonts w:eastAsia="Times New Roman" w:cs="Calibri"/>
                <w:sz w:val="20"/>
                <w:szCs w:val="20"/>
              </w:rPr>
              <w:t xml:space="preserve"> </w:t>
            </w:r>
            <w:r w:rsidRPr="00494C38">
              <w:rPr>
                <w:rFonts w:eastAsia="Times New Roman" w:cs="Calibri"/>
                <w:sz w:val="20"/>
                <w:szCs w:val="20"/>
              </w:rPr>
              <w:t>Dams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BC750E" w14:textId="539AC928" w:rsidR="00494C38" w:rsidRPr="00494C38" w:rsidRDefault="00494C38" w:rsidP="00494C38">
            <w:pPr>
              <w:jc w:val="left"/>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4FAB0D6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1C5B006" w14:textId="0716C5F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Bart</w:t>
            </w:r>
            <w:r w:rsidR="00036FE0">
              <w:rPr>
                <w:rFonts w:eastAsia="Times New Roman" w:cs="Calibri"/>
                <w:sz w:val="20"/>
                <w:szCs w:val="20"/>
              </w:rPr>
              <w:t xml:space="preserve"> </w:t>
            </w:r>
            <w:r w:rsidRPr="00494C38">
              <w:rPr>
                <w:rFonts w:eastAsia="Times New Roman" w:cs="Calibri"/>
                <w:sz w:val="20"/>
                <w:szCs w:val="20"/>
              </w:rPr>
              <w:t>Buelens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7FEA921" w14:textId="18C219F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39669FD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02D63DB" w14:textId="0CD07C9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Pieter</w:t>
            </w:r>
            <w:r w:rsidR="00036FE0">
              <w:rPr>
                <w:rFonts w:eastAsia="Times New Roman" w:cs="Calibri"/>
                <w:sz w:val="20"/>
                <w:szCs w:val="20"/>
              </w:rPr>
              <w:t xml:space="preserve"> </w:t>
            </w:r>
            <w:r w:rsidRPr="00494C38">
              <w:rPr>
                <w:rFonts w:eastAsia="Times New Roman" w:cs="Calibri"/>
                <w:sz w:val="20"/>
                <w:szCs w:val="20"/>
              </w:rPr>
              <w:t>Jan</w:t>
            </w:r>
            <w:r w:rsidR="00036FE0">
              <w:rPr>
                <w:rFonts w:eastAsia="Times New Roman" w:cs="Calibri"/>
                <w:sz w:val="20"/>
                <w:szCs w:val="20"/>
              </w:rPr>
              <w:t xml:space="preserve"> </w:t>
            </w:r>
            <w:r w:rsidRPr="00494C38">
              <w:rPr>
                <w:rFonts w:eastAsia="Times New Roman" w:cs="Calibri"/>
                <w:sz w:val="20"/>
                <w:szCs w:val="20"/>
              </w:rPr>
              <w:t>Kerstens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85CC10C" w14:textId="497E5E6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00403E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10E8A3E" w14:textId="14ACE4F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Maike</w:t>
            </w:r>
            <w:r w:rsidR="00036FE0">
              <w:rPr>
                <w:rFonts w:eastAsia="Times New Roman" w:cs="Calibri"/>
                <w:sz w:val="20"/>
                <w:szCs w:val="20"/>
              </w:rPr>
              <w:t xml:space="preserve"> </w:t>
            </w:r>
            <w:r w:rsidRPr="00494C38">
              <w:rPr>
                <w:rFonts w:eastAsia="Times New Roman" w:cs="Calibri"/>
                <w:sz w:val="20"/>
                <w:szCs w:val="20"/>
              </w:rPr>
              <w:t>Jansen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5DA3A87" w14:textId="52CFB91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4B51F31"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5161A2B" w14:textId="437E280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János</w:t>
            </w:r>
            <w:r w:rsidR="00036FE0">
              <w:rPr>
                <w:rFonts w:eastAsia="Times New Roman" w:cs="Calibri"/>
                <w:sz w:val="20"/>
                <w:szCs w:val="20"/>
              </w:rPr>
              <w:t xml:space="preserve"> </w:t>
            </w:r>
            <w:r w:rsidRPr="00494C38">
              <w:rPr>
                <w:rFonts w:eastAsia="Times New Roman" w:cs="Calibri"/>
                <w:sz w:val="20"/>
                <w:szCs w:val="20"/>
              </w:rPr>
              <w:t>Sebestyen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BF6C375" w14:textId="137B24E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4702C38E"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37A83C7" w14:textId="712C22F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Holger</w:t>
            </w:r>
            <w:r w:rsidR="00036FE0">
              <w:rPr>
                <w:rFonts w:eastAsia="Times New Roman" w:cs="Calibri"/>
                <w:sz w:val="20"/>
                <w:szCs w:val="20"/>
              </w:rPr>
              <w:t xml:space="preserve"> </w:t>
            </w:r>
            <w:r w:rsidRPr="00494C38">
              <w:rPr>
                <w:rFonts w:eastAsia="Times New Roman" w:cs="Calibri"/>
                <w:sz w:val="20"/>
                <w:szCs w:val="20"/>
              </w:rPr>
              <w:t>Berg</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E1E2F20" w14:textId="2A9F008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5F8B2BE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014EBC3" w14:textId="6E62326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Vercalsteren</w:t>
            </w:r>
            <w:r w:rsidR="00036FE0">
              <w:rPr>
                <w:rFonts w:eastAsia="Times New Roman" w:cs="Calibri"/>
                <w:sz w:val="20"/>
                <w:szCs w:val="20"/>
              </w:rPr>
              <w:t xml:space="preserve"> </w:t>
            </w:r>
            <w:r w:rsidRPr="00494C38">
              <w:rPr>
                <w:rFonts w:eastAsia="Times New Roman" w:cs="Calibri"/>
                <w:sz w:val="20"/>
                <w:szCs w:val="20"/>
              </w:rPr>
              <w:t>An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DA57520" w14:textId="32BD3BE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2C9D2E1"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9214B75" w14:textId="2F554E2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Lize</w:t>
            </w:r>
            <w:r w:rsidR="00036FE0">
              <w:rPr>
                <w:rFonts w:eastAsia="Times New Roman" w:cs="Calibri"/>
                <w:sz w:val="20"/>
                <w:szCs w:val="20"/>
              </w:rPr>
              <w:t xml:space="preserve"> </w:t>
            </w:r>
            <w:r w:rsidRPr="00494C38">
              <w:rPr>
                <w:rFonts w:eastAsia="Times New Roman" w:cs="Calibri"/>
                <w:sz w:val="20"/>
                <w:szCs w:val="20"/>
              </w:rPr>
              <w:t>Borms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D58CD54" w14:textId="0277094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F00E58B" w14:textId="77777777" w:rsidTr="00494C38">
        <w:tc>
          <w:tcPr>
            <w:tcW w:w="9015" w:type="dxa"/>
            <w:gridSpan w:val="2"/>
            <w:tcBorders>
              <w:top w:val="single" w:sz="6" w:space="0" w:color="auto"/>
              <w:left w:val="nil"/>
              <w:bottom w:val="single" w:sz="6" w:space="0" w:color="auto"/>
              <w:right w:val="nil"/>
            </w:tcBorders>
            <w:shd w:val="clear" w:color="auto" w:fill="auto"/>
            <w:hideMark/>
          </w:tcPr>
          <w:p w14:paraId="33ABC087" w14:textId="75A1A62E" w:rsidR="00494C38" w:rsidRPr="00494C38" w:rsidRDefault="00036FE0" w:rsidP="00494C38">
            <w:pPr>
              <w:textAlignment w:val="baseline"/>
              <w:rPr>
                <w:rFonts w:ascii="Times New Roman" w:eastAsia="Times New Roman" w:hAnsi="Times New Roman" w:cs="Times New Roman"/>
                <w:sz w:val="24"/>
              </w:rPr>
            </w:pPr>
            <w:r>
              <w:rPr>
                <w:rFonts w:eastAsia="Times New Roman" w:cs="Calibri"/>
                <w:sz w:val="20"/>
                <w:szCs w:val="20"/>
              </w:rPr>
              <w:t xml:space="preserve"> </w:t>
            </w:r>
          </w:p>
          <w:p w14:paraId="5F05DD1F" w14:textId="3E43BCA6" w:rsidR="00494C38" w:rsidRPr="00494C38" w:rsidRDefault="00494C38" w:rsidP="00494C38">
            <w:pPr>
              <w:textAlignment w:val="baseline"/>
              <w:rPr>
                <w:rFonts w:ascii="Times New Roman" w:eastAsia="Times New Roman" w:hAnsi="Times New Roman" w:cs="Times New Roman"/>
                <w:sz w:val="24"/>
              </w:rPr>
            </w:pPr>
          </w:p>
        </w:tc>
      </w:tr>
      <w:tr w:rsidR="00494C38" w:rsidRPr="00494C38" w14:paraId="38AB6A65" w14:textId="77777777" w:rsidTr="00494C38">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730C4A" w14:textId="5236919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b/>
                <w:bCs/>
                <w:sz w:val="20"/>
                <w:szCs w:val="20"/>
              </w:rPr>
              <w:t>NFP</w:t>
            </w:r>
            <w:r w:rsidR="00036FE0">
              <w:rPr>
                <w:rFonts w:eastAsia="Times New Roman" w:cs="Calibri"/>
                <w:sz w:val="20"/>
                <w:szCs w:val="20"/>
              </w:rPr>
              <w:t xml:space="preserve"> </w:t>
            </w:r>
          </w:p>
        </w:tc>
      </w:tr>
      <w:tr w:rsidR="00494C38" w:rsidRPr="00494C38" w14:paraId="47FD5382"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31D73AB" w14:textId="2B8F33A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Steven</w:t>
            </w:r>
            <w:r w:rsidR="00036FE0">
              <w:rPr>
                <w:rFonts w:eastAsia="Times New Roman" w:cs="Calibri"/>
                <w:sz w:val="20"/>
                <w:szCs w:val="20"/>
              </w:rPr>
              <w:t xml:space="preserve"> </w:t>
            </w:r>
            <w:proofErr w:type="spellStart"/>
            <w:r w:rsidRPr="00494C38">
              <w:rPr>
                <w:rFonts w:eastAsia="Times New Roman" w:cs="Calibri"/>
                <w:sz w:val="20"/>
                <w:szCs w:val="20"/>
              </w:rPr>
              <w:t>Vinckier</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BEB2BD5" w14:textId="066B48C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F1A137B"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C7986DB" w14:textId="1F5A170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Tanya</w:t>
            </w:r>
            <w:r w:rsidR="00036FE0">
              <w:rPr>
                <w:rFonts w:eastAsia="Times New Roman" w:cs="Calibri"/>
                <w:sz w:val="20"/>
                <w:szCs w:val="20"/>
              </w:rPr>
              <w:t xml:space="preserve"> </w:t>
            </w:r>
            <w:proofErr w:type="spellStart"/>
            <w:r w:rsidRPr="00494C38">
              <w:rPr>
                <w:rFonts w:eastAsia="Times New Roman" w:cs="Calibri"/>
                <w:sz w:val="20"/>
                <w:szCs w:val="20"/>
              </w:rPr>
              <w:t>Vladimirova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D37573A" w14:textId="51F6173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F03EF59"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66A0D21" w14:textId="32E0C12A"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Fischerová</w:t>
            </w:r>
            <w:proofErr w:type="spellEnd"/>
            <w:r w:rsidR="00036FE0">
              <w:rPr>
                <w:rFonts w:eastAsia="Times New Roman" w:cs="Calibri"/>
                <w:sz w:val="20"/>
                <w:szCs w:val="20"/>
              </w:rPr>
              <w:t xml:space="preserve"> </w:t>
            </w:r>
            <w:proofErr w:type="spellStart"/>
            <w:r w:rsidRPr="00494C38">
              <w:rPr>
                <w:rFonts w:eastAsia="Times New Roman" w:cs="Calibri"/>
                <w:sz w:val="20"/>
                <w:szCs w:val="20"/>
              </w:rPr>
              <w:t>Mária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8694B6" w14:textId="290D040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F96B634"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501EC05" w14:textId="54CE185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Petra.Urbanova@mzp.cz</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5C8489E" w14:textId="2278796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B09528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3D8DCCE" w14:textId="1A3AA22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riccardo.boschetto@isprambiente.it</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19BA4AD" w14:textId="1C7D707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3C75AE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FAF91B4" w14:textId="6ED25A8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SCRIBE</w:t>
            </w:r>
            <w:r w:rsidR="00036FE0">
              <w:rPr>
                <w:rFonts w:eastAsia="Times New Roman" w:cs="Calibri"/>
                <w:sz w:val="20"/>
                <w:szCs w:val="20"/>
              </w:rPr>
              <w:t xml:space="preserve"> </w:t>
            </w:r>
            <w:proofErr w:type="spellStart"/>
            <w:r w:rsidRPr="00494C38">
              <w:rPr>
                <w:rFonts w:eastAsia="Times New Roman" w:cs="Calibri"/>
                <w:sz w:val="20"/>
                <w:szCs w:val="20"/>
              </w:rPr>
              <w:t>Chrystel</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D759AFC" w14:textId="7589647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4F0BD257"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1F8752A" w14:textId="1BD8849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Emmanuelle</w:t>
            </w:r>
            <w:r w:rsidR="00036FE0">
              <w:rPr>
                <w:rFonts w:eastAsia="Times New Roman" w:cs="Calibri"/>
                <w:sz w:val="20"/>
                <w:szCs w:val="20"/>
              </w:rPr>
              <w:t xml:space="preserve"> </w:t>
            </w:r>
            <w:r w:rsidRPr="00494C38">
              <w:rPr>
                <w:rFonts w:eastAsia="Times New Roman" w:cs="Calibri"/>
                <w:sz w:val="20"/>
                <w:szCs w:val="20"/>
              </w:rPr>
              <w:t>Gratia</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3B3AD4A" w14:textId="741509B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5E508F50"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3912129" w14:textId="64B9C89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PAVOINE</w:t>
            </w:r>
            <w:r w:rsidR="00036FE0">
              <w:rPr>
                <w:rFonts w:eastAsia="Times New Roman" w:cs="Calibri"/>
                <w:sz w:val="20"/>
                <w:szCs w:val="20"/>
              </w:rPr>
              <w:t xml:space="preserve"> </w:t>
            </w:r>
            <w:r w:rsidRPr="00494C38">
              <w:rPr>
                <w:rFonts w:eastAsia="Times New Roman" w:cs="Calibri"/>
                <w:sz w:val="20"/>
                <w:szCs w:val="20"/>
              </w:rPr>
              <w:t>Alexandre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1B1D54C" w14:textId="33D79F6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C1BE2E4"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396CD92" w14:textId="680B1C9B"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Karppinen</w:t>
            </w:r>
            <w:proofErr w:type="spellEnd"/>
            <w:r w:rsidR="00036FE0">
              <w:rPr>
                <w:rFonts w:eastAsia="Times New Roman" w:cs="Calibri"/>
                <w:sz w:val="20"/>
                <w:szCs w:val="20"/>
              </w:rPr>
              <w:t xml:space="preserve"> </w:t>
            </w:r>
            <w:proofErr w:type="spellStart"/>
            <w:r w:rsidRPr="00494C38">
              <w:rPr>
                <w:rFonts w:eastAsia="Times New Roman" w:cs="Calibri"/>
                <w:sz w:val="20"/>
                <w:szCs w:val="20"/>
              </w:rPr>
              <w:t>Tiina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B594E40" w14:textId="1D6AA25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39CF5247"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DBFF0D" w14:textId="767B283B"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Levent</w:t>
            </w:r>
            <w:proofErr w:type="spellEnd"/>
            <w:r w:rsidR="00036FE0">
              <w:rPr>
                <w:rFonts w:eastAsia="Times New Roman" w:cs="Calibri"/>
                <w:sz w:val="20"/>
                <w:szCs w:val="20"/>
              </w:rPr>
              <w:t xml:space="preserve"> </w:t>
            </w:r>
            <w:r w:rsidRPr="00494C38">
              <w:rPr>
                <w:rFonts w:eastAsia="Times New Roman" w:cs="Calibri"/>
                <w:sz w:val="20"/>
                <w:szCs w:val="20"/>
              </w:rPr>
              <w:t>ALPAR</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6D44E5F" w14:textId="796716E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E51A2CC"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194375F" w14:textId="00BE849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Jean-Paul</w:t>
            </w:r>
            <w:r w:rsidR="00036FE0">
              <w:rPr>
                <w:rFonts w:eastAsia="Times New Roman" w:cs="Calibri"/>
                <w:sz w:val="20"/>
                <w:szCs w:val="20"/>
              </w:rPr>
              <w:t xml:space="preserve"> </w:t>
            </w:r>
            <w:proofErr w:type="spellStart"/>
            <w:r w:rsidRPr="00494C38">
              <w:rPr>
                <w:rFonts w:eastAsia="Times New Roman" w:cs="Calibri"/>
                <w:sz w:val="20"/>
                <w:szCs w:val="20"/>
              </w:rPr>
              <w:t>Lickes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1D1F97" w14:textId="08E225F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BAA8770"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CDF35C3" w14:textId="069D5B6E"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Vaidotas</w:t>
            </w:r>
            <w:proofErr w:type="spellEnd"/>
            <w:r w:rsidR="00036FE0">
              <w:rPr>
                <w:rFonts w:eastAsia="Times New Roman" w:cs="Calibri"/>
                <w:sz w:val="20"/>
                <w:szCs w:val="20"/>
              </w:rPr>
              <w:t xml:space="preserve"> </w:t>
            </w:r>
            <w:proofErr w:type="spellStart"/>
            <w:r w:rsidRPr="00494C38">
              <w:rPr>
                <w:rFonts w:eastAsia="Times New Roman" w:cs="Calibri"/>
                <w:sz w:val="20"/>
                <w:szCs w:val="20"/>
              </w:rPr>
              <w:t>Vaišis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A1E68E2" w14:textId="09B85F8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4DE8579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81A854B" w14:textId="326011C8"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Stakvilevičiūtė</w:t>
            </w:r>
            <w:proofErr w:type="spellEnd"/>
            <w:r w:rsidR="00036FE0">
              <w:rPr>
                <w:rFonts w:eastAsia="Times New Roman" w:cs="Calibri"/>
                <w:sz w:val="20"/>
                <w:szCs w:val="20"/>
              </w:rPr>
              <w:t xml:space="preserve"> </w:t>
            </w:r>
            <w:r w:rsidRPr="00494C38">
              <w:rPr>
                <w:rFonts w:eastAsia="Times New Roman" w:cs="Calibri"/>
                <w:sz w:val="20"/>
                <w:szCs w:val="20"/>
              </w:rPr>
              <w:t>Dalia</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C784B2A" w14:textId="7A53A52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FBD6639"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574DA59" w14:textId="47C18088"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Masalskis</w:t>
            </w:r>
            <w:proofErr w:type="spellEnd"/>
            <w:r w:rsidR="00036FE0">
              <w:rPr>
                <w:rFonts w:eastAsia="Times New Roman" w:cs="Calibri"/>
                <w:sz w:val="20"/>
                <w:szCs w:val="20"/>
              </w:rPr>
              <w:t xml:space="preserve"> </w:t>
            </w:r>
            <w:proofErr w:type="spellStart"/>
            <w:r w:rsidRPr="00494C38">
              <w:rPr>
                <w:rFonts w:eastAsia="Times New Roman" w:cs="Calibri"/>
                <w:sz w:val="20"/>
                <w:szCs w:val="20"/>
              </w:rPr>
              <w:t>Kęstutis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EE985C3" w14:textId="167DBB6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3B4CC4E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007977C" w14:textId="61FDB570"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Ērika</w:t>
            </w:r>
            <w:proofErr w:type="spellEnd"/>
            <w:r w:rsidR="00036FE0">
              <w:rPr>
                <w:rFonts w:eastAsia="Times New Roman" w:cs="Calibri"/>
                <w:sz w:val="20"/>
                <w:szCs w:val="20"/>
              </w:rPr>
              <w:t xml:space="preserve"> </w:t>
            </w:r>
            <w:proofErr w:type="spellStart"/>
            <w:r w:rsidRPr="00494C38">
              <w:rPr>
                <w:rFonts w:eastAsia="Times New Roman" w:cs="Calibri"/>
                <w:sz w:val="20"/>
                <w:szCs w:val="20"/>
              </w:rPr>
              <w:t>Lagzdiņa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E4B56C6" w14:textId="277CA46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4076A97D"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B2A4C4D" w14:textId="28703C16"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Natālija</w:t>
            </w:r>
            <w:proofErr w:type="spellEnd"/>
            <w:r w:rsidR="00036FE0">
              <w:rPr>
                <w:rFonts w:eastAsia="Times New Roman" w:cs="Calibri"/>
                <w:sz w:val="20"/>
                <w:szCs w:val="20"/>
              </w:rPr>
              <w:t xml:space="preserve"> </w:t>
            </w:r>
            <w:proofErr w:type="spellStart"/>
            <w:r w:rsidRPr="00494C38">
              <w:rPr>
                <w:rFonts w:eastAsia="Times New Roman" w:cs="Calibri"/>
                <w:sz w:val="20"/>
                <w:szCs w:val="20"/>
              </w:rPr>
              <w:t>Cudečka-Puriņa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0BDE7E8" w14:textId="34B7184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B38E2B1"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3510424" w14:textId="46A8433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Lina</w:t>
            </w:r>
            <w:r w:rsidR="00036FE0">
              <w:rPr>
                <w:rFonts w:eastAsia="Times New Roman" w:cs="Calibri"/>
                <w:sz w:val="20"/>
                <w:szCs w:val="20"/>
              </w:rPr>
              <w:t xml:space="preserve"> </w:t>
            </w:r>
            <w:proofErr w:type="spellStart"/>
            <w:r w:rsidRPr="00494C38">
              <w:rPr>
                <w:rFonts w:eastAsia="Times New Roman" w:cs="Calibri"/>
                <w:sz w:val="20"/>
                <w:szCs w:val="20"/>
              </w:rPr>
              <w:t>Dagiliene</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618A9D9" w14:textId="588211B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19B8BCC"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05D79B1" w14:textId="4BC92F15"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Ilze</w:t>
            </w:r>
            <w:proofErr w:type="spellEnd"/>
            <w:r w:rsidR="00036FE0">
              <w:rPr>
                <w:rFonts w:eastAsia="Times New Roman" w:cs="Calibri"/>
                <w:sz w:val="20"/>
                <w:szCs w:val="20"/>
              </w:rPr>
              <w:t xml:space="preserve"> </w:t>
            </w:r>
            <w:proofErr w:type="spellStart"/>
            <w:r w:rsidRPr="00494C38">
              <w:rPr>
                <w:rFonts w:eastAsia="Times New Roman" w:cs="Calibri"/>
                <w:sz w:val="20"/>
                <w:szCs w:val="20"/>
              </w:rPr>
              <w:t>Doniņa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124986" w14:textId="6A2965F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FAAE6E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74EDD16" w14:textId="4F6F9966"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Astrida</w:t>
            </w:r>
            <w:proofErr w:type="spellEnd"/>
            <w:r w:rsidR="00036FE0">
              <w:rPr>
                <w:rFonts w:eastAsia="Times New Roman" w:cs="Calibri"/>
                <w:sz w:val="20"/>
                <w:szCs w:val="20"/>
              </w:rPr>
              <w:t xml:space="preserve"> </w:t>
            </w:r>
            <w:proofErr w:type="spellStart"/>
            <w:r w:rsidRPr="00494C38">
              <w:rPr>
                <w:rFonts w:eastAsia="Times New Roman" w:cs="Calibri"/>
                <w:sz w:val="20"/>
                <w:szCs w:val="20"/>
              </w:rPr>
              <w:t>Miceikienė</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78475E0" w14:textId="0CB3EA9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8399248"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A68B4D6" w14:textId="0B6C30F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Erika</w:t>
            </w:r>
            <w:r w:rsidR="00036FE0">
              <w:rPr>
                <w:rFonts w:eastAsia="Times New Roman" w:cs="Calibri"/>
                <w:sz w:val="20"/>
                <w:szCs w:val="20"/>
              </w:rPr>
              <w:t xml:space="preserve"> </w:t>
            </w:r>
            <w:proofErr w:type="spellStart"/>
            <w:r w:rsidRPr="00494C38">
              <w:rPr>
                <w:rFonts w:eastAsia="Times New Roman" w:cs="Calibri"/>
                <w:sz w:val="20"/>
                <w:szCs w:val="20"/>
              </w:rPr>
              <w:t>Tauraitė-Kavai</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DEE40D3" w14:textId="6436E3E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D427EA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3AD8D67" w14:textId="194857A6"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Zigmas</w:t>
            </w:r>
            <w:proofErr w:type="spellEnd"/>
            <w:r w:rsidR="00036FE0">
              <w:rPr>
                <w:rFonts w:eastAsia="Times New Roman" w:cs="Calibri"/>
                <w:sz w:val="20"/>
                <w:szCs w:val="20"/>
              </w:rPr>
              <w:t xml:space="preserve"> </w:t>
            </w:r>
            <w:proofErr w:type="spellStart"/>
            <w:r w:rsidRPr="00494C38">
              <w:rPr>
                <w:rFonts w:eastAsia="Times New Roman" w:cs="Calibri"/>
                <w:sz w:val="20"/>
                <w:szCs w:val="20"/>
              </w:rPr>
              <w:t>Medingis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4167990" w14:textId="3682422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D7E7DB8"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B019160" w14:textId="4DC57B78"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Visvaldas</w:t>
            </w:r>
            <w:proofErr w:type="spellEnd"/>
            <w:r w:rsidR="00036FE0">
              <w:rPr>
                <w:rFonts w:eastAsia="Times New Roman" w:cs="Calibri"/>
                <w:sz w:val="20"/>
                <w:szCs w:val="20"/>
              </w:rPr>
              <w:t xml:space="preserve"> </w:t>
            </w:r>
            <w:proofErr w:type="spellStart"/>
            <w:r w:rsidRPr="00494C38">
              <w:rPr>
                <w:rFonts w:eastAsia="Times New Roman" w:cs="Calibri"/>
                <w:sz w:val="20"/>
                <w:szCs w:val="20"/>
              </w:rPr>
              <w:t>Varzinskas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632FF72" w14:textId="2CAB46E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BCE074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8A9FCB9" w14:textId="3792FBD1"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Giedrė</w:t>
            </w:r>
            <w:proofErr w:type="spellEnd"/>
            <w:r w:rsidR="00036FE0">
              <w:rPr>
                <w:rFonts w:eastAsia="Times New Roman" w:cs="Calibri"/>
                <w:sz w:val="20"/>
                <w:szCs w:val="20"/>
              </w:rPr>
              <w:t xml:space="preserve"> </w:t>
            </w:r>
            <w:proofErr w:type="spellStart"/>
            <w:r w:rsidRPr="00494C38">
              <w:rPr>
                <w:rFonts w:eastAsia="Times New Roman" w:cs="Calibri"/>
                <w:sz w:val="20"/>
                <w:szCs w:val="20"/>
              </w:rPr>
              <w:t>Ramanauskienė</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C5108DF" w14:textId="717C37D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3F96562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9FB59A8" w14:textId="6E7860A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Guštafíkova</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AAB7AE5" w14:textId="5676FFA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3AD538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57390B4" w14:textId="33E1104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Willems,</w:t>
            </w:r>
            <w:r w:rsidR="00036FE0">
              <w:rPr>
                <w:rFonts w:eastAsia="Times New Roman" w:cs="Calibri"/>
                <w:sz w:val="20"/>
                <w:szCs w:val="20"/>
              </w:rPr>
              <w:t xml:space="preserve"> </w:t>
            </w:r>
            <w:r w:rsidRPr="00494C38">
              <w:rPr>
                <w:rFonts w:eastAsia="Times New Roman" w:cs="Calibri"/>
                <w:sz w:val="20"/>
                <w:szCs w:val="20"/>
              </w:rPr>
              <w:t>Mandy</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D82F2E7" w14:textId="22AFAE6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5322DDC"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B69F9B9" w14:textId="160D1C84"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Anvarifar</w:t>
            </w:r>
            <w:proofErr w:type="spellEnd"/>
            <w:r w:rsidRPr="00494C38">
              <w:rPr>
                <w:rFonts w:eastAsia="Times New Roman" w:cs="Calibri"/>
                <w:sz w:val="20"/>
                <w:szCs w:val="20"/>
              </w:rPr>
              <w:t>,</w:t>
            </w:r>
            <w:r w:rsidR="00036FE0">
              <w:rPr>
                <w:rFonts w:eastAsia="Times New Roman" w:cs="Calibri"/>
                <w:sz w:val="20"/>
                <w:szCs w:val="20"/>
              </w:rPr>
              <w:t xml:space="preserve"> </w:t>
            </w:r>
            <w:r w:rsidRPr="00494C38">
              <w:rPr>
                <w:rFonts w:eastAsia="Times New Roman" w:cs="Calibri"/>
                <w:sz w:val="20"/>
                <w:szCs w:val="20"/>
              </w:rPr>
              <w:t>Flora</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B9DF0F7" w14:textId="2C593F2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C224A7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1165420" w14:textId="729928B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carmela.cascone@isprambiente.it</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0A60532" w14:textId="38931A5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5980AF09"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A90C361" w14:textId="1BEA298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Kristin</w:t>
            </w:r>
            <w:r w:rsidR="00036FE0">
              <w:rPr>
                <w:rFonts w:eastAsia="Times New Roman" w:cs="Calibri"/>
                <w:sz w:val="20"/>
                <w:szCs w:val="20"/>
              </w:rPr>
              <w:t xml:space="preserve"> </w:t>
            </w:r>
            <w:proofErr w:type="spellStart"/>
            <w:r w:rsidRPr="00494C38">
              <w:rPr>
                <w:rFonts w:eastAsia="Times New Roman" w:cs="Calibri"/>
                <w:sz w:val="20"/>
                <w:szCs w:val="20"/>
              </w:rPr>
              <w:t>Pille</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EA42086" w14:textId="37A7D3B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5006E43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8C7DDDD" w14:textId="63754EC6"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Engeľ</w:t>
            </w:r>
            <w:proofErr w:type="spellEnd"/>
            <w:r w:rsidR="00036FE0">
              <w:rPr>
                <w:rFonts w:eastAsia="Times New Roman" w:cs="Calibri"/>
                <w:sz w:val="20"/>
                <w:szCs w:val="20"/>
              </w:rPr>
              <w:t xml:space="preserve"> </w:t>
            </w:r>
            <w:r w:rsidRPr="00494C38">
              <w:rPr>
                <w:rFonts w:eastAsia="Times New Roman" w:cs="Calibri"/>
                <w:sz w:val="20"/>
                <w:szCs w:val="20"/>
              </w:rPr>
              <w:t>Marek</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69728D8" w14:textId="318B926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D73C64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36D4A6D" w14:textId="63930FC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Ida.Bjorkefall@Naturvardsverket.se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2CCFF88" w14:textId="22DFE3D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50D023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D8A11F2" w14:textId="5B58DDB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Louise.Sorme@scb.se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DF4955" w14:textId="40F7FD8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4640154"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F1BDF7C" w14:textId="54092EA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Ines</w:t>
            </w:r>
            <w:r w:rsidR="00036FE0">
              <w:rPr>
                <w:rFonts w:eastAsia="Times New Roman" w:cs="Calibri"/>
                <w:sz w:val="20"/>
                <w:szCs w:val="20"/>
              </w:rPr>
              <w:t xml:space="preserve"> </w:t>
            </w:r>
            <w:proofErr w:type="spellStart"/>
            <w:r w:rsidRPr="00494C38">
              <w:rPr>
                <w:rFonts w:eastAsia="Times New Roman" w:cs="Calibri"/>
                <w:sz w:val="20"/>
                <w:szCs w:val="20"/>
              </w:rPr>
              <w:t>Areosa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B598584" w14:textId="29F4DA6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13BC2CA"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B93CE67" w14:textId="19B6E38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Christina.Jonsson@naturvardsverket.se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0622BEC" w14:textId="119706F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4774EA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CACB938" w14:textId="2B8582F3"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lastRenderedPageBreak/>
              <w:t>Žilvinas</w:t>
            </w:r>
            <w:proofErr w:type="spellEnd"/>
            <w:r w:rsidR="00036FE0">
              <w:rPr>
                <w:rFonts w:eastAsia="Times New Roman" w:cs="Calibri"/>
                <w:sz w:val="20"/>
                <w:szCs w:val="20"/>
              </w:rPr>
              <w:t xml:space="preserve"> </w:t>
            </w:r>
            <w:proofErr w:type="spellStart"/>
            <w:r w:rsidRPr="00494C38">
              <w:rPr>
                <w:rFonts w:eastAsia="Times New Roman" w:cs="Calibri"/>
                <w:sz w:val="20"/>
                <w:szCs w:val="20"/>
              </w:rPr>
              <w:t>Danys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94A5A4F" w14:textId="06FE950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173CF291"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0125C14" w14:textId="0EF5E49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m.grodzinska@gmail.com</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B633034" w14:textId="4AD6E1A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7CC2DECA"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8325695" w14:textId="59DE4F07"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Aistė</w:t>
            </w:r>
            <w:proofErr w:type="spellEnd"/>
            <w:r w:rsidR="00036FE0">
              <w:rPr>
                <w:rFonts w:eastAsia="Times New Roman" w:cs="Calibri"/>
                <w:sz w:val="20"/>
                <w:szCs w:val="20"/>
              </w:rPr>
              <w:t xml:space="preserve"> </w:t>
            </w:r>
            <w:proofErr w:type="spellStart"/>
            <w:r w:rsidRPr="00494C38">
              <w:rPr>
                <w:rFonts w:eastAsia="Times New Roman" w:cs="Calibri"/>
                <w:sz w:val="20"/>
                <w:szCs w:val="20"/>
              </w:rPr>
              <w:t>Litvinaitė-Jablonskienė</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E30448E" w14:textId="22D7377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1DD597F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AE9D81A" w14:textId="57FE208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Emanuele</w:t>
            </w:r>
            <w:r w:rsidR="00036FE0">
              <w:rPr>
                <w:rFonts w:eastAsia="Times New Roman" w:cs="Calibri"/>
                <w:sz w:val="20"/>
                <w:szCs w:val="20"/>
              </w:rPr>
              <w:t xml:space="preserve"> </w:t>
            </w:r>
            <w:r w:rsidRPr="00494C38">
              <w:rPr>
                <w:rFonts w:eastAsia="Times New Roman" w:cs="Calibri"/>
                <w:sz w:val="20"/>
                <w:szCs w:val="20"/>
              </w:rPr>
              <w:t>Mancosu</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8144CDD" w14:textId="047D2E0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05A61A92"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632FAB4" w14:textId="4C8C5A0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Rebecca.Uggla@Naturvardsverket.se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CC8926D" w14:textId="7684FE2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17CAC740"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05604A4" w14:textId="1E8A918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guia.agostini@isprambiente.it</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FCEADD" w14:textId="4AD1EDB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4984648C"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94AA71C" w14:textId="121C18B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Roger</w:t>
            </w:r>
            <w:r w:rsidR="00036FE0">
              <w:rPr>
                <w:rFonts w:eastAsia="Times New Roman" w:cs="Calibri"/>
                <w:sz w:val="20"/>
                <w:szCs w:val="20"/>
              </w:rPr>
              <w:t xml:space="preserve"> </w:t>
            </w:r>
            <w:r w:rsidRPr="00494C38">
              <w:rPr>
                <w:rFonts w:eastAsia="Times New Roman" w:cs="Calibri"/>
                <w:sz w:val="20"/>
                <w:szCs w:val="20"/>
              </w:rPr>
              <w:t>Milego</w:t>
            </w:r>
            <w:r w:rsidR="00036FE0">
              <w:rPr>
                <w:rFonts w:eastAsia="Times New Roman" w:cs="Calibri"/>
                <w:sz w:val="20"/>
                <w:szCs w:val="20"/>
              </w:rPr>
              <w:t xml:space="preserve"> </w:t>
            </w:r>
            <w:r w:rsidRPr="00494C38">
              <w:rPr>
                <w:rFonts w:eastAsia="Times New Roman" w:cs="Calibri"/>
                <w:sz w:val="20"/>
                <w:szCs w:val="20"/>
              </w:rPr>
              <w:t>Agrás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FF9B43E" w14:textId="4160D43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6875CC91"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7122746" w14:textId="6B366E4A"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Veselá</w:t>
            </w:r>
            <w:proofErr w:type="spellEnd"/>
            <w:r w:rsidR="00036FE0">
              <w:rPr>
                <w:rFonts w:eastAsia="Times New Roman" w:cs="Calibri"/>
                <w:sz w:val="20"/>
                <w:szCs w:val="20"/>
              </w:rPr>
              <w:t xml:space="preserve"> </w:t>
            </w:r>
            <w:proofErr w:type="spellStart"/>
            <w:r w:rsidRPr="00494C38">
              <w:rPr>
                <w:rFonts w:eastAsia="Times New Roman" w:cs="Calibri"/>
                <w:sz w:val="20"/>
                <w:szCs w:val="20"/>
              </w:rPr>
              <w:t>Magdaléna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798F29" w14:textId="74833E4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F6E6FB4"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A35CB1E" w14:textId="29EC313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carlo.piscitello@isprambiente.it</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CBDFBB7" w14:textId="6F3DA2A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223816F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AC00629" w14:textId="632AF22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Maria</w:t>
            </w:r>
            <w:r w:rsidR="00036FE0">
              <w:rPr>
                <w:rFonts w:eastAsia="Times New Roman" w:cs="Calibri"/>
                <w:sz w:val="20"/>
                <w:szCs w:val="20"/>
              </w:rPr>
              <w:t xml:space="preserve"> </w:t>
            </w:r>
            <w:r w:rsidRPr="00494C38">
              <w:rPr>
                <w:rFonts w:eastAsia="Times New Roman" w:cs="Calibri"/>
                <w:sz w:val="20"/>
                <w:szCs w:val="20"/>
              </w:rPr>
              <w:t>Manuela</w:t>
            </w:r>
            <w:r w:rsidR="00036FE0">
              <w:rPr>
                <w:rFonts w:eastAsia="Times New Roman" w:cs="Calibri"/>
                <w:sz w:val="20"/>
                <w:szCs w:val="20"/>
              </w:rPr>
              <w:t xml:space="preserve"> </w:t>
            </w:r>
            <w:r w:rsidRPr="00494C38">
              <w:rPr>
                <w:rFonts w:eastAsia="Times New Roman" w:cs="Calibri"/>
                <w:sz w:val="20"/>
                <w:szCs w:val="20"/>
              </w:rPr>
              <w:t>dos</w:t>
            </w:r>
            <w:r w:rsidR="00036FE0">
              <w:rPr>
                <w:rFonts w:eastAsia="Times New Roman" w:cs="Calibri"/>
                <w:sz w:val="20"/>
                <w:szCs w:val="20"/>
              </w:rPr>
              <w:t xml:space="preserve"> </w:t>
            </w:r>
            <w:r w:rsidRPr="00494C38">
              <w:rPr>
                <w:rFonts w:eastAsia="Times New Roman" w:cs="Calibri"/>
                <w:sz w:val="20"/>
                <w:szCs w:val="20"/>
              </w:rPr>
              <w:t>Santos</w:t>
            </w:r>
            <w:r w:rsidR="00036FE0">
              <w:rPr>
                <w:rFonts w:eastAsia="Times New Roman" w:cs="Calibri"/>
                <w:sz w:val="20"/>
                <w:szCs w:val="20"/>
              </w:rPr>
              <w:t xml:space="preserve"> </w:t>
            </w:r>
            <w:proofErr w:type="spellStart"/>
            <w:r w:rsidRPr="00494C38">
              <w:rPr>
                <w:rFonts w:eastAsia="Times New Roman" w:cs="Calibri"/>
                <w:sz w:val="20"/>
                <w:szCs w:val="20"/>
              </w:rPr>
              <w:t>Proença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3B92E74" w14:textId="5E53F1F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Accepted</w:t>
            </w:r>
            <w:r w:rsidR="00036FE0">
              <w:rPr>
                <w:rFonts w:eastAsia="Times New Roman" w:cs="Calibri"/>
                <w:sz w:val="20"/>
                <w:szCs w:val="20"/>
              </w:rPr>
              <w:t xml:space="preserve"> </w:t>
            </w:r>
          </w:p>
        </w:tc>
      </w:tr>
      <w:tr w:rsidR="00494C38" w:rsidRPr="00494C38" w14:paraId="37BB3B90"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CD6FC0B" w14:textId="4EE1E82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Mafalda</w:t>
            </w:r>
            <w:r w:rsidR="00036FE0">
              <w:rPr>
                <w:rFonts w:eastAsia="Times New Roman" w:cs="Calibri"/>
                <w:sz w:val="20"/>
                <w:szCs w:val="20"/>
              </w:rPr>
              <w:t xml:space="preserve"> </w:t>
            </w:r>
            <w:proofErr w:type="spellStart"/>
            <w:r w:rsidRPr="00494C38">
              <w:rPr>
                <w:rFonts w:eastAsia="Times New Roman" w:cs="Calibri"/>
                <w:sz w:val="20"/>
                <w:szCs w:val="20"/>
              </w:rPr>
              <w:t>Mota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E900FCF" w14:textId="6A9C566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7DBDA8F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E8C21B" w14:textId="794701B7"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Dráb</w:t>
            </w:r>
            <w:proofErr w:type="spellEnd"/>
            <w:r w:rsidR="00036FE0">
              <w:rPr>
                <w:rFonts w:eastAsia="Times New Roman" w:cs="Calibri"/>
                <w:sz w:val="20"/>
                <w:szCs w:val="20"/>
              </w:rPr>
              <w:t xml:space="preserve"> </w:t>
            </w:r>
            <w:proofErr w:type="spellStart"/>
            <w:r w:rsidRPr="00494C38">
              <w:rPr>
                <w:rFonts w:eastAsia="Times New Roman" w:cs="Calibri"/>
                <w:sz w:val="20"/>
                <w:szCs w:val="20"/>
              </w:rPr>
              <w:t>Ján</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06B4188" w14:textId="5CDC6A6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2AA9DCD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007EC29" w14:textId="4743F2CE"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Jurgita</w:t>
            </w:r>
            <w:proofErr w:type="spellEnd"/>
            <w:r w:rsidR="00036FE0">
              <w:rPr>
                <w:rFonts w:eastAsia="Times New Roman" w:cs="Calibri"/>
                <w:sz w:val="20"/>
                <w:szCs w:val="20"/>
              </w:rPr>
              <w:t xml:space="preserve"> </w:t>
            </w:r>
            <w:proofErr w:type="spellStart"/>
            <w:r w:rsidRPr="00494C38">
              <w:rPr>
                <w:rFonts w:eastAsia="Times New Roman" w:cs="Calibri"/>
                <w:sz w:val="20"/>
                <w:szCs w:val="20"/>
              </w:rPr>
              <w:t>Užkurnienė</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AFBD867" w14:textId="258C1F4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57D9466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189A321" w14:textId="1D3291E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MANFREDI</w:t>
            </w:r>
            <w:r w:rsidR="00036FE0">
              <w:rPr>
                <w:rFonts w:eastAsia="Times New Roman" w:cs="Calibri"/>
                <w:sz w:val="20"/>
                <w:szCs w:val="20"/>
              </w:rPr>
              <w:t xml:space="preserve"> </w:t>
            </w:r>
            <w:r w:rsidRPr="00494C38">
              <w:rPr>
                <w:rFonts w:eastAsia="Times New Roman" w:cs="Calibri"/>
                <w:sz w:val="20"/>
                <w:szCs w:val="20"/>
              </w:rPr>
              <w:t>Simone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8441B55" w14:textId="12E2807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78F1036F"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56E8B93" w14:textId="638E512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Daniel</w:t>
            </w:r>
            <w:r w:rsidR="00036FE0">
              <w:rPr>
                <w:rFonts w:eastAsia="Times New Roman" w:cs="Calibri"/>
                <w:sz w:val="20"/>
                <w:szCs w:val="20"/>
              </w:rPr>
              <w:t xml:space="preserve"> </w:t>
            </w:r>
            <w:r w:rsidRPr="00494C38">
              <w:rPr>
                <w:rFonts w:eastAsia="Times New Roman" w:cs="Calibri"/>
                <w:sz w:val="20"/>
                <w:szCs w:val="20"/>
              </w:rPr>
              <w:t>Montalvo</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CED5C0C" w14:textId="3F80F80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636C9685"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11DB9AD" w14:textId="6F90701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Malene</w:t>
            </w:r>
            <w:r w:rsidR="00036FE0">
              <w:rPr>
                <w:rFonts w:eastAsia="Times New Roman" w:cs="Calibri"/>
                <w:sz w:val="20"/>
                <w:szCs w:val="20"/>
              </w:rPr>
              <w:t xml:space="preserve"> </w:t>
            </w:r>
            <w:r w:rsidRPr="00494C38">
              <w:rPr>
                <w:rFonts w:eastAsia="Times New Roman" w:cs="Calibri"/>
                <w:sz w:val="20"/>
                <w:szCs w:val="20"/>
              </w:rPr>
              <w:t>Bruun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C690187" w14:textId="1A030A6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424F382B"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7D75D88" w14:textId="7CF22D0A"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Jekaterina</w:t>
            </w:r>
            <w:proofErr w:type="spellEnd"/>
            <w:r w:rsidR="00036FE0">
              <w:rPr>
                <w:rFonts w:eastAsia="Times New Roman" w:cs="Calibri"/>
                <w:sz w:val="20"/>
                <w:szCs w:val="20"/>
              </w:rPr>
              <w:t xml:space="preserve"> </w:t>
            </w:r>
            <w:proofErr w:type="spellStart"/>
            <w:r w:rsidRPr="00494C38">
              <w:rPr>
                <w:rFonts w:eastAsia="Times New Roman" w:cs="Calibri"/>
                <w:sz w:val="20"/>
                <w:szCs w:val="20"/>
              </w:rPr>
              <w:t>Iljina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C2C15DA" w14:textId="0F5013F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49453CBC"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42A99B7" w14:textId="136C2B4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Federico</w:t>
            </w:r>
            <w:r w:rsidR="00036FE0">
              <w:rPr>
                <w:rFonts w:eastAsia="Times New Roman" w:cs="Calibri"/>
                <w:sz w:val="20"/>
                <w:szCs w:val="20"/>
              </w:rPr>
              <w:t xml:space="preserve"> </w:t>
            </w:r>
            <w:r w:rsidRPr="00494C38">
              <w:rPr>
                <w:rFonts w:eastAsia="Times New Roman" w:cs="Calibri"/>
                <w:sz w:val="20"/>
                <w:szCs w:val="20"/>
              </w:rPr>
              <w:t>Antognazza</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158085B" w14:textId="10E2319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0525F76A"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037E28D" w14:textId="3403B9A9"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Şeyma</w:t>
            </w:r>
            <w:proofErr w:type="spellEnd"/>
            <w:r w:rsidR="00036FE0">
              <w:rPr>
                <w:rFonts w:eastAsia="Times New Roman" w:cs="Calibri"/>
                <w:sz w:val="20"/>
                <w:szCs w:val="20"/>
              </w:rPr>
              <w:t xml:space="preserve"> </w:t>
            </w:r>
            <w:r w:rsidRPr="00494C38">
              <w:rPr>
                <w:rFonts w:eastAsia="Times New Roman" w:cs="Calibri"/>
                <w:sz w:val="20"/>
                <w:szCs w:val="20"/>
              </w:rPr>
              <w:t>UÇAR</w:t>
            </w:r>
            <w:r w:rsidR="00036FE0">
              <w:rPr>
                <w:rFonts w:eastAsia="Times New Roman" w:cs="Calibri"/>
                <w:sz w:val="20"/>
                <w:szCs w:val="20"/>
              </w:rPr>
              <w:t xml:space="preserve"> </w:t>
            </w:r>
            <w:r w:rsidRPr="00494C38">
              <w:rPr>
                <w:rFonts w:eastAsia="Times New Roman" w:cs="Calibri"/>
                <w:sz w:val="20"/>
                <w:szCs w:val="20"/>
              </w:rPr>
              <w:t>SEÇGEL</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AFADE10" w14:textId="3C52157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6A6FDAEC"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C915914" w14:textId="13901A7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MASSON</w:t>
            </w:r>
            <w:r w:rsidR="00036FE0">
              <w:rPr>
                <w:rFonts w:eastAsia="Times New Roman" w:cs="Calibri"/>
                <w:sz w:val="20"/>
                <w:szCs w:val="20"/>
              </w:rPr>
              <w:t xml:space="preserve"> </w:t>
            </w:r>
            <w:r w:rsidRPr="00494C38">
              <w:rPr>
                <w:rFonts w:eastAsia="Times New Roman" w:cs="Calibri"/>
                <w:sz w:val="20"/>
                <w:szCs w:val="20"/>
              </w:rPr>
              <w:t>Josiane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F131741" w14:textId="7EEB805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Tentative</w:t>
            </w:r>
            <w:r w:rsidR="00036FE0">
              <w:rPr>
                <w:rFonts w:eastAsia="Times New Roman" w:cs="Calibri"/>
                <w:sz w:val="20"/>
                <w:szCs w:val="20"/>
              </w:rPr>
              <w:t xml:space="preserve"> </w:t>
            </w:r>
          </w:p>
        </w:tc>
      </w:tr>
      <w:tr w:rsidR="00494C38" w:rsidRPr="00494C38" w14:paraId="19C9383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02E866B" w14:textId="720931B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Cecilia.Stafsing@naturvardsverket.se</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3E7AC48" w14:textId="41C57A7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511D18DB"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77DC1AF" w14:textId="4D4A8BCE"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Valya</w:t>
            </w:r>
            <w:proofErr w:type="spellEnd"/>
            <w:r w:rsidR="00036FE0">
              <w:rPr>
                <w:rFonts w:eastAsia="Times New Roman" w:cs="Calibri"/>
                <w:sz w:val="20"/>
                <w:szCs w:val="20"/>
              </w:rPr>
              <w:t xml:space="preserve"> </w:t>
            </w:r>
            <w:proofErr w:type="spellStart"/>
            <w:r w:rsidRPr="00494C38">
              <w:rPr>
                <w:rFonts w:eastAsia="Times New Roman" w:cs="Calibri"/>
                <w:sz w:val="20"/>
                <w:szCs w:val="20"/>
              </w:rPr>
              <w:t>Zhelyazkova</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E7C4984" w14:textId="680830C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49EC4FDA"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44F6378" w14:textId="4E79C85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Odile</w:t>
            </w:r>
            <w:r w:rsidR="00036FE0">
              <w:rPr>
                <w:rFonts w:eastAsia="Times New Roman" w:cs="Calibri"/>
                <w:sz w:val="20"/>
                <w:szCs w:val="20"/>
              </w:rPr>
              <w:t xml:space="preserve"> </w:t>
            </w:r>
            <w:r w:rsidRPr="00494C38">
              <w:rPr>
                <w:rFonts w:eastAsia="Times New Roman" w:cs="Calibri"/>
                <w:sz w:val="20"/>
                <w:szCs w:val="20"/>
              </w:rPr>
              <w:t>Le</w:t>
            </w:r>
            <w:r w:rsidR="00036FE0">
              <w:rPr>
                <w:rFonts w:eastAsia="Times New Roman" w:cs="Calibri"/>
                <w:sz w:val="20"/>
                <w:szCs w:val="20"/>
              </w:rPr>
              <w:t xml:space="preserve"> </w:t>
            </w:r>
            <w:proofErr w:type="spellStart"/>
            <w:r w:rsidRPr="00494C38">
              <w:rPr>
                <w:rFonts w:eastAsia="Times New Roman" w:cs="Calibri"/>
                <w:sz w:val="20"/>
                <w:szCs w:val="20"/>
              </w:rPr>
              <w:t>Bolloch</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4A7F199" w14:textId="6CDB6FD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45942557"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9C02CCC" w14:textId="48E3BC0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Paul</w:t>
            </w:r>
            <w:r w:rsidR="00036FE0">
              <w:rPr>
                <w:rFonts w:eastAsia="Times New Roman" w:cs="Calibri"/>
                <w:sz w:val="20"/>
                <w:szCs w:val="20"/>
              </w:rPr>
              <w:t xml:space="preserve"> </w:t>
            </w:r>
            <w:proofErr w:type="spellStart"/>
            <w:r w:rsidRPr="00494C38">
              <w:rPr>
                <w:rFonts w:eastAsia="Times New Roman" w:cs="Calibri"/>
                <w:sz w:val="20"/>
                <w:szCs w:val="20"/>
              </w:rPr>
              <w:t>Rasque</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C835657" w14:textId="0713403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00A93D60"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F695D5C" w14:textId="11B1FDE0"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Dainius</w:t>
            </w:r>
            <w:proofErr w:type="spellEnd"/>
            <w:r w:rsidR="00036FE0">
              <w:rPr>
                <w:rFonts w:eastAsia="Times New Roman" w:cs="Calibri"/>
                <w:sz w:val="20"/>
                <w:szCs w:val="20"/>
              </w:rPr>
              <w:t xml:space="preserve"> </w:t>
            </w:r>
            <w:proofErr w:type="spellStart"/>
            <w:r w:rsidRPr="00494C38">
              <w:rPr>
                <w:rFonts w:eastAsia="Times New Roman" w:cs="Calibri"/>
                <w:sz w:val="20"/>
                <w:szCs w:val="20"/>
              </w:rPr>
              <w:t>Čergelis</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82F7BB2" w14:textId="6A857FE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0AE7FFF4"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7A439F4" w14:textId="04C7EDE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Bert</w:t>
            </w:r>
            <w:r w:rsidR="00036FE0">
              <w:rPr>
                <w:rFonts w:eastAsia="Times New Roman" w:cs="Calibri"/>
                <w:sz w:val="20"/>
                <w:szCs w:val="20"/>
              </w:rPr>
              <w:t xml:space="preserve"> </w:t>
            </w:r>
            <w:r w:rsidRPr="00494C38">
              <w:rPr>
                <w:rFonts w:eastAsia="Times New Roman" w:cs="Calibri"/>
                <w:sz w:val="20"/>
                <w:szCs w:val="20"/>
              </w:rPr>
              <w:t>Jansen</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2503AAD" w14:textId="4ECC0B3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35888B2E"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152E5EC" w14:textId="7914D2C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Ole</w:t>
            </w:r>
            <w:r w:rsidR="00036FE0">
              <w:rPr>
                <w:rFonts w:eastAsia="Times New Roman" w:cs="Calibri"/>
                <w:sz w:val="20"/>
                <w:szCs w:val="20"/>
              </w:rPr>
              <w:t xml:space="preserve"> </w:t>
            </w:r>
            <w:proofErr w:type="spellStart"/>
            <w:r w:rsidRPr="00494C38">
              <w:rPr>
                <w:rFonts w:eastAsia="Times New Roman" w:cs="Calibri"/>
                <w:sz w:val="20"/>
                <w:szCs w:val="20"/>
              </w:rPr>
              <w:t>Torbjørn</w:t>
            </w:r>
            <w:proofErr w:type="spellEnd"/>
            <w:r w:rsidR="00036FE0">
              <w:rPr>
                <w:rFonts w:eastAsia="Times New Roman" w:cs="Calibri"/>
                <w:sz w:val="20"/>
                <w:szCs w:val="20"/>
              </w:rPr>
              <w:t xml:space="preserve"> </w:t>
            </w:r>
            <w:proofErr w:type="spellStart"/>
            <w:r w:rsidRPr="00494C38">
              <w:rPr>
                <w:rFonts w:eastAsia="Times New Roman" w:cs="Calibri"/>
                <w:sz w:val="20"/>
                <w:szCs w:val="20"/>
              </w:rPr>
              <w:t>Nyvoll</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44B3DA3" w14:textId="5B86170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0EEB0E8D"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2503768" w14:textId="5A89778B"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Marguy</w:t>
            </w:r>
            <w:proofErr w:type="spellEnd"/>
            <w:r w:rsidR="00036FE0">
              <w:rPr>
                <w:rFonts w:eastAsia="Times New Roman" w:cs="Calibri"/>
                <w:sz w:val="20"/>
                <w:szCs w:val="20"/>
              </w:rPr>
              <w:t xml:space="preserve"> </w:t>
            </w:r>
            <w:proofErr w:type="spellStart"/>
            <w:r w:rsidRPr="00494C38">
              <w:rPr>
                <w:rFonts w:eastAsia="Times New Roman" w:cs="Calibri"/>
                <w:sz w:val="20"/>
                <w:szCs w:val="20"/>
              </w:rPr>
              <w:t>Kohnen</w:t>
            </w:r>
            <w:proofErr w:type="spellEnd"/>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A6A667F" w14:textId="54F5B741"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70ED0E3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A99E6BA" w14:textId="380E2C9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Mary</w:t>
            </w:r>
            <w:r w:rsidR="00036FE0">
              <w:rPr>
                <w:rFonts w:eastAsia="Times New Roman" w:cs="Calibri"/>
                <w:sz w:val="20"/>
                <w:szCs w:val="20"/>
              </w:rPr>
              <w:t xml:space="preserve"> </w:t>
            </w:r>
            <w:r w:rsidRPr="00494C38">
              <w:rPr>
                <w:rFonts w:eastAsia="Times New Roman" w:cs="Calibri"/>
                <w:sz w:val="20"/>
                <w:szCs w:val="20"/>
              </w:rPr>
              <w:t>Frances</w:t>
            </w:r>
            <w:r w:rsidR="00036FE0">
              <w:rPr>
                <w:rFonts w:eastAsia="Times New Roman" w:cs="Calibri"/>
                <w:sz w:val="20"/>
                <w:szCs w:val="20"/>
              </w:rPr>
              <w:t xml:space="preserve"> </w:t>
            </w:r>
            <w:r w:rsidRPr="00494C38">
              <w:rPr>
                <w:rFonts w:eastAsia="Times New Roman" w:cs="Calibri"/>
                <w:sz w:val="20"/>
                <w:szCs w:val="20"/>
              </w:rPr>
              <w:t>Rochford</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D354D8E" w14:textId="2BA94A6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Declined</w:t>
            </w:r>
            <w:r w:rsidR="00036FE0">
              <w:rPr>
                <w:rFonts w:eastAsia="Times New Roman" w:cs="Calibri"/>
                <w:sz w:val="20"/>
                <w:szCs w:val="20"/>
              </w:rPr>
              <w:t xml:space="preserve"> </w:t>
            </w:r>
          </w:p>
        </w:tc>
      </w:tr>
      <w:tr w:rsidR="00494C38" w:rsidRPr="00494C38" w14:paraId="11B6B68D"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1470E59" w14:textId="1033534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HSR2</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DFE595B" w14:textId="74F1D90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Unknown</w:t>
            </w:r>
            <w:r w:rsidR="00036FE0">
              <w:rPr>
                <w:rFonts w:eastAsia="Times New Roman" w:cs="Calibri"/>
                <w:sz w:val="20"/>
                <w:szCs w:val="20"/>
              </w:rPr>
              <w:t xml:space="preserve"> </w:t>
            </w:r>
          </w:p>
        </w:tc>
      </w:tr>
      <w:tr w:rsidR="00494C38" w:rsidRPr="00494C38" w14:paraId="177EAB16"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986056F" w14:textId="44CCB8E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Martin</w:t>
            </w:r>
            <w:r w:rsidR="00036FE0">
              <w:rPr>
                <w:rFonts w:eastAsia="Times New Roman" w:cs="Calibri"/>
                <w:sz w:val="20"/>
                <w:szCs w:val="20"/>
              </w:rPr>
              <w:t xml:space="preserve"> </w:t>
            </w:r>
            <w:r w:rsidRPr="00494C38">
              <w:rPr>
                <w:rFonts w:eastAsia="Times New Roman" w:cs="Calibri"/>
                <w:sz w:val="20"/>
                <w:szCs w:val="20"/>
              </w:rPr>
              <w:t>Adams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58B2E5F" w14:textId="1BCE76B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Unknown</w:t>
            </w:r>
            <w:r w:rsidR="00036FE0">
              <w:rPr>
                <w:rFonts w:eastAsia="Times New Roman" w:cs="Calibri"/>
                <w:sz w:val="20"/>
                <w:szCs w:val="20"/>
              </w:rPr>
              <w:t xml:space="preserve"> </w:t>
            </w:r>
          </w:p>
        </w:tc>
      </w:tr>
      <w:tr w:rsidR="00494C38" w:rsidRPr="00494C38" w14:paraId="49206F68"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17623C9" w14:textId="5E7472C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PORRA</w:t>
            </w:r>
            <w:r w:rsidR="00036FE0">
              <w:rPr>
                <w:rFonts w:eastAsia="Times New Roman" w:cs="Calibri"/>
                <w:sz w:val="20"/>
                <w:szCs w:val="20"/>
              </w:rPr>
              <w:t xml:space="preserve"> </w:t>
            </w:r>
            <w:r w:rsidRPr="00494C38">
              <w:rPr>
                <w:rFonts w:eastAsia="Times New Roman" w:cs="Calibri"/>
                <w:sz w:val="20"/>
                <w:szCs w:val="20"/>
              </w:rPr>
              <w:t>Federico</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C47CA15" w14:textId="57C1288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Unknown</w:t>
            </w:r>
            <w:r w:rsidR="00036FE0">
              <w:rPr>
                <w:rFonts w:eastAsia="Times New Roman" w:cs="Calibri"/>
                <w:sz w:val="20"/>
                <w:szCs w:val="20"/>
              </w:rPr>
              <w:t xml:space="preserve"> </w:t>
            </w:r>
          </w:p>
        </w:tc>
      </w:tr>
      <w:tr w:rsidR="00494C38" w:rsidRPr="00494C38" w14:paraId="6B4F28BB"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C5EB235" w14:textId="420F0AF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BACIGALUPI</w:t>
            </w:r>
            <w:r w:rsidR="00036FE0">
              <w:rPr>
                <w:rFonts w:eastAsia="Times New Roman" w:cs="Calibri"/>
                <w:sz w:val="20"/>
                <w:szCs w:val="20"/>
              </w:rPr>
              <w:t xml:space="preserve"> </w:t>
            </w:r>
            <w:r w:rsidRPr="00494C38">
              <w:rPr>
                <w:rFonts w:eastAsia="Times New Roman" w:cs="Calibri"/>
                <w:sz w:val="20"/>
                <w:szCs w:val="20"/>
              </w:rPr>
              <w:t>Barbara</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7E79BC1" w14:textId="339FEAE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Unknown</w:t>
            </w:r>
            <w:r w:rsidR="00036FE0">
              <w:rPr>
                <w:rFonts w:eastAsia="Times New Roman" w:cs="Calibri"/>
                <w:sz w:val="20"/>
                <w:szCs w:val="20"/>
              </w:rPr>
              <w:t xml:space="preserve"> </w:t>
            </w:r>
          </w:p>
        </w:tc>
      </w:tr>
      <w:tr w:rsidR="00494C38" w:rsidRPr="00494C38" w14:paraId="52EBB9A3"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6DA842B" w14:textId="0981528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m.grodzinska-jurczak@uj.edu.pl</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80D57BD" w14:textId="244BD3F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Unknown</w:t>
            </w:r>
            <w:r w:rsidR="00036FE0">
              <w:rPr>
                <w:rFonts w:eastAsia="Times New Roman" w:cs="Calibri"/>
                <w:sz w:val="20"/>
                <w:szCs w:val="20"/>
              </w:rPr>
              <w:t xml:space="preserve"> </w:t>
            </w:r>
          </w:p>
        </w:tc>
      </w:tr>
      <w:tr w:rsidR="00494C38" w:rsidRPr="00494C38" w14:paraId="34FE2B97"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83D8319" w14:textId="118040D6"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eastAsia="Times New Roman" w:cs="Calibri"/>
                <w:sz w:val="20"/>
                <w:szCs w:val="20"/>
              </w:rPr>
              <w:t>Littkopf</w:t>
            </w:r>
            <w:proofErr w:type="spellEnd"/>
            <w:r w:rsidR="00036FE0">
              <w:rPr>
                <w:rFonts w:eastAsia="Times New Roman" w:cs="Calibri"/>
                <w:sz w:val="20"/>
                <w:szCs w:val="20"/>
              </w:rPr>
              <w:t xml:space="preserve"> </w:t>
            </w:r>
            <w:r w:rsidRPr="00494C38">
              <w:rPr>
                <w:rFonts w:eastAsia="Times New Roman" w:cs="Calibri"/>
                <w:sz w:val="20"/>
                <w:szCs w:val="20"/>
              </w:rPr>
              <w:t>Andreas</w:t>
            </w:r>
            <w:r w:rsidR="00036FE0">
              <w:rPr>
                <w:rFonts w:eastAsia="Times New Roman" w:cs="Calibr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ADB2A9A" w14:textId="4C94867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Unknown</w:t>
            </w:r>
            <w:r w:rsidR="00036FE0">
              <w:rPr>
                <w:rFonts w:eastAsia="Times New Roman" w:cs="Calibri"/>
                <w:sz w:val="20"/>
                <w:szCs w:val="20"/>
              </w:rPr>
              <w:t xml:space="preserve"> </w:t>
            </w:r>
          </w:p>
        </w:tc>
      </w:tr>
      <w:tr w:rsidR="00494C38" w:rsidRPr="00494C38" w14:paraId="0A72A72D" w14:textId="77777777" w:rsidTr="00494C38">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5DB0AF0" w14:textId="2AA2608F"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ascii="Segoe UI" w:eastAsia="Times New Roman" w:hAnsi="Segoe UI" w:cs="Segoe UI"/>
                <w:sz w:val="20"/>
                <w:szCs w:val="20"/>
              </w:rPr>
              <w:t>Baskutienė</w:t>
            </w:r>
            <w:proofErr w:type="spellEnd"/>
            <w:r w:rsidR="00036FE0">
              <w:rPr>
                <w:rFonts w:ascii="Segoe UI" w:eastAsia="Times New Roman" w:hAnsi="Segoe UI" w:cs="Segoe UI"/>
                <w:sz w:val="20"/>
                <w:szCs w:val="20"/>
              </w:rPr>
              <w:t xml:space="preserve"> </w:t>
            </w:r>
            <w:r w:rsidRPr="00494C38">
              <w:rPr>
                <w:rFonts w:ascii="Segoe UI" w:eastAsia="Times New Roman" w:hAnsi="Segoe UI" w:cs="Segoe UI"/>
                <w:sz w:val="20"/>
                <w:szCs w:val="20"/>
              </w:rPr>
              <w:t>Jolanta</w:t>
            </w:r>
            <w:r w:rsidR="00036FE0">
              <w:rPr>
                <w:rFonts w:ascii="Segoe UI" w:eastAsia="Times New Roman" w:hAnsi="Segoe UI" w:cs="Segoe UI"/>
                <w:sz w:val="20"/>
                <w:szCs w:val="20"/>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F3F4CD1" w14:textId="0447876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present</w:t>
            </w:r>
            <w:r w:rsidR="00036FE0">
              <w:rPr>
                <w:rFonts w:eastAsia="Times New Roman" w:cs="Calibri"/>
                <w:sz w:val="20"/>
                <w:szCs w:val="20"/>
              </w:rPr>
              <w:t xml:space="preserve"> </w:t>
            </w:r>
          </w:p>
        </w:tc>
      </w:tr>
    </w:tbl>
    <w:p w14:paraId="6B841421" w14:textId="6E277CC0" w:rsidR="00494C38" w:rsidRDefault="00494C38" w:rsidP="00494C38">
      <w:pPr>
        <w:textAlignment w:val="baseline"/>
        <w:rPr>
          <w:rFonts w:eastAsia="Times New Roman" w:cs="Calibri"/>
          <w:szCs w:val="22"/>
        </w:rPr>
      </w:pPr>
    </w:p>
    <w:p w14:paraId="7BE9B720" w14:textId="3B72168A" w:rsidR="00036FE0" w:rsidRDefault="00036FE0" w:rsidP="00494C38">
      <w:pPr>
        <w:textAlignment w:val="baseline"/>
        <w:rPr>
          <w:rFonts w:ascii="Segoe UI" w:eastAsia="Times New Roman" w:hAnsi="Segoe UI" w:cs="Segoe UI"/>
          <w:sz w:val="18"/>
          <w:szCs w:val="18"/>
        </w:rPr>
      </w:pPr>
    </w:p>
    <w:p w14:paraId="22D76EE5" w14:textId="77777777" w:rsidR="00036FE0" w:rsidRDefault="00036FE0">
      <w:pPr>
        <w:jc w:val="left"/>
        <w:rPr>
          <w:rFonts w:ascii="Segoe UI" w:eastAsia="Times New Roman" w:hAnsi="Segoe UI" w:cs="Segoe UI"/>
          <w:sz w:val="18"/>
          <w:szCs w:val="18"/>
        </w:rPr>
      </w:pPr>
      <w:r>
        <w:rPr>
          <w:rFonts w:ascii="Segoe UI" w:eastAsia="Times New Roman" w:hAnsi="Segoe UI" w:cs="Segoe UI"/>
          <w:sz w:val="18"/>
          <w:szCs w:val="18"/>
        </w:rPr>
        <w:br w:type="page"/>
      </w:r>
    </w:p>
    <w:p w14:paraId="725BFA5F" w14:textId="5240DCEA" w:rsidR="00494C38" w:rsidRPr="00494C38" w:rsidRDefault="00494C38" w:rsidP="00494C38">
      <w:pPr>
        <w:textAlignment w:val="baseline"/>
        <w:rPr>
          <w:rFonts w:ascii="Segoe UI" w:eastAsia="Times New Roman" w:hAnsi="Segoe UI" w:cs="Segoe UI"/>
          <w:b/>
          <w:bCs/>
          <w:sz w:val="18"/>
          <w:szCs w:val="18"/>
        </w:rPr>
      </w:pPr>
      <w:r w:rsidRPr="00494C38">
        <w:rPr>
          <w:rFonts w:eastAsia="Times New Roman" w:cs="Calibri"/>
          <w:b/>
          <w:bCs/>
          <w:sz w:val="24"/>
          <w:lang w:val="nl-BE"/>
        </w:rPr>
        <w:lastRenderedPageBreak/>
        <w:t>Agenda</w:t>
      </w:r>
      <w:r w:rsidR="00036FE0">
        <w:rPr>
          <w:rFonts w:eastAsia="Times New Roman" w:cs="Calibri"/>
          <w:b/>
          <w:bCs/>
          <w:sz w:val="24"/>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7455"/>
      </w:tblGrid>
      <w:tr w:rsidR="00494C38" w:rsidRPr="00494C38" w14:paraId="4E87A758" w14:textId="77777777" w:rsidTr="00494C38">
        <w:trPr>
          <w:trHeight w:val="300"/>
        </w:trPr>
        <w:tc>
          <w:tcPr>
            <w:tcW w:w="1545" w:type="dxa"/>
            <w:tcBorders>
              <w:top w:val="single" w:sz="6" w:space="0" w:color="FFFFFF"/>
              <w:left w:val="single" w:sz="6" w:space="0" w:color="FFFFFF"/>
              <w:bottom w:val="single" w:sz="6" w:space="0" w:color="31859C"/>
              <w:right w:val="single" w:sz="6" w:space="0" w:color="31859C"/>
            </w:tcBorders>
            <w:shd w:val="clear" w:color="auto" w:fill="auto"/>
            <w:vAlign w:val="center"/>
            <w:hideMark/>
          </w:tcPr>
          <w:p w14:paraId="4DA10BF1" w14:textId="3118D79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10.00</w:t>
            </w:r>
            <w:r w:rsidR="00036FE0">
              <w:rPr>
                <w:rFonts w:eastAsia="Times New Roman" w:cs="Calibri"/>
                <w:sz w:val="20"/>
                <w:szCs w:val="20"/>
                <w:lang w:val="en-GB"/>
              </w:rPr>
              <w:t xml:space="preserve"> </w:t>
            </w:r>
            <w:r w:rsidRPr="00494C38">
              <w:rPr>
                <w:rFonts w:eastAsia="Times New Roman" w:cs="Calibri"/>
                <w:sz w:val="20"/>
                <w:szCs w:val="20"/>
                <w:lang w:val="en-GB"/>
              </w:rPr>
              <w:t>–</w:t>
            </w:r>
            <w:r w:rsidR="00036FE0">
              <w:rPr>
                <w:rFonts w:eastAsia="Times New Roman" w:cs="Calibri"/>
                <w:sz w:val="20"/>
                <w:szCs w:val="20"/>
                <w:lang w:val="en-GB"/>
              </w:rPr>
              <w:t xml:space="preserve"> </w:t>
            </w:r>
            <w:r w:rsidRPr="00494C38">
              <w:rPr>
                <w:rFonts w:eastAsia="Times New Roman" w:cs="Calibri"/>
                <w:sz w:val="20"/>
                <w:szCs w:val="20"/>
                <w:lang w:val="en-GB"/>
              </w:rPr>
              <w:t>10.05</w:t>
            </w:r>
            <w:r w:rsidR="00036FE0">
              <w:rPr>
                <w:rFonts w:eastAsia="Times New Roman" w:cs="Calibri"/>
                <w:sz w:val="20"/>
                <w:szCs w:val="20"/>
              </w:rPr>
              <w:t xml:space="preserve"> </w:t>
            </w:r>
          </w:p>
        </w:tc>
        <w:tc>
          <w:tcPr>
            <w:tcW w:w="7455" w:type="dxa"/>
            <w:tcBorders>
              <w:top w:val="single" w:sz="6" w:space="0" w:color="FFFFFF"/>
              <w:left w:val="single" w:sz="6" w:space="0" w:color="31859C"/>
              <w:bottom w:val="single" w:sz="6" w:space="0" w:color="31859C"/>
              <w:right w:val="single" w:sz="6" w:space="0" w:color="FFFFFF"/>
            </w:tcBorders>
            <w:shd w:val="clear" w:color="auto" w:fill="auto"/>
            <w:vAlign w:val="center"/>
            <w:hideMark/>
          </w:tcPr>
          <w:p w14:paraId="3653F917" w14:textId="552DD6C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Welcome</w:t>
            </w:r>
            <w:r w:rsidR="00036FE0">
              <w:rPr>
                <w:rFonts w:eastAsia="Times New Roman" w:cs="Calibri"/>
                <w:sz w:val="20"/>
                <w:szCs w:val="20"/>
                <w:lang w:val="en-GB"/>
              </w:rPr>
              <w:t xml:space="preserve"> </w:t>
            </w:r>
            <w:r w:rsidRPr="00494C38">
              <w:rPr>
                <w:rFonts w:eastAsia="Times New Roman" w:cs="Calibri"/>
                <w:sz w:val="20"/>
                <w:szCs w:val="20"/>
                <w:lang w:val="en-GB"/>
              </w:rPr>
              <w:t>and</w:t>
            </w:r>
            <w:r w:rsidR="00036FE0">
              <w:rPr>
                <w:rFonts w:eastAsia="Times New Roman" w:cs="Calibri"/>
                <w:sz w:val="20"/>
                <w:szCs w:val="20"/>
                <w:lang w:val="en-GB"/>
              </w:rPr>
              <w:t xml:space="preserve"> </w:t>
            </w:r>
            <w:r w:rsidRPr="00494C38">
              <w:rPr>
                <w:rFonts w:eastAsia="Times New Roman" w:cs="Calibri"/>
                <w:sz w:val="20"/>
                <w:szCs w:val="20"/>
                <w:lang w:val="en-GB"/>
              </w:rPr>
              <w:t>context.</w:t>
            </w:r>
            <w:r w:rsidR="00036FE0">
              <w:rPr>
                <w:rFonts w:eastAsia="Times New Roman" w:cs="Calibri"/>
                <w:sz w:val="20"/>
                <w:szCs w:val="20"/>
                <w:lang w:val="en-GB"/>
              </w:rPr>
              <w:t xml:space="preserve"> </w:t>
            </w:r>
            <w:r w:rsidRPr="00494C38">
              <w:rPr>
                <w:rFonts w:eastAsia="Times New Roman" w:cs="Calibri"/>
                <w:i/>
                <w:iCs/>
                <w:color w:val="0E8173"/>
                <w:sz w:val="20"/>
                <w:szCs w:val="20"/>
                <w:lang w:val="en-GB"/>
              </w:rPr>
              <w:t>By</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Peder</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Jensen</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EEA</w:t>
            </w:r>
            <w:r w:rsidR="00036FE0">
              <w:rPr>
                <w:rFonts w:eastAsia="Times New Roman" w:cs="Calibri"/>
                <w:color w:val="0E8173"/>
                <w:sz w:val="20"/>
                <w:szCs w:val="20"/>
              </w:rPr>
              <w:t xml:space="preserve"> </w:t>
            </w:r>
          </w:p>
        </w:tc>
      </w:tr>
      <w:tr w:rsidR="00494C38" w:rsidRPr="00494C38" w14:paraId="1020FBA0" w14:textId="77777777" w:rsidTr="00494C38">
        <w:trPr>
          <w:trHeight w:val="675"/>
        </w:trPr>
        <w:tc>
          <w:tcPr>
            <w:tcW w:w="1545" w:type="dxa"/>
            <w:tcBorders>
              <w:top w:val="single" w:sz="6" w:space="0" w:color="31859C"/>
              <w:left w:val="single" w:sz="6" w:space="0" w:color="FFFFFF"/>
              <w:bottom w:val="single" w:sz="6" w:space="0" w:color="31859C"/>
              <w:right w:val="single" w:sz="6" w:space="0" w:color="31859C"/>
            </w:tcBorders>
            <w:shd w:val="clear" w:color="auto" w:fill="auto"/>
            <w:vAlign w:val="center"/>
            <w:hideMark/>
          </w:tcPr>
          <w:p w14:paraId="452BB974" w14:textId="3BD1880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10.05</w:t>
            </w:r>
            <w:r w:rsidR="00036FE0">
              <w:rPr>
                <w:rFonts w:eastAsia="Times New Roman" w:cs="Calibri"/>
                <w:sz w:val="20"/>
                <w:szCs w:val="20"/>
                <w:lang w:val="en-GB"/>
              </w:rPr>
              <w:t xml:space="preserve"> </w:t>
            </w:r>
            <w:r w:rsidRPr="00494C38">
              <w:rPr>
                <w:rFonts w:eastAsia="Times New Roman" w:cs="Calibri"/>
                <w:sz w:val="20"/>
                <w:szCs w:val="20"/>
                <w:lang w:val="en-GB"/>
              </w:rPr>
              <w:t>–</w:t>
            </w:r>
            <w:r w:rsidR="00036FE0">
              <w:rPr>
                <w:rFonts w:eastAsia="Times New Roman" w:cs="Calibri"/>
                <w:sz w:val="20"/>
                <w:szCs w:val="20"/>
                <w:lang w:val="en-GB"/>
              </w:rPr>
              <w:t xml:space="preserve"> </w:t>
            </w:r>
            <w:r w:rsidRPr="00494C38">
              <w:rPr>
                <w:rFonts w:eastAsia="Times New Roman" w:cs="Calibri"/>
                <w:sz w:val="20"/>
                <w:szCs w:val="20"/>
                <w:lang w:val="en-GB"/>
              </w:rPr>
              <w:t>10.20</w:t>
            </w:r>
            <w:r w:rsidR="00036FE0">
              <w:rPr>
                <w:rFonts w:eastAsia="Times New Roman" w:cs="Calibri"/>
                <w:sz w:val="20"/>
                <w:szCs w:val="20"/>
              </w:rPr>
              <w:t xml:space="preserve"> </w:t>
            </w:r>
          </w:p>
        </w:tc>
        <w:tc>
          <w:tcPr>
            <w:tcW w:w="7455" w:type="dxa"/>
            <w:tcBorders>
              <w:top w:val="single" w:sz="6" w:space="0" w:color="31859C"/>
              <w:left w:val="single" w:sz="6" w:space="0" w:color="31859C"/>
              <w:bottom w:val="single" w:sz="6" w:space="0" w:color="31859C"/>
              <w:right w:val="single" w:sz="6" w:space="0" w:color="FFFFFF"/>
            </w:tcBorders>
            <w:shd w:val="clear" w:color="auto" w:fill="auto"/>
            <w:vAlign w:val="center"/>
            <w:hideMark/>
          </w:tcPr>
          <w:p w14:paraId="397672DB" w14:textId="6E74165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New</w:t>
            </w:r>
            <w:r w:rsidR="00036FE0">
              <w:rPr>
                <w:rFonts w:eastAsia="Times New Roman" w:cs="Calibri"/>
                <w:sz w:val="20"/>
                <w:szCs w:val="20"/>
                <w:lang w:val="en-GB"/>
              </w:rPr>
              <w:t xml:space="preserve"> </w:t>
            </w:r>
            <w:r w:rsidRPr="00494C38">
              <w:rPr>
                <w:rFonts w:eastAsia="Times New Roman" w:cs="Calibri"/>
                <w:sz w:val="20"/>
                <w:szCs w:val="20"/>
                <w:lang w:val="en-GB"/>
              </w:rPr>
              <w:t>emerging</w:t>
            </w:r>
            <w:r w:rsidR="00036FE0">
              <w:rPr>
                <w:rFonts w:eastAsia="Times New Roman" w:cs="Calibri"/>
                <w:sz w:val="20"/>
                <w:szCs w:val="20"/>
                <w:lang w:val="en-GB"/>
              </w:rPr>
              <w:t xml:space="preserve"> </w:t>
            </w:r>
            <w:r w:rsidRPr="00494C38">
              <w:rPr>
                <w:rFonts w:eastAsia="Times New Roman" w:cs="Calibri"/>
                <w:sz w:val="20"/>
                <w:szCs w:val="20"/>
                <w:lang w:val="en-GB"/>
              </w:rPr>
              <w:t>data</w:t>
            </w:r>
            <w:r w:rsidR="00036FE0">
              <w:rPr>
                <w:rFonts w:eastAsia="Times New Roman" w:cs="Calibri"/>
                <w:sz w:val="20"/>
                <w:szCs w:val="20"/>
                <w:lang w:val="en-GB"/>
              </w:rPr>
              <w:t xml:space="preserve"> </w:t>
            </w:r>
            <w:r w:rsidRPr="00494C38">
              <w:rPr>
                <w:rFonts w:eastAsia="Times New Roman" w:cs="Calibri"/>
                <w:sz w:val="20"/>
                <w:szCs w:val="20"/>
                <w:lang w:val="en-GB"/>
              </w:rPr>
              <w:t>streams</w:t>
            </w:r>
            <w:r w:rsidR="00036FE0">
              <w:rPr>
                <w:rFonts w:eastAsia="Times New Roman" w:cs="Calibri"/>
                <w:sz w:val="20"/>
                <w:szCs w:val="20"/>
                <w:lang w:val="en-GB"/>
              </w:rPr>
              <w:t xml:space="preserve"> </w:t>
            </w:r>
            <w:r w:rsidRPr="00494C38">
              <w:rPr>
                <w:rFonts w:eastAsia="Times New Roman" w:cs="Calibri"/>
                <w:sz w:val="20"/>
                <w:szCs w:val="20"/>
                <w:lang w:val="en-GB"/>
              </w:rPr>
              <w:t>and</w:t>
            </w:r>
            <w:r w:rsidR="00036FE0">
              <w:rPr>
                <w:rFonts w:eastAsia="Times New Roman" w:cs="Calibri"/>
                <w:sz w:val="20"/>
                <w:szCs w:val="20"/>
                <w:lang w:val="en-GB"/>
              </w:rPr>
              <w:t xml:space="preserve"> </w:t>
            </w:r>
            <w:r w:rsidRPr="00494C38">
              <w:rPr>
                <w:rFonts w:eastAsia="Times New Roman" w:cs="Calibri"/>
                <w:sz w:val="20"/>
                <w:szCs w:val="20"/>
                <w:lang w:val="en-GB"/>
              </w:rPr>
              <w:t>their</w:t>
            </w:r>
            <w:r w:rsidR="00036FE0">
              <w:rPr>
                <w:rFonts w:eastAsia="Times New Roman" w:cs="Calibri"/>
                <w:sz w:val="20"/>
                <w:szCs w:val="20"/>
                <w:lang w:val="en-GB"/>
              </w:rPr>
              <w:t xml:space="preserve"> </w:t>
            </w:r>
            <w:r w:rsidRPr="00494C38">
              <w:rPr>
                <w:rFonts w:eastAsia="Times New Roman" w:cs="Calibri"/>
                <w:sz w:val="20"/>
                <w:szCs w:val="20"/>
                <w:lang w:val="en-GB"/>
              </w:rPr>
              <w:t>relevance</w:t>
            </w:r>
            <w:r w:rsidR="00036FE0">
              <w:rPr>
                <w:rFonts w:eastAsia="Times New Roman" w:cs="Calibri"/>
                <w:sz w:val="20"/>
                <w:szCs w:val="20"/>
                <w:lang w:val="en-GB"/>
              </w:rPr>
              <w:t xml:space="preserve"> </w:t>
            </w:r>
            <w:r w:rsidRPr="00494C38">
              <w:rPr>
                <w:rFonts w:eastAsia="Times New Roman" w:cs="Calibri"/>
                <w:sz w:val="20"/>
                <w:szCs w:val="20"/>
                <w:lang w:val="en-GB"/>
              </w:rPr>
              <w:t>for</w:t>
            </w:r>
            <w:r w:rsidR="00036FE0">
              <w:rPr>
                <w:rFonts w:eastAsia="Times New Roman" w:cs="Calibri"/>
                <w:sz w:val="20"/>
                <w:szCs w:val="20"/>
                <w:lang w:val="en-GB"/>
              </w:rPr>
              <w:t xml:space="preserve"> </w:t>
            </w:r>
            <w:r w:rsidRPr="00494C38">
              <w:rPr>
                <w:rFonts w:eastAsia="Times New Roman" w:cs="Calibri"/>
                <w:sz w:val="20"/>
                <w:szCs w:val="20"/>
                <w:lang w:val="en-GB"/>
              </w:rPr>
              <w:t>CE</w:t>
            </w:r>
            <w:r w:rsidR="00036FE0">
              <w:rPr>
                <w:rFonts w:eastAsia="Times New Roman" w:cs="Calibri"/>
                <w:sz w:val="20"/>
                <w:szCs w:val="20"/>
                <w:lang w:val="en-GB"/>
              </w:rPr>
              <w:t xml:space="preserve"> </w:t>
            </w:r>
            <w:r w:rsidRPr="00494C38">
              <w:rPr>
                <w:rFonts w:eastAsia="Times New Roman" w:cs="Calibri"/>
                <w:sz w:val="20"/>
                <w:szCs w:val="20"/>
                <w:lang w:val="en-GB"/>
              </w:rPr>
              <w:t>monitoring</w:t>
            </w:r>
            <w:r w:rsidRPr="00494C38">
              <w:rPr>
                <w:rFonts w:eastAsia="Times New Roman" w:cs="Calibri"/>
                <w:sz w:val="20"/>
                <w:szCs w:val="20"/>
              </w:rPr>
              <w:t>​</w:t>
            </w:r>
            <w:r w:rsidR="00036FE0">
              <w:rPr>
                <w:rFonts w:eastAsia="Times New Roman" w:cs="Calibri"/>
                <w:sz w:val="20"/>
                <w:szCs w:val="20"/>
              </w:rPr>
              <w:t xml:space="preserve"> </w:t>
            </w:r>
            <w:r w:rsidRPr="00494C38">
              <w:rPr>
                <w:rFonts w:eastAsia="Times New Roman" w:cs="Calibri"/>
                <w:sz w:val="20"/>
                <w:szCs w:val="20"/>
              </w:rPr>
              <w:br/>
            </w:r>
            <w:r w:rsidRPr="00494C38">
              <w:rPr>
                <w:rFonts w:eastAsia="Times New Roman" w:cs="Calibri"/>
                <w:i/>
                <w:iCs/>
                <w:color w:val="0E8173"/>
                <w:sz w:val="20"/>
                <w:szCs w:val="20"/>
                <w:lang w:val="en-GB"/>
              </w:rPr>
              <w:t>Presentation</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by</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Yoko</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Dams</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ETC</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/WMGE</w:t>
            </w:r>
            <w:r w:rsidR="00036FE0">
              <w:rPr>
                <w:rFonts w:eastAsia="Times New Roman" w:cs="Calibri"/>
                <w:color w:val="0E8173"/>
                <w:sz w:val="20"/>
                <w:szCs w:val="20"/>
              </w:rPr>
              <w:t xml:space="preserve"> </w:t>
            </w:r>
          </w:p>
        </w:tc>
      </w:tr>
      <w:tr w:rsidR="00494C38" w:rsidRPr="00494C38" w14:paraId="7C1090D6" w14:textId="77777777" w:rsidTr="00494C38">
        <w:trPr>
          <w:trHeight w:val="675"/>
        </w:trPr>
        <w:tc>
          <w:tcPr>
            <w:tcW w:w="1545" w:type="dxa"/>
            <w:tcBorders>
              <w:top w:val="single" w:sz="6" w:space="0" w:color="31859C"/>
              <w:left w:val="single" w:sz="6" w:space="0" w:color="FFFFFF"/>
              <w:bottom w:val="single" w:sz="6" w:space="0" w:color="31859C"/>
              <w:right w:val="single" w:sz="6" w:space="0" w:color="31859C"/>
            </w:tcBorders>
            <w:shd w:val="clear" w:color="auto" w:fill="auto"/>
            <w:vAlign w:val="center"/>
            <w:hideMark/>
          </w:tcPr>
          <w:p w14:paraId="5C61E837" w14:textId="3841ED7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10.20</w:t>
            </w:r>
            <w:r w:rsidR="00036FE0">
              <w:rPr>
                <w:rFonts w:eastAsia="Times New Roman" w:cs="Calibri"/>
                <w:sz w:val="20"/>
                <w:szCs w:val="20"/>
                <w:lang w:val="en-GB"/>
              </w:rPr>
              <w:t xml:space="preserve"> </w:t>
            </w:r>
            <w:r w:rsidRPr="00494C38">
              <w:rPr>
                <w:rFonts w:eastAsia="Times New Roman" w:cs="Calibri"/>
                <w:sz w:val="20"/>
                <w:szCs w:val="20"/>
                <w:lang w:val="en-GB"/>
              </w:rPr>
              <w:t>–</w:t>
            </w:r>
            <w:r w:rsidR="00036FE0">
              <w:rPr>
                <w:rFonts w:eastAsia="Times New Roman" w:cs="Calibri"/>
                <w:sz w:val="20"/>
                <w:szCs w:val="20"/>
                <w:lang w:val="en-GB"/>
              </w:rPr>
              <w:t xml:space="preserve"> </w:t>
            </w:r>
            <w:r w:rsidRPr="00494C38">
              <w:rPr>
                <w:rFonts w:eastAsia="Times New Roman" w:cs="Calibri"/>
                <w:sz w:val="20"/>
                <w:szCs w:val="20"/>
                <w:lang w:val="en-GB"/>
              </w:rPr>
              <w:t>10.30</w:t>
            </w:r>
            <w:r w:rsidR="00036FE0">
              <w:rPr>
                <w:rFonts w:eastAsia="Times New Roman" w:cs="Calibri"/>
                <w:sz w:val="20"/>
                <w:szCs w:val="20"/>
              </w:rPr>
              <w:t xml:space="preserve"> </w:t>
            </w:r>
          </w:p>
        </w:tc>
        <w:tc>
          <w:tcPr>
            <w:tcW w:w="7455" w:type="dxa"/>
            <w:tcBorders>
              <w:top w:val="single" w:sz="6" w:space="0" w:color="31859C"/>
              <w:left w:val="single" w:sz="6" w:space="0" w:color="31859C"/>
              <w:bottom w:val="single" w:sz="6" w:space="0" w:color="31859C"/>
              <w:right w:val="single" w:sz="6" w:space="0" w:color="FFFFFF"/>
            </w:tcBorders>
            <w:shd w:val="clear" w:color="auto" w:fill="auto"/>
            <w:vAlign w:val="center"/>
            <w:hideMark/>
          </w:tcPr>
          <w:p w14:paraId="33165D93" w14:textId="3616897E"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Checking-in:</w:t>
            </w:r>
            <w:r w:rsidR="00036FE0">
              <w:rPr>
                <w:rFonts w:eastAsia="Times New Roman" w:cs="Calibri"/>
                <w:sz w:val="20"/>
                <w:szCs w:val="20"/>
              </w:rPr>
              <w:t xml:space="preserve"> </w:t>
            </w:r>
            <w:r w:rsidRPr="00494C38">
              <w:rPr>
                <w:rFonts w:eastAsia="Times New Roman" w:cs="Calibri"/>
                <w:sz w:val="20"/>
                <w:szCs w:val="20"/>
              </w:rPr>
              <w:t>How</w:t>
            </w:r>
            <w:r w:rsidR="00036FE0">
              <w:rPr>
                <w:rFonts w:eastAsia="Times New Roman" w:cs="Calibri"/>
                <w:sz w:val="20"/>
                <w:szCs w:val="20"/>
              </w:rPr>
              <w:t xml:space="preserve"> </w:t>
            </w:r>
            <w:r w:rsidRPr="00494C38">
              <w:rPr>
                <w:rFonts w:eastAsia="Times New Roman" w:cs="Calibri"/>
                <w:sz w:val="20"/>
                <w:szCs w:val="20"/>
              </w:rPr>
              <w:t>and</w:t>
            </w:r>
            <w:r w:rsidR="00036FE0">
              <w:rPr>
                <w:rFonts w:eastAsia="Times New Roman" w:cs="Calibri"/>
                <w:sz w:val="20"/>
                <w:szCs w:val="20"/>
              </w:rPr>
              <w:t xml:space="preserve"> </w:t>
            </w:r>
            <w:r w:rsidRPr="00494C38">
              <w:rPr>
                <w:rFonts w:eastAsia="Times New Roman" w:cs="Calibri"/>
                <w:sz w:val="20"/>
                <w:szCs w:val="20"/>
              </w:rPr>
              <w:t>when</w:t>
            </w:r>
            <w:r w:rsidR="00036FE0">
              <w:rPr>
                <w:rFonts w:eastAsia="Times New Roman" w:cs="Calibri"/>
                <w:sz w:val="20"/>
                <w:szCs w:val="20"/>
              </w:rPr>
              <w:t xml:space="preserve"> </w:t>
            </w:r>
            <w:r w:rsidRPr="00494C38">
              <w:rPr>
                <w:rFonts w:eastAsia="Times New Roman" w:cs="Calibri"/>
                <w:sz w:val="20"/>
                <w:szCs w:val="20"/>
              </w:rPr>
              <w:t>do</w:t>
            </w:r>
            <w:r w:rsidR="00036FE0">
              <w:rPr>
                <w:rFonts w:eastAsia="Times New Roman" w:cs="Calibri"/>
                <w:sz w:val="20"/>
                <w:szCs w:val="20"/>
              </w:rPr>
              <w:t xml:space="preserve"> </w:t>
            </w:r>
            <w:r w:rsidRPr="00494C38">
              <w:rPr>
                <w:rFonts w:eastAsia="Times New Roman" w:cs="Calibri"/>
                <w:sz w:val="20"/>
                <w:szCs w:val="20"/>
              </w:rPr>
              <w:t>you</w:t>
            </w:r>
            <w:r w:rsidR="00036FE0">
              <w:rPr>
                <w:rFonts w:eastAsia="Times New Roman" w:cs="Calibri"/>
                <w:sz w:val="20"/>
                <w:szCs w:val="20"/>
              </w:rPr>
              <w:t xml:space="preserve"> </w:t>
            </w:r>
            <w:r w:rsidRPr="00494C38">
              <w:rPr>
                <w:rFonts w:eastAsia="Times New Roman" w:cs="Calibri"/>
                <w:sz w:val="20"/>
                <w:szCs w:val="20"/>
              </w:rPr>
              <w:t>work</w:t>
            </w:r>
            <w:r w:rsidR="00036FE0">
              <w:rPr>
                <w:rFonts w:eastAsia="Times New Roman" w:cs="Calibri"/>
                <w:sz w:val="20"/>
                <w:szCs w:val="20"/>
              </w:rPr>
              <w:t xml:space="preserve"> </w:t>
            </w:r>
            <w:r w:rsidRPr="00494C38">
              <w:rPr>
                <w:rFonts w:eastAsia="Times New Roman" w:cs="Calibri"/>
                <w:sz w:val="20"/>
                <w:szCs w:val="20"/>
              </w:rPr>
              <w:t>with</w:t>
            </w:r>
            <w:r w:rsidR="00036FE0">
              <w:rPr>
                <w:rFonts w:eastAsia="Times New Roman" w:cs="Calibri"/>
                <w:sz w:val="20"/>
                <w:szCs w:val="20"/>
              </w:rPr>
              <w:t xml:space="preserve"> </w:t>
            </w:r>
            <w:r w:rsidRPr="00494C38">
              <w:rPr>
                <w:rFonts w:eastAsia="Times New Roman" w:cs="Calibri"/>
                <w:sz w:val="20"/>
                <w:szCs w:val="20"/>
              </w:rPr>
              <w:t>new</w:t>
            </w:r>
            <w:r w:rsidR="00036FE0">
              <w:rPr>
                <w:rFonts w:eastAsia="Times New Roman" w:cs="Calibri"/>
                <w:sz w:val="20"/>
                <w:szCs w:val="20"/>
              </w:rPr>
              <w:t xml:space="preserve"> </w:t>
            </w:r>
            <w:r w:rsidRPr="00494C38">
              <w:rPr>
                <w:rFonts w:eastAsia="Times New Roman" w:cs="Calibri"/>
                <w:sz w:val="20"/>
                <w:szCs w:val="20"/>
              </w:rPr>
              <w:t>data</w:t>
            </w:r>
            <w:r w:rsidR="00036FE0">
              <w:rPr>
                <w:rFonts w:eastAsia="Times New Roman" w:cs="Calibri"/>
                <w:sz w:val="20"/>
                <w:szCs w:val="20"/>
              </w:rPr>
              <w:t xml:space="preserve"> </w:t>
            </w:r>
            <w:r w:rsidRPr="00494C38">
              <w:rPr>
                <w:rFonts w:eastAsia="Times New Roman" w:cs="Calibri"/>
                <w:sz w:val="20"/>
                <w:szCs w:val="20"/>
              </w:rPr>
              <w:t>streams</w:t>
            </w:r>
            <w:r w:rsidR="00036FE0">
              <w:rPr>
                <w:rFonts w:eastAsia="Times New Roman" w:cs="Calibri"/>
                <w:sz w:val="20"/>
                <w:szCs w:val="20"/>
              </w:rPr>
              <w:t xml:space="preserve"> </w:t>
            </w:r>
            <w:r w:rsidRPr="00494C38">
              <w:rPr>
                <w:rFonts w:eastAsia="Times New Roman" w:cs="Calibri"/>
                <w:sz w:val="20"/>
                <w:szCs w:val="20"/>
              </w:rPr>
              <w:t>in</w:t>
            </w:r>
            <w:r w:rsidR="00036FE0">
              <w:rPr>
                <w:rFonts w:eastAsia="Times New Roman" w:cs="Calibri"/>
                <w:sz w:val="20"/>
                <w:szCs w:val="20"/>
              </w:rPr>
              <w:t xml:space="preserve"> </w:t>
            </w:r>
            <w:r w:rsidRPr="00494C38">
              <w:rPr>
                <w:rFonts w:eastAsia="Times New Roman" w:cs="Calibri"/>
                <w:sz w:val="20"/>
                <w:szCs w:val="20"/>
              </w:rPr>
              <w:t>your</w:t>
            </w:r>
            <w:r w:rsidR="00036FE0">
              <w:rPr>
                <w:rFonts w:eastAsia="Times New Roman" w:cs="Calibri"/>
                <w:sz w:val="20"/>
                <w:szCs w:val="20"/>
              </w:rPr>
              <w:t xml:space="preserve"> </w:t>
            </w:r>
            <w:r w:rsidRPr="00494C38">
              <w:rPr>
                <w:rFonts w:eastAsia="Times New Roman" w:cs="Calibri"/>
                <w:sz w:val="20"/>
                <w:szCs w:val="20"/>
              </w:rPr>
              <w:t>countries?</w:t>
            </w:r>
            <w:r w:rsidR="00036FE0">
              <w:rPr>
                <w:rFonts w:eastAsia="Times New Roman" w:cs="Calibri"/>
                <w:sz w:val="20"/>
                <w:szCs w:val="20"/>
              </w:rPr>
              <w:t xml:space="preserve"> </w:t>
            </w:r>
            <w:r w:rsidRPr="00494C38">
              <w:rPr>
                <w:rFonts w:eastAsia="Times New Roman" w:cs="Calibri"/>
                <w:sz w:val="20"/>
                <w:szCs w:val="20"/>
              </w:rPr>
              <w:br/>
            </w:r>
            <w:r w:rsidRPr="00494C38">
              <w:rPr>
                <w:rFonts w:eastAsia="Times New Roman" w:cs="Calibri"/>
                <w:i/>
                <w:iCs/>
                <w:color w:val="0E8173"/>
                <w:sz w:val="20"/>
                <w:szCs w:val="20"/>
                <w:lang w:val="en-GB"/>
              </w:rPr>
              <w:t>Short</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warm-up</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with</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participants.</w:t>
            </w:r>
            <w:r w:rsidR="00036FE0">
              <w:rPr>
                <w:rFonts w:eastAsia="Times New Roman" w:cs="Calibri"/>
                <w:color w:val="0E8173"/>
                <w:sz w:val="20"/>
                <w:szCs w:val="20"/>
              </w:rPr>
              <w:t xml:space="preserve"> </w:t>
            </w:r>
          </w:p>
        </w:tc>
      </w:tr>
      <w:tr w:rsidR="00494C38" w:rsidRPr="00494C38" w14:paraId="1B7B8C78" w14:textId="77777777" w:rsidTr="00494C38">
        <w:trPr>
          <w:trHeight w:val="1770"/>
        </w:trPr>
        <w:tc>
          <w:tcPr>
            <w:tcW w:w="1545" w:type="dxa"/>
            <w:tcBorders>
              <w:top w:val="single" w:sz="6" w:space="0" w:color="31859C"/>
              <w:left w:val="single" w:sz="6" w:space="0" w:color="FFFFFF"/>
              <w:bottom w:val="single" w:sz="6" w:space="0" w:color="31859C"/>
              <w:right w:val="single" w:sz="6" w:space="0" w:color="31859C"/>
            </w:tcBorders>
            <w:shd w:val="clear" w:color="auto" w:fill="auto"/>
            <w:vAlign w:val="center"/>
            <w:hideMark/>
          </w:tcPr>
          <w:p w14:paraId="22916A0A" w14:textId="2E11A41A"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10.30</w:t>
            </w:r>
            <w:r w:rsidR="00036FE0">
              <w:rPr>
                <w:rFonts w:eastAsia="Times New Roman" w:cs="Calibri"/>
                <w:sz w:val="20"/>
                <w:szCs w:val="20"/>
                <w:lang w:val="en-GB"/>
              </w:rPr>
              <w:t xml:space="preserve"> </w:t>
            </w:r>
            <w:r w:rsidRPr="00494C38">
              <w:rPr>
                <w:rFonts w:eastAsia="Times New Roman" w:cs="Calibri"/>
                <w:sz w:val="20"/>
                <w:szCs w:val="20"/>
                <w:lang w:val="en-GB"/>
              </w:rPr>
              <w:t>–</w:t>
            </w:r>
            <w:r w:rsidR="00036FE0">
              <w:rPr>
                <w:rFonts w:eastAsia="Times New Roman" w:cs="Calibri"/>
                <w:sz w:val="20"/>
                <w:szCs w:val="20"/>
                <w:lang w:val="en-GB"/>
              </w:rPr>
              <w:t xml:space="preserve"> </w:t>
            </w:r>
            <w:r w:rsidRPr="00494C38">
              <w:rPr>
                <w:rFonts w:eastAsia="Times New Roman" w:cs="Calibri"/>
                <w:sz w:val="20"/>
                <w:szCs w:val="20"/>
                <w:lang w:val="en-GB"/>
              </w:rPr>
              <w:t>11.25</w:t>
            </w:r>
            <w:r w:rsidR="00036FE0">
              <w:rPr>
                <w:rFonts w:eastAsia="Times New Roman" w:cs="Calibri"/>
                <w:sz w:val="20"/>
                <w:szCs w:val="20"/>
              </w:rPr>
              <w:t xml:space="preserve"> </w:t>
            </w:r>
          </w:p>
        </w:tc>
        <w:tc>
          <w:tcPr>
            <w:tcW w:w="7455" w:type="dxa"/>
            <w:tcBorders>
              <w:top w:val="single" w:sz="6" w:space="0" w:color="31859C"/>
              <w:left w:val="single" w:sz="6" w:space="0" w:color="31859C"/>
              <w:bottom w:val="single" w:sz="6" w:space="0" w:color="31859C"/>
              <w:right w:val="single" w:sz="6" w:space="0" w:color="FFFFFF"/>
            </w:tcBorders>
            <w:shd w:val="clear" w:color="auto" w:fill="auto"/>
            <w:vAlign w:val="center"/>
            <w:hideMark/>
          </w:tcPr>
          <w:p w14:paraId="3F9DC4B2" w14:textId="17F9CA5D"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Presentation</w:t>
            </w:r>
            <w:r w:rsidR="00036FE0">
              <w:rPr>
                <w:rFonts w:eastAsia="Times New Roman" w:cs="Calibri"/>
                <w:sz w:val="20"/>
                <w:szCs w:val="20"/>
                <w:lang w:val="en-GB"/>
              </w:rPr>
              <w:t xml:space="preserve"> </w:t>
            </w:r>
            <w:r w:rsidRPr="00494C38">
              <w:rPr>
                <w:rFonts w:eastAsia="Times New Roman" w:cs="Calibri"/>
                <w:sz w:val="20"/>
                <w:szCs w:val="20"/>
                <w:lang w:val="en-GB"/>
              </w:rPr>
              <w:t>of</w:t>
            </w:r>
            <w:r w:rsidR="00036FE0">
              <w:rPr>
                <w:rFonts w:eastAsia="Times New Roman" w:cs="Calibri"/>
                <w:sz w:val="20"/>
                <w:szCs w:val="20"/>
                <w:lang w:val="en-GB"/>
              </w:rPr>
              <w:t xml:space="preserve"> </w:t>
            </w:r>
            <w:r w:rsidRPr="00494C38">
              <w:rPr>
                <w:rFonts w:eastAsia="Times New Roman" w:cs="Calibri"/>
                <w:sz w:val="20"/>
                <w:szCs w:val="20"/>
                <w:lang w:val="en-GB"/>
              </w:rPr>
              <w:t>four</w:t>
            </w:r>
            <w:r w:rsidR="00036FE0">
              <w:rPr>
                <w:rFonts w:eastAsia="Times New Roman" w:cs="Calibri"/>
                <w:sz w:val="20"/>
                <w:szCs w:val="20"/>
                <w:lang w:val="en-GB"/>
              </w:rPr>
              <w:t xml:space="preserve"> </w:t>
            </w:r>
            <w:r w:rsidRPr="00494C38">
              <w:rPr>
                <w:rFonts w:eastAsia="Times New Roman" w:cs="Calibri"/>
                <w:sz w:val="20"/>
                <w:szCs w:val="20"/>
                <w:lang w:val="en-GB"/>
              </w:rPr>
              <w:t>pilots</w:t>
            </w:r>
            <w:r w:rsidR="00036FE0">
              <w:rPr>
                <w:rFonts w:eastAsia="Times New Roman" w:cs="Calibri"/>
                <w:sz w:val="20"/>
                <w:szCs w:val="20"/>
                <w:lang w:val="en-GB"/>
              </w:rPr>
              <w:t xml:space="preserve"> </w:t>
            </w:r>
            <w:r w:rsidRPr="00494C38">
              <w:rPr>
                <w:rFonts w:eastAsia="Times New Roman" w:cs="Calibri"/>
                <w:sz w:val="20"/>
                <w:szCs w:val="20"/>
                <w:lang w:val="en-GB"/>
              </w:rPr>
              <w:t>by</w:t>
            </w:r>
            <w:r w:rsidR="00036FE0">
              <w:rPr>
                <w:rFonts w:eastAsia="Times New Roman" w:cs="Calibri"/>
                <w:sz w:val="20"/>
                <w:szCs w:val="20"/>
                <w:lang w:val="en-GB"/>
              </w:rPr>
              <w:t xml:space="preserve"> </w:t>
            </w:r>
            <w:r w:rsidRPr="00494C38">
              <w:rPr>
                <w:rFonts w:eastAsia="Times New Roman" w:cs="Calibri"/>
                <w:sz w:val="20"/>
                <w:szCs w:val="20"/>
                <w:lang w:val="en-GB"/>
              </w:rPr>
              <w:t>ETC/WMGE</w:t>
            </w:r>
            <w:r w:rsidR="00036FE0">
              <w:rPr>
                <w:rFonts w:eastAsia="Times New Roman" w:cs="Calibri"/>
                <w:sz w:val="20"/>
                <w:szCs w:val="20"/>
                <w:lang w:val="en-GB"/>
              </w:rPr>
              <w:t xml:space="preserve"> </w:t>
            </w:r>
            <w:r w:rsidRPr="00494C38">
              <w:rPr>
                <w:rFonts w:eastAsia="Times New Roman" w:cs="Calibri"/>
                <w:sz w:val="20"/>
                <w:szCs w:val="20"/>
                <w:lang w:val="en-GB"/>
              </w:rPr>
              <w:t>Team</w:t>
            </w:r>
            <w:r w:rsidR="00036FE0">
              <w:rPr>
                <w:rFonts w:eastAsia="Times New Roman" w:cs="Calibri"/>
                <w:sz w:val="20"/>
                <w:szCs w:val="20"/>
                <w:lang w:val="en-GB"/>
              </w:rPr>
              <w:t xml:space="preserve"> </w:t>
            </w:r>
            <w:r w:rsidRPr="00494C38">
              <w:rPr>
                <w:rFonts w:eastAsia="Times New Roman" w:cs="Calibri"/>
                <w:sz w:val="20"/>
                <w:szCs w:val="20"/>
                <w:lang w:val="en-GB"/>
              </w:rPr>
              <w:t>exploring</w:t>
            </w:r>
            <w:r w:rsidR="00036FE0">
              <w:rPr>
                <w:rFonts w:eastAsia="Times New Roman" w:cs="Calibri"/>
                <w:sz w:val="20"/>
                <w:szCs w:val="20"/>
                <w:lang w:val="en-GB"/>
              </w:rPr>
              <w:t xml:space="preserve"> </w:t>
            </w:r>
            <w:r w:rsidRPr="00494C38">
              <w:rPr>
                <w:rFonts w:eastAsia="Times New Roman" w:cs="Calibri"/>
                <w:sz w:val="20"/>
                <w:szCs w:val="20"/>
                <w:lang w:val="en-GB"/>
              </w:rPr>
              <w:t>the</w:t>
            </w:r>
            <w:r w:rsidR="00036FE0">
              <w:rPr>
                <w:rFonts w:eastAsia="Times New Roman" w:cs="Calibri"/>
                <w:sz w:val="20"/>
                <w:szCs w:val="20"/>
                <w:lang w:val="en-GB"/>
              </w:rPr>
              <w:t xml:space="preserve"> </w:t>
            </w:r>
            <w:r w:rsidRPr="00494C38">
              <w:rPr>
                <w:rFonts w:eastAsia="Times New Roman" w:cs="Calibri"/>
                <w:sz w:val="20"/>
                <w:szCs w:val="20"/>
                <w:lang w:val="en-GB"/>
              </w:rPr>
              <w:t>use</w:t>
            </w:r>
            <w:r w:rsidR="00036FE0">
              <w:rPr>
                <w:rFonts w:eastAsia="Times New Roman" w:cs="Calibri"/>
                <w:sz w:val="20"/>
                <w:szCs w:val="20"/>
                <w:lang w:val="en-GB"/>
              </w:rPr>
              <w:t xml:space="preserve"> </w:t>
            </w:r>
            <w:r w:rsidRPr="00494C38">
              <w:rPr>
                <w:rFonts w:eastAsia="Times New Roman" w:cs="Calibri"/>
                <w:sz w:val="20"/>
                <w:szCs w:val="20"/>
                <w:lang w:val="en-GB"/>
              </w:rPr>
              <w:t>of</w:t>
            </w:r>
            <w:r w:rsidR="00036FE0">
              <w:rPr>
                <w:rFonts w:eastAsia="Times New Roman" w:cs="Calibri"/>
                <w:sz w:val="20"/>
                <w:szCs w:val="20"/>
                <w:lang w:val="en-GB"/>
              </w:rPr>
              <w:t xml:space="preserve"> </w:t>
            </w:r>
            <w:r w:rsidRPr="00494C38">
              <w:rPr>
                <w:rFonts w:eastAsia="Times New Roman" w:cs="Calibri"/>
                <w:sz w:val="20"/>
                <w:szCs w:val="20"/>
                <w:lang w:val="en-GB"/>
              </w:rPr>
              <w:t>novel</w:t>
            </w:r>
            <w:r w:rsidR="00036FE0">
              <w:rPr>
                <w:rFonts w:eastAsia="Times New Roman" w:cs="Calibri"/>
                <w:sz w:val="20"/>
                <w:szCs w:val="20"/>
                <w:lang w:val="en-GB"/>
              </w:rPr>
              <w:t xml:space="preserve"> </w:t>
            </w:r>
            <w:r w:rsidRPr="00494C38">
              <w:rPr>
                <w:rFonts w:eastAsia="Times New Roman" w:cs="Calibri"/>
                <w:sz w:val="20"/>
                <w:szCs w:val="20"/>
                <w:lang w:val="en-GB"/>
              </w:rPr>
              <w:t>data</w:t>
            </w:r>
            <w:r w:rsidR="00036FE0">
              <w:rPr>
                <w:rFonts w:eastAsia="Times New Roman" w:cs="Calibri"/>
                <w:sz w:val="20"/>
                <w:szCs w:val="20"/>
                <w:lang w:val="en-GB"/>
              </w:rPr>
              <w:t xml:space="preserve"> </w:t>
            </w:r>
            <w:r w:rsidRPr="00494C38">
              <w:rPr>
                <w:rFonts w:eastAsia="Times New Roman" w:cs="Calibri"/>
                <w:sz w:val="20"/>
                <w:szCs w:val="20"/>
                <w:lang w:val="en-GB"/>
              </w:rPr>
              <w:t>types</w:t>
            </w:r>
            <w:r w:rsidR="00036FE0">
              <w:rPr>
                <w:rFonts w:eastAsia="Times New Roman" w:cs="Calibri"/>
                <w:sz w:val="20"/>
                <w:szCs w:val="20"/>
                <w:lang w:val="en-GB"/>
              </w:rPr>
              <w:t xml:space="preserve"> </w:t>
            </w:r>
            <w:r w:rsidRPr="00494C38">
              <w:rPr>
                <w:rFonts w:eastAsia="Times New Roman" w:cs="Calibri"/>
                <w:sz w:val="20"/>
                <w:szCs w:val="20"/>
                <w:lang w:val="en-GB"/>
              </w:rPr>
              <w:t>for</w:t>
            </w:r>
            <w:r w:rsidR="00036FE0">
              <w:rPr>
                <w:rFonts w:eastAsia="Times New Roman" w:cs="Calibri"/>
                <w:sz w:val="20"/>
                <w:szCs w:val="20"/>
                <w:lang w:val="en-GB"/>
              </w:rPr>
              <w:t xml:space="preserve"> </w:t>
            </w:r>
            <w:r w:rsidRPr="00494C38">
              <w:rPr>
                <w:rFonts w:eastAsia="Times New Roman" w:cs="Calibri"/>
                <w:sz w:val="20"/>
                <w:szCs w:val="20"/>
                <w:lang w:val="en-GB"/>
              </w:rPr>
              <w:t>CE</w:t>
            </w:r>
            <w:r w:rsidR="00036FE0">
              <w:rPr>
                <w:rFonts w:eastAsia="Times New Roman" w:cs="Calibri"/>
                <w:sz w:val="20"/>
                <w:szCs w:val="20"/>
                <w:lang w:val="en-GB"/>
              </w:rPr>
              <w:t xml:space="preserve"> </w:t>
            </w:r>
            <w:r w:rsidRPr="00494C38">
              <w:rPr>
                <w:rFonts w:eastAsia="Times New Roman" w:cs="Calibri"/>
                <w:sz w:val="20"/>
                <w:szCs w:val="20"/>
                <w:lang w:val="en-GB"/>
              </w:rPr>
              <w:t>monitoring</w:t>
            </w:r>
            <w:r w:rsidR="00036FE0">
              <w:rPr>
                <w:rFonts w:eastAsia="Times New Roman" w:cs="Calibri"/>
                <w:sz w:val="20"/>
                <w:szCs w:val="20"/>
                <w:lang w:val="en-GB"/>
              </w:rPr>
              <w:t xml:space="preserve"> </w:t>
            </w:r>
            <w:r w:rsidRPr="00494C38">
              <w:rPr>
                <w:rFonts w:eastAsia="Times New Roman" w:cs="Calibri"/>
                <w:sz w:val="20"/>
                <w:szCs w:val="20"/>
                <w:lang w:val="en-GB"/>
              </w:rPr>
              <w:t>purposes:</w:t>
            </w:r>
            <w:r w:rsidR="00036FE0">
              <w:rPr>
                <w:rFonts w:eastAsia="Times New Roman" w:cs="Calibri"/>
                <w:sz w:val="20"/>
                <w:szCs w:val="20"/>
              </w:rPr>
              <w:t xml:space="preserve"> </w:t>
            </w:r>
          </w:p>
          <w:p w14:paraId="228FA9F2" w14:textId="274F3470" w:rsidR="00494C38" w:rsidRPr="00494C38" w:rsidRDefault="00494C38" w:rsidP="00494C38">
            <w:pPr>
              <w:numPr>
                <w:ilvl w:val="0"/>
                <w:numId w:val="41"/>
              </w:numPr>
              <w:ind w:left="360" w:firstLine="0"/>
              <w:textAlignment w:val="baseline"/>
              <w:rPr>
                <w:rFonts w:ascii="Arial" w:eastAsia="Times New Roman" w:hAnsi="Arial" w:cs="Arial"/>
                <w:sz w:val="20"/>
                <w:szCs w:val="20"/>
              </w:rPr>
            </w:pPr>
            <w:r w:rsidRPr="00494C38">
              <w:rPr>
                <w:rFonts w:eastAsia="Times New Roman" w:cs="Calibri"/>
                <w:sz w:val="20"/>
                <w:szCs w:val="20"/>
                <w:lang w:val="en-GB"/>
              </w:rPr>
              <w:t>Browser</w:t>
            </w:r>
            <w:r w:rsidR="00036FE0">
              <w:rPr>
                <w:rFonts w:eastAsia="Times New Roman" w:cs="Calibri"/>
                <w:sz w:val="20"/>
                <w:szCs w:val="20"/>
                <w:lang w:val="en-GB"/>
              </w:rPr>
              <w:t xml:space="preserve"> </w:t>
            </w:r>
            <w:r w:rsidRPr="00494C38">
              <w:rPr>
                <w:rFonts w:eastAsia="Times New Roman" w:cs="Calibri"/>
                <w:sz w:val="20"/>
                <w:szCs w:val="20"/>
                <w:lang w:val="en-GB"/>
              </w:rPr>
              <w:t>fingerprints</w:t>
            </w:r>
            <w:r w:rsidR="00036FE0">
              <w:rPr>
                <w:rFonts w:eastAsia="Times New Roman" w:cs="Calibri"/>
                <w:sz w:val="20"/>
                <w:szCs w:val="20"/>
              </w:rPr>
              <w:t xml:space="preserve"> </w:t>
            </w:r>
          </w:p>
          <w:p w14:paraId="7C77751D" w14:textId="07CADAC3" w:rsidR="00494C38" w:rsidRPr="00494C38" w:rsidRDefault="00494C38" w:rsidP="00494C38">
            <w:pPr>
              <w:numPr>
                <w:ilvl w:val="0"/>
                <w:numId w:val="41"/>
              </w:numPr>
              <w:ind w:left="360" w:firstLine="0"/>
              <w:textAlignment w:val="baseline"/>
              <w:rPr>
                <w:rFonts w:ascii="Arial" w:eastAsia="Times New Roman" w:hAnsi="Arial" w:cs="Arial"/>
                <w:sz w:val="20"/>
                <w:szCs w:val="20"/>
              </w:rPr>
            </w:pPr>
            <w:r w:rsidRPr="00494C38">
              <w:rPr>
                <w:rFonts w:eastAsia="Times New Roman" w:cs="Calibri"/>
                <w:sz w:val="20"/>
                <w:szCs w:val="20"/>
                <w:lang w:val="en-GB"/>
              </w:rPr>
              <w:t>Car</w:t>
            </w:r>
            <w:r w:rsidR="00036FE0">
              <w:rPr>
                <w:rFonts w:eastAsia="Times New Roman" w:cs="Calibri"/>
                <w:sz w:val="20"/>
                <w:szCs w:val="20"/>
                <w:lang w:val="en-GB"/>
              </w:rPr>
              <w:t xml:space="preserve"> </w:t>
            </w:r>
            <w:r w:rsidRPr="00494C38">
              <w:rPr>
                <w:rFonts w:eastAsia="Times New Roman" w:cs="Calibri"/>
                <w:sz w:val="20"/>
                <w:szCs w:val="20"/>
                <w:lang w:val="en-GB"/>
              </w:rPr>
              <w:t>sharing</w:t>
            </w:r>
            <w:r w:rsidR="00036FE0">
              <w:rPr>
                <w:rFonts w:eastAsia="Times New Roman" w:cs="Calibri"/>
                <w:sz w:val="20"/>
                <w:szCs w:val="20"/>
                <w:lang w:val="en-GB"/>
              </w:rPr>
              <w:t xml:space="preserve"> </w:t>
            </w:r>
            <w:r w:rsidRPr="00494C38">
              <w:rPr>
                <w:rFonts w:eastAsia="Times New Roman" w:cs="Calibri"/>
                <w:sz w:val="20"/>
                <w:szCs w:val="20"/>
                <w:lang w:val="en-GB"/>
              </w:rPr>
              <w:t>system</w:t>
            </w:r>
            <w:r w:rsidR="00036FE0">
              <w:rPr>
                <w:rFonts w:eastAsia="Times New Roman" w:cs="Calibri"/>
                <w:sz w:val="20"/>
                <w:szCs w:val="20"/>
              </w:rPr>
              <w:t xml:space="preserve"> </w:t>
            </w:r>
          </w:p>
          <w:p w14:paraId="0DD4CF53" w14:textId="3E957E95" w:rsidR="00494C38" w:rsidRPr="00494C38" w:rsidRDefault="00494C38" w:rsidP="00494C38">
            <w:pPr>
              <w:numPr>
                <w:ilvl w:val="0"/>
                <w:numId w:val="41"/>
              </w:numPr>
              <w:ind w:left="360" w:firstLine="0"/>
              <w:textAlignment w:val="baseline"/>
              <w:rPr>
                <w:rFonts w:ascii="Arial" w:eastAsia="Times New Roman" w:hAnsi="Arial" w:cs="Arial"/>
                <w:sz w:val="20"/>
                <w:szCs w:val="20"/>
              </w:rPr>
            </w:pPr>
            <w:r w:rsidRPr="00494C38">
              <w:rPr>
                <w:rFonts w:eastAsia="Times New Roman" w:cs="Calibri"/>
                <w:sz w:val="20"/>
                <w:szCs w:val="20"/>
                <w:lang w:val="en-GB"/>
              </w:rPr>
              <w:t>Web</w:t>
            </w:r>
            <w:r w:rsidR="00036FE0">
              <w:rPr>
                <w:rFonts w:eastAsia="Times New Roman" w:cs="Calibri"/>
                <w:sz w:val="20"/>
                <w:szCs w:val="20"/>
                <w:lang w:val="en-GB"/>
              </w:rPr>
              <w:t xml:space="preserve"> </w:t>
            </w:r>
            <w:r w:rsidRPr="00494C38">
              <w:rPr>
                <w:rFonts w:eastAsia="Times New Roman" w:cs="Calibri"/>
                <w:sz w:val="20"/>
                <w:szCs w:val="20"/>
                <w:lang w:val="en-GB"/>
              </w:rPr>
              <w:t>scraping</w:t>
            </w:r>
            <w:r w:rsidR="00036FE0">
              <w:rPr>
                <w:rFonts w:eastAsia="Times New Roman" w:cs="Calibri"/>
                <w:sz w:val="20"/>
                <w:szCs w:val="20"/>
                <w:lang w:val="en-GB"/>
              </w:rPr>
              <w:t xml:space="preserve"> </w:t>
            </w:r>
            <w:r w:rsidRPr="00494C38">
              <w:rPr>
                <w:rFonts w:eastAsia="Times New Roman" w:cs="Calibri"/>
                <w:sz w:val="20"/>
                <w:szCs w:val="20"/>
                <w:lang w:val="en-GB"/>
              </w:rPr>
              <w:t>electronic</w:t>
            </w:r>
            <w:r w:rsidR="00036FE0">
              <w:rPr>
                <w:rFonts w:eastAsia="Times New Roman" w:cs="Calibri"/>
                <w:sz w:val="20"/>
                <w:szCs w:val="20"/>
                <w:lang w:val="en-GB"/>
              </w:rPr>
              <w:t xml:space="preserve"> </w:t>
            </w:r>
            <w:r w:rsidRPr="00494C38">
              <w:rPr>
                <w:rFonts w:eastAsia="Times New Roman" w:cs="Calibri"/>
                <w:sz w:val="20"/>
                <w:szCs w:val="20"/>
                <w:lang w:val="en-GB"/>
              </w:rPr>
              <w:t>and</w:t>
            </w:r>
            <w:r w:rsidR="00036FE0">
              <w:rPr>
                <w:rFonts w:eastAsia="Times New Roman" w:cs="Calibri"/>
                <w:sz w:val="20"/>
                <w:szCs w:val="20"/>
                <w:lang w:val="en-GB"/>
              </w:rPr>
              <w:t xml:space="preserve"> </w:t>
            </w:r>
            <w:r w:rsidRPr="00494C38">
              <w:rPr>
                <w:rFonts w:eastAsia="Times New Roman" w:cs="Calibri"/>
                <w:sz w:val="20"/>
                <w:szCs w:val="20"/>
                <w:lang w:val="en-GB"/>
              </w:rPr>
              <w:t>electrical</w:t>
            </w:r>
            <w:r w:rsidR="00036FE0">
              <w:rPr>
                <w:rFonts w:eastAsia="Times New Roman" w:cs="Calibri"/>
                <w:sz w:val="20"/>
                <w:szCs w:val="20"/>
                <w:lang w:val="en-GB"/>
              </w:rPr>
              <w:t xml:space="preserve"> </w:t>
            </w:r>
            <w:r w:rsidRPr="00494C38">
              <w:rPr>
                <w:rFonts w:eastAsia="Times New Roman" w:cs="Calibri"/>
                <w:sz w:val="20"/>
                <w:szCs w:val="20"/>
                <w:lang w:val="en-GB"/>
              </w:rPr>
              <w:t>appliances</w:t>
            </w:r>
            <w:r w:rsidR="00036FE0">
              <w:rPr>
                <w:rFonts w:eastAsia="Times New Roman" w:cs="Calibri"/>
                <w:sz w:val="20"/>
                <w:szCs w:val="20"/>
              </w:rPr>
              <w:t xml:space="preserve"> </w:t>
            </w:r>
          </w:p>
          <w:p w14:paraId="38226B4F" w14:textId="2ECA2F82" w:rsidR="00494C38" w:rsidRPr="00494C38" w:rsidRDefault="00494C38" w:rsidP="00494C38">
            <w:pPr>
              <w:numPr>
                <w:ilvl w:val="0"/>
                <w:numId w:val="41"/>
              </w:numPr>
              <w:ind w:left="360" w:firstLine="0"/>
              <w:textAlignment w:val="baseline"/>
              <w:rPr>
                <w:rFonts w:ascii="Arial" w:eastAsia="Times New Roman" w:hAnsi="Arial" w:cs="Arial"/>
                <w:sz w:val="20"/>
                <w:szCs w:val="20"/>
              </w:rPr>
            </w:pPr>
            <w:r w:rsidRPr="00494C38">
              <w:rPr>
                <w:rFonts w:eastAsia="Times New Roman" w:cs="Calibri"/>
                <w:sz w:val="20"/>
                <w:szCs w:val="20"/>
                <w:lang w:val="en-GB"/>
              </w:rPr>
              <w:t>Repair</w:t>
            </w:r>
            <w:r w:rsidR="00036FE0">
              <w:rPr>
                <w:rFonts w:eastAsia="Times New Roman" w:cs="Calibri"/>
                <w:sz w:val="20"/>
                <w:szCs w:val="20"/>
                <w:lang w:val="en-GB"/>
              </w:rPr>
              <w:t xml:space="preserve"> </w:t>
            </w:r>
            <w:r w:rsidRPr="00494C38">
              <w:rPr>
                <w:rFonts w:eastAsia="Times New Roman" w:cs="Calibri"/>
                <w:sz w:val="20"/>
                <w:szCs w:val="20"/>
                <w:lang w:val="en-GB"/>
              </w:rPr>
              <w:t>case</w:t>
            </w:r>
            <w:r w:rsidR="00036FE0">
              <w:rPr>
                <w:rFonts w:eastAsia="Times New Roman" w:cs="Calibri"/>
                <w:sz w:val="20"/>
                <w:szCs w:val="20"/>
                <w:lang w:val="en-GB"/>
              </w:rPr>
              <w:t xml:space="preserve"> </w:t>
            </w:r>
            <w:r w:rsidRPr="00494C38">
              <w:rPr>
                <w:rFonts w:eastAsia="Times New Roman" w:cs="Calibri"/>
                <w:sz w:val="20"/>
                <w:szCs w:val="20"/>
                <w:lang w:val="en-GB"/>
              </w:rPr>
              <w:t>study</w:t>
            </w:r>
            <w:r w:rsidR="00036FE0">
              <w:rPr>
                <w:rFonts w:eastAsia="Times New Roman" w:cs="Calibri"/>
                <w:sz w:val="20"/>
                <w:szCs w:val="20"/>
              </w:rPr>
              <w:t xml:space="preserve"> </w:t>
            </w:r>
          </w:p>
        </w:tc>
      </w:tr>
      <w:tr w:rsidR="00494C38" w:rsidRPr="00494C38" w14:paraId="13E36664" w14:textId="77777777" w:rsidTr="00494C38">
        <w:trPr>
          <w:trHeight w:val="1230"/>
        </w:trPr>
        <w:tc>
          <w:tcPr>
            <w:tcW w:w="1545" w:type="dxa"/>
            <w:tcBorders>
              <w:top w:val="single" w:sz="6" w:space="0" w:color="31859C"/>
              <w:left w:val="single" w:sz="6" w:space="0" w:color="FFFFFF"/>
              <w:bottom w:val="single" w:sz="6" w:space="0" w:color="31859C"/>
              <w:right w:val="single" w:sz="6" w:space="0" w:color="31859C"/>
            </w:tcBorders>
            <w:shd w:val="clear" w:color="auto" w:fill="auto"/>
            <w:vAlign w:val="center"/>
            <w:hideMark/>
          </w:tcPr>
          <w:p w14:paraId="6DC8981B" w14:textId="79D29728"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11.25</w:t>
            </w:r>
            <w:r w:rsidR="00036FE0">
              <w:rPr>
                <w:rFonts w:eastAsia="Times New Roman" w:cs="Calibri"/>
                <w:sz w:val="20"/>
                <w:szCs w:val="20"/>
                <w:lang w:val="en-GB"/>
              </w:rPr>
              <w:t xml:space="preserve"> </w:t>
            </w:r>
            <w:r w:rsidRPr="00494C38">
              <w:rPr>
                <w:rFonts w:eastAsia="Times New Roman" w:cs="Calibri"/>
                <w:sz w:val="20"/>
                <w:szCs w:val="20"/>
                <w:lang w:val="en-GB"/>
              </w:rPr>
              <w:t>–</w:t>
            </w:r>
            <w:r w:rsidR="00036FE0">
              <w:rPr>
                <w:rFonts w:eastAsia="Times New Roman" w:cs="Calibri"/>
                <w:sz w:val="20"/>
                <w:szCs w:val="20"/>
                <w:lang w:val="en-GB"/>
              </w:rPr>
              <w:t xml:space="preserve"> </w:t>
            </w:r>
            <w:r w:rsidRPr="00494C38">
              <w:rPr>
                <w:rFonts w:eastAsia="Times New Roman" w:cs="Calibri"/>
                <w:sz w:val="20"/>
                <w:szCs w:val="20"/>
                <w:lang w:val="en-GB"/>
              </w:rPr>
              <w:t>11.50</w:t>
            </w:r>
            <w:r w:rsidR="00036FE0">
              <w:rPr>
                <w:rFonts w:eastAsia="Times New Roman" w:cs="Calibri"/>
                <w:sz w:val="20"/>
                <w:szCs w:val="20"/>
              </w:rPr>
              <w:t xml:space="preserve"> </w:t>
            </w:r>
          </w:p>
        </w:tc>
        <w:tc>
          <w:tcPr>
            <w:tcW w:w="7455" w:type="dxa"/>
            <w:tcBorders>
              <w:top w:val="single" w:sz="6" w:space="0" w:color="31859C"/>
              <w:left w:val="single" w:sz="6" w:space="0" w:color="31859C"/>
              <w:bottom w:val="single" w:sz="6" w:space="0" w:color="31859C"/>
              <w:right w:val="single" w:sz="6" w:space="0" w:color="FFFFFF"/>
            </w:tcBorders>
            <w:shd w:val="clear" w:color="auto" w:fill="auto"/>
            <w:vAlign w:val="center"/>
            <w:hideMark/>
          </w:tcPr>
          <w:p w14:paraId="43802CB5" w14:textId="2EC16D1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Sharing</w:t>
            </w:r>
            <w:r w:rsidR="00036FE0">
              <w:rPr>
                <w:rFonts w:eastAsia="Times New Roman" w:cs="Calibri"/>
                <w:sz w:val="20"/>
                <w:szCs w:val="20"/>
                <w:lang w:val="en-GB"/>
              </w:rPr>
              <w:t xml:space="preserve"> </w:t>
            </w:r>
            <w:r w:rsidRPr="00494C38">
              <w:rPr>
                <w:rFonts w:eastAsia="Times New Roman" w:cs="Calibri"/>
                <w:sz w:val="20"/>
                <w:szCs w:val="20"/>
                <w:lang w:val="en-GB"/>
              </w:rPr>
              <w:t>insights</w:t>
            </w:r>
            <w:r w:rsidR="00036FE0">
              <w:rPr>
                <w:rFonts w:eastAsia="Times New Roman" w:cs="Calibri"/>
                <w:sz w:val="20"/>
                <w:szCs w:val="20"/>
                <w:lang w:val="en-GB"/>
              </w:rPr>
              <w:t xml:space="preserve"> </w:t>
            </w:r>
            <w:r w:rsidRPr="00494C38">
              <w:rPr>
                <w:rFonts w:eastAsia="Times New Roman" w:cs="Calibri"/>
                <w:sz w:val="20"/>
                <w:szCs w:val="20"/>
                <w:lang w:val="en-GB"/>
              </w:rPr>
              <w:t>in</w:t>
            </w:r>
            <w:r w:rsidR="00036FE0">
              <w:rPr>
                <w:rFonts w:eastAsia="Times New Roman" w:cs="Calibri"/>
                <w:sz w:val="20"/>
                <w:szCs w:val="20"/>
                <w:lang w:val="en-GB"/>
              </w:rPr>
              <w:t xml:space="preserve"> </w:t>
            </w:r>
            <w:r w:rsidRPr="00494C38">
              <w:rPr>
                <w:rFonts w:eastAsia="Times New Roman" w:cs="Calibri"/>
                <w:sz w:val="20"/>
                <w:szCs w:val="20"/>
                <w:lang w:val="en-GB"/>
              </w:rPr>
              <w:t>the</w:t>
            </w:r>
            <w:r w:rsidR="00036FE0">
              <w:rPr>
                <w:rFonts w:eastAsia="Times New Roman" w:cs="Calibri"/>
                <w:sz w:val="20"/>
                <w:szCs w:val="20"/>
                <w:lang w:val="en-GB"/>
              </w:rPr>
              <w:t xml:space="preserve"> </w:t>
            </w:r>
            <w:r w:rsidRPr="00494C38">
              <w:rPr>
                <w:rFonts w:eastAsia="Times New Roman" w:cs="Calibri"/>
                <w:sz w:val="20"/>
                <w:szCs w:val="20"/>
                <w:lang w:val="en-GB"/>
              </w:rPr>
              <w:t>use</w:t>
            </w:r>
            <w:r w:rsidR="00036FE0">
              <w:rPr>
                <w:rFonts w:eastAsia="Times New Roman" w:cs="Calibri"/>
                <w:sz w:val="20"/>
                <w:szCs w:val="20"/>
                <w:lang w:val="en-GB"/>
              </w:rPr>
              <w:t xml:space="preserve"> </w:t>
            </w:r>
            <w:r w:rsidRPr="00494C38">
              <w:rPr>
                <w:rFonts w:eastAsia="Times New Roman" w:cs="Calibri"/>
                <w:sz w:val="20"/>
                <w:szCs w:val="20"/>
                <w:lang w:val="en-GB"/>
              </w:rPr>
              <w:t>of</w:t>
            </w:r>
            <w:r w:rsidR="00036FE0">
              <w:rPr>
                <w:rFonts w:eastAsia="Times New Roman" w:cs="Calibri"/>
                <w:sz w:val="20"/>
                <w:szCs w:val="20"/>
                <w:lang w:val="en-GB"/>
              </w:rPr>
              <w:t xml:space="preserve"> </w:t>
            </w:r>
            <w:r w:rsidRPr="00494C38">
              <w:rPr>
                <w:rFonts w:eastAsia="Times New Roman" w:cs="Calibri"/>
                <w:sz w:val="20"/>
                <w:szCs w:val="20"/>
                <w:lang w:val="en-GB"/>
              </w:rPr>
              <w:t>the</w:t>
            </w:r>
            <w:r w:rsidR="00036FE0">
              <w:rPr>
                <w:rFonts w:eastAsia="Times New Roman" w:cs="Calibri"/>
                <w:sz w:val="20"/>
                <w:szCs w:val="20"/>
                <w:lang w:val="en-GB"/>
              </w:rPr>
              <w:t xml:space="preserve"> </w:t>
            </w:r>
            <w:r w:rsidRPr="00494C38">
              <w:rPr>
                <w:rFonts w:eastAsia="Times New Roman" w:cs="Calibri"/>
                <w:sz w:val="20"/>
                <w:szCs w:val="20"/>
                <w:lang w:val="en-GB"/>
              </w:rPr>
              <w:t>new</w:t>
            </w:r>
            <w:r w:rsidR="00036FE0">
              <w:rPr>
                <w:rFonts w:eastAsia="Times New Roman" w:cs="Calibri"/>
                <w:sz w:val="20"/>
                <w:szCs w:val="20"/>
                <w:lang w:val="en-GB"/>
              </w:rPr>
              <w:t xml:space="preserve"> </w:t>
            </w:r>
            <w:r w:rsidRPr="00494C38">
              <w:rPr>
                <w:rFonts w:eastAsia="Times New Roman" w:cs="Calibri"/>
                <w:sz w:val="20"/>
                <w:szCs w:val="20"/>
                <w:lang w:val="en-GB"/>
              </w:rPr>
              <w:t>data</w:t>
            </w:r>
            <w:r w:rsidR="00036FE0">
              <w:rPr>
                <w:rFonts w:eastAsia="Times New Roman" w:cs="Calibri"/>
                <w:sz w:val="20"/>
                <w:szCs w:val="20"/>
                <w:lang w:val="en-GB"/>
              </w:rPr>
              <w:t xml:space="preserve"> </w:t>
            </w:r>
            <w:r w:rsidRPr="00494C38">
              <w:rPr>
                <w:rFonts w:eastAsia="Times New Roman" w:cs="Calibri"/>
                <w:sz w:val="20"/>
                <w:szCs w:val="20"/>
                <w:lang w:val="en-GB"/>
              </w:rPr>
              <w:t>streams</w:t>
            </w:r>
            <w:r w:rsidR="00036FE0">
              <w:rPr>
                <w:rFonts w:eastAsia="Times New Roman" w:cs="Calibri"/>
                <w:sz w:val="20"/>
                <w:szCs w:val="20"/>
                <w:lang w:val="en-GB"/>
              </w:rPr>
              <w:t xml:space="preserve"> </w:t>
            </w:r>
            <w:r w:rsidRPr="00494C38">
              <w:rPr>
                <w:rFonts w:eastAsia="Times New Roman" w:cs="Calibri"/>
                <w:sz w:val="20"/>
                <w:szCs w:val="20"/>
                <w:lang w:val="en-GB"/>
              </w:rPr>
              <w:t>in</w:t>
            </w:r>
            <w:r w:rsidR="00036FE0">
              <w:rPr>
                <w:rFonts w:eastAsia="Times New Roman" w:cs="Calibri"/>
                <w:sz w:val="20"/>
                <w:szCs w:val="20"/>
                <w:lang w:val="en-GB"/>
              </w:rPr>
              <w:t xml:space="preserve"> </w:t>
            </w:r>
            <w:r w:rsidRPr="00494C38">
              <w:rPr>
                <w:rFonts w:eastAsia="Times New Roman" w:cs="Calibri"/>
                <w:sz w:val="20"/>
                <w:szCs w:val="20"/>
                <w:lang w:val="en-GB"/>
              </w:rPr>
              <w:t>EU</w:t>
            </w:r>
            <w:r w:rsidR="00036FE0">
              <w:rPr>
                <w:rFonts w:eastAsia="Times New Roman" w:cs="Calibri"/>
                <w:sz w:val="20"/>
                <w:szCs w:val="20"/>
                <w:lang w:val="en-GB"/>
              </w:rPr>
              <w:t xml:space="preserve"> </w:t>
            </w:r>
            <w:r w:rsidRPr="00494C38">
              <w:rPr>
                <w:rFonts w:eastAsia="Times New Roman" w:cs="Calibri"/>
                <w:sz w:val="20"/>
                <w:szCs w:val="20"/>
                <w:lang w:val="en-GB"/>
              </w:rPr>
              <w:t>countries.</w:t>
            </w:r>
            <w:r w:rsidR="00036FE0">
              <w:rPr>
                <w:rFonts w:eastAsia="Times New Roman" w:cs="Calibri"/>
                <w:sz w:val="20"/>
                <w:szCs w:val="20"/>
              </w:rPr>
              <w:t xml:space="preserve"> </w:t>
            </w:r>
          </w:p>
          <w:p w14:paraId="274000FC" w14:textId="196FA415"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rPr>
              <w:t>“</w:t>
            </w:r>
            <w:proofErr w:type="spellStart"/>
            <w:r w:rsidRPr="00494C38">
              <w:rPr>
                <w:rFonts w:eastAsia="Times New Roman" w:cs="Calibri"/>
                <w:sz w:val="20"/>
                <w:szCs w:val="20"/>
              </w:rPr>
              <w:t>Digitalised</w:t>
            </w:r>
            <w:proofErr w:type="spellEnd"/>
            <w:r w:rsidR="00036FE0">
              <w:rPr>
                <w:rFonts w:eastAsia="Times New Roman" w:cs="Calibri"/>
                <w:sz w:val="20"/>
                <w:szCs w:val="20"/>
              </w:rPr>
              <w:t xml:space="preserve"> </w:t>
            </w:r>
            <w:r w:rsidRPr="00494C38">
              <w:rPr>
                <w:rFonts w:eastAsia="Times New Roman" w:cs="Calibri"/>
                <w:sz w:val="20"/>
                <w:szCs w:val="20"/>
              </w:rPr>
              <w:t>monitoring</w:t>
            </w:r>
            <w:r w:rsidR="00036FE0">
              <w:rPr>
                <w:rFonts w:eastAsia="Times New Roman" w:cs="Calibri"/>
                <w:sz w:val="20"/>
                <w:szCs w:val="20"/>
              </w:rPr>
              <w:t xml:space="preserve"> </w:t>
            </w:r>
            <w:r w:rsidRPr="00494C38">
              <w:rPr>
                <w:rFonts w:eastAsia="Times New Roman" w:cs="Calibri"/>
                <w:sz w:val="20"/>
                <w:szCs w:val="20"/>
              </w:rPr>
              <w:t>of</w:t>
            </w:r>
            <w:r w:rsidR="00036FE0">
              <w:rPr>
                <w:rFonts w:eastAsia="Times New Roman" w:cs="Calibri"/>
                <w:sz w:val="20"/>
                <w:szCs w:val="20"/>
              </w:rPr>
              <w:t xml:space="preserve"> </w:t>
            </w:r>
            <w:r w:rsidRPr="00494C38">
              <w:rPr>
                <w:rFonts w:eastAsia="Times New Roman" w:cs="Calibri"/>
                <w:sz w:val="20"/>
                <w:szCs w:val="20"/>
              </w:rPr>
              <w:t>re-use.”</w:t>
            </w:r>
            <w:r w:rsidR="00036FE0">
              <w:rPr>
                <w:rFonts w:eastAsia="Times New Roman" w:cs="Calibri"/>
                <w:sz w:val="20"/>
                <w:szCs w:val="20"/>
              </w:rPr>
              <w:t xml:space="preserve"> </w:t>
            </w:r>
          </w:p>
          <w:p w14:paraId="5D72863B" w14:textId="227F8844" w:rsidR="00494C38" w:rsidRPr="00563FA4" w:rsidRDefault="00494C38" w:rsidP="00494C38">
            <w:pPr>
              <w:textAlignment w:val="baseline"/>
              <w:rPr>
                <w:rFonts w:ascii="Times New Roman" w:eastAsia="Times New Roman" w:hAnsi="Times New Roman" w:cs="Times New Roman"/>
                <w:sz w:val="24"/>
                <w:lang w:val="da-DK"/>
              </w:rPr>
            </w:pPr>
            <w:r w:rsidRPr="00563FA4">
              <w:rPr>
                <w:rFonts w:eastAsia="Times New Roman" w:cs="Calibri"/>
                <w:i/>
                <w:iCs/>
                <w:color w:val="0E8173"/>
                <w:sz w:val="20"/>
                <w:szCs w:val="20"/>
                <w:lang w:val="da-DK"/>
              </w:rPr>
              <w:t>Presentation</w:t>
            </w:r>
            <w:r w:rsidR="00036FE0" w:rsidRPr="00563FA4">
              <w:rPr>
                <w:rFonts w:eastAsia="Times New Roman" w:cs="Calibri"/>
                <w:i/>
                <w:iCs/>
                <w:color w:val="0E8173"/>
                <w:sz w:val="20"/>
                <w:szCs w:val="20"/>
                <w:lang w:val="da-DK"/>
              </w:rPr>
              <w:t xml:space="preserve"> </w:t>
            </w:r>
            <w:r w:rsidRPr="00563FA4">
              <w:rPr>
                <w:rFonts w:eastAsia="Times New Roman" w:cs="Calibri"/>
                <w:i/>
                <w:iCs/>
                <w:color w:val="0E8173"/>
                <w:sz w:val="20"/>
                <w:szCs w:val="20"/>
                <w:lang w:val="da-DK"/>
              </w:rPr>
              <w:t>by</w:t>
            </w:r>
            <w:r w:rsidR="00036FE0" w:rsidRPr="00563FA4">
              <w:rPr>
                <w:rFonts w:eastAsia="Times New Roman" w:cs="Calibri"/>
                <w:i/>
                <w:iCs/>
                <w:color w:val="0E8173"/>
                <w:sz w:val="20"/>
                <w:szCs w:val="20"/>
                <w:lang w:val="da-DK"/>
              </w:rPr>
              <w:t xml:space="preserve"> </w:t>
            </w:r>
            <w:r w:rsidRPr="00563FA4">
              <w:rPr>
                <w:rFonts w:eastAsia="Times New Roman" w:cs="Calibri"/>
                <w:i/>
                <w:iCs/>
                <w:color w:val="0E8173"/>
                <w:sz w:val="20"/>
                <w:szCs w:val="20"/>
                <w:lang w:val="da-DK"/>
              </w:rPr>
              <w:t>Nina</w:t>
            </w:r>
            <w:r w:rsidR="00036FE0" w:rsidRPr="00563FA4">
              <w:rPr>
                <w:rFonts w:eastAsia="Times New Roman" w:cs="Calibri"/>
                <w:i/>
                <w:iCs/>
                <w:color w:val="0E8173"/>
                <w:sz w:val="20"/>
                <w:szCs w:val="20"/>
                <w:lang w:val="da-DK"/>
              </w:rPr>
              <w:t xml:space="preserve"> </w:t>
            </w:r>
            <w:r w:rsidRPr="00563FA4">
              <w:rPr>
                <w:rFonts w:eastAsia="Times New Roman" w:cs="Calibri"/>
                <w:i/>
                <w:iCs/>
                <w:color w:val="0E8173"/>
                <w:sz w:val="20"/>
                <w:szCs w:val="20"/>
                <w:lang w:val="da-DK"/>
              </w:rPr>
              <w:t>Lander</w:t>
            </w:r>
            <w:r w:rsidR="00036FE0" w:rsidRPr="00563FA4">
              <w:rPr>
                <w:rFonts w:eastAsia="Times New Roman" w:cs="Calibri"/>
                <w:i/>
                <w:iCs/>
                <w:color w:val="0E8173"/>
                <w:sz w:val="20"/>
                <w:szCs w:val="20"/>
                <w:lang w:val="da-DK"/>
              </w:rPr>
              <w:t xml:space="preserve"> </w:t>
            </w:r>
            <w:r w:rsidRPr="00563FA4">
              <w:rPr>
                <w:rFonts w:eastAsia="Times New Roman" w:cs="Calibri"/>
                <w:i/>
                <w:iCs/>
                <w:color w:val="0E8173"/>
                <w:sz w:val="20"/>
                <w:szCs w:val="20"/>
                <w:lang w:val="da-DK"/>
              </w:rPr>
              <w:t>Svendsen</w:t>
            </w:r>
            <w:r w:rsidR="00036FE0" w:rsidRPr="00563FA4">
              <w:rPr>
                <w:rFonts w:eastAsia="Times New Roman" w:cs="Calibri"/>
                <w:i/>
                <w:iCs/>
                <w:color w:val="0E8173"/>
                <w:sz w:val="20"/>
                <w:szCs w:val="20"/>
                <w:lang w:val="da-DK"/>
              </w:rPr>
              <w:t xml:space="preserve"> </w:t>
            </w:r>
            <w:r w:rsidRPr="00563FA4">
              <w:rPr>
                <w:rFonts w:eastAsia="Times New Roman" w:cs="Calibri"/>
                <w:i/>
                <w:iCs/>
                <w:color w:val="0E8173"/>
                <w:sz w:val="20"/>
                <w:szCs w:val="20"/>
                <w:lang w:val="da-DK"/>
              </w:rPr>
              <w:t>-PlanMiljø</w:t>
            </w:r>
            <w:r w:rsidRPr="00563FA4">
              <w:rPr>
                <w:rFonts w:eastAsia="Times New Roman" w:cs="Calibri"/>
                <w:color w:val="0E8173"/>
                <w:sz w:val="20"/>
                <w:szCs w:val="20"/>
                <w:lang w:val="da-DK"/>
              </w:rPr>
              <w:t>.</w:t>
            </w:r>
            <w:r w:rsidR="00036FE0" w:rsidRPr="00563FA4">
              <w:rPr>
                <w:rFonts w:eastAsia="Times New Roman" w:cs="Calibri"/>
                <w:color w:val="0E8173"/>
                <w:sz w:val="20"/>
                <w:szCs w:val="20"/>
                <w:lang w:val="da-DK"/>
              </w:rPr>
              <w:t xml:space="preserve"> </w:t>
            </w:r>
          </w:p>
          <w:p w14:paraId="0D94789A" w14:textId="18360DE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i/>
                <w:iCs/>
                <w:color w:val="0E8173"/>
                <w:sz w:val="20"/>
                <w:szCs w:val="20"/>
                <w:lang w:val="en-GB"/>
              </w:rPr>
              <w:t>Open</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knowledge</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sharing</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with</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participants.</w:t>
            </w:r>
            <w:r w:rsidR="00036FE0">
              <w:rPr>
                <w:rFonts w:eastAsia="Times New Roman" w:cs="Calibri"/>
                <w:color w:val="0E8173"/>
                <w:sz w:val="20"/>
                <w:szCs w:val="20"/>
              </w:rPr>
              <w:t xml:space="preserve"> </w:t>
            </w:r>
          </w:p>
        </w:tc>
      </w:tr>
      <w:tr w:rsidR="00494C38" w:rsidRPr="00494C38" w14:paraId="44E79B91" w14:textId="77777777" w:rsidTr="00494C38">
        <w:trPr>
          <w:trHeight w:val="390"/>
        </w:trPr>
        <w:tc>
          <w:tcPr>
            <w:tcW w:w="1545" w:type="dxa"/>
            <w:tcBorders>
              <w:top w:val="single" w:sz="6" w:space="0" w:color="31859C"/>
              <w:left w:val="single" w:sz="6" w:space="0" w:color="FFFFFF"/>
              <w:bottom w:val="single" w:sz="6" w:space="0" w:color="FFFFFF"/>
              <w:right w:val="single" w:sz="6" w:space="0" w:color="31859C"/>
            </w:tcBorders>
            <w:shd w:val="clear" w:color="auto" w:fill="auto"/>
            <w:vAlign w:val="center"/>
            <w:hideMark/>
          </w:tcPr>
          <w:p w14:paraId="15DBD7E2" w14:textId="4F80E20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11.50</w:t>
            </w:r>
            <w:r w:rsidR="00036FE0">
              <w:rPr>
                <w:rFonts w:eastAsia="Times New Roman" w:cs="Calibri"/>
                <w:sz w:val="20"/>
                <w:szCs w:val="20"/>
                <w:lang w:val="en-GB"/>
              </w:rPr>
              <w:t xml:space="preserve"> </w:t>
            </w:r>
            <w:r w:rsidRPr="00494C38">
              <w:rPr>
                <w:rFonts w:eastAsia="Times New Roman" w:cs="Calibri"/>
                <w:sz w:val="20"/>
                <w:szCs w:val="20"/>
                <w:lang w:val="en-GB"/>
              </w:rPr>
              <w:t>–</w:t>
            </w:r>
            <w:r w:rsidR="00036FE0">
              <w:rPr>
                <w:rFonts w:eastAsia="Times New Roman" w:cs="Calibri"/>
                <w:sz w:val="20"/>
                <w:szCs w:val="20"/>
                <w:lang w:val="en-GB"/>
              </w:rPr>
              <w:t xml:space="preserve"> </w:t>
            </w:r>
            <w:r w:rsidRPr="00494C38">
              <w:rPr>
                <w:rFonts w:eastAsia="Times New Roman" w:cs="Calibri"/>
                <w:sz w:val="20"/>
                <w:szCs w:val="20"/>
                <w:lang w:val="en-GB"/>
              </w:rPr>
              <w:t>12.00</w:t>
            </w:r>
            <w:r w:rsidR="00036FE0">
              <w:rPr>
                <w:rFonts w:eastAsia="Times New Roman" w:cs="Calibri"/>
                <w:sz w:val="20"/>
                <w:szCs w:val="20"/>
              </w:rPr>
              <w:t xml:space="preserve"> </w:t>
            </w:r>
          </w:p>
        </w:tc>
        <w:tc>
          <w:tcPr>
            <w:tcW w:w="7455" w:type="dxa"/>
            <w:tcBorders>
              <w:top w:val="single" w:sz="6" w:space="0" w:color="31859C"/>
              <w:left w:val="single" w:sz="6" w:space="0" w:color="31859C"/>
              <w:bottom w:val="single" w:sz="6" w:space="0" w:color="FFFFFF"/>
              <w:right w:val="single" w:sz="6" w:space="0" w:color="FFFFFF"/>
            </w:tcBorders>
            <w:shd w:val="clear" w:color="auto" w:fill="auto"/>
            <w:vAlign w:val="center"/>
            <w:hideMark/>
          </w:tcPr>
          <w:p w14:paraId="2DF5AC81" w14:textId="280BE14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 w:val="20"/>
                <w:szCs w:val="20"/>
                <w:lang w:val="en-GB"/>
              </w:rPr>
              <w:t>Closing</w:t>
            </w:r>
            <w:r w:rsidR="00036FE0">
              <w:rPr>
                <w:rFonts w:eastAsia="Times New Roman" w:cs="Calibri"/>
                <w:sz w:val="20"/>
                <w:szCs w:val="20"/>
                <w:lang w:val="en-GB"/>
              </w:rPr>
              <w:t xml:space="preserve"> </w:t>
            </w:r>
            <w:r w:rsidRPr="00494C38">
              <w:rPr>
                <w:rFonts w:eastAsia="Times New Roman" w:cs="Calibri"/>
                <w:sz w:val="20"/>
                <w:szCs w:val="20"/>
                <w:lang w:val="en-GB"/>
              </w:rPr>
              <w:t>and</w:t>
            </w:r>
            <w:r w:rsidR="00036FE0">
              <w:rPr>
                <w:rFonts w:eastAsia="Times New Roman" w:cs="Calibri"/>
                <w:sz w:val="20"/>
                <w:szCs w:val="20"/>
                <w:lang w:val="en-GB"/>
              </w:rPr>
              <w:t xml:space="preserve"> </w:t>
            </w:r>
            <w:r w:rsidRPr="00494C38">
              <w:rPr>
                <w:rFonts w:eastAsia="Times New Roman" w:cs="Calibri"/>
                <w:sz w:val="20"/>
                <w:szCs w:val="20"/>
                <w:lang w:val="en-GB"/>
              </w:rPr>
              <w:t>next</w:t>
            </w:r>
            <w:r w:rsidR="00036FE0">
              <w:rPr>
                <w:rFonts w:eastAsia="Times New Roman" w:cs="Calibri"/>
                <w:sz w:val="20"/>
                <w:szCs w:val="20"/>
                <w:lang w:val="en-GB"/>
              </w:rPr>
              <w:t xml:space="preserve"> </w:t>
            </w:r>
            <w:r w:rsidRPr="00494C38">
              <w:rPr>
                <w:rFonts w:eastAsia="Times New Roman" w:cs="Calibri"/>
                <w:sz w:val="20"/>
                <w:szCs w:val="20"/>
                <w:lang w:val="en-GB"/>
              </w:rPr>
              <w:t>steps.</w:t>
            </w:r>
            <w:r w:rsidR="00036FE0">
              <w:rPr>
                <w:rFonts w:eastAsia="Times New Roman" w:cs="Calibri"/>
                <w:sz w:val="20"/>
                <w:szCs w:val="20"/>
                <w:lang w:val="en-GB"/>
              </w:rPr>
              <w:t xml:space="preserve"> </w:t>
            </w:r>
            <w:r w:rsidRPr="00494C38">
              <w:rPr>
                <w:rFonts w:eastAsia="Times New Roman" w:cs="Calibri"/>
                <w:i/>
                <w:iCs/>
                <w:color w:val="0E8173"/>
                <w:sz w:val="20"/>
                <w:szCs w:val="20"/>
                <w:lang w:val="en-GB"/>
              </w:rPr>
              <w:t>By</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Peder</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Jensen</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w:t>
            </w:r>
            <w:r w:rsidR="00036FE0">
              <w:rPr>
                <w:rFonts w:eastAsia="Times New Roman" w:cs="Calibri"/>
                <w:i/>
                <w:iCs/>
                <w:color w:val="0E8173"/>
                <w:sz w:val="20"/>
                <w:szCs w:val="20"/>
                <w:lang w:val="en-GB"/>
              </w:rPr>
              <w:t xml:space="preserve"> </w:t>
            </w:r>
            <w:r w:rsidRPr="00494C38">
              <w:rPr>
                <w:rFonts w:eastAsia="Times New Roman" w:cs="Calibri"/>
                <w:i/>
                <w:iCs/>
                <w:color w:val="0E8173"/>
                <w:sz w:val="20"/>
                <w:szCs w:val="20"/>
                <w:lang w:val="en-GB"/>
              </w:rPr>
              <w:t>EEA</w:t>
            </w:r>
            <w:r w:rsidR="00036FE0">
              <w:rPr>
                <w:rFonts w:eastAsia="Times New Roman" w:cs="Calibri"/>
                <w:color w:val="0E8173"/>
                <w:sz w:val="20"/>
                <w:szCs w:val="20"/>
              </w:rPr>
              <w:t xml:space="preserve"> </w:t>
            </w:r>
          </w:p>
        </w:tc>
      </w:tr>
    </w:tbl>
    <w:p w14:paraId="0447E731" w14:textId="04F5B6D0" w:rsidR="00494C38" w:rsidRPr="00494C38" w:rsidRDefault="00494C38" w:rsidP="00494C38">
      <w:pPr>
        <w:textAlignment w:val="baseline"/>
        <w:rPr>
          <w:rFonts w:ascii="Segoe UI" w:eastAsia="Times New Roman" w:hAnsi="Segoe UI" w:cs="Segoe UI"/>
          <w:sz w:val="18"/>
          <w:szCs w:val="18"/>
        </w:rPr>
      </w:pPr>
    </w:p>
    <w:p w14:paraId="557CEA49" w14:textId="0B8E8AEE" w:rsidR="00494C38" w:rsidRPr="00494C38" w:rsidRDefault="00494C38" w:rsidP="00494C38">
      <w:pPr>
        <w:textAlignment w:val="baseline"/>
        <w:rPr>
          <w:rFonts w:ascii="Segoe UI" w:eastAsia="Times New Roman" w:hAnsi="Segoe UI" w:cs="Segoe UI"/>
          <w:b/>
          <w:bCs/>
          <w:sz w:val="18"/>
          <w:szCs w:val="18"/>
        </w:rPr>
      </w:pPr>
      <w:r w:rsidRPr="00494C38">
        <w:rPr>
          <w:rFonts w:eastAsia="Times New Roman" w:cs="Calibri"/>
          <w:b/>
          <w:bCs/>
          <w:sz w:val="24"/>
        </w:rPr>
        <w:t>Meeting</w:t>
      </w:r>
      <w:r w:rsidR="00036FE0">
        <w:rPr>
          <w:rFonts w:eastAsia="Times New Roman" w:cs="Calibri"/>
          <w:b/>
          <w:bCs/>
          <w:sz w:val="24"/>
        </w:rPr>
        <w:t xml:space="preserve"> </w:t>
      </w:r>
      <w:r w:rsidRPr="00494C38">
        <w:rPr>
          <w:rFonts w:eastAsia="Times New Roman" w:cs="Calibri"/>
          <w:b/>
          <w:bCs/>
          <w:sz w:val="24"/>
        </w:rPr>
        <w:t>minutes</w:t>
      </w:r>
      <w:r w:rsidR="00036FE0">
        <w:rPr>
          <w:rFonts w:eastAsia="Times New Roman" w:cs="Calibri"/>
          <w:b/>
          <w:bCs/>
          <w:sz w:val="24"/>
        </w:rPr>
        <w:t xml:space="preserve"> </w:t>
      </w:r>
    </w:p>
    <w:p w14:paraId="3434E828" w14:textId="6172F911" w:rsidR="00494C38" w:rsidRDefault="00494C38" w:rsidP="00494C38">
      <w:pPr>
        <w:textAlignment w:val="baseline"/>
        <w:rPr>
          <w:rFonts w:eastAsia="Times New Roman" w:cs="Calibri"/>
          <w:szCs w:val="22"/>
        </w:rPr>
      </w:pPr>
      <w:r w:rsidRPr="00494C38">
        <w:rPr>
          <w:rFonts w:eastAsia="Times New Roman" w:cs="Calibri"/>
          <w:szCs w:val="22"/>
        </w:rPr>
        <w:t>After</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welcome</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setting-the-scene</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Peder</w:t>
      </w:r>
      <w:r w:rsidR="00036FE0">
        <w:rPr>
          <w:rFonts w:eastAsia="Times New Roman" w:cs="Calibri"/>
          <w:szCs w:val="22"/>
        </w:rPr>
        <w:t xml:space="preserve"> </w:t>
      </w:r>
      <w:r w:rsidRPr="00494C38">
        <w:rPr>
          <w:rFonts w:eastAsia="Times New Roman" w:cs="Calibri"/>
          <w:szCs w:val="22"/>
        </w:rPr>
        <w:t>Jensen</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providing</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clarification</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regard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goal</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scope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ETC</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meeting</w:t>
      </w:r>
      <w:r w:rsidR="00036FE0">
        <w:rPr>
          <w:rFonts w:eastAsia="Times New Roman" w:cs="Calibri"/>
          <w:szCs w:val="22"/>
        </w:rPr>
        <w:t xml:space="preserve"> </w:t>
      </w:r>
      <w:r w:rsidRPr="00494C38">
        <w:rPr>
          <w:rFonts w:eastAsia="Times New Roman" w:cs="Calibri"/>
          <w:szCs w:val="22"/>
        </w:rPr>
        <w:t>participants</w:t>
      </w:r>
      <w:r w:rsidR="00036FE0">
        <w:rPr>
          <w:rFonts w:eastAsia="Times New Roman" w:cs="Calibri"/>
          <w:szCs w:val="22"/>
        </w:rPr>
        <w:t xml:space="preserve"> </w:t>
      </w:r>
      <w:r w:rsidRPr="00494C38">
        <w:rPr>
          <w:rFonts w:eastAsia="Times New Roman" w:cs="Calibri"/>
          <w:szCs w:val="22"/>
        </w:rPr>
        <w:t>were</w:t>
      </w:r>
      <w:r w:rsidR="00036FE0">
        <w:rPr>
          <w:rFonts w:eastAsia="Times New Roman" w:cs="Calibri"/>
          <w:szCs w:val="22"/>
        </w:rPr>
        <w:t xml:space="preserve"> </w:t>
      </w:r>
      <w:r w:rsidRPr="00494C38">
        <w:rPr>
          <w:rFonts w:eastAsia="Times New Roman" w:cs="Calibri"/>
          <w:szCs w:val="22"/>
        </w:rPr>
        <w:t>invited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let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EEA/ETC</w:t>
      </w:r>
      <w:r w:rsidR="00036FE0">
        <w:rPr>
          <w:rFonts w:eastAsia="Times New Roman" w:cs="Calibri"/>
          <w:szCs w:val="22"/>
        </w:rPr>
        <w:t xml:space="preserve"> </w:t>
      </w:r>
      <w:r w:rsidRPr="00494C38">
        <w:rPr>
          <w:rFonts w:eastAsia="Times New Roman" w:cs="Calibri"/>
          <w:szCs w:val="22"/>
        </w:rPr>
        <w:t>know</w:t>
      </w:r>
      <w:r w:rsidR="00036FE0">
        <w:rPr>
          <w:rFonts w:eastAsia="Times New Roman" w:cs="Calibri"/>
          <w:szCs w:val="22"/>
        </w:rPr>
        <w:t xml:space="preserve"> </w:t>
      </w:r>
      <w:r w:rsidRPr="00494C38">
        <w:rPr>
          <w:rFonts w:eastAsia="Times New Roman" w:cs="Calibri"/>
          <w:szCs w:val="22"/>
        </w:rPr>
        <w:t>about</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novel</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type</w:t>
      </w:r>
      <w:r w:rsidR="00036FE0">
        <w:rPr>
          <w:rFonts w:eastAsia="Times New Roman" w:cs="Calibri"/>
          <w:szCs w:val="22"/>
        </w:rPr>
        <w:t xml:space="preserve"> </w:t>
      </w:r>
      <w:r w:rsidRPr="00494C38">
        <w:rPr>
          <w:rFonts w:eastAsia="Times New Roman" w:cs="Calibri"/>
          <w:szCs w:val="22"/>
        </w:rPr>
        <w:t>outside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official</w:t>
      </w:r>
      <w:r w:rsidR="00036FE0">
        <w:rPr>
          <w:rFonts w:eastAsia="Times New Roman" w:cs="Calibri"/>
          <w:szCs w:val="22"/>
        </w:rPr>
        <w:t xml:space="preserve"> </w:t>
      </w:r>
      <w:r w:rsidRPr="00494C38">
        <w:rPr>
          <w:rFonts w:eastAsia="Times New Roman" w:cs="Calibri"/>
          <w:szCs w:val="22"/>
        </w:rPr>
        <w:t>Eurostat</w:t>
      </w:r>
      <w:r w:rsidR="00036FE0">
        <w:rPr>
          <w:rFonts w:eastAsia="Times New Roman" w:cs="Calibri"/>
          <w:szCs w:val="22"/>
        </w:rPr>
        <w:t xml:space="preserve"> </w:t>
      </w:r>
      <w:r w:rsidRPr="00494C38">
        <w:rPr>
          <w:rFonts w:eastAsia="Times New Roman" w:cs="Calibri"/>
          <w:szCs w:val="22"/>
        </w:rPr>
        <w:t>framework</w:t>
      </w:r>
      <w:r w:rsidR="00036FE0">
        <w:rPr>
          <w:rFonts w:eastAsia="Times New Roman" w:cs="Calibri"/>
          <w:szCs w:val="22"/>
        </w:rPr>
        <w:t xml:space="preserve"> </w:t>
      </w:r>
      <w:r w:rsidRPr="00494C38">
        <w:rPr>
          <w:rFonts w:eastAsia="Times New Roman" w:cs="Calibri"/>
          <w:szCs w:val="22"/>
        </w:rPr>
        <w:t>has</w:t>
      </w:r>
      <w:r w:rsidR="00036FE0">
        <w:rPr>
          <w:rFonts w:eastAsia="Times New Roman" w:cs="Calibri"/>
          <w:szCs w:val="22"/>
        </w:rPr>
        <w:t xml:space="preserve"> </w:t>
      </w:r>
      <w:r w:rsidRPr="00494C38">
        <w:rPr>
          <w:rFonts w:eastAsia="Times New Roman" w:cs="Calibri"/>
          <w:szCs w:val="22"/>
        </w:rPr>
        <w:t>been</w:t>
      </w:r>
      <w:r w:rsidR="00036FE0">
        <w:rPr>
          <w:rFonts w:eastAsia="Times New Roman" w:cs="Calibri"/>
          <w:szCs w:val="22"/>
        </w:rPr>
        <w:t xml:space="preserve"> </w:t>
      </w:r>
      <w:r w:rsidRPr="00494C38">
        <w:rPr>
          <w:rFonts w:eastAsia="Times New Roman" w:cs="Calibri"/>
          <w:szCs w:val="22"/>
        </w:rPr>
        <w:t>applied</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experimented</w:t>
      </w:r>
      <w:r w:rsidR="00036FE0">
        <w:rPr>
          <w:rFonts w:eastAsia="Times New Roman" w:cs="Calibri"/>
          <w:szCs w:val="22"/>
        </w:rPr>
        <w:t xml:space="preserve"> </w:t>
      </w:r>
      <w:r w:rsidRPr="00494C38">
        <w:rPr>
          <w:rFonts w:eastAsia="Times New Roman" w:cs="Calibri"/>
          <w:szCs w:val="22"/>
        </w:rPr>
        <w:t>within</w:t>
      </w:r>
      <w:r w:rsidR="00036FE0">
        <w:rPr>
          <w:rFonts w:eastAsia="Times New Roman" w:cs="Calibri"/>
          <w:szCs w:val="22"/>
        </w:rPr>
        <w:t xml:space="preserve"> </w:t>
      </w:r>
      <w:r w:rsidRPr="00494C38">
        <w:rPr>
          <w:rFonts w:eastAsia="Times New Roman" w:cs="Calibri"/>
          <w:szCs w:val="22"/>
        </w:rPr>
        <w:t>their</w:t>
      </w:r>
      <w:r w:rsidR="00036FE0">
        <w:rPr>
          <w:rFonts w:eastAsia="Times New Roman" w:cs="Calibri"/>
          <w:szCs w:val="22"/>
        </w:rPr>
        <w:t xml:space="preserve"> </w:t>
      </w:r>
      <w:r w:rsidRPr="00494C38">
        <w:rPr>
          <w:rFonts w:eastAsia="Times New Roman" w:cs="Calibri"/>
          <w:szCs w:val="22"/>
        </w:rPr>
        <w:t>country.</w:t>
      </w:r>
      <w:r w:rsidR="00036FE0">
        <w:rPr>
          <w:rFonts w:eastAsia="Times New Roman" w:cs="Calibri"/>
          <w:szCs w:val="22"/>
        </w:rPr>
        <w:t xml:space="preserve"> </w:t>
      </w:r>
      <w:r w:rsidRPr="00494C38">
        <w:rPr>
          <w:rFonts w:eastAsia="Times New Roman" w:cs="Calibri"/>
          <w:szCs w:val="22"/>
        </w:rPr>
        <w:t>An</w:t>
      </w:r>
      <w:r w:rsidR="00036FE0">
        <w:rPr>
          <w:rFonts w:eastAsia="Times New Roman" w:cs="Calibri"/>
          <w:szCs w:val="22"/>
        </w:rPr>
        <w:t xml:space="preserve"> </w:t>
      </w:r>
      <w:r w:rsidRPr="00494C38">
        <w:rPr>
          <w:rFonts w:eastAsia="Times New Roman" w:cs="Calibri"/>
          <w:szCs w:val="22"/>
        </w:rPr>
        <w:t>overview</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feedback</w:t>
      </w:r>
      <w:r w:rsidR="00036FE0">
        <w:rPr>
          <w:rFonts w:eastAsia="Times New Roman" w:cs="Calibri"/>
          <w:szCs w:val="22"/>
        </w:rPr>
        <w:t xml:space="preserve"> </w:t>
      </w:r>
      <w:r w:rsidRPr="00494C38">
        <w:rPr>
          <w:rFonts w:eastAsia="Times New Roman" w:cs="Calibri"/>
          <w:szCs w:val="22"/>
        </w:rPr>
        <w:t>provided:</w:t>
      </w:r>
      <w:r w:rsidR="00036FE0">
        <w:rPr>
          <w:rFonts w:eastAsia="Times New Roman" w:cs="Calibri"/>
          <w:szCs w:val="22"/>
        </w:rPr>
        <w:t xml:space="preserve"> </w:t>
      </w:r>
    </w:p>
    <w:p w14:paraId="12C9E129" w14:textId="77777777" w:rsidR="00036FE0" w:rsidRPr="00494C38" w:rsidRDefault="00036FE0" w:rsidP="00494C38">
      <w:pPr>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1845"/>
        <w:gridCol w:w="885"/>
        <w:gridCol w:w="5175"/>
      </w:tblGrid>
      <w:tr w:rsidR="00494C38" w:rsidRPr="00494C38" w14:paraId="270BAC78" w14:textId="77777777" w:rsidTr="00494C38">
        <w:tc>
          <w:tcPr>
            <w:tcW w:w="1080" w:type="dxa"/>
            <w:tcBorders>
              <w:top w:val="single" w:sz="6" w:space="0" w:color="000000"/>
              <w:left w:val="single" w:sz="6" w:space="0" w:color="000000"/>
              <w:bottom w:val="nil"/>
              <w:right w:val="nil"/>
            </w:tcBorders>
            <w:shd w:val="clear" w:color="auto" w:fill="000000"/>
            <w:hideMark/>
          </w:tcPr>
          <w:p w14:paraId="6CBB271D" w14:textId="10EBD98C"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Country</w:t>
            </w:r>
            <w:r w:rsidR="00036FE0">
              <w:rPr>
                <w:rFonts w:eastAsia="Times New Roman" w:cs="Calibri"/>
                <w:b/>
                <w:bCs/>
                <w:color w:val="FFFFFF"/>
                <w:szCs w:val="22"/>
              </w:rPr>
              <w:t xml:space="preserve"> </w:t>
            </w:r>
          </w:p>
        </w:tc>
        <w:tc>
          <w:tcPr>
            <w:tcW w:w="1845" w:type="dxa"/>
            <w:tcBorders>
              <w:top w:val="single" w:sz="6" w:space="0" w:color="000000"/>
              <w:left w:val="nil"/>
              <w:bottom w:val="nil"/>
              <w:right w:val="nil"/>
            </w:tcBorders>
            <w:shd w:val="clear" w:color="auto" w:fill="000000"/>
            <w:hideMark/>
          </w:tcPr>
          <w:p w14:paraId="62D8628B" w14:textId="489748DE"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Contact</w:t>
            </w:r>
            <w:r w:rsidR="00036FE0">
              <w:rPr>
                <w:rFonts w:eastAsia="Times New Roman" w:cs="Calibri"/>
                <w:b/>
                <w:bCs/>
                <w:color w:val="FFFFFF"/>
                <w:szCs w:val="22"/>
              </w:rPr>
              <w:t xml:space="preserve"> </w:t>
            </w:r>
          </w:p>
        </w:tc>
        <w:tc>
          <w:tcPr>
            <w:tcW w:w="885" w:type="dxa"/>
            <w:tcBorders>
              <w:top w:val="single" w:sz="6" w:space="0" w:color="000000"/>
              <w:left w:val="nil"/>
              <w:bottom w:val="nil"/>
              <w:right w:val="nil"/>
            </w:tcBorders>
            <w:shd w:val="clear" w:color="auto" w:fill="000000"/>
            <w:hideMark/>
          </w:tcPr>
          <w:p w14:paraId="224954A0" w14:textId="398EE33B"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Yes/No</w:t>
            </w:r>
            <w:r w:rsidR="00036FE0">
              <w:rPr>
                <w:rFonts w:eastAsia="Times New Roman" w:cs="Calibri"/>
                <w:b/>
                <w:bCs/>
                <w:color w:val="FFFFFF"/>
                <w:szCs w:val="22"/>
              </w:rPr>
              <w:t xml:space="preserve"> </w:t>
            </w:r>
          </w:p>
        </w:tc>
        <w:tc>
          <w:tcPr>
            <w:tcW w:w="5175" w:type="dxa"/>
            <w:tcBorders>
              <w:top w:val="single" w:sz="6" w:space="0" w:color="000000"/>
              <w:left w:val="nil"/>
              <w:bottom w:val="nil"/>
              <w:right w:val="single" w:sz="6" w:space="0" w:color="000000"/>
            </w:tcBorders>
            <w:shd w:val="clear" w:color="auto" w:fill="000000"/>
            <w:hideMark/>
          </w:tcPr>
          <w:p w14:paraId="724047B4" w14:textId="34A16724"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Comment</w:t>
            </w:r>
            <w:r w:rsidR="00036FE0">
              <w:rPr>
                <w:rFonts w:eastAsia="Times New Roman" w:cs="Calibri"/>
                <w:b/>
                <w:bCs/>
                <w:color w:val="FFFFFF"/>
                <w:szCs w:val="22"/>
              </w:rPr>
              <w:t xml:space="preserve"> </w:t>
            </w:r>
          </w:p>
        </w:tc>
      </w:tr>
      <w:tr w:rsidR="00494C38" w:rsidRPr="00494C38" w14:paraId="54F14538" w14:textId="77777777" w:rsidTr="00494C38">
        <w:tc>
          <w:tcPr>
            <w:tcW w:w="1080" w:type="dxa"/>
            <w:tcBorders>
              <w:top w:val="single" w:sz="6" w:space="0" w:color="000000"/>
              <w:left w:val="single" w:sz="6" w:space="0" w:color="000000"/>
              <w:bottom w:val="single" w:sz="6" w:space="0" w:color="000000"/>
              <w:right w:val="nil"/>
            </w:tcBorders>
            <w:shd w:val="clear" w:color="auto" w:fill="FFFFFF"/>
            <w:hideMark/>
          </w:tcPr>
          <w:p w14:paraId="05E4369D" w14:textId="76CFDBD2"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NL</w:t>
            </w:r>
            <w:r w:rsidR="00036FE0">
              <w:rPr>
                <w:rFonts w:eastAsia="Times New Roman" w:cs="Calibri"/>
                <w:b/>
                <w:bCs/>
                <w:szCs w:val="22"/>
              </w:rPr>
              <w:t xml:space="preserve"> </w:t>
            </w:r>
          </w:p>
        </w:tc>
        <w:tc>
          <w:tcPr>
            <w:tcW w:w="1845" w:type="dxa"/>
            <w:tcBorders>
              <w:top w:val="single" w:sz="6" w:space="0" w:color="000000"/>
              <w:left w:val="nil"/>
              <w:bottom w:val="single" w:sz="6" w:space="0" w:color="000000"/>
              <w:right w:val="nil"/>
            </w:tcBorders>
            <w:shd w:val="clear" w:color="auto" w:fill="auto"/>
            <w:hideMark/>
          </w:tcPr>
          <w:p w14:paraId="1F0FCF4C" w14:textId="5D7FBC93"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ascii="Segoe UI" w:eastAsia="Times New Roman" w:hAnsi="Segoe UI" w:cs="Segoe UI"/>
                <w:sz w:val="21"/>
                <w:szCs w:val="21"/>
              </w:rPr>
              <w:t>Kishna</w:t>
            </w:r>
            <w:proofErr w:type="spellEnd"/>
            <w:r w:rsidRPr="00494C38">
              <w:rPr>
                <w:rFonts w:ascii="Segoe UI" w:eastAsia="Times New Roman" w:hAnsi="Segoe UI" w:cs="Segoe UI"/>
                <w:sz w:val="21"/>
                <w:szCs w:val="21"/>
              </w:rPr>
              <w:t>,</w:t>
            </w:r>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Maikel</w:t>
            </w:r>
            <w:proofErr w:type="spellEnd"/>
            <w:r w:rsidR="00036FE0">
              <w:rPr>
                <w:rFonts w:ascii="Segoe UI" w:eastAsia="Times New Roman" w:hAnsi="Segoe UI" w:cs="Segoe UI"/>
                <w:sz w:val="21"/>
                <w:szCs w:val="21"/>
              </w:rPr>
              <w:t xml:space="preserve"> </w:t>
            </w:r>
          </w:p>
        </w:tc>
        <w:tc>
          <w:tcPr>
            <w:tcW w:w="885" w:type="dxa"/>
            <w:tcBorders>
              <w:top w:val="single" w:sz="6" w:space="0" w:color="000000"/>
              <w:left w:val="nil"/>
              <w:bottom w:val="single" w:sz="6" w:space="0" w:color="000000"/>
              <w:right w:val="nil"/>
            </w:tcBorders>
            <w:shd w:val="clear" w:color="auto" w:fill="auto"/>
            <w:hideMark/>
          </w:tcPr>
          <w:p w14:paraId="3C905B2B" w14:textId="1EB75B47"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Yes</w:t>
            </w:r>
            <w:r w:rsidR="00036FE0">
              <w:rPr>
                <w:rFonts w:ascii="Segoe UI" w:eastAsia="Times New Roman" w:hAnsi="Segoe UI" w:cs="Segoe UI"/>
                <w:sz w:val="21"/>
                <w:szCs w:val="21"/>
              </w:rPr>
              <w:t xml:space="preserve"> </w:t>
            </w:r>
          </w:p>
        </w:tc>
        <w:tc>
          <w:tcPr>
            <w:tcW w:w="5175" w:type="dxa"/>
            <w:tcBorders>
              <w:top w:val="single" w:sz="6" w:space="0" w:color="000000"/>
              <w:left w:val="nil"/>
              <w:bottom w:val="single" w:sz="6" w:space="0" w:color="000000"/>
              <w:right w:val="single" w:sz="6" w:space="0" w:color="000000"/>
            </w:tcBorders>
            <w:shd w:val="clear" w:color="auto" w:fill="auto"/>
            <w:hideMark/>
          </w:tcPr>
          <w:p w14:paraId="0906622E" w14:textId="46A77E28"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working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with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different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novel</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streams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such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as</w:t>
            </w:r>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webscraping</w:t>
            </w:r>
            <w:proofErr w:type="spellEnd"/>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of</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firms,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from</w:t>
            </w:r>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ebay</w:t>
            </w:r>
            <w:proofErr w:type="spellEnd"/>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like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platforms,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policy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actions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and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instruments,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and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more.</w:t>
            </w:r>
            <w:r w:rsidR="00036FE0">
              <w:rPr>
                <w:rFonts w:ascii="Segoe UI" w:eastAsia="Times New Roman" w:hAnsi="Segoe UI" w:cs="Segoe UI"/>
                <w:sz w:val="21"/>
                <w:szCs w:val="21"/>
              </w:rPr>
              <w:t xml:space="preserve"> </w:t>
            </w:r>
          </w:p>
        </w:tc>
      </w:tr>
      <w:tr w:rsidR="00494C38" w:rsidRPr="00494C38" w14:paraId="43990DAE" w14:textId="77777777" w:rsidTr="00494C38">
        <w:tc>
          <w:tcPr>
            <w:tcW w:w="1080" w:type="dxa"/>
            <w:tcBorders>
              <w:top w:val="nil"/>
              <w:left w:val="single" w:sz="6" w:space="0" w:color="000000"/>
              <w:bottom w:val="nil"/>
              <w:right w:val="nil"/>
            </w:tcBorders>
            <w:shd w:val="clear" w:color="auto" w:fill="FFFFFF"/>
            <w:hideMark/>
          </w:tcPr>
          <w:p w14:paraId="46F94C43" w14:textId="62BBFAF7"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FIN</w:t>
            </w:r>
            <w:r w:rsidR="00036FE0">
              <w:rPr>
                <w:rFonts w:eastAsia="Times New Roman" w:cs="Calibri"/>
                <w:b/>
                <w:bCs/>
                <w:szCs w:val="22"/>
              </w:rPr>
              <w:t xml:space="preserve"> </w:t>
            </w:r>
          </w:p>
        </w:tc>
        <w:tc>
          <w:tcPr>
            <w:tcW w:w="1845" w:type="dxa"/>
            <w:tcBorders>
              <w:top w:val="nil"/>
              <w:left w:val="nil"/>
              <w:bottom w:val="nil"/>
              <w:right w:val="nil"/>
            </w:tcBorders>
            <w:shd w:val="clear" w:color="auto" w:fill="auto"/>
            <w:hideMark/>
          </w:tcPr>
          <w:p w14:paraId="64EF74CA" w14:textId="0CE64DB7" w:rsidR="00494C38" w:rsidRPr="00494C38" w:rsidRDefault="00494C38" w:rsidP="00494C38">
            <w:pPr>
              <w:textAlignment w:val="baseline"/>
              <w:rPr>
                <w:rFonts w:ascii="Times New Roman" w:eastAsia="Times New Roman" w:hAnsi="Times New Roman" w:cs="Times New Roman"/>
                <w:sz w:val="24"/>
              </w:rPr>
            </w:pPr>
            <w:proofErr w:type="spellStart"/>
            <w:r w:rsidRPr="00494C38">
              <w:rPr>
                <w:rFonts w:ascii="Segoe UI" w:eastAsia="Times New Roman" w:hAnsi="Segoe UI" w:cs="Segoe UI"/>
                <w:sz w:val="21"/>
                <w:szCs w:val="21"/>
              </w:rPr>
              <w:t>Karppinen</w:t>
            </w:r>
            <w:proofErr w:type="spellEnd"/>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Tiina</w:t>
            </w:r>
            <w:proofErr w:type="spellEnd"/>
            <w:r w:rsidR="00036FE0">
              <w:rPr>
                <w:rFonts w:ascii="Segoe UI" w:eastAsia="Times New Roman" w:hAnsi="Segoe UI" w:cs="Segoe UI"/>
                <w:sz w:val="21"/>
                <w:szCs w:val="21"/>
              </w:rPr>
              <w:t xml:space="preserve"> </w:t>
            </w:r>
          </w:p>
        </w:tc>
        <w:tc>
          <w:tcPr>
            <w:tcW w:w="885" w:type="dxa"/>
            <w:tcBorders>
              <w:top w:val="nil"/>
              <w:left w:val="nil"/>
              <w:bottom w:val="nil"/>
              <w:right w:val="nil"/>
            </w:tcBorders>
            <w:shd w:val="clear" w:color="auto" w:fill="auto"/>
            <w:hideMark/>
          </w:tcPr>
          <w:p w14:paraId="51604A0A" w14:textId="06583435" w:rsidR="00494C38" w:rsidRPr="00494C38" w:rsidRDefault="00494C38" w:rsidP="00494C38">
            <w:pPr>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Yes</w:t>
            </w:r>
            <w:r w:rsidR="00036FE0">
              <w:rPr>
                <w:rFonts w:ascii="Segoe UI" w:eastAsia="Times New Roman" w:hAnsi="Segoe UI" w:cs="Segoe UI"/>
                <w:sz w:val="21"/>
                <w:szCs w:val="21"/>
              </w:rPr>
              <w:t xml:space="preserve"> </w:t>
            </w:r>
          </w:p>
        </w:tc>
        <w:tc>
          <w:tcPr>
            <w:tcW w:w="5175" w:type="dxa"/>
            <w:tcBorders>
              <w:top w:val="nil"/>
              <w:left w:val="nil"/>
              <w:bottom w:val="nil"/>
              <w:right w:val="single" w:sz="6" w:space="0" w:color="000000"/>
            </w:tcBorders>
            <w:shd w:val="clear" w:color="auto" w:fill="auto"/>
            <w:hideMark/>
          </w:tcPr>
          <w:p w14:paraId="7605479B" w14:textId="2E758813" w:rsidR="00494C38" w:rsidRPr="00494C38" w:rsidRDefault="00494C38" w:rsidP="00494C38">
            <w:pPr>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In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the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Finnish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Environment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Institute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SYKE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have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experimented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with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new</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streams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trying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capture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the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"inner</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circles"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of</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circular</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economy.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have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particularly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started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look</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into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sharing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economy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and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socio-economic</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indicators.</w:t>
            </w:r>
            <w:r w:rsidR="00036FE0">
              <w:rPr>
                <w:rFonts w:ascii="Segoe UI" w:eastAsia="Times New Roman" w:hAnsi="Segoe UI" w:cs="Segoe UI"/>
                <w:sz w:val="21"/>
                <w:szCs w:val="21"/>
              </w:rPr>
              <w:t xml:space="preserve"> </w:t>
            </w:r>
          </w:p>
        </w:tc>
      </w:tr>
      <w:tr w:rsidR="00494C38" w:rsidRPr="00494C38" w14:paraId="0ED46AF3" w14:textId="77777777" w:rsidTr="00494C38">
        <w:tc>
          <w:tcPr>
            <w:tcW w:w="1080" w:type="dxa"/>
            <w:tcBorders>
              <w:top w:val="single" w:sz="6" w:space="0" w:color="000000"/>
              <w:left w:val="single" w:sz="6" w:space="0" w:color="000000"/>
              <w:bottom w:val="single" w:sz="6" w:space="0" w:color="000000"/>
              <w:right w:val="nil"/>
            </w:tcBorders>
            <w:shd w:val="clear" w:color="auto" w:fill="FFFFFF"/>
            <w:hideMark/>
          </w:tcPr>
          <w:p w14:paraId="61AE962A" w14:textId="7AB6CB2D"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A</w:t>
            </w:r>
            <w:r w:rsidR="00036FE0">
              <w:rPr>
                <w:rFonts w:eastAsia="Times New Roman" w:cs="Calibri"/>
                <w:b/>
                <w:bCs/>
                <w:szCs w:val="22"/>
              </w:rPr>
              <w:t xml:space="preserve"> </w:t>
            </w:r>
          </w:p>
        </w:tc>
        <w:tc>
          <w:tcPr>
            <w:tcW w:w="1845" w:type="dxa"/>
            <w:tcBorders>
              <w:top w:val="single" w:sz="6" w:space="0" w:color="000000"/>
              <w:left w:val="nil"/>
              <w:bottom w:val="single" w:sz="6" w:space="0" w:color="000000"/>
              <w:right w:val="nil"/>
            </w:tcBorders>
            <w:shd w:val="clear" w:color="auto" w:fill="auto"/>
            <w:hideMark/>
          </w:tcPr>
          <w:p w14:paraId="01C3ADD1" w14:textId="256803AE" w:rsidR="00494C38" w:rsidRPr="00494C38" w:rsidRDefault="00494C38" w:rsidP="00494C38">
            <w:pPr>
              <w:jc w:val="left"/>
              <w:textAlignment w:val="baseline"/>
              <w:rPr>
                <w:rFonts w:ascii="Times New Roman" w:eastAsia="Times New Roman" w:hAnsi="Times New Roman" w:cs="Times New Roman"/>
                <w:sz w:val="24"/>
              </w:rPr>
            </w:pPr>
            <w:proofErr w:type="spellStart"/>
            <w:r w:rsidRPr="00494C38">
              <w:rPr>
                <w:rFonts w:ascii="Segoe UI" w:eastAsia="Times New Roman" w:hAnsi="Segoe UI" w:cs="Segoe UI"/>
                <w:sz w:val="21"/>
                <w:szCs w:val="21"/>
              </w:rPr>
              <w:t>Karigl</w:t>
            </w:r>
            <w:proofErr w:type="spellEnd"/>
            <w:r w:rsidR="00036FE0">
              <w:rPr>
                <w:rFonts w:ascii="Segoe UI" w:eastAsia="Times New Roman" w:hAnsi="Segoe UI" w:cs="Segoe UI"/>
                <w:sz w:val="21"/>
                <w:szCs w:val="21"/>
              </w:rPr>
              <w:t xml:space="preserve"> </w:t>
            </w:r>
            <w:proofErr w:type="gramStart"/>
            <w:r w:rsidRPr="00494C38">
              <w:rPr>
                <w:rFonts w:ascii="Segoe UI" w:eastAsia="Times New Roman" w:hAnsi="Segoe UI" w:cs="Segoe UI"/>
                <w:sz w:val="21"/>
                <w:szCs w:val="21"/>
              </w:rPr>
              <w:t>Brigitte;</w:t>
            </w:r>
            <w:proofErr w:type="gramEnd"/>
            <w:r w:rsidR="00036FE0">
              <w:rPr>
                <w:rFonts w:ascii="Segoe UI" w:eastAsia="Times New Roman" w:hAnsi="Segoe UI" w:cs="Segoe UI"/>
                <w:sz w:val="21"/>
                <w:szCs w:val="21"/>
              </w:rPr>
              <w:t xml:space="preserve"> </w:t>
            </w:r>
          </w:p>
          <w:p w14:paraId="4AEFD543" w14:textId="00EAD835"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w:t>
            </w:r>
            <w:proofErr w:type="spellStart"/>
            <w:r w:rsidRPr="00494C38">
              <w:rPr>
                <w:rFonts w:ascii="Segoe UI" w:eastAsia="Times New Roman" w:hAnsi="Segoe UI" w:cs="Segoe UI"/>
                <w:sz w:val="21"/>
                <w:szCs w:val="21"/>
              </w:rPr>
              <w:t>Baskutienė</w:t>
            </w:r>
            <w:proofErr w:type="spellEnd"/>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Jolanta)</w:t>
            </w:r>
            <w:r w:rsidR="00036FE0">
              <w:rPr>
                <w:rFonts w:ascii="Segoe UI" w:eastAsia="Times New Roman" w:hAnsi="Segoe UI" w:cs="Segoe UI"/>
                <w:sz w:val="21"/>
                <w:szCs w:val="21"/>
              </w:rPr>
              <w:t xml:space="preserve"> </w:t>
            </w:r>
          </w:p>
          <w:p w14:paraId="6DD536DE" w14:textId="4509D607" w:rsidR="00494C38" w:rsidRPr="00494C38" w:rsidRDefault="00036FE0" w:rsidP="00494C38">
            <w:pPr>
              <w:textAlignment w:val="baseline"/>
              <w:rPr>
                <w:rFonts w:ascii="Times New Roman" w:eastAsia="Times New Roman" w:hAnsi="Times New Roman" w:cs="Times New Roman"/>
                <w:sz w:val="24"/>
              </w:rPr>
            </w:pPr>
            <w:r>
              <w:rPr>
                <w:rFonts w:ascii="Segoe UI" w:eastAsia="Times New Roman" w:hAnsi="Segoe UI" w:cs="Segoe UI"/>
                <w:sz w:val="21"/>
                <w:szCs w:val="21"/>
              </w:rPr>
              <w:t xml:space="preserve"> </w:t>
            </w:r>
          </w:p>
        </w:tc>
        <w:tc>
          <w:tcPr>
            <w:tcW w:w="885" w:type="dxa"/>
            <w:tcBorders>
              <w:top w:val="single" w:sz="6" w:space="0" w:color="000000"/>
              <w:left w:val="nil"/>
              <w:bottom w:val="single" w:sz="6" w:space="0" w:color="000000"/>
              <w:right w:val="nil"/>
            </w:tcBorders>
            <w:shd w:val="clear" w:color="auto" w:fill="auto"/>
            <w:hideMark/>
          </w:tcPr>
          <w:p w14:paraId="27A6D717" w14:textId="210E94C2" w:rsidR="00494C38" w:rsidRPr="00494C38" w:rsidRDefault="00494C38" w:rsidP="00494C38">
            <w:pPr>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No</w:t>
            </w:r>
            <w:r w:rsidR="00036FE0">
              <w:rPr>
                <w:rFonts w:ascii="Segoe UI" w:eastAsia="Times New Roman" w:hAnsi="Segoe UI" w:cs="Segoe UI"/>
                <w:sz w:val="21"/>
                <w:szCs w:val="21"/>
              </w:rPr>
              <w:t xml:space="preserve"> </w:t>
            </w:r>
          </w:p>
        </w:tc>
        <w:tc>
          <w:tcPr>
            <w:tcW w:w="5175" w:type="dxa"/>
            <w:tcBorders>
              <w:top w:val="single" w:sz="6" w:space="0" w:color="000000"/>
              <w:left w:val="nil"/>
              <w:bottom w:val="single" w:sz="6" w:space="0" w:color="000000"/>
              <w:right w:val="single" w:sz="6" w:space="0" w:color="000000"/>
            </w:tcBorders>
            <w:shd w:val="clear" w:color="auto" w:fill="auto"/>
            <w:hideMark/>
          </w:tcPr>
          <w:p w14:paraId="46964B52" w14:textId="258109C5" w:rsidR="00494C38" w:rsidRPr="00494C38" w:rsidRDefault="00494C38" w:rsidP="00494C38">
            <w:pPr>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currently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working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with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EU</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Monitoring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Framework</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for</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not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looking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into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new</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streams.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But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very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interested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learn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from</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other</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experiences.</w:t>
            </w:r>
            <w:r w:rsidR="00036FE0">
              <w:rPr>
                <w:rFonts w:ascii="Segoe UI" w:eastAsia="Times New Roman" w:hAnsi="Segoe UI" w:cs="Segoe UI"/>
                <w:sz w:val="21"/>
                <w:szCs w:val="21"/>
              </w:rPr>
              <w:t xml:space="preserve"> </w:t>
            </w:r>
          </w:p>
        </w:tc>
      </w:tr>
      <w:tr w:rsidR="00494C38" w:rsidRPr="00494C38" w14:paraId="5F2E82AB" w14:textId="77777777" w:rsidTr="00494C38">
        <w:tc>
          <w:tcPr>
            <w:tcW w:w="1080" w:type="dxa"/>
            <w:tcBorders>
              <w:top w:val="nil"/>
              <w:left w:val="single" w:sz="6" w:space="0" w:color="000000"/>
              <w:bottom w:val="nil"/>
              <w:right w:val="nil"/>
            </w:tcBorders>
            <w:shd w:val="clear" w:color="auto" w:fill="FFFFFF"/>
            <w:hideMark/>
          </w:tcPr>
          <w:p w14:paraId="06179DCF" w14:textId="2C1ACECC"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FR</w:t>
            </w:r>
            <w:r w:rsidR="00036FE0">
              <w:rPr>
                <w:rFonts w:eastAsia="Times New Roman" w:cs="Calibri"/>
                <w:b/>
                <w:bCs/>
                <w:szCs w:val="22"/>
              </w:rPr>
              <w:t xml:space="preserve"> </w:t>
            </w:r>
          </w:p>
        </w:tc>
        <w:tc>
          <w:tcPr>
            <w:tcW w:w="1845" w:type="dxa"/>
            <w:tcBorders>
              <w:top w:val="nil"/>
              <w:left w:val="nil"/>
              <w:bottom w:val="nil"/>
              <w:right w:val="nil"/>
            </w:tcBorders>
            <w:shd w:val="clear" w:color="auto" w:fill="auto"/>
            <w:hideMark/>
          </w:tcPr>
          <w:p w14:paraId="530DC426" w14:textId="49AAC76E" w:rsidR="00494C38" w:rsidRPr="00494C38" w:rsidRDefault="00494C38" w:rsidP="00494C38">
            <w:pPr>
              <w:jc w:val="left"/>
              <w:textAlignment w:val="baseline"/>
              <w:rPr>
                <w:rFonts w:ascii="Times New Roman" w:eastAsia="Times New Roman" w:hAnsi="Times New Roman" w:cs="Times New Roman"/>
                <w:sz w:val="24"/>
              </w:rPr>
            </w:pPr>
            <w:proofErr w:type="spellStart"/>
            <w:r w:rsidRPr="00494C38">
              <w:rPr>
                <w:rFonts w:ascii="Segoe UI" w:eastAsia="Times New Roman" w:hAnsi="Segoe UI" w:cs="Segoe UI"/>
                <w:sz w:val="21"/>
                <w:szCs w:val="21"/>
              </w:rPr>
              <w:t>Chrystel</w:t>
            </w:r>
            <w:proofErr w:type="spellEnd"/>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SCRIBE</w:t>
            </w:r>
            <w:r w:rsidR="00036FE0">
              <w:rPr>
                <w:rFonts w:ascii="Segoe UI" w:eastAsia="Times New Roman" w:hAnsi="Segoe UI" w:cs="Segoe UI"/>
                <w:sz w:val="21"/>
                <w:szCs w:val="21"/>
              </w:rPr>
              <w:t xml:space="preserve"> </w:t>
            </w:r>
          </w:p>
        </w:tc>
        <w:tc>
          <w:tcPr>
            <w:tcW w:w="885" w:type="dxa"/>
            <w:tcBorders>
              <w:top w:val="nil"/>
              <w:left w:val="nil"/>
              <w:bottom w:val="nil"/>
              <w:right w:val="nil"/>
            </w:tcBorders>
            <w:shd w:val="clear" w:color="auto" w:fill="auto"/>
            <w:hideMark/>
          </w:tcPr>
          <w:p w14:paraId="522AB740" w14:textId="334A9777"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No</w:t>
            </w:r>
            <w:r w:rsidR="00036FE0">
              <w:rPr>
                <w:rFonts w:ascii="Segoe UI" w:eastAsia="Times New Roman" w:hAnsi="Segoe UI" w:cs="Segoe UI"/>
                <w:sz w:val="21"/>
                <w:szCs w:val="21"/>
              </w:rPr>
              <w:t xml:space="preserve"> </w:t>
            </w:r>
          </w:p>
        </w:tc>
        <w:tc>
          <w:tcPr>
            <w:tcW w:w="5175" w:type="dxa"/>
            <w:tcBorders>
              <w:top w:val="nil"/>
              <w:left w:val="nil"/>
              <w:bottom w:val="nil"/>
              <w:right w:val="single" w:sz="6" w:space="0" w:color="000000"/>
            </w:tcBorders>
            <w:shd w:val="clear" w:color="auto" w:fill="auto"/>
            <w:hideMark/>
          </w:tcPr>
          <w:p w14:paraId="4BC4FD19" w14:textId="50CF5525"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Sorry,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don't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have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anything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share.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France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have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remained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very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classical</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the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use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of</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our</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sources.</w:t>
            </w:r>
            <w:r w:rsidR="00036FE0">
              <w:rPr>
                <w:rFonts w:ascii="Segoe UI" w:eastAsia="Times New Roman" w:hAnsi="Segoe UI" w:cs="Segoe UI"/>
                <w:sz w:val="21"/>
                <w:szCs w:val="21"/>
              </w:rPr>
              <w:t xml:space="preserve">  </w:t>
            </w:r>
          </w:p>
        </w:tc>
      </w:tr>
      <w:tr w:rsidR="00494C38" w:rsidRPr="00494C38" w14:paraId="313A298E" w14:textId="77777777" w:rsidTr="00494C38">
        <w:tc>
          <w:tcPr>
            <w:tcW w:w="1080" w:type="dxa"/>
            <w:tcBorders>
              <w:top w:val="single" w:sz="6" w:space="0" w:color="000000"/>
              <w:left w:val="single" w:sz="6" w:space="0" w:color="000000"/>
              <w:bottom w:val="single" w:sz="6" w:space="0" w:color="000000"/>
              <w:right w:val="nil"/>
            </w:tcBorders>
            <w:shd w:val="clear" w:color="auto" w:fill="FFFFFF"/>
            <w:hideMark/>
          </w:tcPr>
          <w:p w14:paraId="1657CB1E" w14:textId="1B88873E"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SE</w:t>
            </w:r>
            <w:r w:rsidR="00036FE0">
              <w:rPr>
                <w:rFonts w:eastAsia="Times New Roman" w:cs="Calibri"/>
                <w:b/>
                <w:bCs/>
                <w:szCs w:val="22"/>
              </w:rPr>
              <w:t xml:space="preserve"> </w:t>
            </w:r>
          </w:p>
        </w:tc>
        <w:tc>
          <w:tcPr>
            <w:tcW w:w="1845" w:type="dxa"/>
            <w:tcBorders>
              <w:top w:val="single" w:sz="6" w:space="0" w:color="000000"/>
              <w:left w:val="nil"/>
              <w:bottom w:val="single" w:sz="6" w:space="0" w:color="000000"/>
              <w:right w:val="nil"/>
            </w:tcBorders>
            <w:shd w:val="clear" w:color="auto" w:fill="auto"/>
            <w:hideMark/>
          </w:tcPr>
          <w:p w14:paraId="4117EE14" w14:textId="39011FCA" w:rsidR="00494C38" w:rsidRPr="00494C38" w:rsidRDefault="00494C38" w:rsidP="00494C38">
            <w:pPr>
              <w:jc w:val="left"/>
              <w:textAlignment w:val="baseline"/>
              <w:rPr>
                <w:rFonts w:ascii="Times New Roman" w:eastAsia="Times New Roman" w:hAnsi="Times New Roman" w:cs="Times New Roman"/>
                <w:sz w:val="24"/>
              </w:rPr>
            </w:pPr>
            <w:proofErr w:type="spellStart"/>
            <w:r w:rsidRPr="00494C38">
              <w:rPr>
                <w:rFonts w:ascii="Segoe UI" w:eastAsia="Times New Roman" w:hAnsi="Segoe UI" w:cs="Segoe UI"/>
                <w:sz w:val="21"/>
                <w:szCs w:val="21"/>
              </w:rPr>
              <w:t>Sörme</w:t>
            </w:r>
            <w:proofErr w:type="spellEnd"/>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Louise</w:t>
            </w:r>
            <w:r w:rsidR="00036FE0">
              <w:rPr>
                <w:rFonts w:ascii="Segoe UI" w:eastAsia="Times New Roman" w:hAnsi="Segoe UI" w:cs="Segoe UI"/>
                <w:sz w:val="21"/>
                <w:szCs w:val="21"/>
              </w:rPr>
              <w:t xml:space="preserve"> </w:t>
            </w:r>
          </w:p>
        </w:tc>
        <w:tc>
          <w:tcPr>
            <w:tcW w:w="885" w:type="dxa"/>
            <w:tcBorders>
              <w:top w:val="single" w:sz="6" w:space="0" w:color="000000"/>
              <w:left w:val="nil"/>
              <w:bottom w:val="single" w:sz="6" w:space="0" w:color="000000"/>
              <w:right w:val="nil"/>
            </w:tcBorders>
            <w:shd w:val="clear" w:color="auto" w:fill="auto"/>
            <w:hideMark/>
          </w:tcPr>
          <w:p w14:paraId="4E15473D" w14:textId="1809ABC7"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Yes</w:t>
            </w:r>
            <w:r w:rsidR="00036FE0">
              <w:rPr>
                <w:rFonts w:ascii="Segoe UI" w:eastAsia="Times New Roman" w:hAnsi="Segoe UI" w:cs="Segoe UI"/>
                <w:sz w:val="21"/>
                <w:szCs w:val="21"/>
              </w:rPr>
              <w:t xml:space="preserve"> </w:t>
            </w:r>
          </w:p>
        </w:tc>
        <w:tc>
          <w:tcPr>
            <w:tcW w:w="5175" w:type="dxa"/>
            <w:tcBorders>
              <w:top w:val="single" w:sz="6" w:space="0" w:color="000000"/>
              <w:left w:val="nil"/>
              <w:bottom w:val="single" w:sz="6" w:space="0" w:color="000000"/>
              <w:right w:val="single" w:sz="6" w:space="0" w:color="000000"/>
            </w:tcBorders>
            <w:shd w:val="clear" w:color="auto" w:fill="auto"/>
            <w:hideMark/>
          </w:tcPr>
          <w:p w14:paraId="215ABE10" w14:textId="222CE3E7"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Statistics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Sweden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has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project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financed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by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Swedish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innovation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agency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where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look</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different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sources,</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not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only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the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national</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level.</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am</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happy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also</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that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you</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find</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the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repair</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from</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Sweden.</w:t>
            </w:r>
            <w:r w:rsidR="00036FE0">
              <w:rPr>
                <w:rFonts w:ascii="Segoe UI" w:eastAsia="Times New Roman" w:hAnsi="Segoe UI" w:cs="Segoe UI"/>
                <w:sz w:val="21"/>
                <w:szCs w:val="21"/>
              </w:rPr>
              <w:t xml:space="preserve"> </w:t>
            </w:r>
          </w:p>
        </w:tc>
      </w:tr>
      <w:tr w:rsidR="00494C38" w:rsidRPr="00494C38" w14:paraId="6C2B12B1" w14:textId="77777777" w:rsidTr="00494C38">
        <w:tc>
          <w:tcPr>
            <w:tcW w:w="1080" w:type="dxa"/>
            <w:tcBorders>
              <w:top w:val="nil"/>
              <w:left w:val="single" w:sz="6" w:space="0" w:color="000000"/>
              <w:bottom w:val="nil"/>
              <w:right w:val="nil"/>
            </w:tcBorders>
            <w:shd w:val="clear" w:color="auto" w:fill="FFFFFF"/>
            <w:hideMark/>
          </w:tcPr>
          <w:p w14:paraId="1F58F9D7" w14:textId="5C186375"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IT</w:t>
            </w:r>
            <w:r w:rsidR="00036FE0">
              <w:rPr>
                <w:rFonts w:eastAsia="Times New Roman" w:cs="Calibri"/>
                <w:b/>
                <w:bCs/>
                <w:szCs w:val="22"/>
              </w:rPr>
              <w:t xml:space="preserve"> </w:t>
            </w:r>
          </w:p>
        </w:tc>
        <w:tc>
          <w:tcPr>
            <w:tcW w:w="1845" w:type="dxa"/>
            <w:tcBorders>
              <w:top w:val="nil"/>
              <w:left w:val="nil"/>
              <w:bottom w:val="nil"/>
              <w:right w:val="nil"/>
            </w:tcBorders>
            <w:shd w:val="clear" w:color="auto" w:fill="auto"/>
            <w:hideMark/>
          </w:tcPr>
          <w:p w14:paraId="33756AFF" w14:textId="6D2BA557"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Carlo</w:t>
            </w:r>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Piscitello</w:t>
            </w:r>
            <w:proofErr w:type="spellEnd"/>
            <w:r w:rsidR="00036FE0">
              <w:rPr>
                <w:rFonts w:ascii="Segoe UI" w:eastAsia="Times New Roman" w:hAnsi="Segoe UI" w:cs="Segoe UI"/>
                <w:sz w:val="21"/>
                <w:szCs w:val="21"/>
              </w:rPr>
              <w:t xml:space="preserve"> </w:t>
            </w:r>
          </w:p>
        </w:tc>
        <w:tc>
          <w:tcPr>
            <w:tcW w:w="885" w:type="dxa"/>
            <w:tcBorders>
              <w:top w:val="nil"/>
              <w:left w:val="nil"/>
              <w:bottom w:val="nil"/>
              <w:right w:val="nil"/>
            </w:tcBorders>
            <w:shd w:val="clear" w:color="auto" w:fill="auto"/>
            <w:hideMark/>
          </w:tcPr>
          <w:p w14:paraId="3A9693D3" w14:textId="5A29BEAC"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No</w:t>
            </w:r>
            <w:r w:rsidR="00036FE0">
              <w:rPr>
                <w:rFonts w:ascii="Segoe UI" w:eastAsia="Times New Roman" w:hAnsi="Segoe UI" w:cs="Segoe UI"/>
                <w:sz w:val="21"/>
                <w:szCs w:val="21"/>
              </w:rPr>
              <w:t xml:space="preserve"> </w:t>
            </w:r>
          </w:p>
        </w:tc>
        <w:tc>
          <w:tcPr>
            <w:tcW w:w="5175" w:type="dxa"/>
            <w:tcBorders>
              <w:top w:val="nil"/>
              <w:left w:val="nil"/>
              <w:bottom w:val="nil"/>
              <w:right w:val="single" w:sz="6" w:space="0" w:color="000000"/>
            </w:tcBorders>
            <w:shd w:val="clear" w:color="auto" w:fill="auto"/>
            <w:hideMark/>
          </w:tcPr>
          <w:p w14:paraId="3DB1E1AA" w14:textId="589DD666"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In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Italy</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working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with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classical</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Eurostat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p>
        </w:tc>
      </w:tr>
      <w:tr w:rsidR="00494C38" w:rsidRPr="00494C38" w14:paraId="3436602D" w14:textId="77777777" w:rsidTr="00494C38">
        <w:tc>
          <w:tcPr>
            <w:tcW w:w="1080" w:type="dxa"/>
            <w:tcBorders>
              <w:top w:val="single" w:sz="6" w:space="0" w:color="000000"/>
              <w:left w:val="single" w:sz="6" w:space="0" w:color="000000"/>
              <w:bottom w:val="single" w:sz="6" w:space="0" w:color="000000"/>
              <w:right w:val="nil"/>
            </w:tcBorders>
            <w:shd w:val="clear" w:color="auto" w:fill="FFFFFF"/>
            <w:hideMark/>
          </w:tcPr>
          <w:p w14:paraId="4B790BA2" w14:textId="68BA27B4"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b/>
                <w:bCs/>
                <w:szCs w:val="22"/>
              </w:rPr>
              <w:t>SRB</w:t>
            </w:r>
            <w:r w:rsidR="00036FE0">
              <w:rPr>
                <w:rFonts w:eastAsia="Times New Roman" w:cs="Calibri"/>
                <w:b/>
                <w:bCs/>
                <w:szCs w:val="22"/>
              </w:rPr>
              <w:t xml:space="preserve"> </w:t>
            </w:r>
          </w:p>
        </w:tc>
        <w:tc>
          <w:tcPr>
            <w:tcW w:w="1845" w:type="dxa"/>
            <w:tcBorders>
              <w:top w:val="single" w:sz="6" w:space="0" w:color="000000"/>
              <w:left w:val="nil"/>
              <w:bottom w:val="single" w:sz="6" w:space="0" w:color="000000"/>
              <w:right w:val="nil"/>
            </w:tcBorders>
            <w:shd w:val="clear" w:color="auto" w:fill="auto"/>
            <w:hideMark/>
          </w:tcPr>
          <w:p w14:paraId="7DC01F16" w14:textId="4233251E" w:rsidR="00494C38" w:rsidRPr="00494C38" w:rsidRDefault="00494C38" w:rsidP="00494C38">
            <w:pPr>
              <w:jc w:val="left"/>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Maja</w:t>
            </w:r>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Krunic</w:t>
            </w:r>
            <w:proofErr w:type="spellEnd"/>
            <w:r w:rsidR="00036FE0">
              <w:rPr>
                <w:rFonts w:ascii="Segoe UI" w:eastAsia="Times New Roman" w:hAnsi="Segoe UI" w:cs="Segoe UI"/>
                <w:sz w:val="21"/>
                <w:szCs w:val="21"/>
              </w:rPr>
              <w:t xml:space="preserve"> </w:t>
            </w:r>
            <w:proofErr w:type="spellStart"/>
            <w:r w:rsidRPr="00494C38">
              <w:rPr>
                <w:rFonts w:ascii="Segoe UI" w:eastAsia="Times New Roman" w:hAnsi="Segoe UI" w:cs="Segoe UI"/>
                <w:sz w:val="21"/>
                <w:szCs w:val="21"/>
              </w:rPr>
              <w:t>Lazic</w:t>
            </w:r>
            <w:proofErr w:type="spellEnd"/>
            <w:r w:rsidR="00036FE0">
              <w:rPr>
                <w:rFonts w:ascii="Segoe UI" w:eastAsia="Times New Roman" w:hAnsi="Segoe UI" w:cs="Segoe UI"/>
                <w:sz w:val="21"/>
                <w:szCs w:val="21"/>
              </w:rPr>
              <w:t xml:space="preserve"> </w:t>
            </w:r>
          </w:p>
        </w:tc>
        <w:tc>
          <w:tcPr>
            <w:tcW w:w="885" w:type="dxa"/>
            <w:tcBorders>
              <w:top w:val="single" w:sz="6" w:space="0" w:color="000000"/>
              <w:left w:val="nil"/>
              <w:bottom w:val="single" w:sz="6" w:space="0" w:color="000000"/>
              <w:right w:val="nil"/>
            </w:tcBorders>
            <w:shd w:val="clear" w:color="auto" w:fill="auto"/>
            <w:hideMark/>
          </w:tcPr>
          <w:p w14:paraId="4E759C02" w14:textId="5B9D4238" w:rsidR="00494C38" w:rsidRPr="00494C38" w:rsidRDefault="00494C38" w:rsidP="00494C38">
            <w:pPr>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No</w:t>
            </w:r>
            <w:r w:rsidR="00036FE0">
              <w:rPr>
                <w:rFonts w:ascii="Segoe UI" w:eastAsia="Times New Roman" w:hAnsi="Segoe UI" w:cs="Segoe UI"/>
                <w:sz w:val="21"/>
                <w:szCs w:val="21"/>
              </w:rPr>
              <w:t xml:space="preserve"> </w:t>
            </w:r>
          </w:p>
        </w:tc>
        <w:tc>
          <w:tcPr>
            <w:tcW w:w="5175" w:type="dxa"/>
            <w:tcBorders>
              <w:top w:val="single" w:sz="6" w:space="0" w:color="000000"/>
              <w:left w:val="nil"/>
              <w:bottom w:val="single" w:sz="6" w:space="0" w:color="000000"/>
              <w:right w:val="single" w:sz="6" w:space="0" w:color="000000"/>
            </w:tcBorders>
            <w:shd w:val="clear" w:color="auto" w:fill="auto"/>
            <w:hideMark/>
          </w:tcPr>
          <w:p w14:paraId="10EECCE0" w14:textId="0310AD60" w:rsidR="00494C38" w:rsidRPr="00494C38" w:rsidRDefault="00494C38" w:rsidP="00494C38">
            <w:pPr>
              <w:textAlignment w:val="baseline"/>
              <w:rPr>
                <w:rFonts w:ascii="Times New Roman" w:eastAsia="Times New Roman" w:hAnsi="Times New Roman" w:cs="Times New Roman"/>
                <w:sz w:val="24"/>
              </w:rPr>
            </w:pPr>
            <w:r w:rsidRPr="00494C38">
              <w:rPr>
                <w:rFonts w:ascii="Segoe UI" w:eastAsia="Times New Roman" w:hAnsi="Segoe UI" w:cs="Segoe UI"/>
                <w:sz w:val="21"/>
                <w:szCs w:val="21"/>
              </w:rPr>
              <w:t>In</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Serbia</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are</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working</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with</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classical</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Eurostat</w:t>
            </w:r>
            <w:r w:rsidR="00036FE0">
              <w:rPr>
                <w:rFonts w:ascii="Segoe UI" w:eastAsia="Times New Roman" w:hAnsi="Segoe UI" w:cs="Segoe UI"/>
                <w:sz w:val="21"/>
                <w:szCs w:val="21"/>
              </w:rPr>
              <w:t xml:space="preserve"> </w:t>
            </w:r>
            <w:r w:rsidRPr="00494C38">
              <w:rPr>
                <w:rFonts w:ascii="Segoe UI" w:eastAsia="Times New Roman" w:hAnsi="Segoe UI" w:cs="Segoe UI"/>
                <w:sz w:val="21"/>
                <w:szCs w:val="21"/>
              </w:rPr>
              <w:t>data.</w:t>
            </w:r>
            <w:r w:rsidR="00036FE0">
              <w:rPr>
                <w:rFonts w:ascii="Segoe UI" w:eastAsia="Times New Roman" w:hAnsi="Segoe UI" w:cs="Segoe UI"/>
                <w:sz w:val="21"/>
                <w:szCs w:val="21"/>
              </w:rPr>
              <w:t xml:space="preserve"> </w:t>
            </w:r>
          </w:p>
        </w:tc>
      </w:tr>
    </w:tbl>
    <w:p w14:paraId="25147E08" w14:textId="4287D292"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p w14:paraId="1E33D106" w14:textId="5389BACF" w:rsidR="00494C38" w:rsidRPr="00494C38" w:rsidRDefault="00494C38" w:rsidP="00494C38">
      <w:pPr>
        <w:textAlignment w:val="baseline"/>
        <w:rPr>
          <w:rFonts w:ascii="Segoe UI" w:eastAsia="Times New Roman" w:hAnsi="Segoe UI" w:cs="Segoe UI"/>
          <w:sz w:val="18"/>
          <w:szCs w:val="18"/>
        </w:rPr>
      </w:pPr>
      <w:r w:rsidRPr="00494C38">
        <w:rPr>
          <w:rFonts w:eastAsia="Times New Roman" w:cs="Calibri"/>
          <w:szCs w:val="22"/>
        </w:rPr>
        <w:lastRenderedPageBreak/>
        <w:t>Four</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studies</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been</w:t>
      </w:r>
      <w:r w:rsidR="00036FE0">
        <w:rPr>
          <w:rFonts w:eastAsia="Times New Roman" w:cs="Calibri"/>
          <w:szCs w:val="22"/>
        </w:rPr>
        <w:t xml:space="preserve"> </w:t>
      </w:r>
      <w:r w:rsidRPr="00494C38">
        <w:rPr>
          <w:rFonts w:eastAsia="Times New Roman" w:cs="Calibri"/>
          <w:szCs w:val="22"/>
        </w:rPr>
        <w:t>presented</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researchers.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each</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objective,</w:t>
      </w:r>
      <w:r w:rsidR="00036FE0">
        <w:rPr>
          <w:rFonts w:eastAsia="Times New Roman" w:cs="Calibri"/>
          <w:szCs w:val="22"/>
        </w:rPr>
        <w:t xml:space="preserve"> </w:t>
      </w:r>
      <w:r w:rsidRPr="00494C38">
        <w:rPr>
          <w:rFonts w:eastAsia="Times New Roman" w:cs="Calibri"/>
          <w:szCs w:val="22"/>
        </w:rPr>
        <w:t>approach</w:t>
      </w:r>
      <w:r w:rsidR="00036FE0">
        <w:rPr>
          <w:rFonts w:eastAsia="Times New Roman" w:cs="Calibri"/>
          <w:szCs w:val="22"/>
        </w:rPr>
        <w:t xml:space="preserve"> </w:t>
      </w:r>
      <w:proofErr w:type="gramStart"/>
      <w:r w:rsidRPr="00494C38">
        <w:rPr>
          <w:rFonts w:eastAsia="Times New Roman" w:cs="Calibri"/>
          <w:szCs w:val="22"/>
        </w:rPr>
        <w:t>used</w:t>
      </w:r>
      <w:proofErr w:type="gramEnd"/>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results</w:t>
      </w:r>
      <w:r w:rsidR="00036FE0">
        <w:rPr>
          <w:rFonts w:eastAsia="Times New Roman" w:cs="Calibri"/>
          <w:szCs w:val="22"/>
        </w:rPr>
        <w:t xml:space="preserve"> </w:t>
      </w:r>
      <w:r w:rsidRPr="00494C38">
        <w:rPr>
          <w:rFonts w:eastAsia="Times New Roman" w:cs="Calibri"/>
          <w:szCs w:val="22"/>
        </w:rPr>
        <w:t>were</w:t>
      </w:r>
      <w:r w:rsidR="00036FE0">
        <w:rPr>
          <w:rFonts w:eastAsia="Times New Roman" w:cs="Calibri"/>
          <w:szCs w:val="22"/>
        </w:rPr>
        <w:t xml:space="preserve"> </w:t>
      </w:r>
      <w:r w:rsidRPr="00494C38">
        <w:rPr>
          <w:rFonts w:eastAsia="Times New Roman" w:cs="Calibri"/>
          <w:szCs w:val="22"/>
        </w:rPr>
        <w:t>shown.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researcher</w:t>
      </w:r>
      <w:r w:rsidR="00036FE0">
        <w:rPr>
          <w:rFonts w:eastAsia="Times New Roman" w:cs="Calibri"/>
          <w:szCs w:val="22"/>
        </w:rPr>
        <w:t xml:space="preserve"> </w:t>
      </w:r>
      <w:r w:rsidRPr="00494C38">
        <w:rPr>
          <w:rFonts w:eastAsia="Times New Roman" w:cs="Calibri"/>
          <w:szCs w:val="22"/>
        </w:rPr>
        <w:t>elaborated</w:t>
      </w:r>
      <w:r w:rsidR="00036FE0">
        <w:rPr>
          <w:rFonts w:eastAsia="Times New Roman" w:cs="Calibri"/>
          <w:szCs w:val="22"/>
        </w:rPr>
        <w:t xml:space="preserve"> </w:t>
      </w:r>
      <w:r w:rsidRPr="00494C38">
        <w:rPr>
          <w:rFonts w:eastAsia="Times New Roman" w:cs="Calibri"/>
          <w:szCs w:val="22"/>
        </w:rPr>
        <w:t>also</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obstacles</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had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deal</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provided</w:t>
      </w:r>
      <w:r w:rsidR="00036FE0">
        <w:rPr>
          <w:rFonts w:eastAsia="Times New Roman" w:cs="Calibri"/>
          <w:szCs w:val="22"/>
        </w:rPr>
        <w:t xml:space="preserve"> </w:t>
      </w:r>
      <w:r w:rsidRPr="00494C38">
        <w:rPr>
          <w:rFonts w:eastAsia="Times New Roman" w:cs="Calibri"/>
          <w:szCs w:val="22"/>
        </w:rPr>
        <w:t>suggestions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further</w:t>
      </w:r>
      <w:r w:rsidR="00036FE0">
        <w:rPr>
          <w:rFonts w:eastAsia="Times New Roman" w:cs="Calibri"/>
          <w:szCs w:val="22"/>
        </w:rPr>
        <w:t xml:space="preserve"> </w:t>
      </w:r>
      <w:r w:rsidRPr="00494C38">
        <w:rPr>
          <w:rFonts w:eastAsia="Times New Roman" w:cs="Calibri"/>
          <w:szCs w:val="22"/>
        </w:rPr>
        <w:t>research</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stream</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monitoring</w:t>
      </w:r>
      <w:r w:rsidR="00036FE0">
        <w:rPr>
          <w:rFonts w:eastAsia="Times New Roman" w:cs="Calibri"/>
          <w:szCs w:val="22"/>
        </w:rPr>
        <w:t xml:space="preserve"> </w:t>
      </w:r>
      <w:r w:rsidRPr="00494C38">
        <w:rPr>
          <w:rFonts w:eastAsia="Times New Roman" w:cs="Calibri"/>
          <w:szCs w:val="22"/>
        </w:rPr>
        <w:t>purposes.</w:t>
      </w:r>
      <w:r w:rsidR="00036FE0">
        <w:rPr>
          <w:rFonts w:eastAsia="Times New Roman" w:cs="Calibri"/>
          <w:szCs w:val="22"/>
        </w:rPr>
        <w:t xml:space="preserve">  </w:t>
      </w:r>
    </w:p>
    <w:p w14:paraId="44E69E08" w14:textId="65CFAF85" w:rsidR="00494C38" w:rsidRDefault="00494C38" w:rsidP="00494C38">
      <w:pPr>
        <w:textAlignment w:val="baseline"/>
        <w:rPr>
          <w:rFonts w:eastAsia="Times New Roman" w:cs="Calibri"/>
          <w:szCs w:val="22"/>
        </w:rPr>
      </w:pP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few</w:t>
      </w:r>
      <w:r w:rsidR="00036FE0">
        <w:rPr>
          <w:rFonts w:eastAsia="Times New Roman" w:cs="Calibri"/>
          <w:szCs w:val="22"/>
        </w:rPr>
        <w:t xml:space="preserve"> </w:t>
      </w:r>
      <w:r w:rsidRPr="00494C38">
        <w:rPr>
          <w:rFonts w:eastAsia="Times New Roman" w:cs="Calibri"/>
          <w:szCs w:val="22"/>
        </w:rPr>
        <w:t>questions</w:t>
      </w:r>
      <w:r w:rsidR="00036FE0">
        <w:rPr>
          <w:rFonts w:eastAsia="Times New Roman" w:cs="Calibri"/>
          <w:szCs w:val="22"/>
        </w:rPr>
        <w:t xml:space="preserve"> </w:t>
      </w:r>
      <w:r w:rsidRPr="00494C38">
        <w:rPr>
          <w:rFonts w:eastAsia="Times New Roman" w:cs="Calibri"/>
          <w:szCs w:val="22"/>
        </w:rPr>
        <w:t>raised</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participants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their</w:t>
      </w:r>
      <w:r w:rsidR="00036FE0">
        <w:rPr>
          <w:rFonts w:eastAsia="Times New Roman" w:cs="Calibri"/>
          <w:szCs w:val="22"/>
        </w:rPr>
        <w:t xml:space="preserve"> </w:t>
      </w:r>
      <w:r w:rsidRPr="00494C38">
        <w:rPr>
          <w:rFonts w:eastAsia="Times New Roman" w:cs="Calibri"/>
          <w:szCs w:val="22"/>
        </w:rPr>
        <w:t>answers:</w:t>
      </w:r>
      <w:r w:rsidR="00036FE0">
        <w:rPr>
          <w:rFonts w:eastAsia="Times New Roman" w:cs="Calibri"/>
          <w:szCs w:val="22"/>
        </w:rPr>
        <w:t xml:space="preserve"> </w:t>
      </w:r>
    </w:p>
    <w:p w14:paraId="6B8D620C" w14:textId="77777777" w:rsidR="00036FE0" w:rsidRPr="00494C38" w:rsidRDefault="00036FE0" w:rsidP="00494C38">
      <w:pPr>
        <w:textAlignment w:val="baseline"/>
        <w:rPr>
          <w:rFonts w:ascii="Segoe UI" w:eastAsia="Times New Roman" w:hAnsi="Segoe UI" w:cs="Segoe UI"/>
          <w:sz w:val="18"/>
          <w:szCs w:val="18"/>
        </w:rPr>
      </w:pPr>
    </w:p>
    <w:p w14:paraId="5E49845A" w14:textId="29F7534F" w:rsidR="00494C38" w:rsidRDefault="00494C38" w:rsidP="00494C38">
      <w:pPr>
        <w:numPr>
          <w:ilvl w:val="0"/>
          <w:numId w:val="42"/>
        </w:numPr>
        <w:ind w:left="360" w:firstLine="0"/>
        <w:textAlignment w:val="baseline"/>
        <w:rPr>
          <w:rFonts w:eastAsia="Times New Roman" w:cs="Calibri"/>
          <w:szCs w:val="22"/>
        </w:rPr>
      </w:pPr>
      <w:r w:rsidRPr="00494C38">
        <w:rPr>
          <w:rFonts w:eastAsia="Times New Roman" w:cs="Calibri"/>
          <w:szCs w:val="22"/>
        </w:rPr>
        <w:t>Browser</w:t>
      </w:r>
      <w:r w:rsidR="00036FE0">
        <w:rPr>
          <w:rFonts w:eastAsia="Times New Roman" w:cs="Calibri"/>
          <w:szCs w:val="22"/>
        </w:rPr>
        <w:t xml:space="preserve"> </w:t>
      </w:r>
      <w:r w:rsidRPr="00494C38">
        <w:rPr>
          <w:rFonts w:eastAsia="Times New Roman" w:cs="Calibri"/>
          <w:szCs w:val="22"/>
        </w:rPr>
        <w:t>fingerprints</w:t>
      </w:r>
      <w:r w:rsidR="00036FE0">
        <w:rPr>
          <w:rFonts w:eastAsia="Times New Roman" w:cs="Calibri"/>
          <w:szCs w:val="22"/>
        </w:rPr>
        <w:t xml:space="preserve"> </w:t>
      </w:r>
    </w:p>
    <w:p w14:paraId="1043B560" w14:textId="77777777" w:rsidR="00036FE0" w:rsidRPr="00494C38" w:rsidRDefault="00036FE0" w:rsidP="00036FE0">
      <w:pPr>
        <w:ind w:left="360"/>
        <w:textAlignment w:val="baseline"/>
        <w:rPr>
          <w:rFonts w:eastAsia="Times New Roman" w:cs="Calibri"/>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4905"/>
      </w:tblGrid>
      <w:tr w:rsidR="00494C38" w:rsidRPr="00494C38" w14:paraId="1DBC50FC" w14:textId="77777777" w:rsidTr="00494C38">
        <w:tc>
          <w:tcPr>
            <w:tcW w:w="4095" w:type="dxa"/>
            <w:tcBorders>
              <w:top w:val="single" w:sz="6" w:space="0" w:color="000000"/>
              <w:left w:val="single" w:sz="6" w:space="0" w:color="000000"/>
              <w:bottom w:val="nil"/>
              <w:right w:val="nil"/>
            </w:tcBorders>
            <w:shd w:val="clear" w:color="auto" w:fill="000000"/>
            <w:hideMark/>
          </w:tcPr>
          <w:p w14:paraId="45675CAB" w14:textId="2C34A16B" w:rsidR="00494C38" w:rsidRPr="00494C38" w:rsidRDefault="00494C38" w:rsidP="00494C38">
            <w:pPr>
              <w:jc w:val="left"/>
              <w:textAlignment w:val="baseline"/>
              <w:rPr>
                <w:rFonts w:ascii="Times New Roman" w:eastAsia="Times New Roman" w:hAnsi="Times New Roman" w:cs="Times New Roman"/>
                <w:b/>
                <w:bCs/>
                <w:color w:val="FFFFFF"/>
                <w:sz w:val="24"/>
              </w:rPr>
            </w:pPr>
            <w:r w:rsidRPr="00494C38">
              <w:rPr>
                <w:rFonts w:ascii="Segoe UI" w:eastAsia="Times New Roman" w:hAnsi="Segoe UI" w:cs="Segoe UI"/>
                <w:b/>
                <w:bCs/>
                <w:color w:val="FFFFFF"/>
                <w:sz w:val="21"/>
                <w:szCs w:val="21"/>
              </w:rPr>
              <w:t>Question</w:t>
            </w:r>
            <w:r w:rsidR="00036FE0">
              <w:rPr>
                <w:rFonts w:ascii="Segoe UI" w:eastAsia="Times New Roman" w:hAnsi="Segoe UI" w:cs="Segoe UI"/>
                <w:b/>
                <w:bCs/>
                <w:color w:val="FFFFFF"/>
                <w:sz w:val="21"/>
                <w:szCs w:val="21"/>
              </w:rPr>
              <w:t xml:space="preserve"> </w:t>
            </w:r>
          </w:p>
        </w:tc>
        <w:tc>
          <w:tcPr>
            <w:tcW w:w="4905" w:type="dxa"/>
            <w:tcBorders>
              <w:top w:val="single" w:sz="6" w:space="0" w:color="000000"/>
              <w:left w:val="nil"/>
              <w:bottom w:val="nil"/>
              <w:right w:val="single" w:sz="6" w:space="0" w:color="000000"/>
            </w:tcBorders>
            <w:shd w:val="clear" w:color="auto" w:fill="000000"/>
            <w:hideMark/>
          </w:tcPr>
          <w:p w14:paraId="295ADC25" w14:textId="6BD4ECA2"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Answer</w:t>
            </w:r>
            <w:r w:rsidR="00036FE0">
              <w:rPr>
                <w:rFonts w:eastAsia="Times New Roman" w:cs="Calibri"/>
                <w:b/>
                <w:bCs/>
                <w:color w:val="FFFFFF"/>
                <w:szCs w:val="22"/>
              </w:rPr>
              <w:t xml:space="preserve"> </w:t>
            </w:r>
          </w:p>
        </w:tc>
      </w:tr>
      <w:tr w:rsidR="00494C38" w:rsidRPr="00494C38" w14:paraId="5B81D132"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5C7B8958" w14:textId="17634EB6"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possible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identify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country</w:t>
            </w:r>
            <w:r w:rsidR="00036FE0">
              <w:rPr>
                <w:rFonts w:eastAsia="Times New Roman" w:cs="Calibri"/>
                <w:szCs w:val="22"/>
              </w:rPr>
              <w:t xml:space="preserve"> </w:t>
            </w:r>
            <w:r w:rsidRPr="00494C38">
              <w:rPr>
                <w:rFonts w:eastAsia="Times New Roman" w:cs="Calibri"/>
                <w:szCs w:val="22"/>
              </w:rPr>
              <w:t>where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device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0A50DED9" w14:textId="469AE79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user</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visit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website,</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link</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location.</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look</w:t>
            </w:r>
            <w:r w:rsidR="00036FE0">
              <w:rPr>
                <w:rFonts w:eastAsia="Times New Roman" w:cs="Calibri"/>
                <w:szCs w:val="22"/>
              </w:rPr>
              <w:t xml:space="preserve"> </w:t>
            </w:r>
            <w:r w:rsidRPr="00494C38">
              <w:rPr>
                <w:rFonts w:eastAsia="Times New Roman" w:cs="Calibri"/>
                <w:szCs w:val="22"/>
              </w:rPr>
              <w:t>into</w:t>
            </w:r>
            <w:r w:rsidR="00036FE0">
              <w:rPr>
                <w:rFonts w:eastAsia="Times New Roman" w:cs="Calibri"/>
                <w:szCs w:val="22"/>
              </w:rPr>
              <w:t xml:space="preserve"> </w:t>
            </w:r>
            <w:r w:rsidRPr="00494C38">
              <w:rPr>
                <w:rFonts w:eastAsia="Times New Roman" w:cs="Calibri"/>
                <w:szCs w:val="22"/>
              </w:rPr>
              <w:t>other</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whether</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captured</w:t>
            </w:r>
            <w:r w:rsidR="00036FE0">
              <w:rPr>
                <w:rFonts w:eastAsia="Times New Roman" w:cs="Calibri"/>
                <w:szCs w:val="22"/>
              </w:rPr>
              <w:t xml:space="preserve"> </w:t>
            </w:r>
            <w:r w:rsidRPr="00494C38">
              <w:rPr>
                <w:rFonts w:eastAsia="Times New Roman" w:cs="Calibri"/>
                <w:szCs w:val="22"/>
              </w:rPr>
              <w:t>within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same</w:t>
            </w:r>
            <w:r w:rsidR="00036FE0">
              <w:rPr>
                <w:rFonts w:eastAsia="Times New Roman" w:cs="Calibri"/>
                <w:szCs w:val="22"/>
              </w:rPr>
              <w:t xml:space="preserve"> </w:t>
            </w:r>
            <w:r w:rsidRPr="00494C38">
              <w:rPr>
                <w:rFonts w:eastAsia="Times New Roman" w:cs="Calibri"/>
                <w:szCs w:val="22"/>
              </w:rPr>
              <w:t>browser</w:t>
            </w:r>
            <w:r w:rsidR="00036FE0">
              <w:rPr>
                <w:rFonts w:eastAsia="Times New Roman" w:cs="Calibri"/>
                <w:szCs w:val="22"/>
              </w:rPr>
              <w:t xml:space="preserve"> </w:t>
            </w:r>
            <w:r w:rsidRPr="00494C38">
              <w:rPr>
                <w:rFonts w:eastAsia="Times New Roman" w:cs="Calibri"/>
                <w:szCs w:val="22"/>
              </w:rPr>
              <w:t>fingerprint</w:t>
            </w:r>
            <w:r w:rsidR="00036FE0">
              <w:rPr>
                <w:rFonts w:eastAsia="Times New Roman" w:cs="Calibri"/>
                <w:szCs w:val="22"/>
              </w:rPr>
              <w:t xml:space="preserve"> </w:t>
            </w:r>
            <w:r w:rsidRPr="00494C38">
              <w:rPr>
                <w:rFonts w:eastAsia="Times New Roman" w:cs="Calibri"/>
                <w:szCs w:val="22"/>
              </w:rPr>
              <w:t>(such</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IP</w:t>
            </w:r>
            <w:r w:rsidR="00036FE0">
              <w:rPr>
                <w:rFonts w:eastAsia="Times New Roman" w:cs="Calibri"/>
                <w:szCs w:val="22"/>
              </w:rPr>
              <w:t xml:space="preserve"> </w:t>
            </w:r>
            <w:r w:rsidRPr="00494C38">
              <w:rPr>
                <w:rFonts w:eastAsia="Times New Roman" w:cs="Calibri"/>
                <w:szCs w:val="22"/>
              </w:rPr>
              <w:t>address)</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give</w:t>
            </w:r>
            <w:r w:rsidR="00036FE0">
              <w:rPr>
                <w:rFonts w:eastAsia="Times New Roman" w:cs="Calibri"/>
                <w:szCs w:val="22"/>
              </w:rPr>
              <w:t xml:space="preserve"> </w:t>
            </w:r>
            <w:r w:rsidRPr="00494C38">
              <w:rPr>
                <w:rFonts w:eastAsia="Times New Roman" w:cs="Calibri"/>
                <w:szCs w:val="22"/>
              </w:rPr>
              <w:t>an</w:t>
            </w:r>
            <w:r w:rsidR="00036FE0">
              <w:rPr>
                <w:rFonts w:eastAsia="Times New Roman" w:cs="Calibri"/>
                <w:szCs w:val="22"/>
              </w:rPr>
              <w:t xml:space="preserve"> </w:t>
            </w:r>
            <w:r w:rsidRPr="00494C38">
              <w:rPr>
                <w:rFonts w:eastAsia="Times New Roman" w:cs="Calibri"/>
                <w:szCs w:val="22"/>
              </w:rPr>
              <w:t>indication</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geo</w:t>
            </w:r>
            <w:r w:rsidR="00036FE0">
              <w:rPr>
                <w:rFonts w:eastAsia="Times New Roman" w:cs="Calibri"/>
                <w:szCs w:val="22"/>
              </w:rPr>
              <w:t xml:space="preserve"> </w:t>
            </w:r>
            <w:r w:rsidRPr="00494C38">
              <w:rPr>
                <w:rFonts w:eastAsia="Times New Roman" w:cs="Calibri"/>
                <w:szCs w:val="22"/>
              </w:rPr>
              <w:t>location</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visitor.</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been</w:t>
            </w:r>
            <w:r w:rsidR="00036FE0">
              <w:rPr>
                <w:rFonts w:eastAsia="Times New Roman" w:cs="Calibri"/>
                <w:szCs w:val="22"/>
              </w:rPr>
              <w:t xml:space="preserve"> </w:t>
            </w:r>
            <w:r w:rsidRPr="00494C38">
              <w:rPr>
                <w:rFonts w:eastAsia="Times New Roman" w:cs="Calibri"/>
                <w:szCs w:val="22"/>
              </w:rPr>
              <w:t>investigating</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now,</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only</w:t>
            </w:r>
            <w:r w:rsidR="00036FE0">
              <w:rPr>
                <w:rFonts w:eastAsia="Times New Roman" w:cs="Calibri"/>
                <w:szCs w:val="22"/>
              </w:rPr>
              <w:t xml:space="preserve"> </w:t>
            </w:r>
            <w:r w:rsidRPr="00494C38">
              <w:rPr>
                <w:rFonts w:eastAsia="Times New Roman" w:cs="Calibri"/>
                <w:szCs w:val="22"/>
              </w:rPr>
              <w:t>know</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website</w:t>
            </w:r>
            <w:r w:rsidR="00036FE0">
              <w:rPr>
                <w:rFonts w:eastAsia="Times New Roman" w:cs="Calibri"/>
                <w:szCs w:val="22"/>
              </w:rPr>
              <w:t xml:space="preserve"> </w:t>
            </w:r>
            <w:r w:rsidRPr="00494C38">
              <w:rPr>
                <w:rFonts w:eastAsia="Times New Roman" w:cs="Calibri"/>
                <w:szCs w:val="22"/>
              </w:rPr>
              <w:t>provider</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based</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Montreal,</w:t>
            </w:r>
            <w:r w:rsidR="00036FE0">
              <w:rPr>
                <w:rFonts w:eastAsia="Times New Roman" w:cs="Calibri"/>
                <w:szCs w:val="22"/>
              </w:rPr>
              <w:t xml:space="preserve"> </w:t>
            </w:r>
            <w:r w:rsidRPr="00494C38">
              <w:rPr>
                <w:rFonts w:eastAsia="Times New Roman" w:cs="Calibri"/>
                <w:szCs w:val="22"/>
              </w:rPr>
              <w:t>Canada.</w:t>
            </w:r>
            <w:r w:rsidR="00036FE0">
              <w:rPr>
                <w:rFonts w:eastAsia="Times New Roman" w:cs="Calibri"/>
                <w:szCs w:val="22"/>
              </w:rPr>
              <w:t xml:space="preserve">  </w:t>
            </w:r>
          </w:p>
        </w:tc>
      </w:tr>
      <w:tr w:rsidR="00494C38" w:rsidRPr="00494C38" w14:paraId="435677A9" w14:textId="77777777" w:rsidTr="00494C38">
        <w:tc>
          <w:tcPr>
            <w:tcW w:w="4095" w:type="dxa"/>
            <w:tcBorders>
              <w:top w:val="nil"/>
              <w:left w:val="single" w:sz="6" w:space="0" w:color="000000"/>
              <w:bottom w:val="nil"/>
              <w:right w:val="nil"/>
            </w:tcBorders>
            <w:shd w:val="clear" w:color="auto" w:fill="FFFFFF"/>
            <w:hideMark/>
          </w:tcPr>
          <w:p w14:paraId="1E434501" w14:textId="51A3B6BB"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I</w:t>
            </w:r>
            <w:r w:rsidR="00036FE0">
              <w:rPr>
                <w:rFonts w:eastAsia="Times New Roman" w:cs="Calibri"/>
                <w:szCs w:val="22"/>
              </w:rPr>
              <w:t xml:space="preserve"> </w:t>
            </w:r>
            <w:r w:rsidRPr="00494C38">
              <w:rPr>
                <w:rFonts w:eastAsia="Times New Roman" w:cs="Calibri"/>
                <w:szCs w:val="22"/>
              </w:rPr>
              <w:t>understand</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customer</w:t>
            </w:r>
            <w:r w:rsidR="00036FE0">
              <w:rPr>
                <w:rFonts w:eastAsia="Times New Roman" w:cs="Calibri"/>
                <w:szCs w:val="22"/>
              </w:rPr>
              <w:t xml:space="preserve"> </w:t>
            </w:r>
            <w:r w:rsidRPr="00494C38">
              <w:rPr>
                <w:rFonts w:eastAsia="Times New Roman" w:cs="Calibri"/>
                <w:szCs w:val="22"/>
              </w:rPr>
              <w:t>has</w:t>
            </w:r>
            <w:r w:rsidR="00036FE0">
              <w:rPr>
                <w:rFonts w:eastAsia="Times New Roman" w:cs="Calibri"/>
                <w:szCs w:val="22"/>
              </w:rPr>
              <w:t xml:space="preserve"> </w:t>
            </w:r>
            <w:r w:rsidRPr="00494C38">
              <w:rPr>
                <w:rFonts w:eastAsia="Times New Roman" w:cs="Calibri"/>
                <w:szCs w:val="22"/>
              </w:rPr>
              <w:t>intention</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change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mobile</w:t>
            </w:r>
            <w:r w:rsidR="00036FE0">
              <w:rPr>
                <w:rFonts w:eastAsia="Times New Roman" w:cs="Calibri"/>
                <w:szCs w:val="22"/>
              </w:rPr>
              <w:t xml:space="preserve"> </w:t>
            </w:r>
            <w:r w:rsidRPr="00494C38">
              <w:rPr>
                <w:rFonts w:eastAsia="Times New Roman" w:cs="Calibri"/>
                <w:szCs w:val="22"/>
              </w:rPr>
              <w:t>device</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near</w:t>
            </w:r>
            <w:r w:rsidR="00036FE0">
              <w:rPr>
                <w:rFonts w:eastAsia="Times New Roman" w:cs="Calibri"/>
                <w:szCs w:val="22"/>
              </w:rPr>
              <w:t xml:space="preserve"> </w:t>
            </w:r>
            <w:r w:rsidRPr="00494C38">
              <w:rPr>
                <w:rFonts w:eastAsia="Times New Roman" w:cs="Calibri"/>
                <w:szCs w:val="22"/>
              </w:rPr>
              <w:t>future</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what</w:t>
            </w:r>
            <w:r w:rsidR="00036FE0">
              <w:rPr>
                <w:rFonts w:eastAsia="Times New Roman" w:cs="Calibri"/>
                <w:szCs w:val="22"/>
              </w:rPr>
              <w:t xml:space="preserve"> </w:t>
            </w:r>
            <w:r w:rsidRPr="00494C38">
              <w:rPr>
                <w:rFonts w:eastAsia="Times New Roman" w:cs="Calibri"/>
                <w:szCs w:val="22"/>
              </w:rPr>
              <w:t>happens</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old</w:t>
            </w:r>
            <w:r w:rsidR="00036FE0">
              <w:rPr>
                <w:rFonts w:eastAsia="Times New Roman" w:cs="Calibri"/>
                <w:szCs w:val="22"/>
              </w:rPr>
              <w:t xml:space="preserve"> </w:t>
            </w:r>
            <w:r w:rsidRPr="00494C38">
              <w:rPr>
                <w:rFonts w:eastAsia="Times New Roman" w:cs="Calibri"/>
                <w:szCs w:val="22"/>
              </w:rPr>
              <w:t>device?</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invisible"</w:t>
            </w:r>
            <w:r w:rsidR="00036FE0">
              <w:rPr>
                <w:rFonts w:eastAsia="Times New Roman" w:cs="Calibri"/>
                <w:szCs w:val="22"/>
              </w:rPr>
              <w:t xml:space="preserve"> </w:t>
            </w:r>
            <w:r w:rsidRPr="00494C38">
              <w:rPr>
                <w:rFonts w:eastAsia="Times New Roman" w:cs="Calibri"/>
                <w:szCs w:val="22"/>
              </w:rPr>
              <w:t>collection</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Thank</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b/>
                <w:bCs/>
                <w:szCs w:val="22"/>
              </w:rPr>
              <w:t xml:space="preserve"> </w:t>
            </w:r>
          </w:p>
        </w:tc>
        <w:tc>
          <w:tcPr>
            <w:tcW w:w="4905" w:type="dxa"/>
            <w:tcBorders>
              <w:top w:val="nil"/>
              <w:left w:val="nil"/>
              <w:bottom w:val="nil"/>
              <w:right w:val="single" w:sz="6" w:space="0" w:color="000000"/>
            </w:tcBorders>
            <w:shd w:val="clear" w:color="auto" w:fill="auto"/>
            <w:hideMark/>
          </w:tcPr>
          <w:p w14:paraId="15BB090A" w14:textId="7C802D17"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Exactly,</w:t>
            </w:r>
            <w:r w:rsidR="00036FE0">
              <w:rPr>
                <w:rFonts w:eastAsia="Times New Roman" w:cs="Calibri"/>
                <w:szCs w:val="22"/>
              </w:rPr>
              <w:t xml:space="preserve"> </w:t>
            </w:r>
            <w:r w:rsidRPr="00494C38">
              <w:rPr>
                <w:rFonts w:eastAsia="Times New Roman" w:cs="Calibri"/>
                <w:szCs w:val="22"/>
              </w:rPr>
              <w:t>maybe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web</w:t>
            </w:r>
            <w:r w:rsidR="00036FE0">
              <w:rPr>
                <w:rFonts w:eastAsia="Times New Roman" w:cs="Calibri"/>
                <w:szCs w:val="22"/>
              </w:rPr>
              <w:t xml:space="preserve"> </w:t>
            </w:r>
            <w:r w:rsidRPr="00494C38">
              <w:rPr>
                <w:rFonts w:eastAsia="Times New Roman" w:cs="Calibri"/>
                <w:szCs w:val="22"/>
              </w:rPr>
              <w:t>scraping</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devices</w:t>
            </w:r>
            <w:r w:rsidR="00036FE0">
              <w:rPr>
                <w:rFonts w:eastAsia="Times New Roman" w:cs="Calibri"/>
                <w:szCs w:val="22"/>
              </w:rPr>
              <w:t xml:space="preserve"> </w:t>
            </w:r>
            <w:r w:rsidRPr="00494C38">
              <w:rPr>
                <w:rFonts w:eastAsia="Times New Roman" w:cs="Calibri"/>
                <w:szCs w:val="22"/>
              </w:rPr>
              <w:t>sold</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conducted</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order</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find</w:t>
            </w:r>
            <w:r w:rsidR="00036FE0">
              <w:rPr>
                <w:rFonts w:eastAsia="Times New Roman" w:cs="Calibri"/>
                <w:szCs w:val="22"/>
              </w:rPr>
              <w:t xml:space="preserve"> </w:t>
            </w:r>
            <w:r w:rsidRPr="00494C38">
              <w:rPr>
                <w:rFonts w:eastAsia="Times New Roman" w:cs="Calibri"/>
                <w:szCs w:val="22"/>
              </w:rPr>
              <w:t>indications</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those</w:t>
            </w:r>
            <w:r w:rsidR="00036FE0">
              <w:rPr>
                <w:rFonts w:eastAsia="Times New Roman" w:cs="Calibri"/>
                <w:szCs w:val="22"/>
              </w:rPr>
              <w:t xml:space="preserve"> </w:t>
            </w:r>
            <w:r w:rsidRPr="00494C38">
              <w:rPr>
                <w:rFonts w:eastAsia="Times New Roman" w:cs="Calibri"/>
                <w:szCs w:val="22"/>
              </w:rPr>
              <w:t>aspects.</w:t>
            </w:r>
            <w:r w:rsidR="00036FE0">
              <w:rPr>
                <w:rFonts w:eastAsia="Times New Roman" w:cs="Calibri"/>
                <w:szCs w:val="22"/>
              </w:rPr>
              <w:t xml:space="preserve"> </w:t>
            </w:r>
          </w:p>
        </w:tc>
      </w:tr>
      <w:tr w:rsidR="00494C38" w:rsidRPr="00494C38" w14:paraId="6FFD92EE"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67395C9E" w14:textId="249C8D95"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mobile</w:t>
            </w:r>
            <w:r w:rsidR="00036FE0">
              <w:rPr>
                <w:rFonts w:eastAsia="Times New Roman" w:cs="Calibri"/>
                <w:szCs w:val="22"/>
              </w:rPr>
              <w:t xml:space="preserve"> </w:t>
            </w:r>
            <w:r w:rsidRPr="00494C38">
              <w:rPr>
                <w:rFonts w:eastAsia="Times New Roman" w:cs="Calibri"/>
                <w:szCs w:val="22"/>
              </w:rPr>
              <w:t>phone</w:t>
            </w:r>
            <w:r w:rsidR="00036FE0">
              <w:rPr>
                <w:rFonts w:eastAsia="Times New Roman" w:cs="Calibri"/>
                <w:szCs w:val="22"/>
              </w:rPr>
              <w:t xml:space="preserve"> </w:t>
            </w:r>
            <w:r w:rsidRPr="00494C38">
              <w:rPr>
                <w:rFonts w:eastAsia="Times New Roman" w:cs="Calibri"/>
                <w:szCs w:val="22"/>
              </w:rPr>
              <w:t>providers</w:t>
            </w:r>
            <w:r w:rsidR="00036FE0">
              <w:rPr>
                <w:rFonts w:eastAsia="Times New Roman" w:cs="Calibri"/>
                <w:szCs w:val="22"/>
              </w:rPr>
              <w:t xml:space="preserve"> </w:t>
            </w:r>
            <w:r w:rsidRPr="00494C38">
              <w:rPr>
                <w:rFonts w:eastAsia="Times New Roman" w:cs="Calibri"/>
                <w:szCs w:val="22"/>
              </w:rPr>
              <w:t>provide</w:t>
            </w:r>
            <w:r w:rsidR="00036FE0">
              <w:rPr>
                <w:rFonts w:eastAsia="Times New Roman" w:cs="Calibri"/>
                <w:szCs w:val="22"/>
              </w:rPr>
              <w:t xml:space="preserve"> </w:t>
            </w:r>
            <w:r w:rsidRPr="00494C38">
              <w:rPr>
                <w:rFonts w:eastAsia="Times New Roman" w:cs="Calibri"/>
                <w:szCs w:val="22"/>
              </w:rPr>
              <w:t>such</w:t>
            </w:r>
            <w:r w:rsidR="00036FE0">
              <w:rPr>
                <w:rFonts w:eastAsia="Times New Roman" w:cs="Calibri"/>
                <w:szCs w:val="22"/>
              </w:rPr>
              <w:t xml:space="preserve"> </w:t>
            </w:r>
            <w:r w:rsidRPr="00494C38">
              <w:rPr>
                <w:rFonts w:eastAsia="Times New Roman" w:cs="Calibri"/>
                <w:szCs w:val="22"/>
              </w:rPr>
              <w:t>fingerprint</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1EA30B84" w14:textId="0DFBE6A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Yes,</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collaboration</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companies</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needed,</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hence,</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good</w:t>
            </w:r>
            <w:r w:rsidR="00036FE0">
              <w:rPr>
                <w:rFonts w:eastAsia="Times New Roman" w:cs="Calibri"/>
                <w:szCs w:val="22"/>
              </w:rPr>
              <w:t xml:space="preserve"> </w:t>
            </w:r>
            <w:r w:rsidRPr="00494C38">
              <w:rPr>
                <w:rFonts w:eastAsia="Times New Roman" w:cs="Calibri"/>
                <w:szCs w:val="22"/>
              </w:rPr>
              <w:t>argumentations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Because</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won’t</w:t>
            </w:r>
            <w:r w:rsidR="00036FE0">
              <w:rPr>
                <w:rFonts w:eastAsia="Times New Roman" w:cs="Calibri"/>
                <w:szCs w:val="22"/>
              </w:rPr>
              <w:t xml:space="preserve"> </w:t>
            </w:r>
            <w:r w:rsidRPr="00494C38">
              <w:rPr>
                <w:rFonts w:eastAsia="Times New Roman" w:cs="Calibri"/>
                <w:szCs w:val="22"/>
              </w:rPr>
              <w:t>share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without</w:t>
            </w:r>
            <w:r w:rsidR="00036FE0">
              <w:rPr>
                <w:rFonts w:eastAsia="Times New Roman" w:cs="Calibri"/>
                <w:szCs w:val="22"/>
              </w:rPr>
              <w:t xml:space="preserve"> </w:t>
            </w:r>
            <w:r w:rsidRPr="00494C38">
              <w:rPr>
                <w:rFonts w:eastAsia="Times New Roman" w:cs="Calibri"/>
                <w:szCs w:val="22"/>
              </w:rPr>
              <w:t>any</w:t>
            </w:r>
            <w:r w:rsidR="00036FE0">
              <w:rPr>
                <w:rFonts w:eastAsia="Times New Roman" w:cs="Calibri"/>
                <w:szCs w:val="22"/>
              </w:rPr>
              <w:t xml:space="preserve"> </w:t>
            </w:r>
            <w:r w:rsidRPr="00494C38">
              <w:rPr>
                <w:rFonts w:eastAsia="Times New Roman" w:cs="Calibri"/>
                <w:szCs w:val="22"/>
              </w:rPr>
              <w:t>reason.</w:t>
            </w:r>
            <w:r w:rsidR="00036FE0">
              <w:rPr>
                <w:rFonts w:eastAsia="Times New Roman" w:cs="Calibri"/>
                <w:szCs w:val="22"/>
              </w:rPr>
              <w:t xml:space="preserve"> </w:t>
            </w:r>
          </w:p>
        </w:tc>
      </w:tr>
      <w:tr w:rsidR="00494C38" w:rsidRPr="00494C38" w14:paraId="54EDE1FF" w14:textId="77777777" w:rsidTr="00494C38">
        <w:tc>
          <w:tcPr>
            <w:tcW w:w="4095" w:type="dxa"/>
            <w:tcBorders>
              <w:top w:val="nil"/>
              <w:left w:val="single" w:sz="6" w:space="0" w:color="000000"/>
              <w:bottom w:val="nil"/>
              <w:right w:val="nil"/>
            </w:tcBorders>
            <w:shd w:val="clear" w:color="auto" w:fill="FFFFFF"/>
            <w:hideMark/>
          </w:tcPr>
          <w:p w14:paraId="6DFA9557" w14:textId="5538D6EF"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well</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covering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market</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mobile</w:t>
            </w:r>
            <w:r w:rsidR="00036FE0">
              <w:rPr>
                <w:rFonts w:eastAsia="Times New Roman" w:cs="Calibri"/>
                <w:szCs w:val="22"/>
              </w:rPr>
              <w:t xml:space="preserve"> </w:t>
            </w:r>
            <w:r w:rsidRPr="00494C38">
              <w:rPr>
                <w:rFonts w:eastAsia="Times New Roman" w:cs="Calibri"/>
                <w:szCs w:val="22"/>
              </w:rPr>
              <w:t>devices,</w:t>
            </w:r>
            <w:r w:rsidR="00036FE0">
              <w:rPr>
                <w:rFonts w:eastAsia="Times New Roman" w:cs="Calibri"/>
                <w:szCs w:val="22"/>
              </w:rPr>
              <w:t xml:space="preserve"> </w:t>
            </w: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like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produce</w:t>
            </w:r>
            <w:r w:rsidR="00036FE0">
              <w:rPr>
                <w:rFonts w:eastAsia="Times New Roman" w:cs="Calibri"/>
                <w:szCs w:val="22"/>
              </w:rPr>
              <w:t xml:space="preserve"> </w:t>
            </w:r>
            <w:r w:rsidRPr="00494C38">
              <w:rPr>
                <w:rFonts w:eastAsia="Times New Roman" w:cs="Calibri"/>
                <w:szCs w:val="22"/>
              </w:rPr>
              <w:t>an</w:t>
            </w:r>
            <w:r w:rsidR="00036FE0">
              <w:rPr>
                <w:rFonts w:eastAsia="Times New Roman" w:cs="Calibri"/>
                <w:szCs w:val="22"/>
              </w:rPr>
              <w:t xml:space="preserve"> </w:t>
            </w:r>
            <w:r w:rsidRPr="00494C38">
              <w:rPr>
                <w:rFonts w:eastAsia="Times New Roman" w:cs="Calibri"/>
                <w:szCs w:val="22"/>
              </w:rPr>
              <w:t>indicator</w:t>
            </w:r>
            <w:r w:rsidR="00036FE0">
              <w:rPr>
                <w:rFonts w:eastAsia="Times New Roman" w:cs="Calibri"/>
                <w:szCs w:val="22"/>
              </w:rPr>
              <w:t xml:space="preserve"> </w:t>
            </w:r>
            <w:r w:rsidRPr="00494C38">
              <w:rPr>
                <w:rFonts w:eastAsia="Times New Roman" w:cs="Calibri"/>
                <w:szCs w:val="22"/>
              </w:rPr>
              <w:t>highlighting</w:t>
            </w:r>
            <w:r w:rsidR="00036FE0">
              <w:rPr>
                <w:rFonts w:eastAsia="Times New Roman" w:cs="Calibri"/>
                <w:szCs w:val="22"/>
              </w:rPr>
              <w:t xml:space="preserve"> </w:t>
            </w:r>
            <w:r w:rsidRPr="00494C38">
              <w:rPr>
                <w:rFonts w:eastAsia="Times New Roman" w:cs="Calibri"/>
                <w:szCs w:val="22"/>
              </w:rPr>
              <w:t>shifts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market.</w:t>
            </w:r>
            <w:r w:rsidR="00036FE0">
              <w:rPr>
                <w:rFonts w:eastAsia="Times New Roman" w:cs="Calibri"/>
                <w:szCs w:val="22"/>
              </w:rPr>
              <w:t xml:space="preserve"> </w:t>
            </w:r>
            <w:r w:rsidRPr="00494C38">
              <w:rPr>
                <w:rFonts w:eastAsia="Times New Roman" w:cs="Calibri"/>
                <w:szCs w:val="22"/>
              </w:rPr>
              <w:t>Now</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lack</w:t>
            </w:r>
            <w:r w:rsidR="00036FE0">
              <w:rPr>
                <w:rFonts w:eastAsia="Times New Roman" w:cs="Calibri"/>
                <w:szCs w:val="22"/>
              </w:rPr>
              <w:t xml:space="preserve"> </w:t>
            </w:r>
            <w:r w:rsidRPr="00494C38">
              <w:rPr>
                <w:rFonts w:eastAsia="Times New Roman" w:cs="Calibri"/>
                <w:szCs w:val="22"/>
              </w:rPr>
              <w:t>Apple</w:t>
            </w:r>
            <w:r w:rsidR="00036FE0">
              <w:rPr>
                <w:rFonts w:eastAsia="Times New Roman" w:cs="Calibri"/>
                <w:szCs w:val="22"/>
              </w:rPr>
              <w:t xml:space="preserve"> </w:t>
            </w:r>
            <w:r w:rsidRPr="00494C38">
              <w:rPr>
                <w:rFonts w:eastAsia="Times New Roman" w:cs="Calibri"/>
                <w:szCs w:val="22"/>
              </w:rPr>
              <w:t>devices,</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maybe</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tracking</w:t>
            </w:r>
            <w:r w:rsidR="00036FE0">
              <w:rPr>
                <w:rFonts w:eastAsia="Times New Roman" w:cs="Calibri"/>
                <w:szCs w:val="22"/>
              </w:rPr>
              <w:t xml:space="preserve"> </w:t>
            </w:r>
            <w:r w:rsidRPr="00494C38">
              <w:rPr>
                <w:rFonts w:eastAsia="Times New Roman" w:cs="Calibri"/>
                <w:szCs w:val="22"/>
              </w:rPr>
              <w:t>those,</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android</w:t>
            </w:r>
            <w:r w:rsidR="00036FE0">
              <w:rPr>
                <w:rFonts w:eastAsia="Times New Roman" w:cs="Calibri"/>
                <w:szCs w:val="22"/>
              </w:rPr>
              <w:t xml:space="preserve"> </w:t>
            </w:r>
            <w:r w:rsidRPr="00494C38">
              <w:rPr>
                <w:rFonts w:eastAsia="Times New Roman" w:cs="Calibri"/>
                <w:szCs w:val="22"/>
              </w:rPr>
              <w:t>devices</w:t>
            </w:r>
            <w:r w:rsidR="00036FE0">
              <w:rPr>
                <w:rFonts w:eastAsia="Times New Roman" w:cs="Calibri"/>
                <w:szCs w:val="22"/>
              </w:rPr>
              <w:t xml:space="preserve"> </w:t>
            </w:r>
            <w:r w:rsidRPr="00494C38">
              <w:rPr>
                <w:rFonts w:eastAsia="Times New Roman" w:cs="Calibri"/>
                <w:szCs w:val="22"/>
              </w:rPr>
              <w:t>give</w:t>
            </w:r>
            <w:r w:rsidR="00036FE0">
              <w:rPr>
                <w:rFonts w:eastAsia="Times New Roman" w:cs="Calibri"/>
                <w:szCs w:val="22"/>
              </w:rPr>
              <w:t xml:space="preserve"> </w:t>
            </w:r>
            <w:r w:rsidRPr="00494C38">
              <w:rPr>
                <w:rFonts w:eastAsia="Times New Roman" w:cs="Calibri"/>
                <w:szCs w:val="22"/>
              </w:rPr>
              <w:t>already</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quite</w:t>
            </w:r>
            <w:r w:rsidR="00036FE0">
              <w:rPr>
                <w:rFonts w:eastAsia="Times New Roman" w:cs="Calibri"/>
                <w:szCs w:val="22"/>
              </w:rPr>
              <w:t xml:space="preserve"> </w:t>
            </w:r>
            <w:r w:rsidRPr="00494C38">
              <w:rPr>
                <w:rFonts w:eastAsia="Times New Roman" w:cs="Calibri"/>
                <w:szCs w:val="22"/>
              </w:rPr>
              <w:t>fair</w:t>
            </w:r>
            <w:r w:rsidR="00036FE0">
              <w:rPr>
                <w:rFonts w:eastAsia="Times New Roman" w:cs="Calibri"/>
                <w:szCs w:val="22"/>
              </w:rPr>
              <w:t xml:space="preserve"> </w:t>
            </w:r>
            <w:r w:rsidRPr="00494C38">
              <w:rPr>
                <w:rFonts w:eastAsia="Times New Roman" w:cs="Calibri"/>
                <w:szCs w:val="22"/>
              </w:rPr>
              <w:t>insight</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market</w:t>
            </w:r>
            <w:r w:rsidR="00036FE0">
              <w:rPr>
                <w:rFonts w:eastAsia="Times New Roman" w:cs="Calibri"/>
                <w:szCs w:val="22"/>
              </w:rPr>
              <w:t xml:space="preserve"> </w:t>
            </w:r>
            <w:r w:rsidRPr="00494C38">
              <w:rPr>
                <w:rFonts w:eastAsia="Times New Roman" w:cs="Calibri"/>
                <w:szCs w:val="22"/>
              </w:rPr>
              <w:t>trend?</w:t>
            </w:r>
            <w:r w:rsidR="00036FE0">
              <w:rPr>
                <w:rFonts w:eastAsia="Times New Roman" w:cs="Calibri"/>
                <w:szCs w:val="22"/>
              </w:rPr>
              <w:t xml:space="preserve"> </w:t>
            </w:r>
            <w:r w:rsidR="00036FE0">
              <w:rPr>
                <w:rFonts w:eastAsia="Times New Roman" w:cs="Calibri"/>
                <w:b/>
                <w:bCs/>
                <w:szCs w:val="22"/>
              </w:rPr>
              <w:t xml:space="preserve"> </w:t>
            </w:r>
          </w:p>
        </w:tc>
        <w:tc>
          <w:tcPr>
            <w:tcW w:w="4905" w:type="dxa"/>
            <w:tcBorders>
              <w:top w:val="nil"/>
              <w:left w:val="nil"/>
              <w:bottom w:val="nil"/>
              <w:right w:val="single" w:sz="6" w:space="0" w:color="000000"/>
            </w:tcBorders>
            <w:shd w:val="clear" w:color="auto" w:fill="auto"/>
            <w:hideMark/>
          </w:tcPr>
          <w:p w14:paraId="41402590" w14:textId="3376411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technical</w:t>
            </w:r>
            <w:r w:rsidR="00036FE0">
              <w:rPr>
                <w:rFonts w:eastAsia="Times New Roman" w:cs="Calibri"/>
                <w:szCs w:val="22"/>
              </w:rPr>
              <w:t xml:space="preserve"> </w:t>
            </w:r>
            <w:r w:rsidRPr="00494C38">
              <w:rPr>
                <w:rFonts w:eastAsia="Times New Roman" w:cs="Calibri"/>
                <w:szCs w:val="22"/>
              </w:rPr>
              <w:t>perspective,</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redo</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analysis,</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focusing</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identification</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proofErr w:type="spellStart"/>
            <w:r w:rsidRPr="00494C38">
              <w:rPr>
                <w:rFonts w:eastAsia="Times New Roman" w:cs="Calibri"/>
                <w:szCs w:val="22"/>
              </w:rPr>
              <w:t>IoS</w:t>
            </w:r>
            <w:proofErr w:type="spellEnd"/>
            <w:r w:rsidR="00036FE0">
              <w:rPr>
                <w:rFonts w:eastAsia="Times New Roman" w:cs="Calibri"/>
                <w:szCs w:val="22"/>
              </w:rPr>
              <w:t xml:space="preserve"> </w:t>
            </w:r>
            <w:r w:rsidRPr="00494C38">
              <w:rPr>
                <w:rFonts w:eastAsia="Times New Roman" w:cs="Calibri"/>
                <w:szCs w:val="22"/>
              </w:rPr>
              <w:t>devices.</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major</w:t>
            </w:r>
            <w:r w:rsidR="00036FE0">
              <w:rPr>
                <w:rFonts w:eastAsia="Times New Roman" w:cs="Calibri"/>
                <w:szCs w:val="22"/>
              </w:rPr>
              <w:t xml:space="preserve"> </w:t>
            </w:r>
            <w:r w:rsidRPr="00494C38">
              <w:rPr>
                <w:rFonts w:eastAsia="Times New Roman" w:cs="Calibri"/>
                <w:szCs w:val="22"/>
              </w:rPr>
              <w:t>weakness</w:t>
            </w:r>
            <w:r w:rsidR="00036FE0">
              <w:rPr>
                <w:rFonts w:eastAsia="Times New Roman" w:cs="Calibri"/>
                <w:szCs w:val="22"/>
              </w:rPr>
              <w:t xml:space="preserve"> </w:t>
            </w:r>
            <w:r w:rsidRPr="00494C38">
              <w:rPr>
                <w:rFonts w:eastAsia="Times New Roman" w:cs="Calibri"/>
                <w:szCs w:val="22"/>
              </w:rPr>
              <w:t>lies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set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browser</w:t>
            </w:r>
            <w:r w:rsidR="00036FE0">
              <w:rPr>
                <w:rFonts w:eastAsia="Times New Roman" w:cs="Calibri"/>
                <w:szCs w:val="22"/>
              </w:rPr>
              <w:t xml:space="preserve"> </w:t>
            </w:r>
            <w:r w:rsidRPr="00494C38">
              <w:rPr>
                <w:rFonts w:eastAsia="Times New Roman" w:cs="Calibri"/>
                <w:szCs w:val="22"/>
              </w:rPr>
              <w:t>fingerprints</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found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proofErr w:type="spellStart"/>
            <w:r w:rsidRPr="00494C38">
              <w:rPr>
                <w:rFonts w:eastAsia="Times New Roman" w:cs="Calibri"/>
                <w:szCs w:val="22"/>
              </w:rPr>
              <w:t>Fingerbank</w:t>
            </w:r>
            <w:proofErr w:type="spellEnd"/>
            <w:r w:rsidR="00036FE0">
              <w:rPr>
                <w:rFonts w:eastAsia="Times New Roman" w:cs="Calibri"/>
                <w:szCs w:val="22"/>
              </w:rPr>
              <w:t xml:space="preserve"> </w:t>
            </w:r>
            <w:r w:rsidRPr="00494C38">
              <w:rPr>
                <w:rFonts w:eastAsia="Times New Roman" w:cs="Calibri"/>
                <w:szCs w:val="22"/>
              </w:rPr>
              <w:t>website</w:t>
            </w:r>
            <w:r w:rsidR="00036FE0">
              <w:rPr>
                <w:rFonts w:eastAsia="Times New Roman" w:cs="Calibri"/>
                <w:szCs w:val="22"/>
              </w:rPr>
              <w:t xml:space="preserve"> </w:t>
            </w:r>
            <w:r w:rsidRPr="00494C38">
              <w:rPr>
                <w:rFonts w:eastAsia="Times New Roman" w:cs="Calibri"/>
                <w:szCs w:val="22"/>
              </w:rPr>
              <w:t>which</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representative.</w:t>
            </w:r>
            <w:r w:rsidR="00036FE0">
              <w:rPr>
                <w:rFonts w:eastAsia="Times New Roman" w:cs="Calibri"/>
                <w:szCs w:val="22"/>
              </w:rPr>
              <w:t xml:space="preserve"> </w:t>
            </w:r>
            <w:r w:rsidRPr="00494C38">
              <w:rPr>
                <w:rFonts w:eastAsia="Times New Roman" w:cs="Calibri"/>
                <w:szCs w:val="22"/>
              </w:rPr>
              <w:t>Another</w:t>
            </w:r>
            <w:r w:rsidR="00036FE0">
              <w:rPr>
                <w:rFonts w:eastAsia="Times New Roman" w:cs="Calibri"/>
                <w:szCs w:val="22"/>
              </w:rPr>
              <w:t xml:space="preserve"> </w:t>
            </w:r>
            <w:r w:rsidRPr="00494C38">
              <w:rPr>
                <w:rFonts w:eastAsia="Times New Roman" w:cs="Calibri"/>
                <w:szCs w:val="22"/>
              </w:rPr>
              <w:t>issue</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might</w:t>
            </w:r>
            <w:r w:rsidR="00036FE0">
              <w:rPr>
                <w:rFonts w:eastAsia="Times New Roman" w:cs="Calibri"/>
                <w:szCs w:val="22"/>
              </w:rPr>
              <w:t xml:space="preserve"> </w:t>
            </w:r>
            <w:r w:rsidRPr="00494C38">
              <w:rPr>
                <w:rFonts w:eastAsia="Times New Roman" w:cs="Calibri"/>
                <w:szCs w:val="22"/>
              </w:rPr>
              <w:t>pop</w:t>
            </w:r>
            <w:r w:rsidR="00036FE0">
              <w:rPr>
                <w:rFonts w:eastAsia="Times New Roman" w:cs="Calibri"/>
                <w:szCs w:val="22"/>
              </w:rPr>
              <w:t xml:space="preserve"> </w:t>
            </w:r>
            <w:r w:rsidRPr="00494C38">
              <w:rPr>
                <w:rFonts w:eastAsia="Times New Roman" w:cs="Calibri"/>
                <w:szCs w:val="22"/>
              </w:rPr>
              <w:t>up</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proofErr w:type="gramStart"/>
            <w:r w:rsidRPr="00494C38">
              <w:rPr>
                <w:rFonts w:eastAsia="Times New Roman" w:cs="Calibri"/>
                <w:szCs w:val="22"/>
              </w:rPr>
              <w:t>have</w:t>
            </w:r>
            <w:proofErr w:type="gramEnd"/>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been</w:t>
            </w:r>
            <w:r w:rsidR="00036FE0">
              <w:rPr>
                <w:rFonts w:eastAsia="Times New Roman" w:cs="Calibri"/>
                <w:szCs w:val="22"/>
              </w:rPr>
              <w:t xml:space="preserve"> </w:t>
            </w:r>
            <w:r w:rsidRPr="00494C38">
              <w:rPr>
                <w:rFonts w:eastAsia="Times New Roman" w:cs="Calibri"/>
                <w:szCs w:val="22"/>
              </w:rPr>
              <w:t>investigated</w:t>
            </w:r>
            <w:r w:rsidR="00036FE0">
              <w:rPr>
                <w:rFonts w:eastAsia="Times New Roman" w:cs="Calibri"/>
                <w:szCs w:val="22"/>
              </w:rPr>
              <w:t xml:space="preserve"> </w:t>
            </w:r>
            <w:r w:rsidRPr="00494C38">
              <w:rPr>
                <w:rFonts w:eastAsia="Times New Roman" w:cs="Calibri"/>
                <w:szCs w:val="22"/>
              </w:rPr>
              <w:t>so</w:t>
            </w:r>
            <w:r w:rsidR="00036FE0">
              <w:rPr>
                <w:rFonts w:eastAsia="Times New Roman" w:cs="Calibri"/>
                <w:szCs w:val="22"/>
              </w:rPr>
              <w:t xml:space="preserve"> </w:t>
            </w:r>
            <w:r w:rsidRPr="00494C38">
              <w:rPr>
                <w:rFonts w:eastAsia="Times New Roman" w:cs="Calibri"/>
                <w:szCs w:val="22"/>
              </w:rPr>
              <w:t>far)</w:t>
            </w:r>
            <w:r w:rsidR="00036FE0">
              <w:rPr>
                <w:rFonts w:eastAsia="Times New Roman" w:cs="Calibri"/>
                <w:szCs w:val="22"/>
              </w:rPr>
              <w:t xml:space="preserve"> </w:t>
            </w:r>
            <w:r w:rsidRPr="00494C38">
              <w:rPr>
                <w:rFonts w:eastAsia="Times New Roman" w:cs="Calibri"/>
                <w:szCs w:val="22"/>
              </w:rPr>
              <w:t>lies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legal</w:t>
            </w:r>
            <w:r w:rsidR="00036FE0">
              <w:rPr>
                <w:rFonts w:eastAsia="Times New Roman" w:cs="Calibri"/>
                <w:szCs w:val="22"/>
              </w:rPr>
              <w:t xml:space="preserve"> </w:t>
            </w:r>
            <w:r w:rsidRPr="00494C38">
              <w:rPr>
                <w:rFonts w:eastAsia="Times New Roman" w:cs="Calibri"/>
                <w:szCs w:val="22"/>
              </w:rPr>
              <w:t>aspects.</w:t>
            </w:r>
            <w:r w:rsidR="00036FE0">
              <w:rPr>
                <w:rFonts w:eastAsia="Times New Roman" w:cs="Calibri"/>
                <w:szCs w:val="22"/>
              </w:rPr>
              <w:t xml:space="preserve">  </w:t>
            </w:r>
          </w:p>
        </w:tc>
      </w:tr>
      <w:tr w:rsidR="00494C38" w:rsidRPr="00494C38" w14:paraId="13A1F712"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4503E7ED" w14:textId="55FA8B69"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reporting?</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41E54557" w14:textId="0FD5235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cannot</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yet,</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possibilities</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respect</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location</w:t>
            </w:r>
            <w:r w:rsidR="00036FE0">
              <w:rPr>
                <w:rFonts w:eastAsia="Times New Roman" w:cs="Calibri"/>
                <w:szCs w:val="22"/>
              </w:rPr>
              <w:t xml:space="preserve"> </w:t>
            </w:r>
            <w:r w:rsidRPr="00494C38">
              <w:rPr>
                <w:rFonts w:eastAsia="Times New Roman" w:cs="Calibri"/>
                <w:szCs w:val="22"/>
              </w:rPr>
              <w:t>detection.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fingerprint</w:t>
            </w:r>
            <w:r w:rsidR="00036FE0">
              <w:rPr>
                <w:rFonts w:eastAsia="Times New Roman" w:cs="Calibri"/>
                <w:szCs w:val="22"/>
              </w:rPr>
              <w:t xml:space="preserve"> </w:t>
            </w:r>
            <w:r w:rsidRPr="00494C38">
              <w:rPr>
                <w:rFonts w:eastAsia="Times New Roman" w:cs="Calibri"/>
                <w:szCs w:val="22"/>
              </w:rPr>
              <w:t>contains</w:t>
            </w:r>
            <w:r w:rsidR="00036FE0">
              <w:rPr>
                <w:rFonts w:eastAsia="Times New Roman" w:cs="Calibri"/>
                <w:szCs w:val="22"/>
              </w:rPr>
              <w:t xml:space="preserve"> </w:t>
            </w:r>
            <w:r w:rsidRPr="00494C38">
              <w:rPr>
                <w:rFonts w:eastAsia="Times New Roman" w:cs="Calibri"/>
                <w:szCs w:val="22"/>
              </w:rPr>
              <w:t>much</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than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parts</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worked</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p>
        </w:tc>
      </w:tr>
    </w:tbl>
    <w:p w14:paraId="4790268F" w14:textId="052C3681"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p w14:paraId="00241E8F" w14:textId="2AAFC423" w:rsidR="00036FE0" w:rsidRDefault="00036FE0">
      <w:pPr>
        <w:jc w:val="left"/>
        <w:rPr>
          <w:rFonts w:ascii="Segoe UI" w:eastAsia="Times New Roman" w:hAnsi="Segoe UI" w:cs="Segoe UI"/>
          <w:sz w:val="18"/>
          <w:szCs w:val="18"/>
        </w:rPr>
      </w:pPr>
      <w:r>
        <w:rPr>
          <w:rFonts w:ascii="Segoe UI" w:eastAsia="Times New Roman" w:hAnsi="Segoe UI" w:cs="Segoe UI"/>
          <w:sz w:val="18"/>
          <w:szCs w:val="18"/>
        </w:rPr>
        <w:br w:type="page"/>
      </w:r>
    </w:p>
    <w:p w14:paraId="340439BF" w14:textId="77777777" w:rsidR="00494C38" w:rsidRPr="00494C38" w:rsidRDefault="00494C38" w:rsidP="00494C38">
      <w:pPr>
        <w:jc w:val="left"/>
        <w:textAlignment w:val="baseline"/>
        <w:rPr>
          <w:rFonts w:ascii="Segoe UI" w:eastAsia="Times New Roman" w:hAnsi="Segoe UI" w:cs="Segoe UI"/>
          <w:sz w:val="18"/>
          <w:szCs w:val="18"/>
        </w:rPr>
      </w:pPr>
    </w:p>
    <w:p w14:paraId="04B508ED" w14:textId="147C15B3" w:rsidR="00494C38" w:rsidRDefault="00494C38" w:rsidP="00494C38">
      <w:pPr>
        <w:numPr>
          <w:ilvl w:val="0"/>
          <w:numId w:val="43"/>
        </w:numPr>
        <w:ind w:left="360" w:firstLine="0"/>
        <w:textAlignment w:val="baseline"/>
        <w:rPr>
          <w:rFonts w:eastAsia="Times New Roman" w:cs="Calibri"/>
          <w:szCs w:val="22"/>
        </w:rPr>
      </w:pP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Germany</w:t>
      </w:r>
      <w:r w:rsidR="00036FE0">
        <w:rPr>
          <w:rFonts w:eastAsia="Times New Roman" w:cs="Calibri"/>
          <w:szCs w:val="22"/>
        </w:rPr>
        <w:t xml:space="preserve"> </w:t>
      </w:r>
    </w:p>
    <w:p w14:paraId="77592CD2" w14:textId="77777777" w:rsidR="00036FE0" w:rsidRPr="00494C38" w:rsidRDefault="00036FE0" w:rsidP="00036FE0">
      <w:pPr>
        <w:ind w:left="360"/>
        <w:textAlignment w:val="baseline"/>
        <w:rPr>
          <w:rFonts w:eastAsia="Times New Roman" w:cs="Calibri"/>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4905"/>
      </w:tblGrid>
      <w:tr w:rsidR="00494C38" w:rsidRPr="00494C38" w14:paraId="5A7829F9" w14:textId="77777777" w:rsidTr="00494C38">
        <w:tc>
          <w:tcPr>
            <w:tcW w:w="4095" w:type="dxa"/>
            <w:tcBorders>
              <w:top w:val="single" w:sz="6" w:space="0" w:color="000000"/>
              <w:left w:val="single" w:sz="6" w:space="0" w:color="000000"/>
              <w:bottom w:val="nil"/>
              <w:right w:val="nil"/>
            </w:tcBorders>
            <w:shd w:val="clear" w:color="auto" w:fill="000000"/>
            <w:hideMark/>
          </w:tcPr>
          <w:p w14:paraId="30242FB0" w14:textId="39F7BC30" w:rsidR="00494C38" w:rsidRPr="00494C38" w:rsidRDefault="00494C38" w:rsidP="00494C38">
            <w:pPr>
              <w:jc w:val="left"/>
              <w:textAlignment w:val="baseline"/>
              <w:rPr>
                <w:rFonts w:ascii="Times New Roman" w:eastAsia="Times New Roman" w:hAnsi="Times New Roman" w:cs="Times New Roman"/>
                <w:b/>
                <w:bCs/>
                <w:color w:val="FFFFFF"/>
                <w:sz w:val="24"/>
              </w:rPr>
            </w:pPr>
            <w:r w:rsidRPr="00494C38">
              <w:rPr>
                <w:rFonts w:ascii="Segoe UI" w:eastAsia="Times New Roman" w:hAnsi="Segoe UI" w:cs="Segoe UI"/>
                <w:b/>
                <w:bCs/>
                <w:color w:val="FFFFFF"/>
                <w:sz w:val="21"/>
                <w:szCs w:val="21"/>
              </w:rPr>
              <w:t>Question</w:t>
            </w:r>
            <w:r w:rsidR="00036FE0">
              <w:rPr>
                <w:rFonts w:ascii="Segoe UI" w:eastAsia="Times New Roman" w:hAnsi="Segoe UI" w:cs="Segoe UI"/>
                <w:b/>
                <w:bCs/>
                <w:color w:val="FFFFFF"/>
                <w:sz w:val="21"/>
                <w:szCs w:val="21"/>
              </w:rPr>
              <w:t xml:space="preserve"> </w:t>
            </w:r>
          </w:p>
        </w:tc>
        <w:tc>
          <w:tcPr>
            <w:tcW w:w="4905" w:type="dxa"/>
            <w:tcBorders>
              <w:top w:val="single" w:sz="6" w:space="0" w:color="000000"/>
              <w:left w:val="nil"/>
              <w:bottom w:val="nil"/>
              <w:right w:val="single" w:sz="6" w:space="0" w:color="000000"/>
            </w:tcBorders>
            <w:shd w:val="clear" w:color="auto" w:fill="000000"/>
            <w:hideMark/>
          </w:tcPr>
          <w:p w14:paraId="77462EA3" w14:textId="181F32AB"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Answer</w:t>
            </w:r>
            <w:r w:rsidR="00036FE0">
              <w:rPr>
                <w:rFonts w:eastAsia="Times New Roman" w:cs="Calibri"/>
                <w:b/>
                <w:bCs/>
                <w:color w:val="FFFFFF"/>
                <w:szCs w:val="22"/>
              </w:rPr>
              <w:t xml:space="preserve"> </w:t>
            </w:r>
          </w:p>
        </w:tc>
      </w:tr>
      <w:tr w:rsidR="00494C38" w:rsidRPr="00494C38" w14:paraId="31618D45"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4EEF1657" w14:textId="2343FF56"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Do</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observe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pattern</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increasing</w:t>
            </w:r>
            <w:r w:rsidR="00036FE0">
              <w:rPr>
                <w:rFonts w:eastAsia="Times New Roman" w:cs="Calibri"/>
                <w:szCs w:val="22"/>
              </w:rPr>
              <w:t xml:space="preserve"> </w:t>
            </w:r>
            <w:r w:rsidRPr="00494C38">
              <w:rPr>
                <w:rFonts w:eastAsia="Times New Roman" w:cs="Calibri"/>
                <w:szCs w:val="22"/>
              </w:rPr>
              <w:t>general</w:t>
            </w:r>
            <w:r w:rsidR="00036FE0">
              <w:rPr>
                <w:rFonts w:eastAsia="Times New Roman" w:cs="Calibri"/>
                <w:szCs w:val="22"/>
              </w:rPr>
              <w:t xml:space="preserve"> </w:t>
            </w:r>
            <w:r w:rsidRPr="00494C38">
              <w:rPr>
                <w:rFonts w:eastAsia="Times New Roman" w:cs="Calibri"/>
                <w:szCs w:val="22"/>
              </w:rPr>
              <w:t>user</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platform</w:t>
            </w:r>
            <w:r w:rsidR="00036FE0">
              <w:rPr>
                <w:rFonts w:eastAsia="Times New Roman" w:cs="Calibri"/>
                <w:szCs w:val="22"/>
              </w:rPr>
              <w:t xml:space="preserve"> </w:t>
            </w:r>
            <w:r w:rsidRPr="00494C38">
              <w:rPr>
                <w:rFonts w:eastAsia="Times New Roman" w:cs="Calibri"/>
                <w:szCs w:val="22"/>
              </w:rPr>
              <w:t>over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last</w:t>
            </w:r>
            <w:r w:rsidR="00036FE0">
              <w:rPr>
                <w:rFonts w:eastAsia="Times New Roman" w:cs="Calibri"/>
                <w:szCs w:val="22"/>
              </w:rPr>
              <w:t xml:space="preserve"> </w:t>
            </w:r>
            <w:r w:rsidRPr="00494C38">
              <w:rPr>
                <w:rFonts w:eastAsia="Times New Roman" w:cs="Calibri"/>
                <w:szCs w:val="22"/>
              </w:rPr>
              <w:t>couple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years?</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4538DC20" w14:textId="5EAB6CB6"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Germany,</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observed</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growing</w:t>
            </w:r>
            <w:r w:rsidR="00036FE0">
              <w:rPr>
                <w:rFonts w:eastAsia="Times New Roman" w:cs="Calibri"/>
                <w:szCs w:val="22"/>
              </w:rPr>
              <w:t xml:space="preserve"> </w:t>
            </w:r>
            <w:r w:rsidRPr="00494C38">
              <w:rPr>
                <w:rFonts w:eastAsia="Times New Roman" w:cs="Calibri"/>
                <w:szCs w:val="22"/>
              </w:rPr>
              <w:t>trend</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numbers</w:t>
            </w:r>
            <w:r w:rsidR="00036FE0">
              <w:rPr>
                <w:rFonts w:eastAsia="Times New Roman" w:cs="Calibri"/>
                <w:szCs w:val="22"/>
              </w:rPr>
              <w:t xml:space="preserve"> </w:t>
            </w:r>
            <w:r w:rsidRPr="00494C38">
              <w:rPr>
                <w:rFonts w:eastAsia="Times New Roman" w:cs="Calibri"/>
                <w:szCs w:val="22"/>
              </w:rPr>
              <w:t>(except</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2020,</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sure</w:t>
            </w:r>
            <w:r w:rsidR="00036FE0">
              <w:rPr>
                <w:rFonts w:eastAsia="Times New Roman" w:cs="Calibri"/>
                <w:szCs w:val="22"/>
              </w:rPr>
              <w:t xml:space="preserve"> </w:t>
            </w:r>
            <w:r w:rsidRPr="00494C38">
              <w:rPr>
                <w:rFonts w:eastAsia="Times New Roman" w:cs="Calibri"/>
                <w:szCs w:val="22"/>
              </w:rPr>
              <w:t>yet</w:t>
            </w:r>
            <w:r w:rsidR="00036FE0">
              <w:rPr>
                <w:rFonts w:eastAsia="Times New Roman" w:cs="Calibri"/>
                <w:szCs w:val="22"/>
              </w:rPr>
              <w:t xml:space="preserve"> </w:t>
            </w:r>
            <w:r w:rsidRPr="00494C38">
              <w:rPr>
                <w:rFonts w:eastAsia="Times New Roman" w:cs="Calibri"/>
                <w:szCs w:val="22"/>
              </w:rPr>
              <w:t>what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explanation</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here).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grow</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mainly</w:t>
            </w:r>
            <w:r w:rsidR="00036FE0">
              <w:rPr>
                <w:rFonts w:eastAsia="Times New Roman" w:cs="Calibri"/>
                <w:szCs w:val="22"/>
              </w:rPr>
              <w:t xml:space="preserve"> </w:t>
            </w:r>
            <w:r w:rsidRPr="00494C38">
              <w:rPr>
                <w:rFonts w:eastAsia="Times New Roman" w:cs="Calibri"/>
                <w:szCs w:val="22"/>
              </w:rPr>
              <w:t>driven</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new</w:t>
            </w:r>
            <w:r w:rsidR="00036FE0">
              <w:rPr>
                <w:rFonts w:eastAsia="Times New Roman" w:cs="Calibri"/>
                <w:szCs w:val="22"/>
              </w:rPr>
              <w:t xml:space="preserve"> </w:t>
            </w:r>
            <w:r w:rsidRPr="00494C38">
              <w:rPr>
                <w:rFonts w:eastAsia="Times New Roman" w:cs="Calibri"/>
                <w:szCs w:val="22"/>
              </w:rPr>
              <w:t>systems</w:t>
            </w:r>
            <w:r w:rsidR="00036FE0">
              <w:rPr>
                <w:rFonts w:eastAsia="Times New Roman" w:cs="Calibri"/>
                <w:szCs w:val="22"/>
              </w:rPr>
              <w:t xml:space="preserve"> </w:t>
            </w:r>
            <w:r w:rsidRPr="00494C38">
              <w:rPr>
                <w:rFonts w:eastAsia="Times New Roman" w:cs="Calibri"/>
                <w:szCs w:val="22"/>
              </w:rPr>
              <w:t>which</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station</w:t>
            </w:r>
            <w:r w:rsidR="00036FE0">
              <w:rPr>
                <w:rFonts w:eastAsia="Times New Roman" w:cs="Calibri"/>
                <w:szCs w:val="22"/>
              </w:rPr>
              <w:t xml:space="preserve"> </w:t>
            </w:r>
            <w:r w:rsidRPr="00494C38">
              <w:rPr>
                <w:rFonts w:eastAsia="Times New Roman" w:cs="Calibri"/>
                <w:szCs w:val="22"/>
              </w:rPr>
              <w:t>independent.</w:t>
            </w:r>
            <w:r w:rsidR="00036FE0">
              <w:rPr>
                <w:rFonts w:eastAsia="Times New Roman" w:cs="Calibri"/>
                <w:szCs w:val="22"/>
              </w:rPr>
              <w:t xml:space="preserve">  </w:t>
            </w:r>
          </w:p>
        </w:tc>
      </w:tr>
      <w:tr w:rsidR="00494C38" w:rsidRPr="00494C38" w14:paraId="471D7F92" w14:textId="77777777" w:rsidTr="00494C38">
        <w:tc>
          <w:tcPr>
            <w:tcW w:w="4095" w:type="dxa"/>
            <w:tcBorders>
              <w:top w:val="nil"/>
              <w:left w:val="single" w:sz="6" w:space="0" w:color="000000"/>
              <w:bottom w:val="nil"/>
              <w:right w:val="nil"/>
            </w:tcBorders>
            <w:shd w:val="clear" w:color="auto" w:fill="FFFFFF"/>
            <w:hideMark/>
          </w:tcPr>
          <w:p w14:paraId="06755B26" w14:textId="05FC70AA"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Considering</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cumulative</w:t>
            </w:r>
            <w:r w:rsidR="00036FE0">
              <w:rPr>
                <w:rFonts w:eastAsia="Times New Roman" w:cs="Calibri"/>
                <w:szCs w:val="22"/>
              </w:rPr>
              <w:t xml:space="preserve"> </w:t>
            </w:r>
            <w:r w:rsidRPr="00494C38">
              <w:rPr>
                <w:rFonts w:eastAsia="Times New Roman" w:cs="Calibri"/>
                <w:szCs w:val="22"/>
              </w:rPr>
              <w:t>interest</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carsharing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function</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always</w:t>
            </w:r>
            <w:r w:rsidR="00036FE0">
              <w:rPr>
                <w:rFonts w:eastAsia="Times New Roman" w:cs="Calibri"/>
                <w:szCs w:val="22"/>
              </w:rPr>
              <w:t xml:space="preserve"> </w:t>
            </w:r>
            <w:r w:rsidRPr="00494C38">
              <w:rPr>
                <w:rFonts w:eastAsia="Times New Roman" w:cs="Calibri"/>
                <w:szCs w:val="22"/>
              </w:rPr>
              <w:t>increasing,</w:t>
            </w:r>
            <w:r w:rsidR="00036FE0">
              <w:rPr>
                <w:rFonts w:eastAsia="Times New Roman" w:cs="Calibri"/>
                <w:szCs w:val="22"/>
              </w:rPr>
              <w:t xml:space="preserve"> </w:t>
            </w:r>
            <w:r w:rsidRPr="00494C38">
              <w:rPr>
                <w:rFonts w:eastAsia="Times New Roman" w:cs="Calibri"/>
                <w:szCs w:val="22"/>
              </w:rPr>
              <w:t>won't</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eventually</w:t>
            </w:r>
            <w:r w:rsidR="00036FE0">
              <w:rPr>
                <w:rFonts w:eastAsia="Times New Roman" w:cs="Calibri"/>
                <w:szCs w:val="22"/>
              </w:rPr>
              <w:t xml:space="preserve"> </w:t>
            </w:r>
            <w:r w:rsidRPr="00494C38">
              <w:rPr>
                <w:rFonts w:eastAsia="Times New Roman" w:cs="Calibri"/>
                <w:szCs w:val="22"/>
              </w:rPr>
              <w:t>hide</w:t>
            </w:r>
            <w:r w:rsidR="00036FE0">
              <w:rPr>
                <w:rFonts w:eastAsia="Times New Roman" w:cs="Calibri"/>
                <w:szCs w:val="22"/>
              </w:rPr>
              <w:t xml:space="preserve"> </w:t>
            </w:r>
            <w:r w:rsidRPr="00494C38">
              <w:rPr>
                <w:rFonts w:eastAsia="Times New Roman" w:cs="Calibri"/>
                <w:szCs w:val="22"/>
              </w:rPr>
              <w:t>decreases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carsharing,</w:t>
            </w:r>
            <w:r w:rsidR="00036FE0">
              <w:rPr>
                <w:rFonts w:eastAsia="Times New Roman" w:cs="Calibri"/>
                <w:szCs w:val="22"/>
              </w:rPr>
              <w:t xml:space="preserve"> </w:t>
            </w: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proxy?</w:t>
            </w:r>
            <w:r w:rsidR="00036FE0">
              <w:rPr>
                <w:rFonts w:eastAsia="Times New Roman" w:cs="Calibri"/>
                <w:b/>
                <w:bCs/>
                <w:szCs w:val="22"/>
              </w:rPr>
              <w:t xml:space="preserve"> </w:t>
            </w:r>
          </w:p>
        </w:tc>
        <w:tc>
          <w:tcPr>
            <w:tcW w:w="4905" w:type="dxa"/>
            <w:tcBorders>
              <w:top w:val="nil"/>
              <w:left w:val="nil"/>
              <w:bottom w:val="nil"/>
              <w:right w:val="single" w:sz="6" w:space="0" w:color="000000"/>
            </w:tcBorders>
            <w:shd w:val="clear" w:color="auto" w:fill="auto"/>
            <w:hideMark/>
          </w:tcPr>
          <w:p w14:paraId="5F36746E" w14:textId="7E27DC7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want</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develop</w:t>
            </w:r>
            <w:r w:rsidR="00036FE0">
              <w:rPr>
                <w:rFonts w:eastAsia="Times New Roman" w:cs="Calibri"/>
                <w:szCs w:val="22"/>
              </w:rPr>
              <w:t xml:space="preserve"> </w:t>
            </w:r>
            <w:r w:rsidRPr="00494C38">
              <w:rPr>
                <w:rFonts w:eastAsia="Times New Roman" w:cs="Calibri"/>
                <w:szCs w:val="22"/>
              </w:rPr>
              <w:t>an</w:t>
            </w:r>
            <w:r w:rsidR="00036FE0">
              <w:rPr>
                <w:rFonts w:eastAsia="Times New Roman" w:cs="Calibri"/>
                <w:szCs w:val="22"/>
              </w:rPr>
              <w:t xml:space="preserve"> </w:t>
            </w:r>
            <w:r w:rsidRPr="00494C38">
              <w:rPr>
                <w:rFonts w:eastAsia="Times New Roman" w:cs="Calibri"/>
                <w:szCs w:val="22"/>
              </w:rPr>
              <w:t>indicator</w:t>
            </w:r>
            <w:r w:rsidR="00036FE0">
              <w:rPr>
                <w:rFonts w:eastAsia="Times New Roman" w:cs="Calibri"/>
                <w:szCs w:val="22"/>
              </w:rPr>
              <w:t xml:space="preserve"> </w:t>
            </w:r>
            <w:r w:rsidRPr="00494C38">
              <w:rPr>
                <w:rFonts w:eastAsia="Times New Roman" w:cs="Calibri"/>
                <w:szCs w:val="22"/>
              </w:rPr>
              <w:t>out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proofErr w:type="gramStart"/>
            <w:r w:rsidRPr="00494C38">
              <w:rPr>
                <w:rFonts w:eastAsia="Times New Roman" w:cs="Calibri"/>
                <w:szCs w:val="22"/>
              </w:rPr>
              <w:t>would</w:t>
            </w:r>
            <w:proofErr w:type="gramEnd"/>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look</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right</w:t>
            </w:r>
            <w:r w:rsidR="00036FE0">
              <w:rPr>
                <w:rFonts w:eastAsia="Times New Roman" w:cs="Calibri"/>
                <w:szCs w:val="22"/>
              </w:rPr>
              <w:t xml:space="preserve"> </w:t>
            </w:r>
            <w:r w:rsidRPr="00494C38">
              <w:rPr>
                <w:rFonts w:eastAsia="Times New Roman" w:cs="Calibri"/>
                <w:szCs w:val="22"/>
              </w:rPr>
              <w:t>variable.</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decided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show</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cumulative</w:t>
            </w:r>
            <w:r w:rsidR="00036FE0">
              <w:rPr>
                <w:rFonts w:eastAsia="Times New Roman" w:cs="Calibri"/>
                <w:szCs w:val="22"/>
              </w:rPr>
              <w:t xml:space="preserve"> </w:t>
            </w:r>
            <w:r w:rsidRPr="00494C38">
              <w:rPr>
                <w:rFonts w:eastAsia="Times New Roman" w:cs="Calibri"/>
                <w:szCs w:val="22"/>
              </w:rPr>
              <w:t>numbers</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those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relationship</w:t>
            </w:r>
            <w:r w:rsidR="00036FE0">
              <w:rPr>
                <w:rFonts w:eastAsia="Times New Roman" w:cs="Calibri"/>
                <w:szCs w:val="22"/>
              </w:rPr>
              <w:t xml:space="preserve"> </w:t>
            </w:r>
            <w:r w:rsidRPr="00494C38">
              <w:rPr>
                <w:rFonts w:eastAsia="Times New Roman" w:cs="Calibri"/>
                <w:szCs w:val="22"/>
              </w:rPr>
              <w:t>between</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users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systems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easily</w:t>
            </w:r>
            <w:r w:rsidR="00036FE0">
              <w:rPr>
                <w:rFonts w:eastAsia="Times New Roman" w:cs="Calibri"/>
                <w:szCs w:val="22"/>
              </w:rPr>
              <w:t xml:space="preserve"> </w:t>
            </w:r>
            <w:r w:rsidRPr="00494C38">
              <w:rPr>
                <w:rFonts w:eastAsia="Times New Roman" w:cs="Calibri"/>
                <w:szCs w:val="22"/>
              </w:rPr>
              <w:t>derived.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developing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proper</w:t>
            </w:r>
            <w:r w:rsidR="00036FE0">
              <w:rPr>
                <w:rFonts w:eastAsia="Times New Roman" w:cs="Calibri"/>
                <w:szCs w:val="22"/>
              </w:rPr>
              <w:t xml:space="preserve"> </w:t>
            </w:r>
            <w:proofErr w:type="gramStart"/>
            <w:r w:rsidRPr="00494C38">
              <w:rPr>
                <w:rFonts w:eastAsia="Times New Roman" w:cs="Calibri"/>
                <w:szCs w:val="22"/>
              </w:rPr>
              <w:t>indicator</w:t>
            </w:r>
            <w:proofErr w:type="gramEnd"/>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opportune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look</w:t>
            </w:r>
            <w:r w:rsidR="00036FE0">
              <w:rPr>
                <w:rFonts w:eastAsia="Times New Roman" w:cs="Calibri"/>
                <w:szCs w:val="22"/>
              </w:rPr>
              <w:t xml:space="preserve"> </w:t>
            </w:r>
            <w:r w:rsidRPr="00494C38">
              <w:rPr>
                <w:rFonts w:eastAsia="Times New Roman" w:cs="Calibri"/>
                <w:szCs w:val="22"/>
              </w:rPr>
              <w:t>at</w:t>
            </w:r>
            <w:r w:rsidR="00036FE0">
              <w:rPr>
                <w:rFonts w:eastAsia="Times New Roman" w:cs="Calibri"/>
                <w:szCs w:val="22"/>
              </w:rPr>
              <w:t xml:space="preserve"> </w:t>
            </w:r>
            <w:r w:rsidRPr="00494C38">
              <w:rPr>
                <w:rFonts w:eastAsia="Times New Roman" w:cs="Calibri"/>
                <w:szCs w:val="22"/>
              </w:rPr>
              <w:t>change</w:t>
            </w:r>
            <w:r w:rsidR="00036FE0">
              <w:rPr>
                <w:rFonts w:eastAsia="Times New Roman" w:cs="Calibri"/>
                <w:szCs w:val="22"/>
              </w:rPr>
              <w:t xml:space="preserve"> </w:t>
            </w:r>
            <w:r w:rsidRPr="00494C38">
              <w:rPr>
                <w:rFonts w:eastAsia="Times New Roman" w:cs="Calibri"/>
                <w:szCs w:val="22"/>
              </w:rPr>
              <w:t>rates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search</w:t>
            </w:r>
            <w:r w:rsidR="00036FE0">
              <w:rPr>
                <w:rFonts w:eastAsia="Times New Roman" w:cs="Calibri"/>
                <w:szCs w:val="22"/>
              </w:rPr>
              <w:t xml:space="preserve"> </w:t>
            </w:r>
            <w:r w:rsidRPr="00494C38">
              <w:rPr>
                <w:rFonts w:eastAsia="Times New Roman" w:cs="Calibri"/>
                <w:szCs w:val="22"/>
              </w:rPr>
              <w:t>interest</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changes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search</w:t>
            </w:r>
            <w:r w:rsidR="00036FE0">
              <w:rPr>
                <w:rFonts w:eastAsia="Times New Roman" w:cs="Calibri"/>
                <w:szCs w:val="22"/>
              </w:rPr>
              <w:t xml:space="preserve"> </w:t>
            </w:r>
            <w:r w:rsidRPr="00494C38">
              <w:rPr>
                <w:rFonts w:eastAsia="Times New Roman" w:cs="Calibri"/>
                <w:szCs w:val="22"/>
              </w:rPr>
              <w:t>interests</w:t>
            </w:r>
            <w:r w:rsidR="00036FE0">
              <w:rPr>
                <w:rFonts w:eastAsia="Times New Roman" w:cs="Calibri"/>
                <w:szCs w:val="22"/>
              </w:rPr>
              <w:t xml:space="preserve"> </w:t>
            </w:r>
            <w:r w:rsidRPr="00494C38">
              <w:rPr>
                <w:rFonts w:eastAsia="Times New Roman" w:cs="Calibri"/>
                <w:szCs w:val="22"/>
              </w:rPr>
              <w:t>relate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numbers</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statistics.</w:t>
            </w:r>
            <w:r w:rsidR="00036FE0">
              <w:rPr>
                <w:rFonts w:eastAsia="Times New Roman" w:cs="Calibri"/>
                <w:szCs w:val="22"/>
              </w:rPr>
              <w:t xml:space="preserve"> </w:t>
            </w:r>
            <w:r w:rsidRPr="00494C38">
              <w:rPr>
                <w:rFonts w:eastAsia="Times New Roman" w:cs="Calibri"/>
                <w:szCs w:val="22"/>
              </w:rPr>
              <w:t>Alternatively,</w:t>
            </w:r>
            <w:r w:rsidR="00036FE0">
              <w:rPr>
                <w:rFonts w:eastAsia="Times New Roman" w:cs="Calibri"/>
                <w:szCs w:val="22"/>
              </w:rPr>
              <w:t xml:space="preserve"> </w:t>
            </w:r>
            <w:r w:rsidRPr="00494C38">
              <w:rPr>
                <w:rFonts w:eastAsia="Times New Roman" w:cs="Calibri"/>
                <w:szCs w:val="22"/>
              </w:rPr>
              <w:t>machine</w:t>
            </w:r>
            <w:r w:rsidR="00036FE0">
              <w:rPr>
                <w:rFonts w:eastAsia="Times New Roman" w:cs="Calibri"/>
                <w:szCs w:val="22"/>
              </w:rPr>
              <w:t xml:space="preserve"> </w:t>
            </w:r>
            <w:r w:rsidRPr="00494C38">
              <w:rPr>
                <w:rFonts w:eastAsia="Times New Roman" w:cs="Calibri"/>
                <w:szCs w:val="22"/>
              </w:rPr>
              <w:t>learning</w:t>
            </w:r>
            <w:r w:rsidR="00036FE0">
              <w:rPr>
                <w:rFonts w:eastAsia="Times New Roman" w:cs="Calibri"/>
                <w:szCs w:val="22"/>
              </w:rPr>
              <w:t xml:space="preserve"> </w:t>
            </w:r>
            <w:r w:rsidRPr="00494C38">
              <w:rPr>
                <w:rFonts w:eastAsia="Times New Roman" w:cs="Calibri"/>
                <w:szCs w:val="22"/>
              </w:rPr>
              <w:t>algorithms</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develop</w:t>
            </w:r>
            <w:r w:rsidR="00036FE0">
              <w:rPr>
                <w:rFonts w:eastAsia="Times New Roman" w:cs="Calibri"/>
                <w:szCs w:val="22"/>
              </w:rPr>
              <w:t xml:space="preserve"> </w:t>
            </w:r>
            <w:r w:rsidRPr="00494C38">
              <w:rPr>
                <w:rFonts w:eastAsia="Times New Roman" w:cs="Calibri"/>
                <w:szCs w:val="22"/>
              </w:rPr>
              <w:t>an</w:t>
            </w:r>
            <w:r w:rsidR="00036FE0">
              <w:rPr>
                <w:rFonts w:eastAsia="Times New Roman" w:cs="Calibri"/>
                <w:szCs w:val="22"/>
              </w:rPr>
              <w:t xml:space="preserve"> </w:t>
            </w:r>
            <w:r w:rsidRPr="00494C38">
              <w:rPr>
                <w:rFonts w:eastAsia="Times New Roman" w:cs="Calibri"/>
                <w:szCs w:val="22"/>
              </w:rPr>
              <w:t>estimation</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true</w:t>
            </w:r>
            <w:r w:rsidR="00036FE0">
              <w:rPr>
                <w:rFonts w:eastAsia="Times New Roman" w:cs="Calibri"/>
                <w:szCs w:val="22"/>
              </w:rPr>
              <w:t xml:space="preserve"> </w:t>
            </w:r>
            <w:r w:rsidRPr="00494C38">
              <w:rPr>
                <w:rFonts w:eastAsia="Times New Roman" w:cs="Calibri"/>
                <w:szCs w:val="22"/>
              </w:rPr>
              <w:t>numbers</w:t>
            </w:r>
            <w:r w:rsidR="00036FE0">
              <w:rPr>
                <w:rFonts w:eastAsia="Times New Roman" w:cs="Calibri"/>
                <w:szCs w:val="22"/>
              </w:rPr>
              <w:t xml:space="preserve"> </w:t>
            </w:r>
            <w:r w:rsidRPr="00494C38">
              <w:rPr>
                <w:rFonts w:eastAsia="Times New Roman" w:cs="Calibri"/>
                <w:szCs w:val="22"/>
              </w:rPr>
              <w:t>out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get</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p>
        </w:tc>
      </w:tr>
      <w:tr w:rsidR="00494C38" w:rsidRPr="00494C38" w14:paraId="3ED3E438"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51B3D530" w14:textId="2EA4A3D1"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possible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additional</w:t>
            </w:r>
            <w:r w:rsidR="00036FE0">
              <w:rPr>
                <w:rFonts w:eastAsia="Times New Roman" w:cs="Calibri"/>
                <w:szCs w:val="22"/>
              </w:rPr>
              <w:t xml:space="preserve"> </w:t>
            </w:r>
            <w:r w:rsidRPr="00494C38">
              <w:rPr>
                <w:rFonts w:eastAsia="Times New Roman" w:cs="Calibri"/>
                <w:szCs w:val="22"/>
              </w:rPr>
              <w:t>research)</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get</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feel</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extent</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which</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substitute</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buying/owning</w:t>
            </w:r>
            <w:r w:rsidR="00036FE0">
              <w:rPr>
                <w:rFonts w:eastAsia="Times New Roman" w:cs="Calibri"/>
                <w:szCs w:val="22"/>
              </w:rPr>
              <w:t xml:space="preserve"> </w:t>
            </w:r>
            <w:r w:rsidRPr="00494C38">
              <w:rPr>
                <w:rFonts w:eastAsia="Times New Roman" w:cs="Calibri"/>
                <w:szCs w:val="22"/>
              </w:rPr>
              <w:t>cars?</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7B066169" w14:textId="3BFC884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answer</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additional</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here.</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proofErr w:type="spellStart"/>
            <w:r w:rsidRPr="00494C38">
              <w:rPr>
                <w:rFonts w:eastAsia="Times New Roman" w:cs="Calibri"/>
                <w:szCs w:val="22"/>
              </w:rPr>
              <w:t>analysed</w:t>
            </w:r>
            <w:proofErr w:type="spellEnd"/>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only</w:t>
            </w:r>
            <w:r w:rsidR="00036FE0">
              <w:rPr>
                <w:rFonts w:eastAsia="Times New Roman" w:cs="Calibri"/>
                <w:szCs w:val="22"/>
              </w:rPr>
              <w:t xml:space="preserve"> </w:t>
            </w:r>
            <w:r w:rsidRPr="00494C38">
              <w:rPr>
                <w:rFonts w:eastAsia="Times New Roman" w:cs="Calibri"/>
                <w:szCs w:val="22"/>
              </w:rPr>
              <w:t>derive</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strong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interest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registrations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involving</w:t>
            </w:r>
            <w:r w:rsidR="00036FE0">
              <w:rPr>
                <w:rFonts w:eastAsia="Times New Roman" w:cs="Calibri"/>
                <w:szCs w:val="22"/>
              </w:rPr>
              <w:t xml:space="preserve"> </w:t>
            </w:r>
            <w:r w:rsidRPr="00494C38">
              <w:rPr>
                <w:rFonts w:eastAsia="Times New Roman" w:cs="Calibri"/>
                <w:szCs w:val="22"/>
              </w:rPr>
              <w:t>over</w:t>
            </w:r>
            <w:r w:rsidR="00036FE0">
              <w:rPr>
                <w:rFonts w:eastAsia="Times New Roman" w:cs="Calibri"/>
                <w:szCs w:val="22"/>
              </w:rPr>
              <w:t xml:space="preserve"> </w:t>
            </w:r>
            <w:r w:rsidRPr="00494C38">
              <w:rPr>
                <w:rFonts w:eastAsia="Times New Roman" w:cs="Calibri"/>
                <w:szCs w:val="22"/>
              </w:rPr>
              <w:t>time.</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compare</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ownership</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and/or</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surveys</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look</w:t>
            </w:r>
            <w:r w:rsidR="00036FE0">
              <w:rPr>
                <w:rFonts w:eastAsia="Times New Roman" w:cs="Calibri"/>
                <w:szCs w:val="22"/>
              </w:rPr>
              <w:t xml:space="preserve"> </w:t>
            </w:r>
            <w:r w:rsidRPr="00494C38">
              <w:rPr>
                <w:rFonts w:eastAsia="Times New Roman" w:cs="Calibri"/>
                <w:szCs w:val="22"/>
              </w:rPr>
              <w:t>into</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interesting</w:t>
            </w:r>
            <w:r w:rsidR="00036FE0">
              <w:rPr>
                <w:rFonts w:eastAsia="Times New Roman" w:cs="Calibri"/>
                <w:szCs w:val="22"/>
              </w:rPr>
              <w:t xml:space="preserve"> </w:t>
            </w:r>
            <w:r w:rsidRPr="00494C38">
              <w:rPr>
                <w:rFonts w:eastAsia="Times New Roman" w:cs="Calibri"/>
                <w:szCs w:val="22"/>
              </w:rPr>
              <w:t>relationship.</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anyhow</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difficult</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identify</w:t>
            </w:r>
            <w:r w:rsidR="00036FE0">
              <w:rPr>
                <w:rFonts w:eastAsia="Times New Roman" w:cs="Calibri"/>
                <w:szCs w:val="22"/>
              </w:rPr>
              <w:t xml:space="preserve"> </w:t>
            </w:r>
            <w:r w:rsidRPr="00494C38">
              <w:rPr>
                <w:rFonts w:eastAsia="Times New Roman" w:cs="Calibri"/>
                <w:szCs w:val="22"/>
              </w:rPr>
              <w:t>shifts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consumption</w:t>
            </w:r>
            <w:r w:rsidR="00036FE0">
              <w:rPr>
                <w:rFonts w:eastAsia="Times New Roman" w:cs="Calibri"/>
                <w:szCs w:val="22"/>
              </w:rPr>
              <w:t xml:space="preserve"> </w:t>
            </w:r>
            <w:r w:rsidRPr="00494C38">
              <w:rPr>
                <w:rFonts w:eastAsia="Times New Roman" w:cs="Calibri"/>
                <w:szCs w:val="22"/>
              </w:rPr>
              <w:t>patterns.</w:t>
            </w:r>
            <w:r w:rsidR="00036FE0">
              <w:rPr>
                <w:rFonts w:eastAsia="Times New Roman" w:cs="Calibri"/>
                <w:szCs w:val="22"/>
              </w:rPr>
              <w:t xml:space="preserve"> </w:t>
            </w:r>
          </w:p>
        </w:tc>
      </w:tr>
      <w:tr w:rsidR="00494C38" w:rsidRPr="00494C38" w14:paraId="27AFB30D" w14:textId="77777777" w:rsidTr="00494C38">
        <w:tc>
          <w:tcPr>
            <w:tcW w:w="4095" w:type="dxa"/>
            <w:tcBorders>
              <w:top w:val="nil"/>
              <w:left w:val="single" w:sz="6" w:space="0" w:color="000000"/>
              <w:bottom w:val="nil"/>
              <w:right w:val="nil"/>
            </w:tcBorders>
            <w:shd w:val="clear" w:color="auto" w:fill="FFFFFF"/>
            <w:hideMark/>
          </w:tcPr>
          <w:p w14:paraId="61E7018C" w14:textId="5907EFD8"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users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platform,</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platform</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depend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export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cars?</w:t>
            </w:r>
            <w:r w:rsidR="00036FE0">
              <w:rPr>
                <w:rFonts w:eastAsia="Times New Roman" w:cs="Calibri"/>
                <w:b/>
                <w:bCs/>
                <w:szCs w:val="22"/>
              </w:rPr>
              <w:t xml:space="preserve"> </w:t>
            </w:r>
          </w:p>
        </w:tc>
        <w:tc>
          <w:tcPr>
            <w:tcW w:w="4905" w:type="dxa"/>
            <w:tcBorders>
              <w:top w:val="nil"/>
              <w:left w:val="nil"/>
              <w:bottom w:val="nil"/>
              <w:right w:val="single" w:sz="6" w:space="0" w:color="000000"/>
            </w:tcBorders>
            <w:shd w:val="clear" w:color="auto" w:fill="auto"/>
            <w:hideMark/>
          </w:tcPr>
          <w:p w14:paraId="76334374" w14:textId="5332A68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interesting</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look</w:t>
            </w:r>
            <w:r w:rsidR="00036FE0">
              <w:rPr>
                <w:rFonts w:eastAsia="Times New Roman" w:cs="Calibri"/>
                <w:szCs w:val="22"/>
              </w:rPr>
              <w:t xml:space="preserve"> </w:t>
            </w:r>
            <w:r w:rsidRPr="00494C38">
              <w:rPr>
                <w:rFonts w:eastAsia="Times New Roman" w:cs="Calibri"/>
                <w:szCs w:val="22"/>
              </w:rPr>
              <w:t>at</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different</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compare</w:t>
            </w:r>
            <w:r w:rsidR="00036FE0">
              <w:rPr>
                <w:rFonts w:eastAsia="Times New Roman" w:cs="Calibri"/>
                <w:szCs w:val="22"/>
              </w:rPr>
              <w:t xml:space="preserve"> </w:t>
            </w:r>
            <w:r w:rsidRPr="00494C38">
              <w:rPr>
                <w:rFonts w:eastAsia="Times New Roman" w:cs="Calibri"/>
                <w:szCs w:val="22"/>
              </w:rPr>
              <w:t>them.</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cannot</w:t>
            </w:r>
            <w:r w:rsidR="00036FE0">
              <w:rPr>
                <w:rFonts w:eastAsia="Times New Roman" w:cs="Calibri"/>
                <w:szCs w:val="22"/>
              </w:rPr>
              <w:t xml:space="preserve"> </w:t>
            </w:r>
            <w:r w:rsidRPr="00494C38">
              <w:rPr>
                <w:rFonts w:eastAsia="Times New Roman" w:cs="Calibri"/>
                <w:szCs w:val="22"/>
              </w:rPr>
              <w:t>conclude</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out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streams</w:t>
            </w:r>
            <w:r w:rsidR="00036FE0">
              <w:rPr>
                <w:rFonts w:eastAsia="Times New Roman" w:cs="Calibri"/>
                <w:szCs w:val="22"/>
              </w:rPr>
              <w:t xml:space="preserve"> </w:t>
            </w:r>
            <w:proofErr w:type="spellStart"/>
            <w:r w:rsidRPr="00494C38">
              <w:rPr>
                <w:rFonts w:eastAsia="Times New Roman" w:cs="Calibri"/>
                <w:szCs w:val="22"/>
              </w:rPr>
              <w:t>analysed</w:t>
            </w:r>
            <w:proofErr w:type="spellEnd"/>
            <w:r w:rsidRPr="00494C38">
              <w:rPr>
                <w:rFonts w:eastAsia="Times New Roman" w:cs="Calibri"/>
                <w:szCs w:val="22"/>
              </w:rPr>
              <w:t>.</w:t>
            </w:r>
            <w:r w:rsidR="00036FE0">
              <w:rPr>
                <w:rFonts w:eastAsia="Times New Roman" w:cs="Calibri"/>
                <w:szCs w:val="22"/>
              </w:rPr>
              <w:t xml:space="preserve">  </w:t>
            </w:r>
          </w:p>
        </w:tc>
      </w:tr>
      <w:tr w:rsidR="00494C38" w:rsidRPr="00494C38" w14:paraId="222CB32E"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1A74C195" w14:textId="1AFCFB76" w:rsidR="00494C38" w:rsidRPr="00494C38" w:rsidRDefault="00494C38" w:rsidP="00494C38">
            <w:pPr>
              <w:jc w:val="left"/>
              <w:textAlignment w:val="baseline"/>
              <w:rPr>
                <w:rFonts w:ascii="Times New Roman" w:eastAsia="Times New Roman" w:hAnsi="Times New Roman" w:cs="Times New Roman"/>
                <w:b/>
                <w:bCs/>
                <w:sz w:val="24"/>
              </w:rPr>
            </w:pP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analysis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applied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other</w:t>
            </w:r>
            <w:r w:rsidR="00036FE0">
              <w:rPr>
                <w:rFonts w:eastAsia="Times New Roman" w:cs="Calibri"/>
                <w:szCs w:val="22"/>
              </w:rPr>
              <w:t xml:space="preserve"> </w:t>
            </w:r>
            <w:r w:rsidRPr="00494C38">
              <w:rPr>
                <w:rFonts w:eastAsia="Times New Roman" w:cs="Calibri"/>
                <w:szCs w:val="22"/>
              </w:rPr>
              <w:t>member</w:t>
            </w:r>
            <w:r w:rsidR="00036FE0">
              <w:rPr>
                <w:rFonts w:eastAsia="Times New Roman" w:cs="Calibri"/>
                <w:szCs w:val="22"/>
              </w:rPr>
              <w:t xml:space="preserve"> </w:t>
            </w:r>
            <w:r w:rsidRPr="00494C38">
              <w:rPr>
                <w:rFonts w:eastAsia="Times New Roman" w:cs="Calibri"/>
                <w:szCs w:val="22"/>
              </w:rPr>
              <w:t>states</w:t>
            </w:r>
            <w:r w:rsidR="00036FE0">
              <w:rPr>
                <w:rFonts w:eastAsia="Times New Roman" w:cs="Calibri"/>
                <w:szCs w:val="22"/>
              </w:rPr>
              <w:t xml:space="preserve"> </w:t>
            </w:r>
            <w:r w:rsidRPr="00494C38">
              <w:rPr>
                <w:rFonts w:eastAsia="Times New Roman" w:cs="Calibri"/>
                <w:szCs w:val="22"/>
              </w:rPr>
              <w:t>and/or</w:t>
            </w:r>
            <w:r w:rsidR="00036FE0">
              <w:rPr>
                <w:rFonts w:eastAsia="Times New Roman" w:cs="Calibri"/>
                <w:szCs w:val="22"/>
              </w:rPr>
              <w:t xml:space="preserve"> </w:t>
            </w:r>
            <w:r w:rsidRPr="00494C38">
              <w:rPr>
                <w:rFonts w:eastAsia="Times New Roman" w:cs="Calibri"/>
                <w:szCs w:val="22"/>
              </w:rPr>
              <w:t>other</w:t>
            </w:r>
            <w:r w:rsidR="00036FE0">
              <w:rPr>
                <w:rFonts w:eastAsia="Times New Roman" w:cs="Calibri"/>
                <w:szCs w:val="22"/>
              </w:rPr>
              <w:t xml:space="preserve"> </w:t>
            </w:r>
            <w:r w:rsidRPr="00494C38">
              <w:rPr>
                <w:rFonts w:eastAsia="Times New Roman" w:cs="Calibri"/>
                <w:szCs w:val="22"/>
              </w:rPr>
              <w:t>topics?</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0C332C07" w14:textId="3DE13A4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Germany</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branch</w:t>
            </w:r>
            <w:r w:rsidR="00036FE0">
              <w:rPr>
                <w:rFonts w:eastAsia="Times New Roman" w:cs="Calibri"/>
                <w:szCs w:val="22"/>
              </w:rPr>
              <w:t xml:space="preserve"> </w:t>
            </w:r>
            <w:r w:rsidRPr="00494C38">
              <w:rPr>
                <w:rFonts w:eastAsia="Times New Roman" w:cs="Calibri"/>
                <w:szCs w:val="22"/>
              </w:rPr>
              <w:t>association.</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other</w:t>
            </w:r>
            <w:r w:rsidR="00036FE0">
              <w:rPr>
                <w:rFonts w:eastAsia="Times New Roman" w:cs="Calibri"/>
                <w:szCs w:val="22"/>
              </w:rPr>
              <w:t xml:space="preserve"> </w:t>
            </w:r>
            <w:r w:rsidRPr="00494C38">
              <w:rPr>
                <w:rFonts w:eastAsia="Times New Roman" w:cs="Calibri"/>
                <w:szCs w:val="22"/>
              </w:rPr>
              <w:t>countries.</w:t>
            </w:r>
            <w:r w:rsidR="00036FE0">
              <w:rPr>
                <w:rFonts w:eastAsia="Times New Roman" w:cs="Calibri"/>
                <w:szCs w:val="22"/>
              </w:rPr>
              <w:t xml:space="preserve"> </w:t>
            </w:r>
            <w:r w:rsidRPr="00494C38">
              <w:rPr>
                <w:rFonts w:eastAsia="Times New Roman" w:cs="Calibri"/>
                <w:szCs w:val="22"/>
              </w:rPr>
              <w:t>Here,</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give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grasp</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what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going</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respect</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zoom</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regions</w:t>
            </w:r>
            <w:r w:rsidR="00036FE0">
              <w:rPr>
                <w:rFonts w:eastAsia="Times New Roman" w:cs="Calibri"/>
                <w:szCs w:val="22"/>
              </w:rPr>
              <w:t xml:space="preserve"> </w:t>
            </w:r>
            <w:r w:rsidRPr="00494C38">
              <w:rPr>
                <w:rFonts w:eastAsia="Times New Roman" w:cs="Calibri"/>
                <w:szCs w:val="22"/>
              </w:rPr>
              <w:t>within</w:t>
            </w:r>
            <w:r w:rsidR="00036FE0">
              <w:rPr>
                <w:rFonts w:eastAsia="Times New Roman" w:cs="Calibri"/>
                <w:szCs w:val="22"/>
              </w:rPr>
              <w:t xml:space="preserve"> </w:t>
            </w:r>
            <w:r w:rsidRPr="00494C38">
              <w:rPr>
                <w:rFonts w:eastAsia="Times New Roman" w:cs="Calibri"/>
                <w:szCs w:val="22"/>
              </w:rPr>
              <w:t>countries)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out</w:t>
            </w:r>
            <w:r w:rsidR="00036FE0">
              <w:rPr>
                <w:rFonts w:eastAsia="Times New Roman" w:cs="Calibri"/>
                <w:szCs w:val="22"/>
              </w:rPr>
              <w:t xml:space="preserve"> </w:t>
            </w:r>
            <w:r w:rsidRPr="00494C38">
              <w:rPr>
                <w:rFonts w:eastAsia="Times New Roman" w:cs="Calibri"/>
                <w:szCs w:val="22"/>
              </w:rPr>
              <w:t>(compare</w:t>
            </w:r>
            <w:r w:rsidR="00036FE0">
              <w:rPr>
                <w:rFonts w:eastAsia="Times New Roman" w:cs="Calibri"/>
                <w:szCs w:val="22"/>
              </w:rPr>
              <w:t xml:space="preserve"> </w:t>
            </w:r>
            <w:r w:rsidRPr="00494C38">
              <w:rPr>
                <w:rFonts w:eastAsia="Times New Roman" w:cs="Calibri"/>
                <w:szCs w:val="22"/>
              </w:rPr>
              <w:t>different</w:t>
            </w:r>
            <w:r w:rsidR="00036FE0">
              <w:rPr>
                <w:rFonts w:eastAsia="Times New Roman" w:cs="Calibri"/>
                <w:szCs w:val="22"/>
              </w:rPr>
              <w:t xml:space="preserve"> </w:t>
            </w:r>
            <w:r w:rsidRPr="00494C38">
              <w:rPr>
                <w:rFonts w:eastAsia="Times New Roman" w:cs="Calibri"/>
                <w:szCs w:val="22"/>
              </w:rPr>
              <w:t>regions</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countries.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time</w:t>
            </w:r>
            <w:r w:rsidR="00036FE0">
              <w:rPr>
                <w:rFonts w:eastAsia="Times New Roman" w:cs="Calibri"/>
                <w:szCs w:val="22"/>
              </w:rPr>
              <w:t xml:space="preserve"> </w:t>
            </w:r>
            <w:r w:rsidRPr="00494C38">
              <w:rPr>
                <w:rFonts w:eastAsia="Times New Roman" w:cs="Calibri"/>
                <w:szCs w:val="22"/>
              </w:rPr>
              <w:t>series,</w:t>
            </w:r>
            <w:r w:rsidR="00036FE0">
              <w:rPr>
                <w:rFonts w:eastAsia="Times New Roman" w:cs="Calibri"/>
                <w:szCs w:val="22"/>
              </w:rPr>
              <w:t xml:space="preserve"> </w:t>
            </w:r>
            <w:r w:rsidRPr="00494C38">
              <w:rPr>
                <w:rFonts w:eastAsia="Times New Roman" w:cs="Calibri"/>
                <w:szCs w:val="22"/>
              </w:rPr>
              <w:t>so</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check</w:t>
            </w:r>
            <w:r w:rsidR="00036FE0">
              <w:rPr>
                <w:rFonts w:eastAsia="Times New Roman" w:cs="Calibri"/>
                <w:szCs w:val="22"/>
              </w:rPr>
              <w:t xml:space="preserve"> </w:t>
            </w:r>
            <w:r w:rsidRPr="00494C38">
              <w:rPr>
                <w:rFonts w:eastAsia="Times New Roman" w:cs="Calibri"/>
                <w:szCs w:val="22"/>
              </w:rPr>
              <w:t>what</w:t>
            </w:r>
            <w:r w:rsidR="00036FE0">
              <w:rPr>
                <w:rFonts w:eastAsia="Times New Roman" w:cs="Calibri"/>
                <w:szCs w:val="22"/>
              </w:rPr>
              <w:t xml:space="preserve"> </w:t>
            </w:r>
            <w:r w:rsidRPr="00494C38">
              <w:rPr>
                <w:rFonts w:eastAsia="Times New Roman" w:cs="Calibri"/>
                <w:szCs w:val="22"/>
              </w:rPr>
              <w:t>effects</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certain</w:t>
            </w:r>
            <w:r w:rsidR="00036FE0">
              <w:rPr>
                <w:rFonts w:eastAsia="Times New Roman" w:cs="Calibri"/>
                <w:szCs w:val="22"/>
              </w:rPr>
              <w:t xml:space="preserve"> </w:t>
            </w:r>
            <w:r w:rsidRPr="00494C38">
              <w:rPr>
                <w:rFonts w:eastAsia="Times New Roman" w:cs="Calibri"/>
                <w:szCs w:val="22"/>
              </w:rPr>
              <w:t>campaign</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has</w:t>
            </w:r>
            <w:r w:rsidR="00036FE0">
              <w:rPr>
                <w:rFonts w:eastAsia="Times New Roman" w:cs="Calibri"/>
                <w:szCs w:val="22"/>
              </w:rPr>
              <w:t xml:space="preserve"> </w:t>
            </w:r>
            <w:r w:rsidRPr="00494C38">
              <w:rPr>
                <w:rFonts w:eastAsia="Times New Roman" w:cs="Calibri"/>
                <w:szCs w:val="22"/>
              </w:rPr>
              <w:t>been</w:t>
            </w:r>
            <w:r w:rsidR="00036FE0">
              <w:rPr>
                <w:rFonts w:eastAsia="Times New Roman" w:cs="Calibri"/>
                <w:szCs w:val="22"/>
              </w:rPr>
              <w:t xml:space="preserve"> </w:t>
            </w:r>
            <w:r w:rsidRPr="00494C38">
              <w:rPr>
                <w:rFonts w:eastAsia="Times New Roman" w:cs="Calibri"/>
                <w:szCs w:val="22"/>
              </w:rPr>
              <w:t>running</w:t>
            </w:r>
            <w:r w:rsidR="00036FE0">
              <w:rPr>
                <w:rFonts w:eastAsia="Times New Roman" w:cs="Calibri"/>
                <w:szCs w:val="22"/>
              </w:rPr>
              <w:t xml:space="preserve"> </w:t>
            </w:r>
            <w:r w:rsidRPr="00494C38">
              <w:rPr>
                <w:rFonts w:eastAsia="Times New Roman" w:cs="Calibri"/>
                <w:szCs w:val="22"/>
              </w:rPr>
              <w:t>over</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specific</w:t>
            </w:r>
            <w:r w:rsidR="00036FE0">
              <w:rPr>
                <w:rFonts w:eastAsia="Times New Roman" w:cs="Calibri"/>
                <w:szCs w:val="22"/>
              </w:rPr>
              <w:t xml:space="preserve"> </w:t>
            </w:r>
            <w:r w:rsidRPr="00494C38">
              <w:rPr>
                <w:rFonts w:eastAsia="Times New Roman" w:cs="Calibri"/>
                <w:szCs w:val="22"/>
              </w:rPr>
              <w:t>period</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had.</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conclusion,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much</w:t>
            </w:r>
            <w:r w:rsidR="00036FE0">
              <w:rPr>
                <w:rFonts w:eastAsia="Times New Roman" w:cs="Calibri"/>
                <w:szCs w:val="22"/>
              </w:rPr>
              <w:t xml:space="preserve"> </w:t>
            </w:r>
            <w:r w:rsidRPr="00494C38">
              <w:rPr>
                <w:rFonts w:eastAsia="Times New Roman" w:cs="Calibri"/>
                <w:szCs w:val="22"/>
              </w:rPr>
              <w:t>richer</w:t>
            </w:r>
            <w:r w:rsidR="00036FE0">
              <w:rPr>
                <w:rFonts w:eastAsia="Times New Roman" w:cs="Calibri"/>
                <w:szCs w:val="22"/>
              </w:rPr>
              <w:t xml:space="preserve"> </w:t>
            </w:r>
            <w:r w:rsidRPr="00494C38">
              <w:rPr>
                <w:rFonts w:eastAsia="Times New Roman" w:cs="Calibri"/>
                <w:szCs w:val="22"/>
              </w:rPr>
              <w:t>than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yearly</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provided</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branch</w:t>
            </w:r>
            <w:r w:rsidR="00036FE0">
              <w:rPr>
                <w:rFonts w:eastAsia="Times New Roman" w:cs="Calibri"/>
                <w:szCs w:val="22"/>
              </w:rPr>
              <w:t xml:space="preserve"> </w:t>
            </w:r>
            <w:r w:rsidRPr="00494C38">
              <w:rPr>
                <w:rFonts w:eastAsia="Times New Roman" w:cs="Calibri"/>
                <w:szCs w:val="22"/>
              </w:rPr>
              <w:t>association.</w:t>
            </w:r>
            <w:r w:rsidR="00036FE0">
              <w:rPr>
                <w:rFonts w:eastAsia="Times New Roman" w:cs="Calibri"/>
                <w:szCs w:val="22"/>
              </w:rPr>
              <w:t xml:space="preserve"> </w:t>
            </w:r>
          </w:p>
        </w:tc>
      </w:tr>
      <w:tr w:rsidR="00494C38" w:rsidRPr="00494C38" w14:paraId="0C1CDAAD" w14:textId="77777777" w:rsidTr="00494C38">
        <w:tc>
          <w:tcPr>
            <w:tcW w:w="4095" w:type="dxa"/>
            <w:tcBorders>
              <w:top w:val="nil"/>
              <w:left w:val="single" w:sz="6" w:space="0" w:color="000000"/>
              <w:bottom w:val="single" w:sz="6" w:space="0" w:color="000000"/>
              <w:right w:val="nil"/>
            </w:tcBorders>
            <w:shd w:val="clear" w:color="auto" w:fill="FFFFFF"/>
            <w:hideMark/>
          </w:tcPr>
          <w:p w14:paraId="27E2ACC0" w14:textId="11CB24A6" w:rsidR="00494C38" w:rsidRPr="00494C38" w:rsidRDefault="00494C38" w:rsidP="00494C38">
            <w:pPr>
              <w:jc w:val="left"/>
              <w:textAlignment w:val="baseline"/>
              <w:rPr>
                <w:rFonts w:ascii="Times New Roman" w:eastAsia="Times New Roman" w:hAnsi="Times New Roman" w:cs="Times New Roman"/>
                <w:b/>
                <w:bCs/>
                <w:sz w:val="24"/>
              </w:rPr>
            </w:pP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did</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collect</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proofErr w:type="spellStart"/>
            <w:r w:rsidRPr="00494C38">
              <w:rPr>
                <w:rFonts w:eastAsia="Times New Roman" w:cs="Calibri"/>
                <w:szCs w:val="22"/>
              </w:rPr>
              <w:t>analyse</w:t>
            </w:r>
            <w:proofErr w:type="spellEnd"/>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technically?</w:t>
            </w:r>
            <w:r w:rsidR="00036FE0">
              <w:rPr>
                <w:rFonts w:eastAsia="Times New Roman" w:cs="Calibri"/>
                <w:b/>
                <w:bCs/>
                <w:szCs w:val="22"/>
              </w:rPr>
              <w:t xml:space="preserve"> </w:t>
            </w:r>
          </w:p>
          <w:p w14:paraId="3E0A0EB4" w14:textId="58A281BE" w:rsidR="00494C38" w:rsidRPr="00494C38" w:rsidRDefault="00036FE0" w:rsidP="00494C38">
            <w:pPr>
              <w:textAlignment w:val="baseline"/>
              <w:rPr>
                <w:rFonts w:ascii="Times New Roman" w:eastAsia="Times New Roman" w:hAnsi="Times New Roman" w:cs="Times New Roman"/>
                <w:b/>
                <w:bCs/>
                <w:sz w:val="24"/>
              </w:rPr>
            </w:pPr>
            <w:r>
              <w:rPr>
                <w:rFonts w:eastAsia="Times New Roman" w:cs="Calibri"/>
                <w:b/>
                <w:bCs/>
                <w:szCs w:val="22"/>
              </w:rPr>
              <w:t xml:space="preserve"> </w:t>
            </w:r>
          </w:p>
        </w:tc>
        <w:tc>
          <w:tcPr>
            <w:tcW w:w="4905" w:type="dxa"/>
            <w:tcBorders>
              <w:top w:val="nil"/>
              <w:left w:val="nil"/>
              <w:bottom w:val="single" w:sz="6" w:space="0" w:color="000000"/>
              <w:right w:val="single" w:sz="6" w:space="0" w:color="000000"/>
            </w:tcBorders>
            <w:shd w:val="clear" w:color="auto" w:fill="auto"/>
            <w:hideMark/>
          </w:tcPr>
          <w:p w14:paraId="22E2D7C6" w14:textId="7125DF2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most</w:t>
            </w:r>
            <w:r w:rsidR="00036FE0">
              <w:rPr>
                <w:rFonts w:eastAsia="Times New Roman" w:cs="Calibri"/>
                <w:szCs w:val="22"/>
              </w:rPr>
              <w:t xml:space="preserve"> </w:t>
            </w:r>
            <w:r w:rsidRPr="00494C38">
              <w:rPr>
                <w:rFonts w:eastAsia="Times New Roman" w:cs="Calibri"/>
                <w:szCs w:val="22"/>
              </w:rPr>
              <w:t>time-consuming</w:t>
            </w:r>
            <w:r w:rsidR="00036FE0">
              <w:rPr>
                <w:rFonts w:eastAsia="Times New Roman" w:cs="Calibri"/>
                <w:szCs w:val="22"/>
              </w:rPr>
              <w:t xml:space="preserve"> </w:t>
            </w:r>
            <w:r w:rsidRPr="00494C38">
              <w:rPr>
                <w:rFonts w:eastAsia="Times New Roman" w:cs="Calibri"/>
                <w:szCs w:val="22"/>
              </w:rPr>
              <w:t>step</w:t>
            </w:r>
            <w:r w:rsidR="00036FE0">
              <w:rPr>
                <w:rFonts w:eastAsia="Times New Roman" w:cs="Calibri"/>
                <w:szCs w:val="22"/>
              </w:rPr>
              <w:t xml:space="preserve"> </w:t>
            </w:r>
            <w:r w:rsidRPr="00494C38">
              <w:rPr>
                <w:rFonts w:eastAsia="Times New Roman" w:cs="Calibri"/>
                <w:szCs w:val="22"/>
              </w:rPr>
              <w:t>was</w:t>
            </w:r>
            <w:r w:rsidR="00036FE0">
              <w:rPr>
                <w:rFonts w:eastAsia="Times New Roman" w:cs="Calibri"/>
                <w:szCs w:val="22"/>
              </w:rPr>
              <w:t xml:space="preserve"> </w:t>
            </w:r>
            <w:r w:rsidRPr="00494C38">
              <w:rPr>
                <w:rFonts w:eastAsia="Times New Roman" w:cs="Calibri"/>
                <w:szCs w:val="22"/>
              </w:rPr>
              <w:t>finding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right</w:t>
            </w:r>
            <w:r w:rsidR="00036FE0">
              <w:rPr>
                <w:rFonts w:eastAsia="Times New Roman" w:cs="Calibri"/>
                <w:szCs w:val="22"/>
              </w:rPr>
              <w:t xml:space="preserve"> </w:t>
            </w:r>
            <w:r w:rsidRPr="00494C38">
              <w:rPr>
                <w:rFonts w:eastAsia="Times New Roman" w:cs="Calibri"/>
                <w:szCs w:val="22"/>
              </w:rPr>
              <w:t>keywords.</w:t>
            </w:r>
            <w:r w:rsidR="00036FE0">
              <w:rPr>
                <w:rFonts w:eastAsia="Times New Roman" w:cs="Calibri"/>
                <w:szCs w:val="22"/>
              </w:rPr>
              <w:t xml:space="preserve"> </w:t>
            </w:r>
            <w:r w:rsidRPr="00494C38">
              <w:rPr>
                <w:rFonts w:eastAsia="Times New Roman" w:cs="Calibri"/>
                <w:szCs w:val="22"/>
              </w:rPr>
              <w:t>(People</w:t>
            </w:r>
            <w:r w:rsidR="00036FE0">
              <w:rPr>
                <w:rFonts w:eastAsia="Times New Roman" w:cs="Calibri"/>
                <w:szCs w:val="22"/>
              </w:rPr>
              <w:t xml:space="preserve"> </w:t>
            </w:r>
            <w:r w:rsidRPr="00494C38">
              <w:rPr>
                <w:rFonts w:eastAsia="Times New Roman" w:cs="Calibri"/>
                <w:szCs w:val="22"/>
              </w:rPr>
              <w:t>won’t</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their</w:t>
            </w:r>
            <w:r w:rsidR="00036FE0">
              <w:rPr>
                <w:rFonts w:eastAsia="Times New Roman" w:cs="Calibri"/>
                <w:szCs w:val="22"/>
              </w:rPr>
              <w:t xml:space="preserve"> </w:t>
            </w:r>
            <w:r w:rsidRPr="00494C38">
              <w:rPr>
                <w:rFonts w:eastAsia="Times New Roman" w:cs="Calibri"/>
                <w:szCs w:val="22"/>
              </w:rPr>
              <w:t>search,</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rather</w:t>
            </w:r>
            <w:r w:rsidR="00036FE0">
              <w:rPr>
                <w:rFonts w:eastAsia="Times New Roman" w:cs="Calibri"/>
                <w:szCs w:val="22"/>
              </w:rPr>
              <w:t xml:space="preserve"> </w:t>
            </w:r>
            <w:r w:rsidRPr="00494C38">
              <w:rPr>
                <w:rFonts w:eastAsia="Times New Roman" w:cs="Calibri"/>
                <w:szCs w:val="22"/>
              </w:rPr>
              <w:t>provider</w:t>
            </w:r>
            <w:r w:rsidR="00036FE0">
              <w:rPr>
                <w:rFonts w:eastAsia="Times New Roman" w:cs="Calibri"/>
                <w:szCs w:val="22"/>
              </w:rPr>
              <w:t xml:space="preserve"> </w:t>
            </w:r>
            <w:r w:rsidRPr="00494C38">
              <w:rPr>
                <w:rFonts w:eastAsia="Times New Roman" w:cs="Calibri"/>
                <w:szCs w:val="22"/>
              </w:rPr>
              <w:t>names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example.)</w:t>
            </w:r>
            <w:r w:rsidR="00036FE0">
              <w:rPr>
                <w:rFonts w:eastAsia="Times New Roman" w:cs="Calibri"/>
                <w:szCs w:val="22"/>
              </w:rPr>
              <w:t xml:space="preserve"> </w:t>
            </w:r>
          </w:p>
          <w:p w14:paraId="737C8C3C" w14:textId="38B8CBA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were</w:t>
            </w:r>
            <w:r w:rsidR="00036FE0">
              <w:rPr>
                <w:rFonts w:eastAsia="Times New Roman" w:cs="Calibri"/>
                <w:szCs w:val="22"/>
              </w:rPr>
              <w:t xml:space="preserve"> </w:t>
            </w:r>
            <w:r w:rsidRPr="00494C38">
              <w:rPr>
                <w:rFonts w:eastAsia="Times New Roman" w:cs="Calibri"/>
                <w:szCs w:val="22"/>
              </w:rPr>
              <w:t>(pre-)</w:t>
            </w:r>
            <w:r w:rsidR="00036FE0">
              <w:rPr>
                <w:rFonts w:eastAsia="Times New Roman" w:cs="Calibri"/>
                <w:szCs w:val="22"/>
              </w:rPr>
              <w:t xml:space="preserve"> </w:t>
            </w:r>
            <w:r w:rsidRPr="00494C38">
              <w:rPr>
                <w:rFonts w:eastAsia="Times New Roman" w:cs="Calibri"/>
                <w:szCs w:val="22"/>
              </w:rPr>
              <w:t>processed</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proofErr w:type="spellStart"/>
            <w:r w:rsidRPr="00494C38">
              <w:rPr>
                <w:rFonts w:eastAsia="Times New Roman" w:cs="Calibri"/>
                <w:szCs w:val="22"/>
              </w:rPr>
              <w:t>analysed</w:t>
            </w:r>
            <w:proofErr w:type="spellEnd"/>
            <w:r w:rsidR="00036FE0">
              <w:rPr>
                <w:rFonts w:eastAsia="Times New Roman" w:cs="Calibri"/>
                <w:szCs w:val="22"/>
              </w:rPr>
              <w:t xml:space="preserve"> </w:t>
            </w:r>
            <w:r w:rsidRPr="00494C38">
              <w:rPr>
                <w:rFonts w:eastAsia="Times New Roman" w:cs="Calibri"/>
                <w:szCs w:val="22"/>
              </w:rPr>
              <w:t>using</w:t>
            </w:r>
            <w:r w:rsidR="00036FE0">
              <w:rPr>
                <w:rFonts w:eastAsia="Times New Roman" w:cs="Calibri"/>
                <w:szCs w:val="22"/>
              </w:rPr>
              <w:t xml:space="preserve"> </w:t>
            </w:r>
            <w:r w:rsidRPr="00494C38">
              <w:rPr>
                <w:rFonts w:eastAsia="Times New Roman" w:cs="Calibri"/>
                <w:szCs w:val="22"/>
              </w:rPr>
              <w:t>Python.</w:t>
            </w:r>
            <w:r w:rsidR="00036FE0">
              <w:rPr>
                <w:rFonts w:eastAsia="Times New Roman" w:cs="Calibri"/>
                <w:szCs w:val="22"/>
              </w:rPr>
              <w:t xml:space="preserve">  </w:t>
            </w:r>
          </w:p>
        </w:tc>
      </w:tr>
    </w:tbl>
    <w:p w14:paraId="49FDE282" w14:textId="063F21FF" w:rsidR="00494C38" w:rsidRPr="00494C38" w:rsidRDefault="00494C38" w:rsidP="00494C38">
      <w:pPr>
        <w:textAlignment w:val="baseline"/>
        <w:rPr>
          <w:rFonts w:ascii="Segoe UI" w:eastAsia="Times New Roman" w:hAnsi="Segoe UI" w:cs="Segoe UI"/>
          <w:sz w:val="18"/>
          <w:szCs w:val="18"/>
        </w:rPr>
      </w:pPr>
    </w:p>
    <w:p w14:paraId="2BE76FE4" w14:textId="498D18CA" w:rsidR="00494C38" w:rsidRPr="00494C38" w:rsidRDefault="00494C38" w:rsidP="00494C38">
      <w:pPr>
        <w:textAlignment w:val="baseline"/>
        <w:rPr>
          <w:rFonts w:ascii="Segoe UI" w:eastAsia="Times New Roman" w:hAnsi="Segoe UI" w:cs="Segoe UI"/>
          <w:sz w:val="18"/>
          <w:szCs w:val="18"/>
        </w:rPr>
      </w:pP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feedback</w:t>
      </w:r>
      <w:r w:rsidR="00036FE0">
        <w:rPr>
          <w:rFonts w:eastAsia="Times New Roman" w:cs="Calibri"/>
          <w:szCs w:val="22"/>
        </w:rPr>
        <w:t xml:space="preserve"> </w:t>
      </w:r>
    </w:p>
    <w:p w14:paraId="68BC4F6C" w14:textId="0629F586" w:rsidR="00494C38" w:rsidRPr="00494C38" w:rsidRDefault="00494C38" w:rsidP="00494C38">
      <w:pPr>
        <w:numPr>
          <w:ilvl w:val="0"/>
          <w:numId w:val="44"/>
        </w:numPr>
        <w:ind w:left="360" w:firstLine="0"/>
        <w:textAlignment w:val="baseline"/>
        <w:rPr>
          <w:rFonts w:eastAsia="Times New Roman" w:cs="Calibri"/>
          <w:szCs w:val="22"/>
        </w:rPr>
      </w:pPr>
      <w:proofErr w:type="spellStart"/>
      <w:r w:rsidRPr="00494C38">
        <w:rPr>
          <w:rFonts w:eastAsia="Times New Roman" w:cs="Calibri"/>
          <w:szCs w:val="22"/>
        </w:rPr>
        <w:lastRenderedPageBreak/>
        <w:t>Karppinen</w:t>
      </w:r>
      <w:proofErr w:type="spellEnd"/>
      <w:r w:rsidR="00036FE0">
        <w:rPr>
          <w:rFonts w:eastAsia="Times New Roman" w:cs="Calibri"/>
          <w:szCs w:val="22"/>
        </w:rPr>
        <w:t xml:space="preserve"> </w:t>
      </w:r>
      <w:proofErr w:type="spellStart"/>
      <w:r w:rsidRPr="00494C38">
        <w:rPr>
          <w:rFonts w:eastAsia="Times New Roman" w:cs="Calibri"/>
          <w:szCs w:val="22"/>
        </w:rPr>
        <w:t>Tiina</w:t>
      </w:r>
      <w:proofErr w:type="spellEnd"/>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Finland</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looked</w:t>
      </w:r>
      <w:r w:rsidR="00036FE0">
        <w:rPr>
          <w:rFonts w:eastAsia="Times New Roman" w:cs="Calibri"/>
          <w:szCs w:val="22"/>
        </w:rPr>
        <w:t xml:space="preserve"> </w:t>
      </w:r>
      <w:r w:rsidRPr="00494C38">
        <w:rPr>
          <w:rFonts w:eastAsia="Times New Roman" w:cs="Calibri"/>
          <w:szCs w:val="22"/>
        </w:rPr>
        <w:t>into</w:t>
      </w:r>
      <w:r w:rsidR="00036FE0">
        <w:rPr>
          <w:rFonts w:eastAsia="Times New Roman" w:cs="Calibri"/>
          <w:szCs w:val="22"/>
        </w:rPr>
        <w:t xml:space="preserve"> </w:t>
      </w:r>
      <w:r w:rsidRPr="00494C38">
        <w:rPr>
          <w:rFonts w:eastAsia="Times New Roman" w:cs="Calibri"/>
          <w:szCs w:val="22"/>
        </w:rPr>
        <w:t>similar</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available</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city</w:t>
      </w:r>
      <w:r w:rsidR="00036FE0">
        <w:rPr>
          <w:rFonts w:eastAsia="Times New Roman" w:cs="Calibri"/>
          <w:szCs w:val="22"/>
        </w:rPr>
        <w:t xml:space="preserve"> </w:t>
      </w:r>
      <w:r w:rsidRPr="00494C38">
        <w:rPr>
          <w:rFonts w:eastAsia="Times New Roman" w:cs="Calibri"/>
          <w:szCs w:val="22"/>
        </w:rPr>
        <w:t>bikes,</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still</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research</w:t>
      </w:r>
      <w:r w:rsidR="00036FE0">
        <w:rPr>
          <w:rFonts w:eastAsia="Times New Roman" w:cs="Calibri"/>
          <w:szCs w:val="22"/>
        </w:rPr>
        <w:t xml:space="preserve"> </w:t>
      </w:r>
      <w:r w:rsidRPr="00494C38">
        <w:rPr>
          <w:rFonts w:eastAsia="Times New Roman" w:cs="Calibri"/>
          <w:szCs w:val="22"/>
        </w:rPr>
        <w:t>phase.</w:t>
      </w:r>
      <w:r w:rsidR="00036FE0">
        <w:rPr>
          <w:rFonts w:eastAsia="Times New Roman" w:cs="Calibri"/>
          <w:szCs w:val="22"/>
        </w:rPr>
        <w:t xml:space="preserve">  </w:t>
      </w:r>
    </w:p>
    <w:p w14:paraId="1B3FDB05" w14:textId="7A648E0C" w:rsidR="00494C38" w:rsidRPr="00494C38" w:rsidRDefault="00494C38" w:rsidP="00494C38">
      <w:pPr>
        <w:numPr>
          <w:ilvl w:val="0"/>
          <w:numId w:val="44"/>
        </w:numPr>
        <w:ind w:left="360" w:firstLine="0"/>
        <w:textAlignment w:val="baseline"/>
        <w:rPr>
          <w:rFonts w:eastAsia="Times New Roman" w:cs="Calibri"/>
          <w:szCs w:val="22"/>
        </w:rPr>
      </w:pPr>
      <w:r w:rsidRPr="00494C38">
        <w:rPr>
          <w:rFonts w:eastAsia="Times New Roman" w:cs="Calibri"/>
          <w:szCs w:val="22"/>
        </w:rPr>
        <w:t>Willems,</w:t>
      </w:r>
      <w:r w:rsidR="00036FE0">
        <w:rPr>
          <w:rFonts w:eastAsia="Times New Roman" w:cs="Calibri"/>
          <w:szCs w:val="22"/>
        </w:rPr>
        <w:t xml:space="preserve"> </w:t>
      </w:r>
      <w:r w:rsidRPr="00494C38">
        <w:rPr>
          <w:rFonts w:eastAsia="Times New Roman" w:cs="Calibri"/>
          <w:szCs w:val="22"/>
        </w:rPr>
        <w:t>Mandy:</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Netherlands</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monitor</w:t>
      </w:r>
      <w:r w:rsidR="00036FE0">
        <w:rPr>
          <w:rFonts w:eastAsia="Times New Roman" w:cs="Calibri"/>
          <w:szCs w:val="22"/>
        </w:rPr>
        <w:t xml:space="preserve"> </w:t>
      </w:r>
      <w:r w:rsidRPr="00494C38">
        <w:rPr>
          <w:rFonts w:eastAsia="Times New Roman" w:cs="Calibri"/>
          <w:szCs w:val="22"/>
        </w:rPr>
        <w:t>carsharing.</w:t>
      </w:r>
      <w:r w:rsidR="00036FE0">
        <w:rPr>
          <w:rFonts w:eastAsia="Times New Roman" w:cs="Calibri"/>
          <w:szCs w:val="22"/>
        </w:rPr>
        <w:t xml:space="preserve"> </w:t>
      </w:r>
      <w:r w:rsidRPr="00494C38">
        <w:rPr>
          <w:rFonts w:eastAsia="Times New Roman" w:cs="Calibri"/>
          <w:szCs w:val="22"/>
        </w:rPr>
        <w:t>Please</w:t>
      </w:r>
      <w:r w:rsidR="00036FE0">
        <w:rPr>
          <w:rFonts w:eastAsia="Times New Roman" w:cs="Calibri"/>
          <w:szCs w:val="22"/>
        </w:rPr>
        <w:t xml:space="preserve"> </w:t>
      </w:r>
      <w:r w:rsidRPr="00494C38">
        <w:rPr>
          <w:rFonts w:eastAsia="Times New Roman" w:cs="Calibri"/>
          <w:szCs w:val="22"/>
        </w:rPr>
        <w:t>see</w:t>
      </w:r>
      <w:r w:rsidR="00036FE0">
        <w:rPr>
          <w:rFonts w:eastAsia="Times New Roman" w:cs="Calibri"/>
          <w:szCs w:val="22"/>
        </w:rPr>
        <w:t xml:space="preserve"> </w:t>
      </w:r>
      <w:hyperlink r:id="rId121" w:tgtFrame="_blank" w:history="1">
        <w:r w:rsidRPr="00494C38">
          <w:rPr>
            <w:rFonts w:ascii="Segoe UI" w:eastAsia="Times New Roman" w:hAnsi="Segoe UI" w:cs="Segoe UI"/>
            <w:color w:val="0000FF"/>
            <w:sz w:val="21"/>
            <w:szCs w:val="21"/>
            <w:u w:val="single"/>
          </w:rPr>
          <w:t>www.crow.nl/dashboard-autodelen/</w:t>
        </w:r>
      </w:hyperlink>
      <w:r w:rsidR="00036FE0">
        <w:rPr>
          <w:rFonts w:eastAsia="Times New Roman" w:cs="Calibri"/>
          <w:szCs w:val="22"/>
        </w:rPr>
        <w:t xml:space="preserve"> </w:t>
      </w:r>
      <w:r w:rsidRPr="00494C38">
        <w:rPr>
          <w:rFonts w:eastAsia="Times New Roman" w:cs="Calibri"/>
          <w:szCs w:val="22"/>
        </w:rPr>
        <w:t>Dashboard</w:t>
      </w:r>
      <w:r w:rsidR="00036FE0">
        <w:rPr>
          <w:rFonts w:eastAsia="Times New Roman" w:cs="Calibri"/>
          <w:szCs w:val="22"/>
        </w:rPr>
        <w:t xml:space="preserve"> </w:t>
      </w:r>
      <w:proofErr w:type="spellStart"/>
      <w:r w:rsidRPr="00494C38">
        <w:rPr>
          <w:rFonts w:eastAsia="Times New Roman" w:cs="Calibri"/>
          <w:szCs w:val="22"/>
        </w:rPr>
        <w:t>Autodelen</w:t>
      </w:r>
      <w:proofErr w:type="spellEnd"/>
      <w:r w:rsidR="00036FE0">
        <w:rPr>
          <w:rFonts w:eastAsia="Times New Roman" w:cs="Calibri"/>
          <w:szCs w:val="22"/>
        </w:rPr>
        <w:t xml:space="preserve"> </w:t>
      </w:r>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CROW</w:t>
      </w:r>
      <w:r w:rsidR="00036FE0">
        <w:rPr>
          <w:rFonts w:eastAsia="Times New Roman" w:cs="Calibri"/>
          <w:szCs w:val="22"/>
        </w:rPr>
        <w:t xml:space="preserve">  </w:t>
      </w:r>
    </w:p>
    <w:p w14:paraId="7BC22129" w14:textId="36F39691" w:rsidR="00494C38" w:rsidRPr="00494C38" w:rsidRDefault="00494C38" w:rsidP="00494C38">
      <w:pPr>
        <w:numPr>
          <w:ilvl w:val="0"/>
          <w:numId w:val="44"/>
        </w:numPr>
        <w:ind w:left="360" w:firstLine="0"/>
        <w:textAlignment w:val="baseline"/>
        <w:rPr>
          <w:rFonts w:eastAsia="Times New Roman" w:cs="Calibri"/>
          <w:szCs w:val="22"/>
          <w:lang w:val="nl-BE"/>
        </w:rPr>
      </w:pPr>
      <w:r w:rsidRPr="00494C38">
        <w:rPr>
          <w:rFonts w:eastAsia="Times New Roman" w:cs="Calibri"/>
          <w:szCs w:val="22"/>
          <w:lang w:val="nl-BE"/>
        </w:rPr>
        <w:t>De</w:t>
      </w:r>
      <w:r w:rsidR="00036FE0">
        <w:rPr>
          <w:rFonts w:eastAsia="Times New Roman" w:cs="Calibri"/>
          <w:szCs w:val="22"/>
          <w:lang w:val="nl-BE"/>
        </w:rPr>
        <w:t xml:space="preserve"> </w:t>
      </w:r>
      <w:r w:rsidRPr="00494C38">
        <w:rPr>
          <w:rFonts w:eastAsia="Times New Roman" w:cs="Calibri"/>
          <w:szCs w:val="22"/>
          <w:lang w:val="nl-BE"/>
        </w:rPr>
        <w:t>kennispartner</w:t>
      </w:r>
      <w:r w:rsidR="00036FE0">
        <w:rPr>
          <w:rFonts w:eastAsia="Times New Roman" w:cs="Calibri"/>
          <w:szCs w:val="22"/>
          <w:lang w:val="nl-BE"/>
        </w:rPr>
        <w:t xml:space="preserve"> </w:t>
      </w:r>
      <w:r w:rsidRPr="00494C38">
        <w:rPr>
          <w:rFonts w:eastAsia="Times New Roman" w:cs="Calibri"/>
          <w:szCs w:val="22"/>
          <w:lang w:val="nl-BE"/>
        </w:rPr>
        <w:t>voor</w:t>
      </w:r>
      <w:r w:rsidR="00036FE0">
        <w:rPr>
          <w:rFonts w:eastAsia="Times New Roman" w:cs="Calibri"/>
          <w:szCs w:val="22"/>
          <w:lang w:val="nl-BE"/>
        </w:rPr>
        <w:t xml:space="preserve"> </w:t>
      </w:r>
      <w:r w:rsidRPr="00494C38">
        <w:rPr>
          <w:rFonts w:eastAsia="Times New Roman" w:cs="Calibri"/>
          <w:szCs w:val="22"/>
          <w:lang w:val="nl-BE"/>
        </w:rPr>
        <w:t>(decentrale)</w:t>
      </w:r>
      <w:r w:rsidR="00036FE0">
        <w:rPr>
          <w:rFonts w:eastAsia="Times New Roman" w:cs="Calibri"/>
          <w:szCs w:val="22"/>
          <w:lang w:val="nl-BE"/>
        </w:rPr>
        <w:t xml:space="preserve"> </w:t>
      </w:r>
      <w:r w:rsidRPr="00494C38">
        <w:rPr>
          <w:rFonts w:eastAsia="Times New Roman" w:cs="Calibri"/>
          <w:szCs w:val="22"/>
          <w:lang w:val="nl-BE"/>
        </w:rPr>
        <w:t>overheden,</w:t>
      </w:r>
      <w:r w:rsidR="00036FE0">
        <w:rPr>
          <w:rFonts w:eastAsia="Times New Roman" w:cs="Calibri"/>
          <w:szCs w:val="22"/>
          <w:lang w:val="nl-BE"/>
        </w:rPr>
        <w:t xml:space="preserve"> </w:t>
      </w:r>
      <w:r w:rsidRPr="00494C38">
        <w:rPr>
          <w:rFonts w:eastAsia="Times New Roman" w:cs="Calibri"/>
          <w:szCs w:val="22"/>
          <w:lang w:val="nl-BE"/>
        </w:rPr>
        <w:t>aannemers</w:t>
      </w:r>
      <w:r w:rsidR="00036FE0">
        <w:rPr>
          <w:rFonts w:eastAsia="Times New Roman" w:cs="Calibri"/>
          <w:szCs w:val="22"/>
          <w:lang w:val="nl-BE"/>
        </w:rPr>
        <w:t xml:space="preserve"> </w:t>
      </w:r>
      <w:r w:rsidRPr="00494C38">
        <w:rPr>
          <w:rFonts w:eastAsia="Times New Roman" w:cs="Calibri"/>
          <w:szCs w:val="22"/>
          <w:lang w:val="nl-BE"/>
        </w:rPr>
        <w:t>en</w:t>
      </w:r>
      <w:r w:rsidR="00036FE0">
        <w:rPr>
          <w:rFonts w:eastAsia="Times New Roman" w:cs="Calibri"/>
          <w:szCs w:val="22"/>
          <w:lang w:val="nl-BE"/>
        </w:rPr>
        <w:t xml:space="preserve"> </w:t>
      </w:r>
      <w:r w:rsidRPr="00494C38">
        <w:rPr>
          <w:rFonts w:eastAsia="Times New Roman" w:cs="Calibri"/>
          <w:szCs w:val="22"/>
          <w:lang w:val="nl-BE"/>
        </w:rPr>
        <w:t>adviesbureaus.</w:t>
      </w:r>
      <w:r w:rsidR="00036FE0">
        <w:rPr>
          <w:rFonts w:eastAsia="Times New Roman" w:cs="Calibri"/>
          <w:szCs w:val="22"/>
          <w:lang w:val="nl-BE"/>
        </w:rPr>
        <w:t xml:space="preserve"> </w:t>
      </w:r>
      <w:r w:rsidRPr="00494C38">
        <w:rPr>
          <w:rFonts w:eastAsia="Times New Roman" w:cs="Calibri"/>
          <w:szCs w:val="22"/>
          <w:lang w:val="nl-BE"/>
        </w:rPr>
        <w:t>Bij</w:t>
      </w:r>
      <w:r w:rsidR="00036FE0">
        <w:rPr>
          <w:rFonts w:eastAsia="Times New Roman" w:cs="Calibri"/>
          <w:szCs w:val="22"/>
          <w:lang w:val="nl-BE"/>
        </w:rPr>
        <w:t xml:space="preserve"> </w:t>
      </w:r>
      <w:r w:rsidRPr="00494C38">
        <w:rPr>
          <w:rFonts w:eastAsia="Times New Roman" w:cs="Calibri"/>
          <w:szCs w:val="22"/>
          <w:lang w:val="nl-BE"/>
        </w:rPr>
        <w:t>CROW</w:t>
      </w:r>
      <w:r w:rsidR="00036FE0">
        <w:rPr>
          <w:rFonts w:eastAsia="Times New Roman" w:cs="Calibri"/>
          <w:szCs w:val="22"/>
          <w:lang w:val="nl-BE"/>
        </w:rPr>
        <w:t xml:space="preserve"> </w:t>
      </w:r>
      <w:r w:rsidRPr="00494C38">
        <w:rPr>
          <w:rFonts w:eastAsia="Times New Roman" w:cs="Calibri"/>
          <w:szCs w:val="22"/>
          <w:lang w:val="nl-BE"/>
        </w:rPr>
        <w:t>staan</w:t>
      </w:r>
      <w:r w:rsidR="00036FE0">
        <w:rPr>
          <w:rFonts w:eastAsia="Times New Roman" w:cs="Calibri"/>
          <w:szCs w:val="22"/>
          <w:lang w:val="nl-BE"/>
        </w:rPr>
        <w:t xml:space="preserve"> </w:t>
      </w:r>
      <w:r w:rsidRPr="00494C38">
        <w:rPr>
          <w:rFonts w:eastAsia="Times New Roman" w:cs="Calibri"/>
          <w:szCs w:val="22"/>
          <w:lang w:val="nl-BE"/>
        </w:rPr>
        <w:t>samenwerken,</w:t>
      </w:r>
      <w:r w:rsidR="00036FE0">
        <w:rPr>
          <w:rFonts w:eastAsia="Times New Roman" w:cs="Calibri"/>
          <w:szCs w:val="22"/>
          <w:lang w:val="nl-BE"/>
        </w:rPr>
        <w:t xml:space="preserve"> </w:t>
      </w:r>
      <w:r w:rsidRPr="00494C38">
        <w:rPr>
          <w:rFonts w:eastAsia="Times New Roman" w:cs="Calibri"/>
          <w:szCs w:val="22"/>
          <w:lang w:val="nl-BE"/>
        </w:rPr>
        <w:t>groei</w:t>
      </w:r>
      <w:r w:rsidR="00036FE0">
        <w:rPr>
          <w:rFonts w:eastAsia="Times New Roman" w:cs="Calibri"/>
          <w:szCs w:val="22"/>
          <w:lang w:val="nl-BE"/>
        </w:rPr>
        <w:t xml:space="preserve"> </w:t>
      </w:r>
      <w:r w:rsidRPr="00494C38">
        <w:rPr>
          <w:rFonts w:eastAsia="Times New Roman" w:cs="Calibri"/>
          <w:szCs w:val="22"/>
          <w:lang w:val="nl-BE"/>
        </w:rPr>
        <w:t>in</w:t>
      </w:r>
      <w:r w:rsidR="00036FE0">
        <w:rPr>
          <w:rFonts w:eastAsia="Times New Roman" w:cs="Calibri"/>
          <w:szCs w:val="22"/>
          <w:lang w:val="nl-BE"/>
        </w:rPr>
        <w:t xml:space="preserve"> </w:t>
      </w:r>
      <w:r w:rsidRPr="00494C38">
        <w:rPr>
          <w:rFonts w:eastAsia="Times New Roman" w:cs="Calibri"/>
          <w:szCs w:val="22"/>
          <w:lang w:val="nl-BE"/>
        </w:rPr>
        <w:t>kennis</w:t>
      </w:r>
      <w:r w:rsidR="00036FE0">
        <w:rPr>
          <w:rFonts w:eastAsia="Times New Roman" w:cs="Calibri"/>
          <w:szCs w:val="22"/>
          <w:lang w:val="nl-BE"/>
        </w:rPr>
        <w:t xml:space="preserve"> </w:t>
      </w:r>
      <w:r w:rsidRPr="00494C38">
        <w:rPr>
          <w:rFonts w:eastAsia="Times New Roman" w:cs="Calibri"/>
          <w:szCs w:val="22"/>
          <w:lang w:val="nl-BE"/>
        </w:rPr>
        <w:t>en</w:t>
      </w:r>
      <w:r w:rsidR="00036FE0">
        <w:rPr>
          <w:rFonts w:eastAsia="Times New Roman" w:cs="Calibri"/>
          <w:szCs w:val="22"/>
          <w:lang w:val="nl-BE"/>
        </w:rPr>
        <w:t xml:space="preserve"> </w:t>
      </w:r>
      <w:r w:rsidRPr="00494C38">
        <w:rPr>
          <w:rFonts w:eastAsia="Times New Roman" w:cs="Calibri"/>
          <w:szCs w:val="22"/>
          <w:lang w:val="nl-BE"/>
        </w:rPr>
        <w:t>het</w:t>
      </w:r>
      <w:r w:rsidR="00036FE0">
        <w:rPr>
          <w:rFonts w:eastAsia="Times New Roman" w:cs="Calibri"/>
          <w:szCs w:val="22"/>
          <w:lang w:val="nl-BE"/>
        </w:rPr>
        <w:t xml:space="preserve"> </w:t>
      </w:r>
      <w:r w:rsidRPr="00494C38">
        <w:rPr>
          <w:rFonts w:eastAsia="Times New Roman" w:cs="Calibri"/>
          <w:szCs w:val="22"/>
          <w:lang w:val="nl-BE"/>
        </w:rPr>
        <w:t>delen</w:t>
      </w:r>
      <w:r w:rsidR="00036FE0">
        <w:rPr>
          <w:rFonts w:eastAsia="Times New Roman" w:cs="Calibri"/>
          <w:szCs w:val="22"/>
          <w:lang w:val="nl-BE"/>
        </w:rPr>
        <w:t xml:space="preserve"> </w:t>
      </w:r>
      <w:r w:rsidRPr="00494C38">
        <w:rPr>
          <w:rFonts w:eastAsia="Times New Roman" w:cs="Calibri"/>
          <w:szCs w:val="22"/>
          <w:lang w:val="nl-BE"/>
        </w:rPr>
        <w:t>van</w:t>
      </w:r>
      <w:r w:rsidR="00036FE0">
        <w:rPr>
          <w:rFonts w:eastAsia="Times New Roman" w:cs="Calibri"/>
          <w:szCs w:val="22"/>
          <w:lang w:val="nl-BE"/>
        </w:rPr>
        <w:t xml:space="preserve"> </w:t>
      </w:r>
      <w:r w:rsidRPr="00494C38">
        <w:rPr>
          <w:rFonts w:eastAsia="Times New Roman" w:cs="Calibri"/>
          <w:szCs w:val="22"/>
          <w:lang w:val="nl-BE"/>
        </w:rPr>
        <w:t>kennis</w:t>
      </w:r>
      <w:r w:rsidR="00036FE0">
        <w:rPr>
          <w:rFonts w:eastAsia="Times New Roman" w:cs="Calibri"/>
          <w:szCs w:val="22"/>
          <w:lang w:val="nl-BE"/>
        </w:rPr>
        <w:t xml:space="preserve"> </w:t>
      </w:r>
      <w:r w:rsidRPr="00494C38">
        <w:rPr>
          <w:rFonts w:eastAsia="Times New Roman" w:cs="Calibri"/>
          <w:szCs w:val="22"/>
          <w:lang w:val="nl-BE"/>
        </w:rPr>
        <w:t>centraal.</w:t>
      </w:r>
      <w:r w:rsidR="00036FE0">
        <w:rPr>
          <w:rFonts w:eastAsia="Times New Roman" w:cs="Calibri"/>
          <w:szCs w:val="22"/>
          <w:lang w:val="nl-BE"/>
        </w:rPr>
        <w:t xml:space="preserve"> </w:t>
      </w:r>
    </w:p>
    <w:p w14:paraId="617F13A2" w14:textId="4FF61AD9" w:rsidR="00494C38" w:rsidRPr="00494C38" w:rsidRDefault="00494C38" w:rsidP="00494C38">
      <w:pPr>
        <w:numPr>
          <w:ilvl w:val="0"/>
          <w:numId w:val="45"/>
        </w:numPr>
        <w:ind w:left="360" w:firstLine="0"/>
        <w:textAlignment w:val="baseline"/>
        <w:rPr>
          <w:rFonts w:eastAsia="Times New Roman" w:cs="Calibri"/>
          <w:szCs w:val="22"/>
        </w:rPr>
      </w:pPr>
      <w:proofErr w:type="spellStart"/>
      <w:r w:rsidRPr="00494C38">
        <w:rPr>
          <w:rFonts w:eastAsia="Times New Roman" w:cs="Calibri"/>
          <w:szCs w:val="22"/>
        </w:rPr>
        <w:t>Mičuda</w:t>
      </w:r>
      <w:proofErr w:type="spellEnd"/>
      <w:r w:rsidR="00036FE0">
        <w:rPr>
          <w:rFonts w:eastAsia="Times New Roman" w:cs="Calibri"/>
          <w:szCs w:val="22"/>
        </w:rPr>
        <w:t xml:space="preserve"> </w:t>
      </w:r>
      <w:proofErr w:type="spellStart"/>
      <w:r w:rsidRPr="00494C38">
        <w:rPr>
          <w:rFonts w:eastAsia="Times New Roman" w:cs="Calibri"/>
          <w:szCs w:val="22"/>
        </w:rPr>
        <w:t>Ján</w:t>
      </w:r>
      <w:proofErr w:type="spellEnd"/>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I</w:t>
      </w:r>
      <w:r w:rsidR="00036FE0">
        <w:rPr>
          <w:rFonts w:eastAsia="Times New Roman" w:cs="Calibri"/>
          <w:szCs w:val="22"/>
        </w:rPr>
        <w:t xml:space="preserve"> </w:t>
      </w:r>
      <w:r w:rsidRPr="00494C38">
        <w:rPr>
          <w:rFonts w:eastAsia="Times New Roman" w:cs="Calibri"/>
          <w:szCs w:val="22"/>
        </w:rPr>
        <w:t>think</w:t>
      </w:r>
      <w:r w:rsidR="00036FE0">
        <w:rPr>
          <w:rFonts w:eastAsia="Times New Roman" w:cs="Calibri"/>
          <w:szCs w:val="22"/>
        </w:rPr>
        <w:t xml:space="preserve"> </w:t>
      </w:r>
      <w:r w:rsidRPr="00494C38">
        <w:rPr>
          <w:rFonts w:eastAsia="Times New Roman" w:cs="Calibri"/>
          <w:szCs w:val="22"/>
        </w:rPr>
        <w:t>linking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subscription</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purchase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tricky.</w:t>
      </w:r>
      <w:r w:rsidR="00036FE0">
        <w:rPr>
          <w:rFonts w:eastAsia="Times New Roman" w:cs="Calibri"/>
          <w:szCs w:val="22"/>
        </w:rPr>
        <w:t xml:space="preserve"> </w:t>
      </w:r>
      <w:r w:rsidRPr="00494C38">
        <w:rPr>
          <w:rFonts w:eastAsia="Times New Roman" w:cs="Calibri"/>
          <w:szCs w:val="22"/>
        </w:rPr>
        <w:t>Correlation</w:t>
      </w:r>
      <w:r w:rsidR="00036FE0">
        <w:rPr>
          <w:rFonts w:eastAsia="Times New Roman" w:cs="Calibri"/>
          <w:szCs w:val="22"/>
        </w:rPr>
        <w:t xml:space="preserve"> </w:t>
      </w:r>
      <w:r w:rsidRPr="00494C38">
        <w:rPr>
          <w:rFonts w:eastAsia="Times New Roman" w:cs="Calibri"/>
          <w:szCs w:val="22"/>
        </w:rPr>
        <w:t>does</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necessarily</w:t>
      </w:r>
      <w:r w:rsidR="00036FE0">
        <w:rPr>
          <w:rFonts w:eastAsia="Times New Roman" w:cs="Calibri"/>
          <w:szCs w:val="22"/>
        </w:rPr>
        <w:t xml:space="preserve"> </w:t>
      </w:r>
      <w:r w:rsidRPr="00494C38">
        <w:rPr>
          <w:rFonts w:eastAsia="Times New Roman" w:cs="Calibri"/>
          <w:szCs w:val="22"/>
        </w:rPr>
        <w:t>mean</w:t>
      </w:r>
      <w:r w:rsidR="00036FE0">
        <w:rPr>
          <w:rFonts w:eastAsia="Times New Roman" w:cs="Calibri"/>
          <w:szCs w:val="22"/>
        </w:rPr>
        <w:t xml:space="preserve"> </w:t>
      </w:r>
      <w:r w:rsidRPr="00494C38">
        <w:rPr>
          <w:rFonts w:eastAsia="Times New Roman" w:cs="Calibri"/>
          <w:szCs w:val="22"/>
        </w:rPr>
        <w:t>causation.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decrease</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sales</w:t>
      </w:r>
      <w:r w:rsidR="00036FE0">
        <w:rPr>
          <w:rFonts w:eastAsia="Times New Roman" w:cs="Calibri"/>
          <w:szCs w:val="22"/>
        </w:rPr>
        <w:t xml:space="preserve"> </w:t>
      </w:r>
      <w:r w:rsidRPr="00494C38">
        <w:rPr>
          <w:rFonts w:eastAsia="Times New Roman" w:cs="Calibri"/>
          <w:szCs w:val="22"/>
        </w:rPr>
        <w:t>might</w:t>
      </w:r>
      <w:r w:rsidR="00036FE0">
        <w:rPr>
          <w:rFonts w:eastAsia="Times New Roman" w:cs="Calibri"/>
          <w:szCs w:val="22"/>
        </w:rPr>
        <w:t xml:space="preserve"> </w:t>
      </w:r>
      <w:r w:rsidRPr="00494C38">
        <w:rPr>
          <w:rFonts w:eastAsia="Times New Roman" w:cs="Calibri"/>
          <w:szCs w:val="22"/>
        </w:rPr>
        <w:t>mean</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disruption</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supply</w:t>
      </w:r>
      <w:r w:rsidR="00036FE0">
        <w:rPr>
          <w:rFonts w:eastAsia="Times New Roman" w:cs="Calibri"/>
          <w:szCs w:val="22"/>
        </w:rPr>
        <w:t xml:space="preserve"> </w:t>
      </w:r>
      <w:r w:rsidRPr="00494C38">
        <w:rPr>
          <w:rFonts w:eastAsia="Times New Roman" w:cs="Calibri"/>
          <w:szCs w:val="22"/>
        </w:rPr>
        <w:t>chains,</w:t>
      </w:r>
      <w:r w:rsidR="00036FE0">
        <w:rPr>
          <w:rFonts w:eastAsia="Times New Roman" w:cs="Calibri"/>
          <w:szCs w:val="22"/>
        </w:rPr>
        <w:t xml:space="preserve"> </w:t>
      </w:r>
      <w:r w:rsidRPr="00494C38">
        <w:rPr>
          <w:rFonts w:eastAsia="Times New Roman" w:cs="Calibri"/>
          <w:szCs w:val="22"/>
        </w:rPr>
        <w:t>limited</w:t>
      </w:r>
      <w:r w:rsidR="00036FE0">
        <w:rPr>
          <w:rFonts w:eastAsia="Times New Roman" w:cs="Calibri"/>
          <w:szCs w:val="22"/>
        </w:rPr>
        <w:t xml:space="preserve"> </w:t>
      </w:r>
      <w:proofErr w:type="gramStart"/>
      <w:r w:rsidRPr="00494C38">
        <w:rPr>
          <w:rFonts w:eastAsia="Times New Roman" w:cs="Calibri"/>
          <w:szCs w:val="22"/>
        </w:rPr>
        <w:t>production</w:t>
      </w:r>
      <w:proofErr w:type="gramEnd"/>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scarcity</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market</w:t>
      </w:r>
      <w:r w:rsidR="00036FE0">
        <w:rPr>
          <w:rFonts w:eastAsia="Times New Roman" w:cs="Calibri"/>
          <w:szCs w:val="22"/>
        </w:rPr>
        <w:t xml:space="preserve"> </w:t>
      </w:r>
      <w:r w:rsidRPr="00494C38">
        <w:rPr>
          <w:rFonts w:eastAsia="Times New Roman" w:cs="Calibri"/>
          <w:szCs w:val="22"/>
        </w:rPr>
        <w:t>(like</w:t>
      </w:r>
      <w:r w:rsidR="00036FE0">
        <w:rPr>
          <w:rFonts w:eastAsia="Times New Roman" w:cs="Calibri"/>
          <w:szCs w:val="22"/>
        </w:rPr>
        <w:t xml:space="preserve"> </w:t>
      </w:r>
      <w:r w:rsidRPr="00494C38">
        <w:rPr>
          <w:rFonts w:eastAsia="Times New Roman" w:cs="Calibri"/>
          <w:szCs w:val="22"/>
        </w:rPr>
        <w:t>right</w:t>
      </w:r>
      <w:r w:rsidR="00036FE0">
        <w:rPr>
          <w:rFonts w:eastAsia="Times New Roman" w:cs="Calibri"/>
          <w:szCs w:val="22"/>
        </w:rPr>
        <w:t xml:space="preserve"> </w:t>
      </w:r>
      <w:r w:rsidRPr="00494C38">
        <w:rPr>
          <w:rFonts w:eastAsia="Times New Roman" w:cs="Calibri"/>
          <w:szCs w:val="22"/>
        </w:rPr>
        <w:t>now).</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does</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necessarily</w:t>
      </w:r>
      <w:r w:rsidR="00036FE0">
        <w:rPr>
          <w:rFonts w:eastAsia="Times New Roman" w:cs="Calibri"/>
          <w:szCs w:val="22"/>
        </w:rPr>
        <w:t xml:space="preserve"> </w:t>
      </w:r>
      <w:r w:rsidRPr="00494C38">
        <w:rPr>
          <w:rFonts w:eastAsia="Times New Roman" w:cs="Calibri"/>
          <w:szCs w:val="22"/>
        </w:rPr>
        <w:t>mean</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people</w:t>
      </w:r>
      <w:r w:rsidR="00036FE0">
        <w:rPr>
          <w:rFonts w:eastAsia="Times New Roman" w:cs="Calibri"/>
          <w:szCs w:val="22"/>
        </w:rPr>
        <w:t xml:space="preserve"> </w:t>
      </w:r>
      <w:r w:rsidRPr="00494C38">
        <w:rPr>
          <w:rFonts w:eastAsia="Times New Roman" w:cs="Calibri"/>
          <w:szCs w:val="22"/>
        </w:rPr>
        <w:t>make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conscious</w:t>
      </w:r>
      <w:r w:rsidR="00036FE0">
        <w:rPr>
          <w:rFonts w:eastAsia="Times New Roman" w:cs="Calibri"/>
          <w:szCs w:val="22"/>
        </w:rPr>
        <w:t xml:space="preserve"> </w:t>
      </w:r>
      <w:r w:rsidRPr="00494C38">
        <w:rPr>
          <w:rFonts w:eastAsia="Times New Roman" w:cs="Calibri"/>
          <w:szCs w:val="22"/>
        </w:rPr>
        <w:t>decision</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switching</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owning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car</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using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car-sharing</w:t>
      </w:r>
      <w:r w:rsidR="00036FE0">
        <w:rPr>
          <w:rFonts w:eastAsia="Times New Roman" w:cs="Calibri"/>
          <w:szCs w:val="22"/>
        </w:rPr>
        <w:t xml:space="preserve"> </w:t>
      </w:r>
      <w:r w:rsidRPr="00494C38">
        <w:rPr>
          <w:rFonts w:eastAsia="Times New Roman" w:cs="Calibri"/>
          <w:szCs w:val="22"/>
        </w:rPr>
        <w:t>service.</w:t>
      </w:r>
      <w:r w:rsidR="00036FE0">
        <w:rPr>
          <w:rFonts w:eastAsia="Times New Roman" w:cs="Calibri"/>
          <w:szCs w:val="22"/>
        </w:rPr>
        <w:t xml:space="preserve"> </w:t>
      </w:r>
      <w:r w:rsidRPr="00494C38">
        <w:rPr>
          <w:rFonts w:eastAsia="Times New Roman" w:cs="Calibri"/>
          <w:szCs w:val="22"/>
        </w:rPr>
        <w:t>Although</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very</w:t>
      </w:r>
      <w:r w:rsidR="00036FE0">
        <w:rPr>
          <w:rFonts w:eastAsia="Times New Roman" w:cs="Calibri"/>
          <w:szCs w:val="22"/>
        </w:rPr>
        <w:t xml:space="preserve"> </w:t>
      </w:r>
      <w:r w:rsidRPr="00494C38">
        <w:rPr>
          <w:rFonts w:eastAsia="Times New Roman" w:cs="Calibri"/>
          <w:szCs w:val="22"/>
        </w:rPr>
        <w:t>tempting</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draw</w:t>
      </w:r>
      <w:r w:rsidR="00036FE0">
        <w:rPr>
          <w:rFonts w:eastAsia="Times New Roman" w:cs="Calibri"/>
          <w:szCs w:val="22"/>
        </w:rPr>
        <w:t xml:space="preserve"> </w:t>
      </w:r>
      <w:r w:rsidRPr="00494C38">
        <w:rPr>
          <w:rFonts w:eastAsia="Times New Roman" w:cs="Calibri"/>
          <w:szCs w:val="22"/>
        </w:rPr>
        <w:t>such</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conclusion.</w:t>
      </w:r>
      <w:r w:rsidR="00036FE0">
        <w:rPr>
          <w:rFonts w:eastAsia="Times New Roman" w:cs="Calibri"/>
          <w:szCs w:val="22"/>
        </w:rPr>
        <w:t xml:space="preserve"> </w:t>
      </w:r>
    </w:p>
    <w:p w14:paraId="632123DD" w14:textId="14B1D74A"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p w14:paraId="0969B25A" w14:textId="3F07D654" w:rsidR="00494C38" w:rsidRDefault="00494C38" w:rsidP="00494C38">
      <w:pPr>
        <w:numPr>
          <w:ilvl w:val="0"/>
          <w:numId w:val="46"/>
        </w:numPr>
        <w:ind w:left="360" w:firstLine="0"/>
        <w:textAlignment w:val="baseline"/>
        <w:rPr>
          <w:rFonts w:eastAsia="Times New Roman" w:cs="Calibri"/>
          <w:szCs w:val="22"/>
        </w:rPr>
      </w:pPr>
      <w:proofErr w:type="spellStart"/>
      <w:r w:rsidRPr="00494C38">
        <w:rPr>
          <w:rFonts w:eastAsia="Times New Roman" w:cs="Calibri"/>
          <w:szCs w:val="22"/>
        </w:rPr>
        <w:t>Webscraping</w:t>
      </w:r>
      <w:proofErr w:type="spellEnd"/>
      <w:r w:rsidR="00036FE0">
        <w:rPr>
          <w:rFonts w:eastAsia="Times New Roman" w:cs="Calibri"/>
          <w:szCs w:val="22"/>
        </w:rPr>
        <w:t xml:space="preserve"> </w:t>
      </w:r>
      <w:r w:rsidRPr="00494C38">
        <w:rPr>
          <w:rFonts w:eastAsia="Times New Roman" w:cs="Calibri"/>
          <w:szCs w:val="22"/>
        </w:rPr>
        <w:t>EEA</w:t>
      </w:r>
      <w:r w:rsidR="00036FE0">
        <w:rPr>
          <w:rFonts w:eastAsia="Times New Roman" w:cs="Calibri"/>
          <w:szCs w:val="22"/>
        </w:rPr>
        <w:t xml:space="preserve"> </w:t>
      </w:r>
    </w:p>
    <w:p w14:paraId="2AB6322D" w14:textId="77777777" w:rsidR="00036FE0" w:rsidRPr="00494C38" w:rsidRDefault="00036FE0" w:rsidP="00036FE0">
      <w:pPr>
        <w:ind w:left="360"/>
        <w:textAlignment w:val="baseline"/>
        <w:rPr>
          <w:rFonts w:eastAsia="Times New Roman" w:cs="Calibri"/>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4905"/>
      </w:tblGrid>
      <w:tr w:rsidR="00494C38" w:rsidRPr="00494C38" w14:paraId="7B401FF1" w14:textId="77777777" w:rsidTr="00494C38">
        <w:tc>
          <w:tcPr>
            <w:tcW w:w="4095" w:type="dxa"/>
            <w:tcBorders>
              <w:top w:val="single" w:sz="6" w:space="0" w:color="000000"/>
              <w:left w:val="single" w:sz="6" w:space="0" w:color="000000"/>
              <w:bottom w:val="nil"/>
              <w:right w:val="nil"/>
            </w:tcBorders>
            <w:shd w:val="clear" w:color="auto" w:fill="000000"/>
            <w:hideMark/>
          </w:tcPr>
          <w:p w14:paraId="36EBCABD" w14:textId="7EF92B4A" w:rsidR="00494C38" w:rsidRPr="00494C38" w:rsidRDefault="00494C38" w:rsidP="00494C38">
            <w:pPr>
              <w:jc w:val="left"/>
              <w:textAlignment w:val="baseline"/>
              <w:rPr>
                <w:rFonts w:ascii="Times New Roman" w:eastAsia="Times New Roman" w:hAnsi="Times New Roman" w:cs="Times New Roman"/>
                <w:b/>
                <w:bCs/>
                <w:color w:val="FFFFFF"/>
                <w:sz w:val="24"/>
              </w:rPr>
            </w:pPr>
            <w:r w:rsidRPr="00494C38">
              <w:rPr>
                <w:rFonts w:ascii="Segoe UI" w:eastAsia="Times New Roman" w:hAnsi="Segoe UI" w:cs="Segoe UI"/>
                <w:b/>
                <w:bCs/>
                <w:color w:val="FFFFFF"/>
                <w:sz w:val="21"/>
                <w:szCs w:val="21"/>
              </w:rPr>
              <w:t>Question</w:t>
            </w:r>
            <w:r w:rsidR="00036FE0">
              <w:rPr>
                <w:rFonts w:ascii="Segoe UI" w:eastAsia="Times New Roman" w:hAnsi="Segoe UI" w:cs="Segoe UI"/>
                <w:b/>
                <w:bCs/>
                <w:color w:val="FFFFFF"/>
                <w:sz w:val="21"/>
                <w:szCs w:val="21"/>
              </w:rPr>
              <w:t xml:space="preserve"> </w:t>
            </w:r>
          </w:p>
        </w:tc>
        <w:tc>
          <w:tcPr>
            <w:tcW w:w="4905" w:type="dxa"/>
            <w:tcBorders>
              <w:top w:val="single" w:sz="6" w:space="0" w:color="000000"/>
              <w:left w:val="nil"/>
              <w:bottom w:val="nil"/>
              <w:right w:val="single" w:sz="6" w:space="0" w:color="000000"/>
            </w:tcBorders>
            <w:shd w:val="clear" w:color="auto" w:fill="000000"/>
            <w:hideMark/>
          </w:tcPr>
          <w:p w14:paraId="0ECD764D" w14:textId="424B93C6"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Answer</w:t>
            </w:r>
            <w:r w:rsidR="00036FE0">
              <w:rPr>
                <w:rFonts w:eastAsia="Times New Roman" w:cs="Calibri"/>
                <w:b/>
                <w:bCs/>
                <w:color w:val="FFFFFF"/>
                <w:szCs w:val="22"/>
              </w:rPr>
              <w:t xml:space="preserve"> </w:t>
            </w:r>
          </w:p>
        </w:tc>
      </w:tr>
      <w:tr w:rsidR="00494C38" w:rsidRPr="00494C38" w14:paraId="1D9128C2"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661654B0" w14:textId="2476C2E5"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managed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break</w:t>
            </w:r>
            <w:r w:rsidR="00036FE0">
              <w:rPr>
                <w:rFonts w:eastAsia="Times New Roman" w:cs="Calibri"/>
                <w:szCs w:val="22"/>
              </w:rPr>
              <w:t xml:space="preserve"> </w:t>
            </w:r>
            <w:r w:rsidRPr="00494C38">
              <w:rPr>
                <w:rFonts w:eastAsia="Times New Roman" w:cs="Calibri"/>
                <w:szCs w:val="22"/>
              </w:rPr>
              <w:t>down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proofErr w:type="spellStart"/>
            <w:r w:rsidRPr="00494C38">
              <w:rPr>
                <w:rFonts w:eastAsia="Times New Roman" w:cs="Calibri"/>
                <w:szCs w:val="22"/>
              </w:rPr>
              <w:t>Youtube</w:t>
            </w:r>
            <w:proofErr w:type="spellEnd"/>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per</w:t>
            </w:r>
            <w:r w:rsidR="00036FE0">
              <w:rPr>
                <w:rFonts w:eastAsia="Times New Roman" w:cs="Calibri"/>
                <w:szCs w:val="22"/>
              </w:rPr>
              <w:t xml:space="preserve"> </w:t>
            </w:r>
            <w:r w:rsidRPr="00494C38">
              <w:rPr>
                <w:rFonts w:eastAsia="Times New Roman" w:cs="Calibri"/>
                <w:szCs w:val="22"/>
              </w:rPr>
              <w:t>product</w:t>
            </w:r>
            <w:r w:rsidR="00036FE0">
              <w:rPr>
                <w:rFonts w:eastAsia="Times New Roman" w:cs="Calibri"/>
                <w:szCs w:val="22"/>
              </w:rPr>
              <w:t xml:space="preserve"> </w:t>
            </w:r>
            <w:r w:rsidRPr="00494C38">
              <w:rPr>
                <w:rFonts w:eastAsia="Times New Roman" w:cs="Calibri"/>
                <w:szCs w:val="22"/>
              </w:rPr>
              <w:t>group?</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01BBD2C3" w14:textId="20E2F854"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Yes,</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do</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examples</w:t>
            </w:r>
            <w:r w:rsidR="00036FE0">
              <w:rPr>
                <w:rFonts w:eastAsia="Times New Roman" w:cs="Calibri"/>
                <w:szCs w:val="22"/>
              </w:rPr>
              <w:t xml:space="preserve"> </w:t>
            </w:r>
            <w:r w:rsidRPr="00494C38">
              <w:rPr>
                <w:rFonts w:eastAsia="Times New Roman" w:cs="Calibri"/>
                <w:szCs w:val="22"/>
              </w:rPr>
              <w:t>shown</w:t>
            </w:r>
            <w:r w:rsidR="00036FE0">
              <w:rPr>
                <w:rFonts w:eastAsia="Times New Roman" w:cs="Calibri"/>
                <w:szCs w:val="22"/>
              </w:rPr>
              <w:t xml:space="preserve"> </w:t>
            </w:r>
            <w:r w:rsidRPr="00494C38">
              <w:rPr>
                <w:rFonts w:eastAsia="Times New Roman" w:cs="Calibri"/>
                <w:szCs w:val="22"/>
              </w:rPr>
              <w:t>concentrated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phone</w:t>
            </w:r>
            <w:r w:rsidR="00036FE0">
              <w:rPr>
                <w:rFonts w:eastAsia="Times New Roman" w:cs="Calibri"/>
                <w:szCs w:val="22"/>
              </w:rPr>
              <w:t xml:space="preserve"> </w:t>
            </w:r>
            <w:r w:rsidRPr="00494C38">
              <w:rPr>
                <w:rFonts w:eastAsia="Times New Roman" w:cs="Calibri"/>
                <w:szCs w:val="22"/>
              </w:rPr>
              <w:t>repair.</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depends</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query</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use.</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zoom</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proofErr w:type="gramStart"/>
            <w:r w:rsidRPr="00494C38">
              <w:rPr>
                <w:rFonts w:eastAsia="Times New Roman" w:cs="Calibri"/>
                <w:szCs w:val="22"/>
              </w:rPr>
              <w:t>devices</w:t>
            </w:r>
            <w:proofErr w:type="gramEnd"/>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brands</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even</w:t>
            </w:r>
            <w:r w:rsidR="00036FE0">
              <w:rPr>
                <w:rFonts w:eastAsia="Times New Roman" w:cs="Calibri"/>
                <w:szCs w:val="22"/>
              </w:rPr>
              <w:t xml:space="preserve"> </w:t>
            </w:r>
            <w:r w:rsidRPr="00494C38">
              <w:rPr>
                <w:rFonts w:eastAsia="Times New Roman" w:cs="Calibri"/>
                <w:szCs w:val="22"/>
              </w:rPr>
              <w:t>components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example</w:t>
            </w:r>
            <w:r w:rsidR="00036FE0">
              <w:rPr>
                <w:rFonts w:eastAsia="Times New Roman" w:cs="Calibri"/>
                <w:szCs w:val="22"/>
              </w:rPr>
              <w:t xml:space="preserve"> </w:t>
            </w:r>
            <w:r w:rsidRPr="00494C38">
              <w:rPr>
                <w:rFonts w:eastAsia="Times New Roman" w:cs="Calibri"/>
                <w:szCs w:val="22"/>
              </w:rPr>
              <w:t>“screen</w:t>
            </w:r>
            <w:r w:rsidR="00036FE0">
              <w:rPr>
                <w:rFonts w:eastAsia="Times New Roman" w:cs="Calibri"/>
                <w:szCs w:val="22"/>
              </w:rPr>
              <w:t xml:space="preserve"> </w:t>
            </w:r>
            <w:r w:rsidRPr="00494C38">
              <w:rPr>
                <w:rFonts w:eastAsia="Times New Roman" w:cs="Calibri"/>
                <w:szCs w:val="22"/>
              </w:rPr>
              <w:t>broken”).</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select</w:t>
            </w:r>
            <w:r w:rsidR="00036FE0">
              <w:rPr>
                <w:rFonts w:eastAsia="Times New Roman" w:cs="Calibri"/>
                <w:szCs w:val="22"/>
              </w:rPr>
              <w:t xml:space="preserve"> </w:t>
            </w:r>
            <w:r w:rsidRPr="00494C38">
              <w:rPr>
                <w:rFonts w:eastAsia="Times New Roman" w:cs="Calibri"/>
                <w:szCs w:val="22"/>
              </w:rPr>
              <w:t>those</w:t>
            </w:r>
            <w:r w:rsidR="00036FE0">
              <w:rPr>
                <w:rFonts w:eastAsia="Times New Roman" w:cs="Calibri"/>
                <w:szCs w:val="22"/>
              </w:rPr>
              <w:t xml:space="preserve"> </w:t>
            </w:r>
            <w:r w:rsidRPr="00494C38">
              <w:rPr>
                <w:rFonts w:eastAsia="Times New Roman" w:cs="Calibri"/>
                <w:szCs w:val="22"/>
              </w:rPr>
              <w:t>queries</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search</w:t>
            </w:r>
            <w:r w:rsidR="00036FE0">
              <w:rPr>
                <w:rFonts w:eastAsia="Times New Roman" w:cs="Calibri"/>
                <w:szCs w:val="22"/>
              </w:rPr>
              <w:t xml:space="preserve"> </w:t>
            </w:r>
            <w:r w:rsidRPr="00494C38">
              <w:rPr>
                <w:rFonts w:eastAsia="Times New Roman" w:cs="Calibri"/>
                <w:szCs w:val="22"/>
              </w:rPr>
              <w:t>terms</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relevant</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light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r w:rsidRPr="00494C38">
              <w:rPr>
                <w:rFonts w:eastAsia="Times New Roman" w:cs="Calibri"/>
                <w:szCs w:val="22"/>
              </w:rPr>
              <w:t>conducted.</w:t>
            </w:r>
            <w:r w:rsidR="00036FE0">
              <w:rPr>
                <w:rFonts w:eastAsia="Times New Roman" w:cs="Calibri"/>
                <w:szCs w:val="22"/>
              </w:rPr>
              <w:t xml:space="preserve"> </w:t>
            </w:r>
          </w:p>
        </w:tc>
      </w:tr>
      <w:tr w:rsidR="00494C38" w:rsidRPr="00494C38" w14:paraId="1BB356C8" w14:textId="77777777" w:rsidTr="00494C38">
        <w:tc>
          <w:tcPr>
            <w:tcW w:w="4095" w:type="dxa"/>
            <w:tcBorders>
              <w:top w:val="nil"/>
              <w:left w:val="single" w:sz="6" w:space="0" w:color="000000"/>
              <w:bottom w:val="nil"/>
              <w:right w:val="nil"/>
            </w:tcBorders>
            <w:shd w:val="clear" w:color="auto" w:fill="FFFFFF"/>
            <w:hideMark/>
          </w:tcPr>
          <w:p w14:paraId="64D54A82" w14:textId="2AD70DAB"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General</w:t>
            </w:r>
            <w:r w:rsidR="00036FE0">
              <w:rPr>
                <w:rFonts w:eastAsia="Times New Roman" w:cs="Calibri"/>
                <w:szCs w:val="22"/>
              </w:rPr>
              <w:t xml:space="preserve"> </w:t>
            </w:r>
            <w:r w:rsidRPr="00494C38">
              <w:rPr>
                <w:rFonts w:eastAsia="Times New Roman" w:cs="Calibri"/>
                <w:szCs w:val="22"/>
              </w:rPr>
              <w:t>question:</w:t>
            </w:r>
            <w:r w:rsidR="00036FE0">
              <w:rPr>
                <w:rFonts w:eastAsia="Times New Roman" w:cs="Calibri"/>
                <w:szCs w:val="22"/>
              </w:rPr>
              <w:t xml:space="preserve"> </w:t>
            </w:r>
            <w:r w:rsidRPr="00494C38">
              <w:rPr>
                <w:rFonts w:eastAsia="Times New Roman" w:cs="Calibri"/>
                <w:szCs w:val="22"/>
              </w:rPr>
              <w:t>has</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EEA</w:t>
            </w:r>
            <w:r w:rsidR="00036FE0">
              <w:rPr>
                <w:rFonts w:eastAsia="Times New Roman" w:cs="Calibri"/>
                <w:szCs w:val="22"/>
              </w:rPr>
              <w:t xml:space="preserve"> </w:t>
            </w:r>
            <w:r w:rsidRPr="00494C38">
              <w:rPr>
                <w:rFonts w:eastAsia="Times New Roman" w:cs="Calibri"/>
                <w:szCs w:val="22"/>
              </w:rPr>
              <w:t>explored</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collaboration</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Google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obtain</w:t>
            </w:r>
            <w:r w:rsidR="00036FE0">
              <w:rPr>
                <w:rFonts w:eastAsia="Times New Roman" w:cs="Calibri"/>
                <w:szCs w:val="22"/>
              </w:rPr>
              <w:t xml:space="preserve"> </w:t>
            </w:r>
            <w:r w:rsidRPr="00494C38">
              <w:rPr>
                <w:rFonts w:eastAsia="Times New Roman" w:cs="Calibri"/>
                <w:szCs w:val="22"/>
              </w:rPr>
              <w:t>further</w:t>
            </w:r>
            <w:r w:rsidR="00036FE0">
              <w:rPr>
                <w:rFonts w:eastAsia="Times New Roman" w:cs="Calibri"/>
                <w:szCs w:val="22"/>
              </w:rPr>
              <w:t xml:space="preserve"> </w:t>
            </w:r>
            <w:r w:rsidRPr="00494C38">
              <w:rPr>
                <w:rFonts w:eastAsia="Times New Roman" w:cs="Calibri"/>
                <w:szCs w:val="22"/>
              </w:rPr>
              <w:t>access</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premium</w:t>
            </w:r>
            <w:r w:rsidR="00036FE0">
              <w:rPr>
                <w:rFonts w:eastAsia="Times New Roman" w:cs="Calibri"/>
                <w:szCs w:val="22"/>
              </w:rPr>
              <w:t xml:space="preserve"> </w:t>
            </w:r>
            <w:r w:rsidRPr="00494C38">
              <w:rPr>
                <w:rFonts w:eastAsia="Times New Roman" w:cs="Calibri"/>
                <w:szCs w:val="22"/>
              </w:rPr>
              <w:t>usage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APIs,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instance?</w:t>
            </w:r>
            <w:r w:rsidR="00036FE0">
              <w:rPr>
                <w:rFonts w:eastAsia="Times New Roman" w:cs="Calibri"/>
                <w:b/>
                <w:bCs/>
                <w:szCs w:val="22"/>
              </w:rPr>
              <w:t xml:space="preserve"> </w:t>
            </w:r>
          </w:p>
        </w:tc>
        <w:tc>
          <w:tcPr>
            <w:tcW w:w="4905" w:type="dxa"/>
            <w:tcBorders>
              <w:top w:val="nil"/>
              <w:left w:val="nil"/>
              <w:bottom w:val="nil"/>
              <w:right w:val="single" w:sz="6" w:space="0" w:color="000000"/>
            </w:tcBorders>
            <w:shd w:val="clear" w:color="auto" w:fill="auto"/>
            <w:hideMark/>
          </w:tcPr>
          <w:p w14:paraId="65983843" w14:textId="5ABB49C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So</w:t>
            </w:r>
            <w:r w:rsidR="00036FE0">
              <w:rPr>
                <w:rFonts w:eastAsia="Times New Roman" w:cs="Calibri"/>
                <w:szCs w:val="22"/>
              </w:rPr>
              <w:t xml:space="preserve"> </w:t>
            </w:r>
            <w:r w:rsidRPr="00494C38">
              <w:rPr>
                <w:rFonts w:eastAsia="Times New Roman" w:cs="Calibri"/>
                <w:szCs w:val="22"/>
              </w:rPr>
              <w:t>far,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EEA</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exploring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usability</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novel</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types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monitoring</w:t>
            </w:r>
            <w:r w:rsidR="00036FE0">
              <w:rPr>
                <w:rFonts w:eastAsia="Times New Roman" w:cs="Calibri"/>
                <w:szCs w:val="22"/>
              </w:rPr>
              <w:t xml:space="preserve"> </w:t>
            </w:r>
            <w:r w:rsidRPr="00494C38">
              <w:rPr>
                <w:rFonts w:eastAsia="Times New Roman" w:cs="Calibri"/>
                <w:szCs w:val="22"/>
              </w:rPr>
              <w:t>purposes.</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2022</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new</w:t>
            </w:r>
            <w:r w:rsidR="00036FE0">
              <w:rPr>
                <w:rFonts w:eastAsia="Times New Roman" w:cs="Calibri"/>
                <w:szCs w:val="22"/>
              </w:rPr>
              <w:t xml:space="preserve"> </w:t>
            </w:r>
            <w:r w:rsidRPr="00494C38">
              <w:rPr>
                <w:rFonts w:eastAsia="Times New Roman" w:cs="Calibri"/>
                <w:szCs w:val="22"/>
              </w:rPr>
              <w:t>ETC</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systems.</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idea</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bring</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much</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expertise</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proofErr w:type="gramStart"/>
            <w:r w:rsidRPr="00494C38">
              <w:rPr>
                <w:rFonts w:eastAsia="Times New Roman" w:cs="Calibri"/>
                <w:szCs w:val="22"/>
              </w:rPr>
              <w:t>fields,</w:t>
            </w:r>
            <w:r w:rsidR="00036FE0">
              <w:rPr>
                <w:rFonts w:eastAsia="Times New Roman" w:cs="Calibri"/>
                <w:szCs w:val="22"/>
              </w:rPr>
              <w:t xml:space="preserve"> </w:t>
            </w:r>
            <w:r w:rsidRPr="00494C38">
              <w:rPr>
                <w:rFonts w:eastAsia="Times New Roman" w:cs="Calibri"/>
                <w:szCs w:val="22"/>
              </w:rPr>
              <w:t>and</w:t>
            </w:r>
            <w:proofErr w:type="gramEnd"/>
            <w:r w:rsidR="00036FE0">
              <w:rPr>
                <w:rFonts w:eastAsia="Times New Roman" w:cs="Calibri"/>
                <w:szCs w:val="22"/>
              </w:rPr>
              <w:t xml:space="preserve"> </w:t>
            </w:r>
            <w:r w:rsidRPr="00494C38">
              <w:rPr>
                <w:rFonts w:eastAsia="Times New Roman" w:cs="Calibri"/>
                <w:szCs w:val="22"/>
              </w:rPr>
              <w:t>put</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available</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other</w:t>
            </w:r>
            <w:r w:rsidR="00036FE0">
              <w:rPr>
                <w:rFonts w:eastAsia="Times New Roman" w:cs="Calibri"/>
                <w:szCs w:val="22"/>
              </w:rPr>
              <w:t xml:space="preserve"> </w:t>
            </w:r>
            <w:r w:rsidRPr="00494C38">
              <w:rPr>
                <w:rFonts w:eastAsia="Times New Roman" w:cs="Calibri"/>
                <w:szCs w:val="22"/>
              </w:rPr>
              <w:t>ETCs.</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constellation,</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come</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what</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business</w:t>
            </w:r>
            <w:r w:rsidR="00036FE0">
              <w:rPr>
                <w:rFonts w:eastAsia="Times New Roman" w:cs="Calibri"/>
                <w:szCs w:val="22"/>
              </w:rPr>
              <w:t xml:space="preserve"> </w:t>
            </w:r>
            <w:r w:rsidRPr="00494C38">
              <w:rPr>
                <w:rFonts w:eastAsia="Times New Roman" w:cs="Calibri"/>
                <w:szCs w:val="22"/>
              </w:rPr>
              <w:t>plan</w:t>
            </w:r>
            <w:r w:rsidR="00036FE0">
              <w:rPr>
                <w:rFonts w:eastAsia="Times New Roman" w:cs="Calibri"/>
                <w:szCs w:val="22"/>
              </w:rPr>
              <w:t xml:space="preserve"> </w:t>
            </w:r>
            <w:r w:rsidRPr="00494C38">
              <w:rPr>
                <w:rFonts w:eastAsia="Times New Roman" w:cs="Calibri"/>
                <w:szCs w:val="22"/>
              </w:rPr>
              <w:t>first.</w:t>
            </w:r>
            <w:r w:rsidR="00036FE0">
              <w:rPr>
                <w:rFonts w:eastAsia="Times New Roman" w:cs="Calibri"/>
                <w:szCs w:val="22"/>
              </w:rPr>
              <w:t xml:space="preserve"> </w:t>
            </w:r>
            <w:r w:rsidRPr="00494C38">
              <w:rPr>
                <w:rFonts w:eastAsia="Times New Roman" w:cs="Calibri"/>
                <w:szCs w:val="22"/>
              </w:rPr>
              <w:t>After</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ETC</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help</w:t>
            </w:r>
            <w:r w:rsidR="00036FE0">
              <w:rPr>
                <w:rFonts w:eastAsia="Times New Roman" w:cs="Calibri"/>
                <w:szCs w:val="22"/>
              </w:rPr>
              <w:t xml:space="preserve"> </w:t>
            </w:r>
            <w:r w:rsidRPr="00494C38">
              <w:rPr>
                <w:rFonts w:eastAsia="Times New Roman" w:cs="Calibri"/>
                <w:szCs w:val="22"/>
              </w:rPr>
              <w:t>us</w:t>
            </w:r>
            <w:r w:rsidR="00036FE0">
              <w:rPr>
                <w:rFonts w:eastAsia="Times New Roman" w:cs="Calibri"/>
                <w:szCs w:val="22"/>
              </w:rPr>
              <w:t xml:space="preserve"> </w:t>
            </w:r>
            <w:r w:rsidRPr="00494C38">
              <w:rPr>
                <w:rFonts w:eastAsia="Times New Roman" w:cs="Calibri"/>
                <w:szCs w:val="22"/>
              </w:rPr>
              <w:t>setting</w:t>
            </w:r>
            <w:r w:rsidR="00036FE0">
              <w:rPr>
                <w:rFonts w:eastAsia="Times New Roman" w:cs="Calibri"/>
                <w:szCs w:val="22"/>
              </w:rPr>
              <w:t xml:space="preserve"> </w:t>
            </w:r>
            <w:r w:rsidRPr="00494C38">
              <w:rPr>
                <w:rFonts w:eastAsia="Times New Roman" w:cs="Calibri"/>
                <w:szCs w:val="22"/>
              </w:rPr>
              <w:t>up</w:t>
            </w:r>
            <w:r w:rsidR="00036FE0">
              <w:rPr>
                <w:rFonts w:eastAsia="Times New Roman" w:cs="Calibri"/>
                <w:szCs w:val="22"/>
              </w:rPr>
              <w:t xml:space="preserve"> </w:t>
            </w:r>
            <w:r w:rsidRPr="00494C38">
              <w:rPr>
                <w:rFonts w:eastAsia="Times New Roman" w:cs="Calibri"/>
                <w:szCs w:val="22"/>
              </w:rPr>
              <w:t>automated</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proofErr w:type="gramStart"/>
            <w:r w:rsidRPr="00494C38">
              <w:rPr>
                <w:rFonts w:eastAsia="Times New Roman" w:cs="Calibri"/>
                <w:szCs w:val="22"/>
              </w:rPr>
              <w:t>streams,</w:t>
            </w:r>
            <w:r w:rsidR="00036FE0">
              <w:rPr>
                <w:rFonts w:eastAsia="Times New Roman" w:cs="Calibri"/>
                <w:szCs w:val="22"/>
              </w:rPr>
              <w:t xml:space="preserve"> </w:t>
            </w:r>
            <w:r w:rsidRPr="00494C38">
              <w:rPr>
                <w:rFonts w:eastAsia="Times New Roman" w:cs="Calibri"/>
                <w:szCs w:val="22"/>
              </w:rPr>
              <w:t>if</w:t>
            </w:r>
            <w:proofErr w:type="gramEnd"/>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consider</w:t>
            </w:r>
            <w:r w:rsidR="00036FE0">
              <w:rPr>
                <w:rFonts w:eastAsia="Times New Roman" w:cs="Calibri"/>
                <w:szCs w:val="22"/>
              </w:rPr>
              <w:t xml:space="preserve"> </w:t>
            </w:r>
            <w:r w:rsidRPr="00494C38">
              <w:rPr>
                <w:rFonts w:eastAsia="Times New Roman" w:cs="Calibri"/>
                <w:szCs w:val="22"/>
              </w:rPr>
              <w:t>them</w:t>
            </w:r>
            <w:r w:rsidR="00036FE0">
              <w:rPr>
                <w:rFonts w:eastAsia="Times New Roman" w:cs="Calibri"/>
                <w:szCs w:val="22"/>
              </w:rPr>
              <w:t xml:space="preserve"> </w:t>
            </w:r>
            <w:r w:rsidRPr="00494C38">
              <w:rPr>
                <w:rFonts w:eastAsia="Times New Roman" w:cs="Calibri"/>
                <w:szCs w:val="22"/>
              </w:rPr>
              <w:t>relevant.</w:t>
            </w:r>
            <w:r w:rsidR="00036FE0">
              <w:rPr>
                <w:rFonts w:eastAsia="Times New Roman" w:cs="Calibri"/>
                <w:szCs w:val="22"/>
              </w:rPr>
              <w:t xml:space="preserve">  </w:t>
            </w:r>
          </w:p>
        </w:tc>
      </w:tr>
      <w:tr w:rsidR="00494C38" w:rsidRPr="00494C38" w14:paraId="3C6E907B"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4A14F479" w14:textId="2A7764AB"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EEE</w:t>
            </w:r>
            <w:r w:rsidR="00036FE0">
              <w:rPr>
                <w:rFonts w:eastAsia="Times New Roman" w:cs="Calibri"/>
                <w:szCs w:val="22"/>
              </w:rPr>
              <w:t xml:space="preserve"> </w:t>
            </w:r>
            <w:r w:rsidRPr="00494C38">
              <w:rPr>
                <w:rFonts w:eastAsia="Times New Roman" w:cs="Calibri"/>
                <w:szCs w:val="22"/>
              </w:rPr>
              <w:t>producers</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required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make</w:t>
            </w:r>
            <w:r w:rsidR="00036FE0">
              <w:rPr>
                <w:rFonts w:eastAsia="Times New Roman" w:cs="Calibri"/>
                <w:szCs w:val="22"/>
              </w:rPr>
              <w:t xml:space="preserve"> </w:t>
            </w:r>
            <w:r w:rsidRPr="00494C38">
              <w:rPr>
                <w:rFonts w:eastAsia="Times New Roman" w:cs="Calibri"/>
                <w:szCs w:val="22"/>
              </w:rPr>
              <w:t>repair</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accessible,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possible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collect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downloads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repair</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proofErr w:type="gramStart"/>
            <w:r w:rsidRPr="00494C38">
              <w:rPr>
                <w:rFonts w:eastAsia="Times New Roman" w:cs="Calibri"/>
                <w:szCs w:val="22"/>
              </w:rPr>
              <w:t>producers</w:t>
            </w:r>
            <w:proofErr w:type="gramEnd"/>
            <w:r w:rsidR="00036FE0">
              <w:rPr>
                <w:rFonts w:eastAsia="Times New Roman" w:cs="Calibri"/>
                <w:szCs w:val="22"/>
              </w:rPr>
              <w:t xml:space="preserve"> </w:t>
            </w:r>
            <w:r w:rsidRPr="00494C38">
              <w:rPr>
                <w:rFonts w:eastAsia="Times New Roman" w:cs="Calibri"/>
                <w:szCs w:val="22"/>
              </w:rPr>
              <w:t>webpages?</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20F39A2E" w14:textId="6BB94860"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proofErr w:type="gramStart"/>
            <w:r w:rsidRPr="00494C38">
              <w:rPr>
                <w:rFonts w:eastAsia="Times New Roman" w:cs="Calibri"/>
                <w:szCs w:val="22"/>
              </w:rPr>
              <w:t>producers</w:t>
            </w:r>
            <w:proofErr w:type="gramEnd"/>
            <w:r w:rsidR="00036FE0">
              <w:rPr>
                <w:rFonts w:eastAsia="Times New Roman" w:cs="Calibri"/>
                <w:szCs w:val="22"/>
              </w:rPr>
              <w:t xml:space="preserve"> </w:t>
            </w:r>
            <w:r w:rsidRPr="00494C38">
              <w:rPr>
                <w:rFonts w:eastAsia="Times New Roman" w:cs="Calibri"/>
                <w:szCs w:val="22"/>
              </w:rPr>
              <w:t>website</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become</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available,</w:t>
            </w:r>
            <w:r w:rsidR="00036FE0">
              <w:rPr>
                <w:rFonts w:eastAsia="Times New Roman" w:cs="Calibri"/>
                <w:szCs w:val="22"/>
              </w:rPr>
              <w:t xml:space="preserve"> </w:t>
            </w:r>
            <w:proofErr w:type="spellStart"/>
            <w:r w:rsidRPr="00494C38">
              <w:rPr>
                <w:rFonts w:eastAsia="Times New Roman" w:cs="Calibri"/>
                <w:szCs w:val="22"/>
              </w:rPr>
              <w:t>Youtube</w:t>
            </w:r>
            <w:proofErr w:type="spellEnd"/>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less</w:t>
            </w:r>
            <w:r w:rsidR="00036FE0">
              <w:rPr>
                <w:rFonts w:eastAsia="Times New Roman" w:cs="Calibri"/>
                <w:szCs w:val="22"/>
              </w:rPr>
              <w:t xml:space="preserve"> </w:t>
            </w:r>
            <w:r w:rsidRPr="00494C38">
              <w:rPr>
                <w:rFonts w:eastAsia="Times New Roman" w:cs="Calibri"/>
                <w:szCs w:val="22"/>
              </w:rPr>
              <w:t>relevant.</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definitely</w:t>
            </w:r>
            <w:r w:rsidR="00036FE0">
              <w:rPr>
                <w:rFonts w:eastAsia="Times New Roman" w:cs="Calibri"/>
                <w:szCs w:val="22"/>
              </w:rPr>
              <w:t xml:space="preserve"> </w:t>
            </w:r>
            <w:r w:rsidRPr="00494C38">
              <w:rPr>
                <w:rFonts w:eastAsia="Times New Roman" w:cs="Calibri"/>
                <w:szCs w:val="22"/>
              </w:rPr>
              <w:t>one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pitfalls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approach.</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have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continuously</w:t>
            </w:r>
            <w:r w:rsidR="00036FE0">
              <w:rPr>
                <w:rFonts w:eastAsia="Times New Roman" w:cs="Calibri"/>
                <w:szCs w:val="22"/>
              </w:rPr>
              <w:t xml:space="preserve"> </w:t>
            </w:r>
            <w:r w:rsidRPr="00494C38">
              <w:rPr>
                <w:rFonts w:eastAsia="Times New Roman" w:cs="Calibri"/>
                <w:szCs w:val="22"/>
              </w:rPr>
              <w:t>follow</w:t>
            </w:r>
            <w:r w:rsidR="00036FE0">
              <w:rPr>
                <w:rFonts w:eastAsia="Times New Roman" w:cs="Calibri"/>
                <w:szCs w:val="22"/>
              </w:rPr>
              <w:t xml:space="preserve"> </w:t>
            </w:r>
            <w:r w:rsidRPr="00494C38">
              <w:rPr>
                <w:rFonts w:eastAsia="Times New Roman" w:cs="Calibri"/>
                <w:szCs w:val="22"/>
              </w:rPr>
              <w:t>up</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changed</w:t>
            </w:r>
            <w:r w:rsidR="00036FE0">
              <w:rPr>
                <w:rFonts w:eastAsia="Times New Roman" w:cs="Calibri"/>
                <w:szCs w:val="22"/>
              </w:rPr>
              <w:t xml:space="preserve"> </w:t>
            </w:r>
            <w:r w:rsidRPr="00494C38">
              <w:rPr>
                <w:rFonts w:eastAsia="Times New Roman" w:cs="Calibri"/>
                <w:szCs w:val="22"/>
              </w:rPr>
              <w:t>environments.</w:t>
            </w:r>
            <w:r w:rsidR="00036FE0">
              <w:rPr>
                <w:rFonts w:eastAsia="Times New Roman" w:cs="Calibri"/>
                <w:szCs w:val="22"/>
              </w:rPr>
              <w:t xml:space="preserve">  </w:t>
            </w:r>
          </w:p>
        </w:tc>
      </w:tr>
      <w:tr w:rsidR="00494C38" w:rsidRPr="00494C38" w14:paraId="1AE5BFA6" w14:textId="77777777" w:rsidTr="00494C38">
        <w:tc>
          <w:tcPr>
            <w:tcW w:w="4095" w:type="dxa"/>
            <w:tcBorders>
              <w:top w:val="nil"/>
              <w:left w:val="single" w:sz="6" w:space="0" w:color="000000"/>
              <w:bottom w:val="single" w:sz="6" w:space="0" w:color="000000"/>
              <w:right w:val="nil"/>
            </w:tcBorders>
            <w:shd w:val="clear" w:color="auto" w:fill="FFFFFF"/>
            <w:hideMark/>
          </w:tcPr>
          <w:p w14:paraId="78A99A3E" w14:textId="09F08B25"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one</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indicators</w:t>
            </w:r>
            <w:r w:rsidR="00036FE0">
              <w:rPr>
                <w:rFonts w:eastAsia="Times New Roman" w:cs="Calibri"/>
                <w:szCs w:val="22"/>
              </w:rPr>
              <w:t xml:space="preserve"> </w:t>
            </w:r>
            <w:r w:rsidRPr="00494C38">
              <w:rPr>
                <w:rFonts w:eastAsia="Times New Roman" w:cs="Calibri"/>
                <w:szCs w:val="22"/>
              </w:rPr>
              <w:t>were</w:t>
            </w:r>
            <w:r w:rsidR="00036FE0">
              <w:rPr>
                <w:rFonts w:eastAsia="Times New Roman" w:cs="Calibri"/>
                <w:szCs w:val="22"/>
              </w:rPr>
              <w:t xml:space="preserve"> </w:t>
            </w:r>
            <w:r w:rsidRPr="00494C38">
              <w:rPr>
                <w:rFonts w:eastAsia="Times New Roman" w:cs="Calibri"/>
                <w:szCs w:val="22"/>
              </w:rPr>
              <w:t>defined</w:t>
            </w:r>
            <w:r w:rsidR="00036FE0">
              <w:rPr>
                <w:rFonts w:eastAsia="Times New Roman" w:cs="Calibri"/>
                <w:szCs w:val="22"/>
              </w:rPr>
              <w:t xml:space="preserve"> </w:t>
            </w:r>
            <w:r w:rsidRPr="00494C38">
              <w:rPr>
                <w:rFonts w:eastAsia="Times New Roman" w:cs="Calibri"/>
                <w:szCs w:val="22"/>
              </w:rPr>
              <w:t>based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proofErr w:type="spellStart"/>
            <w:r w:rsidRPr="00494C38">
              <w:rPr>
                <w:rFonts w:eastAsia="Times New Roman" w:cs="Calibri"/>
                <w:szCs w:val="22"/>
              </w:rPr>
              <w:t>Youtube</w:t>
            </w:r>
            <w:proofErr w:type="spellEnd"/>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far</w:t>
            </w:r>
            <w:r w:rsidR="00036FE0">
              <w:rPr>
                <w:rFonts w:eastAsia="Times New Roman" w:cs="Calibri"/>
                <w:szCs w:val="22"/>
              </w:rPr>
              <w:t xml:space="preserve"> </w:t>
            </w:r>
            <w:r w:rsidRPr="00494C38">
              <w:rPr>
                <w:rFonts w:eastAsia="Times New Roman" w:cs="Calibri"/>
                <w:szCs w:val="22"/>
              </w:rPr>
              <w:t>back</w:t>
            </w:r>
            <w:r w:rsidR="00036FE0">
              <w:rPr>
                <w:rFonts w:eastAsia="Times New Roman" w:cs="Calibri"/>
                <w:szCs w:val="22"/>
              </w:rPr>
              <w:t xml:space="preserve"> </w:t>
            </w:r>
            <w:r w:rsidRPr="00494C38">
              <w:rPr>
                <w:rFonts w:eastAsia="Times New Roman" w:cs="Calibri"/>
                <w:szCs w:val="22"/>
              </w:rPr>
              <w:t>into</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past</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computed?</w:t>
            </w:r>
            <w:r w:rsidR="00036FE0">
              <w:rPr>
                <w:rFonts w:eastAsia="Times New Roman" w:cs="Calibri"/>
                <w:b/>
                <w:bCs/>
                <w:szCs w:val="22"/>
              </w:rPr>
              <w:t xml:space="preserve"> </w:t>
            </w:r>
          </w:p>
        </w:tc>
        <w:tc>
          <w:tcPr>
            <w:tcW w:w="4905" w:type="dxa"/>
            <w:tcBorders>
              <w:top w:val="nil"/>
              <w:left w:val="nil"/>
              <w:bottom w:val="single" w:sz="6" w:space="0" w:color="000000"/>
              <w:right w:val="single" w:sz="6" w:space="0" w:color="000000"/>
            </w:tcBorders>
            <w:shd w:val="clear" w:color="auto" w:fill="auto"/>
            <w:hideMark/>
          </w:tcPr>
          <w:p w14:paraId="1D8F3B61" w14:textId="4AA0814B"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web</w:t>
            </w:r>
            <w:r w:rsidR="00036FE0">
              <w:rPr>
                <w:rFonts w:eastAsia="Times New Roman" w:cs="Calibri"/>
                <w:szCs w:val="22"/>
              </w:rPr>
              <w:t xml:space="preserve"> </w:t>
            </w:r>
            <w:r w:rsidRPr="00494C38">
              <w:rPr>
                <w:rFonts w:eastAsia="Times New Roman" w:cs="Calibri"/>
                <w:szCs w:val="22"/>
              </w:rPr>
              <w:t>scraping</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receive</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snapshot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parameters</w:t>
            </w:r>
            <w:r w:rsidR="00036FE0">
              <w:rPr>
                <w:rFonts w:eastAsia="Times New Roman" w:cs="Calibri"/>
                <w:szCs w:val="22"/>
              </w:rPr>
              <w:t xml:space="preserve"> </w:t>
            </w:r>
            <w:r w:rsidRPr="00494C38">
              <w:rPr>
                <w:rFonts w:eastAsia="Times New Roman" w:cs="Calibri"/>
                <w:szCs w:val="22"/>
              </w:rPr>
              <w:t>such</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views,</w:t>
            </w:r>
            <w:r w:rsidR="00036FE0">
              <w:rPr>
                <w:rFonts w:eastAsia="Times New Roman" w:cs="Calibri"/>
                <w:szCs w:val="22"/>
              </w:rPr>
              <w:t xml:space="preserve"> </w:t>
            </w:r>
            <w:r w:rsidRPr="00494C38">
              <w:rPr>
                <w:rFonts w:eastAsia="Times New Roman" w:cs="Calibri"/>
                <w:szCs w:val="22"/>
              </w:rPr>
              <w:t>number</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likes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specific</w:t>
            </w:r>
            <w:r w:rsidR="00036FE0">
              <w:rPr>
                <w:rFonts w:eastAsia="Times New Roman" w:cs="Calibri"/>
                <w:szCs w:val="22"/>
              </w:rPr>
              <w:t xml:space="preserve"> </w:t>
            </w:r>
            <w:r w:rsidRPr="00494C38">
              <w:rPr>
                <w:rFonts w:eastAsia="Times New Roman" w:cs="Calibri"/>
                <w:szCs w:val="22"/>
              </w:rPr>
              <w:t>moment</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time.</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building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time</w:t>
            </w:r>
            <w:r w:rsidR="00036FE0">
              <w:rPr>
                <w:rFonts w:eastAsia="Times New Roman" w:cs="Calibri"/>
                <w:szCs w:val="22"/>
              </w:rPr>
              <w:t xml:space="preserve"> </w:t>
            </w:r>
            <w:r w:rsidRPr="00494C38">
              <w:rPr>
                <w:rFonts w:eastAsia="Times New Roman" w:cs="Calibri"/>
                <w:szCs w:val="22"/>
              </w:rPr>
              <w:t>series</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redo</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scraping</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regular</w:t>
            </w:r>
            <w:r w:rsidR="00036FE0">
              <w:rPr>
                <w:rFonts w:eastAsia="Times New Roman" w:cs="Calibri"/>
                <w:szCs w:val="22"/>
              </w:rPr>
              <w:t xml:space="preserve"> </w:t>
            </w:r>
            <w:r w:rsidRPr="00494C38">
              <w:rPr>
                <w:rFonts w:eastAsia="Times New Roman" w:cs="Calibri"/>
                <w:szCs w:val="22"/>
              </w:rPr>
              <w:t>basis.</w:t>
            </w:r>
            <w:r w:rsidR="00036FE0">
              <w:rPr>
                <w:rFonts w:eastAsia="Times New Roman" w:cs="Calibri"/>
                <w:szCs w:val="22"/>
              </w:rPr>
              <w:t xml:space="preserve">  </w:t>
            </w:r>
          </w:p>
        </w:tc>
      </w:tr>
    </w:tbl>
    <w:p w14:paraId="7AF5FAC0" w14:textId="5B578EDB"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p w14:paraId="49A18179" w14:textId="0F593B5A" w:rsidR="00494C38" w:rsidRPr="00494C38" w:rsidRDefault="00494C38" w:rsidP="00494C38">
      <w:pPr>
        <w:textAlignment w:val="baseline"/>
        <w:rPr>
          <w:rFonts w:ascii="Segoe UI" w:eastAsia="Times New Roman" w:hAnsi="Segoe UI" w:cs="Segoe UI"/>
          <w:sz w:val="18"/>
          <w:szCs w:val="18"/>
        </w:rPr>
      </w:pPr>
      <w:r w:rsidRPr="00494C38">
        <w:rPr>
          <w:rFonts w:eastAsia="Times New Roman" w:cs="Calibri"/>
          <w:szCs w:val="22"/>
        </w:rPr>
        <w:t>Feedback:</w:t>
      </w:r>
      <w:r w:rsidR="00036FE0">
        <w:rPr>
          <w:rFonts w:eastAsia="Times New Roman" w:cs="Calibri"/>
          <w:szCs w:val="22"/>
        </w:rPr>
        <w:t xml:space="preserve"> </w:t>
      </w:r>
    </w:p>
    <w:p w14:paraId="53F0E42F" w14:textId="0F21520F" w:rsidR="00494C38" w:rsidRPr="00494C38" w:rsidRDefault="00494C38" w:rsidP="00494C38">
      <w:pPr>
        <w:numPr>
          <w:ilvl w:val="0"/>
          <w:numId w:val="47"/>
        </w:numPr>
        <w:ind w:left="360" w:firstLine="0"/>
        <w:textAlignment w:val="baseline"/>
        <w:rPr>
          <w:rFonts w:eastAsia="Times New Roman" w:cs="Calibri"/>
          <w:szCs w:val="22"/>
        </w:rPr>
      </w:pPr>
      <w:proofErr w:type="spellStart"/>
      <w:r w:rsidRPr="00494C38">
        <w:rPr>
          <w:rFonts w:eastAsia="Times New Roman" w:cs="Calibri"/>
          <w:szCs w:val="22"/>
        </w:rPr>
        <w:t>Karppinen</w:t>
      </w:r>
      <w:proofErr w:type="spellEnd"/>
      <w:r w:rsidR="00036FE0">
        <w:rPr>
          <w:rFonts w:eastAsia="Times New Roman" w:cs="Calibri"/>
          <w:szCs w:val="22"/>
        </w:rPr>
        <w:t xml:space="preserve"> </w:t>
      </w:r>
      <w:proofErr w:type="spellStart"/>
      <w:r w:rsidRPr="00494C38">
        <w:rPr>
          <w:rFonts w:eastAsia="Times New Roman" w:cs="Calibri"/>
          <w:szCs w:val="22"/>
        </w:rPr>
        <w:t>Tiina</w:t>
      </w:r>
      <w:proofErr w:type="spellEnd"/>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So</w:t>
      </w:r>
      <w:r w:rsidR="00036FE0">
        <w:rPr>
          <w:rFonts w:eastAsia="Times New Roman" w:cs="Calibri"/>
          <w:szCs w:val="22"/>
        </w:rPr>
        <w:t xml:space="preserve"> </w:t>
      </w:r>
      <w:r w:rsidRPr="00494C38">
        <w:rPr>
          <w:rFonts w:eastAsia="Times New Roman" w:cs="Calibri"/>
          <w:szCs w:val="22"/>
        </w:rPr>
        <w:t>interesting</w:t>
      </w:r>
      <w:r w:rsidR="00036FE0">
        <w:rPr>
          <w:rFonts w:eastAsia="Times New Roman" w:cs="Calibri"/>
          <w:szCs w:val="22"/>
        </w:rPr>
        <w:t xml:space="preserve"> </w:t>
      </w:r>
      <w:r w:rsidRPr="00494C38">
        <w:rPr>
          <w:rFonts w:eastAsia="Times New Roman" w:cs="Calibri"/>
          <w:szCs w:val="22"/>
        </w:rPr>
        <w:t>presentations</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examples!</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seems</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me</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would</w:t>
      </w:r>
      <w:r w:rsidR="00036FE0">
        <w:rPr>
          <w:rFonts w:eastAsia="Times New Roman" w:cs="Calibri"/>
          <w:szCs w:val="22"/>
        </w:rPr>
        <w:t xml:space="preserve"> </w:t>
      </w:r>
      <w:r w:rsidRPr="00494C38">
        <w:rPr>
          <w:rFonts w:eastAsia="Times New Roman" w:cs="Calibri"/>
          <w:szCs w:val="22"/>
        </w:rPr>
        <w:t>definitely</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both</w:t>
      </w:r>
      <w:r w:rsidR="00036FE0">
        <w:rPr>
          <w:rFonts w:eastAsia="Times New Roman" w:cs="Calibri"/>
          <w:szCs w:val="22"/>
        </w:rPr>
        <w:t xml:space="preserve"> </w:t>
      </w:r>
      <w:r w:rsidRPr="00494C38">
        <w:rPr>
          <w:rFonts w:eastAsia="Times New Roman" w:cs="Calibri"/>
          <w:szCs w:val="22"/>
        </w:rPr>
        <w:t>public-private</w:t>
      </w:r>
      <w:r w:rsidR="00036FE0">
        <w:rPr>
          <w:rFonts w:eastAsia="Times New Roman" w:cs="Calibri"/>
          <w:szCs w:val="22"/>
        </w:rPr>
        <w:t xml:space="preserve"> </w:t>
      </w:r>
      <w:r w:rsidRPr="00494C38">
        <w:rPr>
          <w:rFonts w:eastAsia="Times New Roman" w:cs="Calibri"/>
          <w:szCs w:val="22"/>
        </w:rPr>
        <w:t>collaboration</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order</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proofErr w:type="spellStart"/>
      <w:r w:rsidRPr="00494C38">
        <w:rPr>
          <w:rFonts w:eastAsia="Times New Roman" w:cs="Calibri"/>
          <w:szCs w:val="22"/>
        </w:rPr>
        <w:t>realise</w:t>
      </w:r>
      <w:proofErr w:type="spellEnd"/>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kind</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monitoring</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well</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surveys</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general</w:t>
      </w:r>
      <w:r w:rsidR="00036FE0">
        <w:rPr>
          <w:rFonts w:eastAsia="Times New Roman" w:cs="Calibri"/>
          <w:szCs w:val="22"/>
        </w:rPr>
        <w:t xml:space="preserve"> </w:t>
      </w:r>
      <w:r w:rsidRPr="00494C38">
        <w:rPr>
          <w:rFonts w:eastAsia="Times New Roman" w:cs="Calibri"/>
          <w:szCs w:val="22"/>
        </w:rPr>
        <w:t>public</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proofErr w:type="spellStart"/>
      <w:r w:rsidRPr="00494C38">
        <w:rPr>
          <w:rFonts w:eastAsia="Times New Roman" w:cs="Calibri"/>
          <w:szCs w:val="22"/>
        </w:rPr>
        <w:t>analyse</w:t>
      </w:r>
      <w:proofErr w:type="spellEnd"/>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actual</w:t>
      </w:r>
      <w:r w:rsidR="00036FE0">
        <w:rPr>
          <w:rFonts w:eastAsia="Times New Roman" w:cs="Calibri"/>
          <w:szCs w:val="22"/>
        </w:rPr>
        <w:t xml:space="preserve"> </w:t>
      </w:r>
      <w:r w:rsidRPr="00494C38">
        <w:rPr>
          <w:rFonts w:eastAsia="Times New Roman" w:cs="Calibri"/>
          <w:szCs w:val="22"/>
        </w:rPr>
        <w:t>trends</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sustainability</w:t>
      </w:r>
      <w:r w:rsidR="00036FE0">
        <w:rPr>
          <w:rFonts w:eastAsia="Times New Roman" w:cs="Calibri"/>
          <w:szCs w:val="22"/>
        </w:rPr>
        <w:t xml:space="preserve"> </w:t>
      </w:r>
      <w:r w:rsidRPr="00494C38">
        <w:rPr>
          <w:rFonts w:eastAsia="Times New Roman" w:cs="Calibri"/>
          <w:szCs w:val="22"/>
        </w:rPr>
        <w:t>point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view.</w:t>
      </w:r>
      <w:r w:rsidR="00036FE0">
        <w:rPr>
          <w:rFonts w:eastAsia="Times New Roman" w:cs="Calibri"/>
          <w:szCs w:val="22"/>
        </w:rPr>
        <w:t xml:space="preserve">  </w:t>
      </w:r>
    </w:p>
    <w:p w14:paraId="5B6EC81F" w14:textId="47D6A48B" w:rsidR="00494C38" w:rsidRPr="00494C38" w:rsidRDefault="00494C38" w:rsidP="00494C38">
      <w:pPr>
        <w:numPr>
          <w:ilvl w:val="0"/>
          <w:numId w:val="47"/>
        </w:numPr>
        <w:ind w:left="360" w:firstLine="0"/>
        <w:textAlignment w:val="baseline"/>
        <w:rPr>
          <w:rFonts w:eastAsia="Times New Roman" w:cs="Calibri"/>
          <w:szCs w:val="22"/>
        </w:rPr>
      </w:pPr>
      <w:r w:rsidRPr="00494C38">
        <w:rPr>
          <w:rFonts w:eastAsia="Times New Roman" w:cs="Calibri"/>
          <w:szCs w:val="22"/>
        </w:rPr>
        <w:t>Małgorzata</w:t>
      </w:r>
      <w:r w:rsidR="00036FE0">
        <w:rPr>
          <w:rFonts w:eastAsia="Times New Roman" w:cs="Calibri"/>
          <w:szCs w:val="22"/>
        </w:rPr>
        <w:t xml:space="preserve"> </w:t>
      </w:r>
      <w:r w:rsidRPr="00494C38">
        <w:rPr>
          <w:rFonts w:eastAsia="Times New Roman" w:cs="Calibri"/>
          <w:szCs w:val="22"/>
        </w:rPr>
        <w:t>Bednarek:</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video</w:t>
      </w:r>
      <w:r w:rsidR="00036FE0">
        <w:rPr>
          <w:rFonts w:eastAsia="Times New Roman" w:cs="Calibri"/>
          <w:szCs w:val="22"/>
        </w:rPr>
        <w:t xml:space="preserve"> </w:t>
      </w:r>
      <w:r w:rsidRPr="00494C38">
        <w:rPr>
          <w:rFonts w:eastAsia="Times New Roman" w:cs="Calibri"/>
          <w:szCs w:val="22"/>
        </w:rPr>
        <w:t>views</w:t>
      </w:r>
      <w:r w:rsidR="00036FE0">
        <w:rPr>
          <w:rFonts w:eastAsia="Times New Roman" w:cs="Calibri"/>
          <w:szCs w:val="22"/>
        </w:rPr>
        <w:t xml:space="preserve"> </w:t>
      </w:r>
      <w:r w:rsidRPr="00494C38">
        <w:rPr>
          <w:rFonts w:eastAsia="Times New Roman" w:cs="Calibri"/>
          <w:szCs w:val="22"/>
        </w:rPr>
        <w:t>may</w:t>
      </w:r>
      <w:r w:rsidR="00036FE0">
        <w:rPr>
          <w:rFonts w:eastAsia="Times New Roman" w:cs="Calibri"/>
          <w:szCs w:val="22"/>
        </w:rPr>
        <w:t xml:space="preserve"> </w:t>
      </w:r>
      <w:r w:rsidRPr="00494C38">
        <w:rPr>
          <w:rFonts w:eastAsia="Times New Roman" w:cs="Calibri"/>
          <w:szCs w:val="22"/>
        </w:rPr>
        <w:t>mean</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appliance</w:t>
      </w:r>
      <w:r w:rsidR="00036FE0">
        <w:rPr>
          <w:rFonts w:eastAsia="Times New Roman" w:cs="Calibri"/>
          <w:szCs w:val="22"/>
        </w:rPr>
        <w:t xml:space="preserve"> </w:t>
      </w:r>
      <w:r w:rsidRPr="00494C38">
        <w:rPr>
          <w:rFonts w:eastAsia="Times New Roman" w:cs="Calibri"/>
          <w:szCs w:val="22"/>
        </w:rPr>
        <w:t>breaks</w:t>
      </w:r>
      <w:r w:rsidR="00036FE0">
        <w:rPr>
          <w:rFonts w:eastAsia="Times New Roman" w:cs="Calibri"/>
          <w:szCs w:val="22"/>
        </w:rPr>
        <w:t xml:space="preserve"> </w:t>
      </w:r>
      <w:r w:rsidRPr="00494C38">
        <w:rPr>
          <w:rFonts w:eastAsia="Times New Roman" w:cs="Calibri"/>
          <w:szCs w:val="22"/>
        </w:rPr>
        <w:t>down</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needs</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repaired</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often</w:t>
      </w:r>
      <w:r w:rsidR="00036FE0">
        <w:rPr>
          <w:rFonts w:eastAsia="Times New Roman" w:cs="Calibri"/>
          <w:szCs w:val="22"/>
        </w:rPr>
        <w:t xml:space="preserve"> </w:t>
      </w:r>
      <w:r w:rsidRPr="00494C38">
        <w:rPr>
          <w:rFonts w:eastAsia="Times New Roman" w:cs="Calibri"/>
          <w:szCs w:val="22"/>
        </w:rPr>
        <w:t>–</w:t>
      </w:r>
      <w:r w:rsidR="00036FE0">
        <w:rPr>
          <w:rFonts w:eastAsia="Times New Roman" w:cs="Calibri"/>
          <w:szCs w:val="22"/>
        </w:rPr>
        <w:t xml:space="preserve"> </w:t>
      </w:r>
      <w:r w:rsidRPr="00494C38">
        <w:rPr>
          <w:rFonts w:eastAsia="Times New Roman" w:cs="Calibri"/>
          <w:szCs w:val="22"/>
        </w:rPr>
        <w:t>producing</w:t>
      </w:r>
      <w:r w:rsidR="00036FE0">
        <w:rPr>
          <w:rFonts w:eastAsia="Times New Roman" w:cs="Calibri"/>
          <w:szCs w:val="22"/>
        </w:rPr>
        <w:t xml:space="preserve"> </w:t>
      </w:r>
      <w:r w:rsidRPr="00494C38">
        <w:rPr>
          <w:rFonts w:eastAsia="Times New Roman" w:cs="Calibri"/>
          <w:szCs w:val="22"/>
        </w:rPr>
        <w:t>an</w:t>
      </w:r>
      <w:r w:rsidR="00036FE0">
        <w:rPr>
          <w:rFonts w:eastAsia="Times New Roman" w:cs="Calibri"/>
          <w:szCs w:val="22"/>
        </w:rPr>
        <w:t xml:space="preserve"> </w:t>
      </w:r>
      <w:r w:rsidRPr="00494C38">
        <w:rPr>
          <w:rFonts w:eastAsia="Times New Roman" w:cs="Calibri"/>
          <w:szCs w:val="22"/>
        </w:rPr>
        <w:t>appliance</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easily</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often</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broken</w:t>
      </w:r>
      <w:r w:rsidR="00036FE0">
        <w:rPr>
          <w:rFonts w:eastAsia="Times New Roman" w:cs="Calibri"/>
          <w:szCs w:val="22"/>
        </w:rPr>
        <w:t xml:space="preserve"> </w:t>
      </w:r>
      <w:r w:rsidRPr="00494C38">
        <w:rPr>
          <w:rFonts w:eastAsia="Times New Roman" w:cs="Calibri"/>
          <w:szCs w:val="22"/>
        </w:rPr>
        <w:t>does</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seem</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line</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proofErr w:type="gramStart"/>
      <w:r w:rsidRPr="00494C38">
        <w:rPr>
          <w:rFonts w:eastAsia="Times New Roman" w:cs="Calibri"/>
          <w:szCs w:val="22"/>
        </w:rPr>
        <w:t>CE</w:t>
      </w:r>
      <w:proofErr w:type="gramEnd"/>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may</w:t>
      </w:r>
      <w:r w:rsidR="00036FE0">
        <w:rPr>
          <w:rFonts w:eastAsia="Times New Roman" w:cs="Calibri"/>
          <w:szCs w:val="22"/>
        </w:rPr>
        <w:t xml:space="preserve"> </w:t>
      </w:r>
      <w:r w:rsidRPr="00494C38">
        <w:rPr>
          <w:rFonts w:eastAsia="Times New Roman" w:cs="Calibri"/>
          <w:szCs w:val="22"/>
        </w:rPr>
        <w:t>draw</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interest</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videos.</w:t>
      </w:r>
      <w:r w:rsidR="00036FE0">
        <w:rPr>
          <w:rFonts w:eastAsia="Times New Roman" w:cs="Calibri"/>
          <w:szCs w:val="22"/>
        </w:rPr>
        <w:t xml:space="preserve"> </w:t>
      </w:r>
    </w:p>
    <w:p w14:paraId="4400406D" w14:textId="17341F2A" w:rsidR="00494C38" w:rsidRDefault="00036FE0" w:rsidP="00494C38">
      <w:pPr>
        <w:textAlignment w:val="baseline"/>
        <w:rPr>
          <w:rFonts w:eastAsia="Times New Roman" w:cs="Calibri"/>
          <w:szCs w:val="22"/>
        </w:rPr>
      </w:pPr>
      <w:r>
        <w:rPr>
          <w:rFonts w:eastAsia="Times New Roman" w:cs="Calibri"/>
          <w:szCs w:val="22"/>
        </w:rPr>
        <w:t xml:space="preserve"> </w:t>
      </w:r>
    </w:p>
    <w:p w14:paraId="459C4601" w14:textId="77777777" w:rsidR="00036FE0" w:rsidRPr="00494C38" w:rsidRDefault="00036FE0" w:rsidP="00494C38">
      <w:pPr>
        <w:textAlignment w:val="baseline"/>
        <w:rPr>
          <w:rFonts w:ascii="Segoe UI" w:eastAsia="Times New Roman" w:hAnsi="Segoe UI" w:cs="Segoe UI"/>
          <w:sz w:val="18"/>
          <w:szCs w:val="18"/>
        </w:rPr>
      </w:pPr>
    </w:p>
    <w:p w14:paraId="58B47667" w14:textId="06727827" w:rsidR="00494C38" w:rsidRPr="00494C38" w:rsidRDefault="00494C38" w:rsidP="00494C38">
      <w:pPr>
        <w:numPr>
          <w:ilvl w:val="0"/>
          <w:numId w:val="48"/>
        </w:numPr>
        <w:ind w:left="360" w:firstLine="0"/>
        <w:textAlignment w:val="baseline"/>
        <w:rPr>
          <w:rFonts w:eastAsia="Times New Roman" w:cs="Calibri"/>
          <w:szCs w:val="22"/>
        </w:rPr>
      </w:pPr>
      <w:r w:rsidRPr="00494C38">
        <w:rPr>
          <w:rFonts w:eastAsia="Times New Roman" w:cs="Calibri"/>
          <w:szCs w:val="22"/>
        </w:rPr>
        <w:t>Repair</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4905"/>
      </w:tblGrid>
      <w:tr w:rsidR="00494C38" w:rsidRPr="00494C38" w14:paraId="54CC0BA5" w14:textId="77777777" w:rsidTr="00494C38">
        <w:tc>
          <w:tcPr>
            <w:tcW w:w="4095" w:type="dxa"/>
            <w:tcBorders>
              <w:top w:val="single" w:sz="6" w:space="0" w:color="000000"/>
              <w:left w:val="single" w:sz="6" w:space="0" w:color="000000"/>
              <w:bottom w:val="nil"/>
              <w:right w:val="nil"/>
            </w:tcBorders>
            <w:shd w:val="clear" w:color="auto" w:fill="000000"/>
            <w:hideMark/>
          </w:tcPr>
          <w:p w14:paraId="1E2F4156" w14:textId="4B35EB89" w:rsidR="00494C38" w:rsidRPr="00494C38" w:rsidRDefault="00494C38" w:rsidP="00494C38">
            <w:pPr>
              <w:jc w:val="left"/>
              <w:textAlignment w:val="baseline"/>
              <w:rPr>
                <w:rFonts w:ascii="Times New Roman" w:eastAsia="Times New Roman" w:hAnsi="Times New Roman" w:cs="Times New Roman"/>
                <w:b/>
                <w:bCs/>
                <w:color w:val="FFFFFF"/>
                <w:sz w:val="24"/>
              </w:rPr>
            </w:pPr>
            <w:r w:rsidRPr="00494C38">
              <w:rPr>
                <w:rFonts w:ascii="Segoe UI" w:eastAsia="Times New Roman" w:hAnsi="Segoe UI" w:cs="Segoe UI"/>
                <w:b/>
                <w:bCs/>
                <w:color w:val="FFFFFF"/>
                <w:sz w:val="21"/>
                <w:szCs w:val="21"/>
              </w:rPr>
              <w:lastRenderedPageBreak/>
              <w:t>Question</w:t>
            </w:r>
            <w:r w:rsidR="00036FE0">
              <w:rPr>
                <w:rFonts w:ascii="Segoe UI" w:eastAsia="Times New Roman" w:hAnsi="Segoe UI" w:cs="Segoe UI"/>
                <w:b/>
                <w:bCs/>
                <w:color w:val="FFFFFF"/>
                <w:sz w:val="21"/>
                <w:szCs w:val="21"/>
              </w:rPr>
              <w:t xml:space="preserve"> </w:t>
            </w:r>
          </w:p>
        </w:tc>
        <w:tc>
          <w:tcPr>
            <w:tcW w:w="4905" w:type="dxa"/>
            <w:tcBorders>
              <w:top w:val="single" w:sz="6" w:space="0" w:color="000000"/>
              <w:left w:val="nil"/>
              <w:bottom w:val="nil"/>
              <w:right w:val="single" w:sz="6" w:space="0" w:color="000000"/>
            </w:tcBorders>
            <w:shd w:val="clear" w:color="auto" w:fill="000000"/>
            <w:hideMark/>
          </w:tcPr>
          <w:p w14:paraId="15EA33A5" w14:textId="1DCF17B4"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Answer</w:t>
            </w:r>
            <w:r w:rsidR="00036FE0">
              <w:rPr>
                <w:rFonts w:eastAsia="Times New Roman" w:cs="Calibri"/>
                <w:b/>
                <w:bCs/>
                <w:color w:val="FFFFFF"/>
                <w:szCs w:val="22"/>
              </w:rPr>
              <w:t xml:space="preserve"> </w:t>
            </w:r>
          </w:p>
        </w:tc>
      </w:tr>
      <w:tr w:rsidR="00494C38" w:rsidRPr="00494C38" w14:paraId="4BB6B88C"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32E79674" w14:textId="636171A0"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I</w:t>
            </w:r>
            <w:r w:rsidR="00036FE0">
              <w:rPr>
                <w:rFonts w:eastAsia="Times New Roman" w:cs="Calibri"/>
                <w:szCs w:val="22"/>
              </w:rPr>
              <w:t xml:space="preserve"> </w:t>
            </w:r>
            <w:r w:rsidRPr="00494C38">
              <w:rPr>
                <w:rFonts w:eastAsia="Times New Roman" w:cs="Calibri"/>
                <w:szCs w:val="22"/>
              </w:rPr>
              <w:t>remember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Swedish</w:t>
            </w:r>
            <w:r w:rsidR="00036FE0">
              <w:rPr>
                <w:rFonts w:eastAsia="Times New Roman" w:cs="Calibri"/>
                <w:szCs w:val="22"/>
              </w:rPr>
              <w:t xml:space="preserve"> </w:t>
            </w:r>
            <w:r w:rsidRPr="00494C38">
              <w:rPr>
                <w:rFonts w:eastAsia="Times New Roman" w:cs="Calibri"/>
                <w:szCs w:val="22"/>
              </w:rPr>
              <w:t>E-governmental</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source</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was</w:t>
            </w:r>
            <w:r w:rsidR="00036FE0">
              <w:rPr>
                <w:rFonts w:eastAsia="Times New Roman" w:cs="Calibri"/>
                <w:szCs w:val="22"/>
              </w:rPr>
              <w:t xml:space="preserve"> </w:t>
            </w:r>
            <w:r w:rsidRPr="00494C38">
              <w:rPr>
                <w:rFonts w:eastAsia="Times New Roman" w:cs="Calibri"/>
                <w:szCs w:val="22"/>
              </w:rPr>
              <w:t>divided</w:t>
            </w:r>
            <w:r w:rsidR="00036FE0">
              <w:rPr>
                <w:rFonts w:eastAsia="Times New Roman" w:cs="Calibri"/>
                <w:szCs w:val="22"/>
              </w:rPr>
              <w:t xml:space="preserve"> </w:t>
            </w:r>
            <w:proofErr w:type="gramStart"/>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to</w:t>
            </w:r>
            <w:proofErr w:type="gramEnd"/>
            <w:r w:rsidR="00036FE0">
              <w:rPr>
                <w:rFonts w:eastAsia="Times New Roman" w:cs="Calibri"/>
                <w:szCs w:val="22"/>
              </w:rPr>
              <w:t xml:space="preserve"> </w:t>
            </w:r>
            <w:r w:rsidRPr="00494C38">
              <w:rPr>
                <w:rFonts w:eastAsia="Times New Roman" w:cs="Calibri"/>
                <w:szCs w:val="22"/>
              </w:rPr>
              <w:t>different</w:t>
            </w:r>
            <w:r w:rsidR="00036FE0">
              <w:rPr>
                <w:rFonts w:eastAsia="Times New Roman" w:cs="Calibri"/>
                <w:szCs w:val="22"/>
              </w:rPr>
              <w:t xml:space="preserve"> </w:t>
            </w:r>
            <w:r w:rsidRPr="00494C38">
              <w:rPr>
                <w:rFonts w:eastAsia="Times New Roman" w:cs="Calibri"/>
                <w:szCs w:val="22"/>
              </w:rPr>
              <w:t>categories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products.</w:t>
            </w:r>
            <w:r w:rsidR="00036FE0">
              <w:rPr>
                <w:rFonts w:eastAsia="Times New Roman" w:cs="Calibri"/>
                <w:szCs w:val="22"/>
              </w:rPr>
              <w:t xml:space="preserve"> </w:t>
            </w:r>
            <w:r w:rsidRPr="00494C38">
              <w:rPr>
                <w:rFonts w:eastAsia="Times New Roman" w:cs="Calibri"/>
                <w:szCs w:val="22"/>
              </w:rPr>
              <w:t>Correct?</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interesting</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show!</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7983ADFD" w14:textId="236C7132"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Yes,</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distinguish</w:t>
            </w:r>
            <w:r w:rsidR="00036FE0">
              <w:rPr>
                <w:rFonts w:eastAsia="Times New Roman" w:cs="Calibri"/>
                <w:szCs w:val="22"/>
              </w:rPr>
              <w:t xml:space="preserve"> </w:t>
            </w:r>
            <w:r w:rsidRPr="00494C38">
              <w:rPr>
                <w:rFonts w:eastAsia="Times New Roman" w:cs="Calibri"/>
                <w:szCs w:val="22"/>
              </w:rPr>
              <w:t>between</w:t>
            </w:r>
            <w:r w:rsidR="00036FE0">
              <w:rPr>
                <w:rFonts w:eastAsia="Times New Roman" w:cs="Calibri"/>
                <w:szCs w:val="22"/>
              </w:rPr>
              <w:t xml:space="preserve"> </w:t>
            </w:r>
            <w:r w:rsidRPr="00494C38">
              <w:rPr>
                <w:rFonts w:eastAsia="Times New Roman" w:cs="Calibri"/>
                <w:szCs w:val="22"/>
              </w:rPr>
              <w:t>two</w:t>
            </w:r>
            <w:r w:rsidR="00036FE0">
              <w:rPr>
                <w:rFonts w:eastAsia="Times New Roman" w:cs="Calibri"/>
                <w:szCs w:val="22"/>
              </w:rPr>
              <w:t xml:space="preserve"> </w:t>
            </w:r>
            <w:r w:rsidRPr="00494C38">
              <w:rPr>
                <w:rFonts w:eastAsia="Times New Roman" w:cs="Calibri"/>
                <w:szCs w:val="22"/>
              </w:rPr>
              <w:t>different</w:t>
            </w:r>
            <w:r w:rsidR="00036FE0">
              <w:rPr>
                <w:rFonts w:eastAsia="Times New Roman" w:cs="Calibri"/>
                <w:szCs w:val="22"/>
              </w:rPr>
              <w:t xml:space="preserve"> </w:t>
            </w:r>
            <w:r w:rsidRPr="00494C38">
              <w:rPr>
                <w:rFonts w:eastAsia="Times New Roman" w:cs="Calibri"/>
                <w:szCs w:val="22"/>
              </w:rPr>
              <w:t>categories</w:t>
            </w:r>
            <w:r w:rsidR="00036FE0">
              <w:rPr>
                <w:rFonts w:eastAsia="Times New Roman" w:cs="Calibri"/>
                <w:szCs w:val="22"/>
              </w:rPr>
              <w:t xml:space="preserve"> </w:t>
            </w:r>
            <w:r w:rsidRPr="00494C38">
              <w:rPr>
                <w:rFonts w:eastAsia="Times New Roman" w:cs="Calibri"/>
                <w:szCs w:val="22"/>
              </w:rPr>
              <w:t>(RUT</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ROT</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name</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More</w:t>
            </w:r>
            <w:r w:rsidR="00036FE0">
              <w:rPr>
                <w:rFonts w:eastAsia="Times New Roman" w:cs="Calibri"/>
                <w:szCs w:val="22"/>
              </w:rPr>
              <w:t xml:space="preserve"> </w:t>
            </w:r>
            <w:r w:rsidRPr="00494C38">
              <w:rPr>
                <w:rFonts w:eastAsia="Times New Roman" w:cs="Calibri"/>
                <w:szCs w:val="22"/>
              </w:rPr>
              <w:t>details</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provided</w:t>
            </w:r>
            <w:r w:rsidR="00036FE0">
              <w:rPr>
                <w:rFonts w:eastAsia="Times New Roman" w:cs="Calibri"/>
                <w:szCs w:val="22"/>
              </w:rPr>
              <w:t xml:space="preserve"> </w:t>
            </w:r>
            <w:r w:rsidRPr="00494C38">
              <w:rPr>
                <w:rFonts w:eastAsia="Times New Roman" w:cs="Calibri"/>
                <w:szCs w:val="22"/>
              </w:rPr>
              <w:t>here,</w:t>
            </w:r>
            <w:r w:rsidR="00036FE0">
              <w:rPr>
                <w:rFonts w:eastAsia="Times New Roman" w:cs="Calibri"/>
                <w:szCs w:val="22"/>
              </w:rPr>
              <w:t xml:space="preserve"> </w:t>
            </w:r>
            <w:r w:rsidRPr="00494C38">
              <w:rPr>
                <w:rFonts w:eastAsia="Times New Roman" w:cs="Calibri"/>
                <w:szCs w:val="22"/>
              </w:rPr>
              <w:t>if</w:t>
            </w:r>
            <w:r w:rsidR="00036FE0">
              <w:rPr>
                <w:rFonts w:eastAsia="Times New Roman" w:cs="Calibri"/>
                <w:szCs w:val="22"/>
              </w:rPr>
              <w:t xml:space="preserve"> </w:t>
            </w:r>
            <w:r w:rsidRPr="00494C38">
              <w:rPr>
                <w:rFonts w:eastAsia="Times New Roman" w:cs="Calibri"/>
                <w:szCs w:val="22"/>
              </w:rPr>
              <w:t>interesting.</w:t>
            </w:r>
            <w:r w:rsidR="00036FE0">
              <w:rPr>
                <w:rFonts w:eastAsia="Times New Roman" w:cs="Calibri"/>
                <w:szCs w:val="22"/>
              </w:rPr>
              <w:t xml:space="preserve">  </w:t>
            </w:r>
          </w:p>
        </w:tc>
      </w:tr>
      <w:tr w:rsidR="00494C38" w:rsidRPr="00494C38" w14:paraId="51995A5B" w14:textId="77777777" w:rsidTr="00494C38">
        <w:tc>
          <w:tcPr>
            <w:tcW w:w="4095" w:type="dxa"/>
            <w:tcBorders>
              <w:top w:val="nil"/>
              <w:left w:val="single" w:sz="6" w:space="0" w:color="000000"/>
              <w:bottom w:val="single" w:sz="6" w:space="0" w:color="000000"/>
              <w:right w:val="nil"/>
            </w:tcBorders>
            <w:shd w:val="clear" w:color="auto" w:fill="FFFFFF"/>
            <w:hideMark/>
          </w:tcPr>
          <w:p w14:paraId="3BD2B398" w14:textId="176E6E01" w:rsidR="00494C38" w:rsidRPr="00494C38" w:rsidRDefault="00494C38" w:rsidP="00494C38">
            <w:pPr>
              <w:jc w:val="left"/>
              <w:textAlignment w:val="baseline"/>
              <w:rPr>
                <w:rFonts w:ascii="Times New Roman" w:eastAsia="Times New Roman" w:hAnsi="Times New Roman" w:cs="Times New Roman"/>
                <w:b/>
                <w:bCs/>
                <w:sz w:val="24"/>
              </w:rPr>
            </w:pP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public</w:t>
            </w:r>
            <w:r w:rsidR="00036FE0">
              <w:rPr>
                <w:rFonts w:eastAsia="Times New Roman" w:cs="Calibri"/>
                <w:szCs w:val="22"/>
              </w:rPr>
              <w:t xml:space="preserve"> </w:t>
            </w:r>
            <w:r w:rsidRPr="00494C38">
              <w:rPr>
                <w:rFonts w:eastAsia="Times New Roman" w:cs="Calibri"/>
                <w:szCs w:val="22"/>
              </w:rPr>
              <w:t>authorities</w:t>
            </w:r>
            <w:r w:rsidR="00036FE0">
              <w:rPr>
                <w:rFonts w:eastAsia="Times New Roman" w:cs="Calibri"/>
                <w:szCs w:val="22"/>
              </w:rPr>
              <w:t xml:space="preserve"> </w:t>
            </w:r>
            <w:r w:rsidRPr="00494C38">
              <w:rPr>
                <w:rFonts w:eastAsia="Times New Roman" w:cs="Calibri"/>
                <w:szCs w:val="22"/>
              </w:rPr>
              <w:t>support</w:t>
            </w:r>
            <w:r w:rsidR="00036FE0">
              <w:rPr>
                <w:rFonts w:eastAsia="Times New Roman" w:cs="Calibri"/>
                <w:szCs w:val="22"/>
              </w:rPr>
              <w:t xml:space="preserve"> </w:t>
            </w:r>
            <w:r w:rsidRPr="00494C38">
              <w:rPr>
                <w:rFonts w:eastAsia="Times New Roman" w:cs="Calibri"/>
                <w:szCs w:val="22"/>
              </w:rPr>
              <w:t>better</w:t>
            </w:r>
            <w:r w:rsidR="00036FE0">
              <w:rPr>
                <w:rFonts w:eastAsia="Times New Roman" w:cs="Calibri"/>
                <w:szCs w:val="22"/>
              </w:rPr>
              <w:t xml:space="preserve"> </w:t>
            </w:r>
            <w:r w:rsidRPr="00494C38">
              <w:rPr>
                <w:rFonts w:eastAsia="Times New Roman" w:cs="Calibri"/>
                <w:szCs w:val="22"/>
              </w:rPr>
              <w:t>logging</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repairs?</w:t>
            </w:r>
            <w:r w:rsidR="00036FE0">
              <w:rPr>
                <w:rFonts w:eastAsia="Times New Roman" w:cs="Calibri"/>
                <w:b/>
                <w:bCs/>
                <w:szCs w:val="22"/>
              </w:rPr>
              <w:t xml:space="preserve"> </w:t>
            </w:r>
          </w:p>
        </w:tc>
        <w:tc>
          <w:tcPr>
            <w:tcW w:w="4905" w:type="dxa"/>
            <w:tcBorders>
              <w:top w:val="nil"/>
              <w:left w:val="nil"/>
              <w:bottom w:val="single" w:sz="6" w:space="0" w:color="000000"/>
              <w:right w:val="single" w:sz="6" w:space="0" w:color="000000"/>
            </w:tcBorders>
            <w:shd w:val="clear" w:color="auto" w:fill="auto"/>
            <w:hideMark/>
          </w:tcPr>
          <w:p w14:paraId="1D4094CE" w14:textId="2C269C8C"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Policy</w:t>
            </w:r>
            <w:r w:rsidR="00036FE0">
              <w:rPr>
                <w:rFonts w:eastAsia="Times New Roman" w:cs="Calibri"/>
                <w:szCs w:val="22"/>
              </w:rPr>
              <w:t xml:space="preserve"> </w:t>
            </w:r>
            <w:r w:rsidRPr="00494C38">
              <w:rPr>
                <w:rFonts w:eastAsia="Times New Roman" w:cs="Calibri"/>
                <w:szCs w:val="22"/>
              </w:rPr>
              <w:t>makers</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stimulate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repair</w:t>
            </w:r>
            <w:r w:rsidR="00036FE0">
              <w:rPr>
                <w:rFonts w:eastAsia="Times New Roman" w:cs="Calibri"/>
                <w:szCs w:val="22"/>
              </w:rPr>
              <w:t xml:space="preserve"> </w:t>
            </w:r>
            <w:r w:rsidRPr="00494C38">
              <w:rPr>
                <w:rFonts w:eastAsia="Times New Roman" w:cs="Calibri"/>
                <w:szCs w:val="22"/>
              </w:rPr>
              <w:t>cafés</w:t>
            </w:r>
            <w:r w:rsidR="00036FE0">
              <w:rPr>
                <w:rFonts w:eastAsia="Times New Roman" w:cs="Calibri"/>
                <w:szCs w:val="22"/>
              </w:rPr>
              <w:t xml:space="preserve"> </w:t>
            </w:r>
            <w:r w:rsidRPr="00494C38">
              <w:rPr>
                <w:rFonts w:eastAsia="Times New Roman" w:cs="Calibri"/>
                <w:szCs w:val="22"/>
              </w:rPr>
              <w:t>organized</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communities</w:t>
            </w:r>
            <w:r w:rsidR="00036FE0">
              <w:rPr>
                <w:rFonts w:eastAsia="Times New Roman" w:cs="Calibri"/>
                <w:szCs w:val="22"/>
              </w:rPr>
              <w:t xml:space="preserve"> </w:t>
            </w:r>
            <w:proofErr w:type="spellStart"/>
            <w:r w:rsidRPr="00494C38">
              <w:rPr>
                <w:rFonts w:eastAsia="Times New Roman" w:cs="Calibri"/>
                <w:szCs w:val="22"/>
              </w:rPr>
              <w:t>organising</w:t>
            </w:r>
            <w:proofErr w:type="spellEnd"/>
            <w:r w:rsidR="00036FE0">
              <w:rPr>
                <w:rFonts w:eastAsia="Times New Roman" w:cs="Calibri"/>
                <w:szCs w:val="22"/>
              </w:rPr>
              <w:t xml:space="preserve"> </w:t>
            </w:r>
            <w:r w:rsidRPr="00494C38">
              <w:rPr>
                <w:rFonts w:eastAsia="Times New Roman" w:cs="Calibri"/>
                <w:szCs w:val="22"/>
              </w:rPr>
              <w:t>them.</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also</w:t>
            </w:r>
            <w:r w:rsidR="00036FE0">
              <w:rPr>
                <w:rFonts w:eastAsia="Times New Roman" w:cs="Calibri"/>
                <w:szCs w:val="22"/>
              </w:rPr>
              <w:t xml:space="preserve"> </w:t>
            </w:r>
            <w:r w:rsidRPr="00494C38">
              <w:rPr>
                <w:rFonts w:eastAsia="Times New Roman" w:cs="Calibri"/>
                <w:szCs w:val="22"/>
              </w:rPr>
              <w:t>come</w:t>
            </w:r>
            <w:r w:rsidR="00036FE0">
              <w:rPr>
                <w:rFonts w:eastAsia="Times New Roman" w:cs="Calibri"/>
                <w:szCs w:val="22"/>
              </w:rPr>
              <w:t xml:space="preserve"> </w:t>
            </w:r>
            <w:r w:rsidRPr="00494C38">
              <w:rPr>
                <w:rFonts w:eastAsia="Times New Roman" w:cs="Calibri"/>
                <w:szCs w:val="22"/>
              </w:rPr>
              <w:t>up</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standard</w:t>
            </w:r>
            <w:r w:rsidR="00036FE0">
              <w:rPr>
                <w:rFonts w:eastAsia="Times New Roman" w:cs="Calibri"/>
                <w:szCs w:val="22"/>
              </w:rPr>
              <w:t xml:space="preserve"> </w:t>
            </w:r>
            <w:r w:rsidRPr="00494C38">
              <w:rPr>
                <w:rFonts w:eastAsia="Times New Roman" w:cs="Calibri"/>
                <w:szCs w:val="22"/>
              </w:rPr>
              <w:t>commonly</w:t>
            </w:r>
            <w:r w:rsidR="00036FE0">
              <w:rPr>
                <w:rFonts w:eastAsia="Times New Roman" w:cs="Calibri"/>
                <w:szCs w:val="22"/>
              </w:rPr>
              <w:t xml:space="preserve"> </w:t>
            </w:r>
            <w:r w:rsidRPr="00494C38">
              <w:rPr>
                <w:rFonts w:eastAsia="Times New Roman" w:cs="Calibri"/>
                <w:szCs w:val="22"/>
              </w:rPr>
              <w:t>agreed</w:t>
            </w:r>
            <w:r w:rsidR="00036FE0">
              <w:rPr>
                <w:rFonts w:eastAsia="Times New Roman" w:cs="Calibri"/>
                <w:szCs w:val="22"/>
              </w:rPr>
              <w:t xml:space="preserve"> </w:t>
            </w:r>
            <w:r w:rsidRPr="00494C38">
              <w:rPr>
                <w:rFonts w:eastAsia="Times New Roman" w:cs="Calibri"/>
                <w:szCs w:val="22"/>
              </w:rPr>
              <w:t>upon,</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hence</w:t>
            </w:r>
            <w:r w:rsidR="00036FE0">
              <w:rPr>
                <w:rFonts w:eastAsia="Times New Roman" w:cs="Calibri"/>
                <w:szCs w:val="22"/>
              </w:rPr>
              <w:t xml:space="preserve"> </w:t>
            </w:r>
            <w:r w:rsidRPr="00494C38">
              <w:rPr>
                <w:rFonts w:eastAsia="Times New Roman" w:cs="Calibri"/>
                <w:szCs w:val="22"/>
              </w:rPr>
              <w:t>further</w:t>
            </w:r>
            <w:r w:rsidR="00036FE0">
              <w:rPr>
                <w:rFonts w:eastAsia="Times New Roman" w:cs="Calibri"/>
                <w:szCs w:val="22"/>
              </w:rPr>
              <w:t xml:space="preserve"> </w:t>
            </w:r>
            <w:r w:rsidRPr="00494C38">
              <w:rPr>
                <w:rFonts w:eastAsia="Times New Roman" w:cs="Calibri"/>
                <w:szCs w:val="22"/>
              </w:rPr>
              <w:t>aligning</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improving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produced.</w:t>
            </w:r>
            <w:r w:rsidR="00036FE0">
              <w:rPr>
                <w:rFonts w:eastAsia="Times New Roman" w:cs="Calibri"/>
                <w:szCs w:val="22"/>
              </w:rPr>
              <w:t xml:space="preserve"> </w:t>
            </w:r>
            <w:r w:rsidRPr="00494C38">
              <w:rPr>
                <w:rFonts w:eastAsia="Times New Roman" w:cs="Calibri"/>
                <w:szCs w:val="22"/>
              </w:rPr>
              <w:t>Thirdly,</w:t>
            </w:r>
            <w:r w:rsidR="00036FE0">
              <w:rPr>
                <w:rFonts w:eastAsia="Times New Roman" w:cs="Calibri"/>
                <w:szCs w:val="22"/>
              </w:rPr>
              <w:t xml:space="preserve"> </w:t>
            </w:r>
            <w:r w:rsidRPr="00494C38">
              <w:rPr>
                <w:rFonts w:eastAsia="Times New Roman" w:cs="Calibri"/>
                <w:szCs w:val="22"/>
              </w:rPr>
              <w:t>policy</w:t>
            </w:r>
            <w:r w:rsidR="00036FE0">
              <w:rPr>
                <w:rFonts w:eastAsia="Times New Roman" w:cs="Calibri"/>
                <w:szCs w:val="22"/>
              </w:rPr>
              <w:t xml:space="preserve"> </w:t>
            </w:r>
            <w:r w:rsidRPr="00494C38">
              <w:rPr>
                <w:rFonts w:eastAsia="Times New Roman" w:cs="Calibri"/>
                <w:szCs w:val="22"/>
              </w:rPr>
              <w:t>makers</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push</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having</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repairs</w:t>
            </w:r>
            <w:r w:rsidR="00036FE0">
              <w:rPr>
                <w:rFonts w:eastAsia="Times New Roman" w:cs="Calibri"/>
                <w:szCs w:val="22"/>
              </w:rPr>
              <w:t xml:space="preserve"> </w:t>
            </w:r>
            <w:r w:rsidRPr="00494C38">
              <w:rPr>
                <w:rFonts w:eastAsia="Times New Roman" w:cs="Calibri"/>
                <w:szCs w:val="22"/>
              </w:rPr>
              <w:t>added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“product</w:t>
            </w:r>
            <w:r w:rsidR="00036FE0">
              <w:rPr>
                <w:rFonts w:eastAsia="Times New Roman" w:cs="Calibri"/>
                <w:szCs w:val="22"/>
              </w:rPr>
              <w:t xml:space="preserve"> </w:t>
            </w:r>
            <w:r w:rsidRPr="00494C38">
              <w:rPr>
                <w:rFonts w:eastAsia="Times New Roman" w:cs="Calibri"/>
                <w:szCs w:val="22"/>
              </w:rPr>
              <w:t>passport”</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currently</w:t>
            </w:r>
            <w:r w:rsidR="00036FE0">
              <w:rPr>
                <w:rFonts w:eastAsia="Times New Roman" w:cs="Calibri"/>
                <w:szCs w:val="22"/>
              </w:rPr>
              <w:t xml:space="preserve"> </w:t>
            </w:r>
            <w:r w:rsidRPr="00494C38">
              <w:rPr>
                <w:rFonts w:eastAsia="Times New Roman" w:cs="Calibri"/>
                <w:szCs w:val="22"/>
              </w:rPr>
              <w:t>under</w:t>
            </w:r>
            <w:r w:rsidR="00036FE0">
              <w:rPr>
                <w:rFonts w:eastAsia="Times New Roman" w:cs="Calibri"/>
                <w:szCs w:val="22"/>
              </w:rPr>
              <w:t xml:space="preserve"> </w:t>
            </w:r>
            <w:r w:rsidRPr="00494C38">
              <w:rPr>
                <w:rFonts w:eastAsia="Times New Roman" w:cs="Calibri"/>
                <w:szCs w:val="22"/>
              </w:rPr>
              <w:t>development</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EC.</w:t>
            </w:r>
            <w:r w:rsidR="00036FE0">
              <w:rPr>
                <w:rFonts w:eastAsia="Times New Roman" w:cs="Calibri"/>
                <w:szCs w:val="22"/>
              </w:rPr>
              <w:t xml:space="preserve">  </w:t>
            </w:r>
          </w:p>
        </w:tc>
      </w:tr>
    </w:tbl>
    <w:p w14:paraId="032C45C1" w14:textId="09B6F81A"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p w14:paraId="547CB7C8" w14:textId="217CF68E" w:rsidR="00494C38" w:rsidRPr="00494C38" w:rsidRDefault="00494C38" w:rsidP="00494C38">
      <w:pPr>
        <w:textAlignment w:val="baseline"/>
        <w:rPr>
          <w:rFonts w:ascii="Segoe UI" w:eastAsia="Times New Roman" w:hAnsi="Segoe UI" w:cs="Segoe UI"/>
          <w:sz w:val="18"/>
          <w:szCs w:val="18"/>
        </w:rPr>
      </w:pPr>
      <w:r w:rsidRPr="00494C38">
        <w:rPr>
          <w:rFonts w:eastAsia="Times New Roman" w:cs="Calibri"/>
          <w:szCs w:val="22"/>
        </w:rPr>
        <w:t>Currently,</w:t>
      </w:r>
      <w:r w:rsidR="00036FE0">
        <w:rPr>
          <w:rFonts w:eastAsia="Times New Roman" w:cs="Calibri"/>
          <w:szCs w:val="22"/>
        </w:rPr>
        <w:t xml:space="preserve"> </w:t>
      </w:r>
      <w:proofErr w:type="spellStart"/>
      <w:r w:rsidRPr="00494C38">
        <w:rPr>
          <w:rFonts w:eastAsia="Times New Roman" w:cs="Calibri"/>
          <w:szCs w:val="22"/>
        </w:rPr>
        <w:t>PlanMiljoe</w:t>
      </w:r>
      <w:proofErr w:type="spellEnd"/>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conducting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study</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Nordic</w:t>
      </w:r>
      <w:r w:rsidR="00036FE0">
        <w:rPr>
          <w:rFonts w:eastAsia="Times New Roman" w:cs="Calibri"/>
          <w:szCs w:val="22"/>
        </w:rPr>
        <w:t xml:space="preserve"> </w:t>
      </w:r>
      <w:r w:rsidRPr="00494C38">
        <w:rPr>
          <w:rFonts w:eastAsia="Times New Roman" w:cs="Calibri"/>
          <w:szCs w:val="22"/>
        </w:rPr>
        <w:t>Region</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waste</w:t>
      </w:r>
      <w:r w:rsidR="00036FE0">
        <w:rPr>
          <w:rFonts w:eastAsia="Times New Roman" w:cs="Calibri"/>
          <w:szCs w:val="22"/>
        </w:rPr>
        <w:t xml:space="preserve"> </w:t>
      </w:r>
      <w:r w:rsidRPr="00494C38">
        <w:rPr>
          <w:rFonts w:eastAsia="Times New Roman" w:cs="Calibri"/>
          <w:szCs w:val="22"/>
        </w:rPr>
        <w:t>prevention</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monitored</w:t>
      </w:r>
      <w:r w:rsidR="00036FE0">
        <w:rPr>
          <w:rFonts w:eastAsia="Times New Roman" w:cs="Calibri"/>
          <w:szCs w:val="22"/>
        </w:rPr>
        <w:t xml:space="preserve"> </w:t>
      </w:r>
      <w:r w:rsidRPr="00494C38">
        <w:rPr>
          <w:rFonts w:eastAsia="Times New Roman" w:cs="Calibri"/>
          <w:szCs w:val="22"/>
        </w:rPr>
        <w:t>digitally.</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one</w:t>
      </w:r>
      <w:r w:rsidR="00036FE0">
        <w:rPr>
          <w:rFonts w:eastAsia="Times New Roman" w:cs="Calibri"/>
          <w:szCs w:val="22"/>
        </w:rPr>
        <w:t xml:space="preserve"> </w:t>
      </w:r>
      <w:r w:rsidRPr="00494C38">
        <w:rPr>
          <w:rFonts w:eastAsia="Times New Roman" w:cs="Calibri"/>
          <w:szCs w:val="22"/>
        </w:rPr>
        <w:t>hand</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researchers</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looking</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novel</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types</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harvested.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other</w:t>
      </w:r>
      <w:r w:rsidR="00036FE0">
        <w:rPr>
          <w:rFonts w:eastAsia="Times New Roman" w:cs="Calibri"/>
          <w:szCs w:val="22"/>
        </w:rPr>
        <w:t xml:space="preserve"> </w:t>
      </w:r>
      <w:r w:rsidRPr="00494C38">
        <w:rPr>
          <w:rFonts w:eastAsia="Times New Roman" w:cs="Calibri"/>
          <w:szCs w:val="22"/>
        </w:rPr>
        <w:t>hand,</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streams</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unlocked</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using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digital</w:t>
      </w:r>
      <w:r w:rsidR="00036FE0">
        <w:rPr>
          <w:rFonts w:eastAsia="Times New Roman" w:cs="Calibri"/>
          <w:szCs w:val="22"/>
        </w:rPr>
        <w:t xml:space="preserve"> </w:t>
      </w:r>
      <w:r w:rsidRPr="00494C38">
        <w:rPr>
          <w:rFonts w:eastAsia="Times New Roman" w:cs="Calibri"/>
          <w:szCs w:val="22"/>
        </w:rPr>
        <w:t>technology,</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also</w:t>
      </w:r>
      <w:r w:rsidR="00036FE0">
        <w:rPr>
          <w:rFonts w:eastAsia="Times New Roman" w:cs="Calibri"/>
          <w:szCs w:val="22"/>
        </w:rPr>
        <w:t xml:space="preserve"> </w:t>
      </w:r>
      <w:r w:rsidRPr="00494C38">
        <w:rPr>
          <w:rFonts w:eastAsia="Times New Roman" w:cs="Calibri"/>
          <w:szCs w:val="22"/>
        </w:rPr>
        <w:t>considered.</w:t>
      </w:r>
      <w:r w:rsidR="00036FE0">
        <w:rPr>
          <w:rFonts w:eastAsia="Times New Roman" w:cs="Calibri"/>
          <w:szCs w:val="22"/>
        </w:rPr>
        <w:t xml:space="preserve"> </w:t>
      </w:r>
      <w:r w:rsidRPr="00494C38">
        <w:rPr>
          <w:rFonts w:eastAsia="Times New Roman" w:cs="Calibri"/>
          <w:szCs w:val="22"/>
        </w:rPr>
        <w:t>Researcher</w:t>
      </w:r>
      <w:r w:rsidR="00036FE0">
        <w:rPr>
          <w:rFonts w:eastAsia="Times New Roman" w:cs="Calibri"/>
          <w:szCs w:val="22"/>
        </w:rPr>
        <w:t xml:space="preserve"> </w:t>
      </w:r>
      <w:r w:rsidRPr="00494C38">
        <w:rPr>
          <w:rFonts w:eastAsia="Times New Roman" w:cs="Calibri"/>
          <w:szCs w:val="22"/>
        </w:rPr>
        <w:t>Nina</w:t>
      </w:r>
      <w:r w:rsidR="00036FE0">
        <w:rPr>
          <w:rFonts w:eastAsia="Times New Roman" w:cs="Calibri"/>
          <w:szCs w:val="22"/>
        </w:rPr>
        <w:t xml:space="preserve"> </w:t>
      </w:r>
      <w:r w:rsidRPr="00494C38">
        <w:rPr>
          <w:rFonts w:eastAsia="Times New Roman" w:cs="Calibri"/>
          <w:szCs w:val="22"/>
        </w:rPr>
        <w:t>Lander</w:t>
      </w:r>
      <w:r w:rsidR="00036FE0">
        <w:rPr>
          <w:rFonts w:eastAsia="Times New Roman" w:cs="Calibri"/>
          <w:szCs w:val="22"/>
        </w:rPr>
        <w:t xml:space="preserve"> </w:t>
      </w:r>
      <w:proofErr w:type="spellStart"/>
      <w:r w:rsidRPr="00494C38">
        <w:rPr>
          <w:rFonts w:eastAsia="Times New Roman" w:cs="Calibri"/>
          <w:szCs w:val="22"/>
        </w:rPr>
        <w:t>Svendson</w:t>
      </w:r>
      <w:proofErr w:type="spellEnd"/>
      <w:r w:rsidR="00036FE0">
        <w:rPr>
          <w:rFonts w:eastAsia="Times New Roman" w:cs="Calibri"/>
          <w:szCs w:val="22"/>
        </w:rPr>
        <w:t xml:space="preserve"> </w:t>
      </w:r>
      <w:r w:rsidRPr="00494C38">
        <w:rPr>
          <w:rFonts w:eastAsia="Times New Roman" w:cs="Calibri"/>
          <w:szCs w:val="22"/>
        </w:rPr>
        <w:t>showed</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reuse</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measured</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looking</w:t>
      </w:r>
      <w:r w:rsidR="00036FE0">
        <w:rPr>
          <w:rFonts w:eastAsia="Times New Roman" w:cs="Calibri"/>
          <w:szCs w:val="22"/>
        </w:rPr>
        <w:t xml:space="preserve"> </w:t>
      </w:r>
      <w:r w:rsidRPr="00494C38">
        <w:rPr>
          <w:rFonts w:eastAsia="Times New Roman" w:cs="Calibri"/>
          <w:szCs w:val="22"/>
        </w:rPr>
        <w:t>at</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gathered</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online</w:t>
      </w:r>
      <w:r w:rsidR="00036FE0">
        <w:rPr>
          <w:rFonts w:eastAsia="Times New Roman" w:cs="Calibri"/>
          <w:szCs w:val="22"/>
        </w:rPr>
        <w:t xml:space="preserve"> </w:t>
      </w:r>
      <w:proofErr w:type="gramStart"/>
      <w:r w:rsidRPr="00494C38">
        <w:rPr>
          <w:rFonts w:eastAsia="Times New Roman" w:cs="Calibri"/>
          <w:szCs w:val="22"/>
        </w:rPr>
        <w:t>second</w:t>
      </w:r>
      <w:r w:rsidR="00036FE0">
        <w:rPr>
          <w:rFonts w:eastAsia="Times New Roman" w:cs="Calibri"/>
          <w:szCs w:val="22"/>
        </w:rPr>
        <w:t xml:space="preserve"> </w:t>
      </w:r>
      <w:r w:rsidRPr="00494C38">
        <w:rPr>
          <w:rFonts w:eastAsia="Times New Roman" w:cs="Calibri"/>
          <w:szCs w:val="22"/>
        </w:rPr>
        <w:t>hand</w:t>
      </w:r>
      <w:proofErr w:type="gramEnd"/>
      <w:r w:rsidR="00036FE0">
        <w:rPr>
          <w:rFonts w:eastAsia="Times New Roman" w:cs="Calibri"/>
          <w:szCs w:val="22"/>
        </w:rPr>
        <w:t xml:space="preserve"> </w:t>
      </w:r>
      <w:r w:rsidRPr="00494C38">
        <w:rPr>
          <w:rFonts w:eastAsia="Times New Roman" w:cs="Calibri"/>
          <w:szCs w:val="22"/>
        </w:rPr>
        <w:t>platforms.</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asking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sellers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products</w:t>
      </w:r>
      <w:r w:rsidR="00036FE0">
        <w:rPr>
          <w:rFonts w:eastAsia="Times New Roman" w:cs="Calibri"/>
          <w:szCs w:val="22"/>
        </w:rPr>
        <w:t xml:space="preserve"> </w:t>
      </w:r>
      <w:r w:rsidRPr="00494C38">
        <w:rPr>
          <w:rFonts w:eastAsia="Times New Roman" w:cs="Calibri"/>
          <w:szCs w:val="22"/>
        </w:rPr>
        <w:t>whether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product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sold</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simply</w:t>
      </w:r>
      <w:r w:rsidR="00036FE0">
        <w:rPr>
          <w:rFonts w:eastAsia="Times New Roman" w:cs="Calibri"/>
          <w:szCs w:val="22"/>
        </w:rPr>
        <w:t xml:space="preserve"> </w:t>
      </w:r>
      <w:r w:rsidRPr="00494C38">
        <w:rPr>
          <w:rFonts w:eastAsia="Times New Roman" w:cs="Calibri"/>
          <w:szCs w:val="22"/>
        </w:rPr>
        <w:t>removed</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platform)</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combining</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average</w:t>
      </w:r>
      <w:r w:rsidR="00036FE0">
        <w:rPr>
          <w:rFonts w:eastAsia="Times New Roman" w:cs="Calibri"/>
          <w:szCs w:val="22"/>
        </w:rPr>
        <w:t xml:space="preserve"> </w:t>
      </w:r>
      <w:r w:rsidRPr="00494C38">
        <w:rPr>
          <w:rFonts w:eastAsia="Times New Roman" w:cs="Calibri"/>
          <w:szCs w:val="22"/>
        </w:rPr>
        <w:t>mass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corresponding</w:t>
      </w:r>
      <w:r w:rsidR="00036FE0">
        <w:rPr>
          <w:rFonts w:eastAsia="Times New Roman" w:cs="Calibri"/>
          <w:szCs w:val="22"/>
        </w:rPr>
        <w:t xml:space="preserve"> </w:t>
      </w:r>
      <w:r w:rsidRPr="00494C38">
        <w:rPr>
          <w:rFonts w:eastAsia="Times New Roman" w:cs="Calibri"/>
          <w:szCs w:val="22"/>
        </w:rPr>
        <w:t>product</w:t>
      </w:r>
      <w:r w:rsidR="00036FE0">
        <w:rPr>
          <w:rFonts w:eastAsia="Times New Roman" w:cs="Calibri"/>
          <w:szCs w:val="22"/>
        </w:rPr>
        <w:t xml:space="preserve"> </w:t>
      </w:r>
      <w:r w:rsidRPr="00494C38">
        <w:rPr>
          <w:rFonts w:eastAsia="Times New Roman" w:cs="Calibri"/>
          <w:szCs w:val="22"/>
        </w:rPr>
        <w:t>category,</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translation</w:t>
      </w:r>
      <w:r w:rsidR="00036FE0">
        <w:rPr>
          <w:rFonts w:eastAsia="Times New Roman" w:cs="Calibri"/>
          <w:szCs w:val="22"/>
        </w:rPr>
        <w:t xml:space="preserve"> </w:t>
      </w:r>
      <w:r w:rsidRPr="00494C38">
        <w:rPr>
          <w:rFonts w:eastAsia="Times New Roman" w:cs="Calibri"/>
          <w:szCs w:val="22"/>
        </w:rPr>
        <w:t>towards</w:t>
      </w:r>
      <w:r w:rsidR="00036FE0">
        <w:rPr>
          <w:rFonts w:eastAsia="Times New Roman" w:cs="Calibri"/>
          <w:szCs w:val="22"/>
        </w:rPr>
        <w:t xml:space="preserve"> </w:t>
      </w:r>
      <w:r w:rsidRPr="00494C38">
        <w:rPr>
          <w:rFonts w:eastAsia="Times New Roman" w:cs="Calibri"/>
          <w:szCs w:val="22"/>
        </w:rPr>
        <w:t>avoided</w:t>
      </w:r>
      <w:r w:rsidR="00036FE0">
        <w:rPr>
          <w:rFonts w:eastAsia="Times New Roman" w:cs="Calibri"/>
          <w:szCs w:val="22"/>
        </w:rPr>
        <w:t xml:space="preserve"> </w:t>
      </w:r>
      <w:r w:rsidRPr="00494C38">
        <w:rPr>
          <w:rFonts w:eastAsia="Times New Roman" w:cs="Calibri"/>
          <w:szCs w:val="22"/>
        </w:rPr>
        <w:t>environmental</w:t>
      </w:r>
      <w:r w:rsidR="00036FE0">
        <w:rPr>
          <w:rFonts w:eastAsia="Times New Roman" w:cs="Calibri"/>
          <w:szCs w:val="22"/>
        </w:rPr>
        <w:t xml:space="preserve"> </w:t>
      </w:r>
      <w:r w:rsidRPr="00494C38">
        <w:rPr>
          <w:rFonts w:eastAsia="Times New Roman" w:cs="Calibri"/>
          <w:szCs w:val="22"/>
        </w:rPr>
        <w:t>impacts</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achieved.</w:t>
      </w:r>
      <w:r w:rsidR="00036FE0">
        <w:rPr>
          <w:rFonts w:eastAsia="Times New Roman" w:cs="Calibri"/>
          <w:szCs w:val="22"/>
        </w:rPr>
        <w:t xml:space="preserve"> </w:t>
      </w:r>
      <w:r w:rsidRPr="00494C38">
        <w:rPr>
          <w:rFonts w:eastAsia="Times New Roman" w:cs="Calibri"/>
          <w:szCs w:val="22"/>
        </w:rPr>
        <w:t>Although</w:t>
      </w:r>
      <w:r w:rsidR="00036FE0">
        <w:rPr>
          <w:rFonts w:eastAsia="Times New Roman" w:cs="Calibri"/>
          <w:szCs w:val="22"/>
        </w:rPr>
        <w:t xml:space="preserve"> </w:t>
      </w:r>
      <w:r w:rsidRPr="00494C38">
        <w:rPr>
          <w:rFonts w:eastAsia="Times New Roman" w:cs="Calibri"/>
          <w:szCs w:val="22"/>
        </w:rPr>
        <w:t>cautiousness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needs</w:t>
      </w:r>
      <w:r w:rsidR="00036FE0">
        <w:rPr>
          <w:rFonts w:eastAsia="Times New Roman" w:cs="Calibri"/>
          <w:szCs w:val="22"/>
        </w:rPr>
        <w:t xml:space="preserve"> </w:t>
      </w:r>
      <w:r w:rsidRPr="00494C38">
        <w:rPr>
          <w:rFonts w:eastAsia="Times New Roman" w:cs="Calibri"/>
          <w:szCs w:val="22"/>
        </w:rPr>
        <w:t>since</w:t>
      </w:r>
      <w:r w:rsidR="00036FE0">
        <w:rPr>
          <w:rFonts w:eastAsia="Times New Roman" w:cs="Calibri"/>
          <w:szCs w:val="22"/>
        </w:rPr>
        <w:t xml:space="preserve"> </w:t>
      </w:r>
      <w:r w:rsidRPr="00494C38">
        <w:rPr>
          <w:rFonts w:eastAsia="Times New Roman" w:cs="Calibri"/>
          <w:szCs w:val="22"/>
        </w:rPr>
        <w:t>strong</w:t>
      </w:r>
      <w:r w:rsidR="00036FE0">
        <w:rPr>
          <w:rFonts w:eastAsia="Times New Roman" w:cs="Calibri"/>
          <w:szCs w:val="22"/>
        </w:rPr>
        <w:t xml:space="preserve"> </w:t>
      </w:r>
      <w:r w:rsidRPr="00494C38">
        <w:rPr>
          <w:rFonts w:eastAsia="Times New Roman" w:cs="Calibri"/>
          <w:szCs w:val="22"/>
        </w:rPr>
        <w:t>assumptions</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needed</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secondary</w:t>
      </w:r>
      <w:r w:rsidR="00036FE0">
        <w:rPr>
          <w:rFonts w:eastAsia="Times New Roman" w:cs="Calibri"/>
          <w:szCs w:val="22"/>
        </w:rPr>
        <w:t xml:space="preserve"> </w:t>
      </w:r>
      <w:r w:rsidRPr="00494C38">
        <w:rPr>
          <w:rFonts w:eastAsia="Times New Roman" w:cs="Calibri"/>
          <w:szCs w:val="22"/>
        </w:rPr>
        <w:t>effect</w:t>
      </w:r>
      <w:r w:rsidR="00036FE0">
        <w:rPr>
          <w:rFonts w:eastAsia="Times New Roman" w:cs="Calibri"/>
          <w:szCs w:val="22"/>
        </w:rPr>
        <w:t xml:space="preserve"> </w:t>
      </w:r>
      <w:r w:rsidRPr="00494C38">
        <w:rPr>
          <w:rFonts w:eastAsia="Times New Roman" w:cs="Calibri"/>
          <w:szCs w:val="22"/>
        </w:rPr>
        <w:t>such</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rebounds</w:t>
      </w:r>
      <w:r w:rsidR="00036FE0">
        <w:rPr>
          <w:rFonts w:eastAsia="Times New Roman" w:cs="Calibri"/>
          <w:szCs w:val="22"/>
        </w:rPr>
        <w:t xml:space="preserve"> </w:t>
      </w:r>
      <w:r w:rsidRPr="00494C38">
        <w:rPr>
          <w:rFonts w:eastAsia="Times New Roman" w:cs="Calibri"/>
          <w:szCs w:val="22"/>
        </w:rPr>
        <w:t>might</w:t>
      </w:r>
      <w:r w:rsidR="00036FE0">
        <w:rPr>
          <w:rFonts w:eastAsia="Times New Roman" w:cs="Calibri"/>
          <w:szCs w:val="22"/>
        </w:rPr>
        <w:t xml:space="preserve"> </w:t>
      </w:r>
      <w:r w:rsidRPr="00494C38">
        <w:rPr>
          <w:rFonts w:eastAsia="Times New Roman" w:cs="Calibri"/>
          <w:szCs w:val="22"/>
        </w:rPr>
        <w:t>occur.</w:t>
      </w:r>
    </w:p>
    <w:p w14:paraId="4FA3561D" w14:textId="7B58562B"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4905"/>
      </w:tblGrid>
      <w:tr w:rsidR="00494C38" w:rsidRPr="00494C38" w14:paraId="064EFAD6" w14:textId="77777777" w:rsidTr="00494C38">
        <w:tc>
          <w:tcPr>
            <w:tcW w:w="4095" w:type="dxa"/>
            <w:tcBorders>
              <w:top w:val="single" w:sz="6" w:space="0" w:color="000000"/>
              <w:left w:val="single" w:sz="6" w:space="0" w:color="000000"/>
              <w:bottom w:val="nil"/>
              <w:right w:val="nil"/>
            </w:tcBorders>
            <w:shd w:val="clear" w:color="auto" w:fill="000000"/>
            <w:hideMark/>
          </w:tcPr>
          <w:p w14:paraId="482B7AF0" w14:textId="0CFEAD70" w:rsidR="00494C38" w:rsidRPr="00494C38" w:rsidRDefault="00494C38" w:rsidP="00494C38">
            <w:pPr>
              <w:jc w:val="left"/>
              <w:textAlignment w:val="baseline"/>
              <w:rPr>
                <w:rFonts w:ascii="Times New Roman" w:eastAsia="Times New Roman" w:hAnsi="Times New Roman" w:cs="Times New Roman"/>
                <w:b/>
                <w:bCs/>
                <w:color w:val="FFFFFF"/>
                <w:sz w:val="24"/>
              </w:rPr>
            </w:pPr>
            <w:r w:rsidRPr="00494C38">
              <w:rPr>
                <w:rFonts w:ascii="Segoe UI" w:eastAsia="Times New Roman" w:hAnsi="Segoe UI" w:cs="Segoe UI"/>
                <w:b/>
                <w:bCs/>
                <w:color w:val="FFFFFF"/>
                <w:sz w:val="21"/>
                <w:szCs w:val="21"/>
              </w:rPr>
              <w:t>Question</w:t>
            </w:r>
            <w:r w:rsidR="00036FE0">
              <w:rPr>
                <w:rFonts w:ascii="Segoe UI" w:eastAsia="Times New Roman" w:hAnsi="Segoe UI" w:cs="Segoe UI"/>
                <w:b/>
                <w:bCs/>
                <w:color w:val="FFFFFF"/>
                <w:sz w:val="21"/>
                <w:szCs w:val="21"/>
              </w:rPr>
              <w:t xml:space="preserve"> </w:t>
            </w:r>
          </w:p>
        </w:tc>
        <w:tc>
          <w:tcPr>
            <w:tcW w:w="4905" w:type="dxa"/>
            <w:tcBorders>
              <w:top w:val="single" w:sz="6" w:space="0" w:color="000000"/>
              <w:left w:val="nil"/>
              <w:bottom w:val="nil"/>
              <w:right w:val="single" w:sz="6" w:space="0" w:color="000000"/>
            </w:tcBorders>
            <w:shd w:val="clear" w:color="auto" w:fill="000000"/>
            <w:hideMark/>
          </w:tcPr>
          <w:p w14:paraId="47183250" w14:textId="1FB536E4" w:rsidR="00494C38" w:rsidRPr="00494C38" w:rsidRDefault="00494C38" w:rsidP="00494C38">
            <w:pPr>
              <w:textAlignment w:val="baseline"/>
              <w:rPr>
                <w:rFonts w:ascii="Times New Roman" w:eastAsia="Times New Roman" w:hAnsi="Times New Roman" w:cs="Times New Roman"/>
                <w:b/>
                <w:bCs/>
                <w:color w:val="FFFFFF"/>
                <w:sz w:val="24"/>
              </w:rPr>
            </w:pPr>
            <w:r w:rsidRPr="00494C38">
              <w:rPr>
                <w:rFonts w:eastAsia="Times New Roman" w:cs="Calibri"/>
                <w:b/>
                <w:bCs/>
                <w:color w:val="FFFFFF"/>
                <w:szCs w:val="22"/>
              </w:rPr>
              <w:t>Answer</w:t>
            </w:r>
            <w:r w:rsidR="00036FE0">
              <w:rPr>
                <w:rFonts w:eastAsia="Times New Roman" w:cs="Calibri"/>
                <w:b/>
                <w:bCs/>
                <w:color w:val="FFFFFF"/>
                <w:szCs w:val="22"/>
              </w:rPr>
              <w:t xml:space="preserve"> </w:t>
            </w:r>
          </w:p>
        </w:tc>
      </w:tr>
      <w:tr w:rsidR="00494C38" w:rsidRPr="00494C38" w14:paraId="2FACD766"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1EF99A11" w14:textId="3B1055D5"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make</w:t>
            </w:r>
            <w:r w:rsidR="00036FE0">
              <w:rPr>
                <w:rFonts w:eastAsia="Times New Roman" w:cs="Calibri"/>
                <w:szCs w:val="22"/>
              </w:rPr>
              <w:t xml:space="preserve"> </w:t>
            </w:r>
            <w:r w:rsidRPr="00494C38">
              <w:rPr>
                <w:rFonts w:eastAsia="Times New Roman" w:cs="Calibri"/>
                <w:szCs w:val="22"/>
              </w:rPr>
              <w:t>sure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capture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successful</w:t>
            </w:r>
            <w:r w:rsidR="00036FE0">
              <w:rPr>
                <w:rFonts w:eastAsia="Times New Roman" w:cs="Calibri"/>
                <w:szCs w:val="22"/>
              </w:rPr>
              <w:t xml:space="preserve"> </w:t>
            </w:r>
            <w:r w:rsidRPr="00494C38">
              <w:rPr>
                <w:rFonts w:eastAsia="Times New Roman" w:cs="Calibri"/>
                <w:szCs w:val="22"/>
              </w:rPr>
              <w:t>ads</w:t>
            </w:r>
            <w:r w:rsidR="00036FE0">
              <w:rPr>
                <w:rFonts w:eastAsia="Times New Roman" w:cs="Calibri"/>
                <w:szCs w:val="22"/>
              </w:rPr>
              <w:t xml:space="preserve"> </w:t>
            </w:r>
            <w:r w:rsidRPr="00494C38">
              <w:rPr>
                <w:rFonts w:eastAsia="Times New Roman" w:cs="Calibri"/>
                <w:szCs w:val="22"/>
              </w:rPr>
              <w:t>before</w:t>
            </w:r>
            <w:r w:rsidR="00036FE0">
              <w:rPr>
                <w:rFonts w:eastAsia="Times New Roman" w:cs="Calibri"/>
                <w:szCs w:val="22"/>
              </w:rPr>
              <w:t xml:space="preserve"> </w:t>
            </w:r>
            <w:r w:rsidRPr="00494C38">
              <w:rPr>
                <w:rFonts w:eastAsia="Times New Roman" w:cs="Calibri"/>
                <w:szCs w:val="22"/>
              </w:rPr>
              <w:t>they</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taken</w:t>
            </w:r>
            <w:r w:rsidR="00036FE0">
              <w:rPr>
                <w:rFonts w:eastAsia="Times New Roman" w:cs="Calibri"/>
                <w:szCs w:val="22"/>
              </w:rPr>
              <w:t xml:space="preserve"> </w:t>
            </w:r>
            <w:r w:rsidRPr="00494C38">
              <w:rPr>
                <w:rFonts w:eastAsia="Times New Roman" w:cs="Calibri"/>
                <w:szCs w:val="22"/>
              </w:rPr>
              <w:t>out</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sellers</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platform)?</w:t>
            </w:r>
            <w:r w:rsidR="00036FE0">
              <w:rPr>
                <w:rFonts w:eastAsia="Times New Roman" w:cs="Calibri"/>
                <w:b/>
                <w:bCs/>
                <w:szCs w:val="22"/>
              </w:rPr>
              <w:t xml:space="preserve"> </w:t>
            </w:r>
          </w:p>
          <w:p w14:paraId="68984C19" w14:textId="75A9AC5D" w:rsidR="00494C38" w:rsidRPr="00494C38" w:rsidRDefault="00036FE0" w:rsidP="00494C38">
            <w:pPr>
              <w:textAlignment w:val="baseline"/>
              <w:rPr>
                <w:rFonts w:ascii="Times New Roman" w:eastAsia="Times New Roman" w:hAnsi="Times New Roman" w:cs="Times New Roman"/>
                <w:b/>
                <w:bCs/>
                <w:sz w:val="24"/>
              </w:rPr>
            </w:pPr>
            <w:r>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35AC57B0" w14:textId="3FC40ECF"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Some</w:t>
            </w:r>
            <w:r w:rsidR="00036FE0">
              <w:rPr>
                <w:rFonts w:eastAsia="Times New Roman" w:cs="Calibri"/>
                <w:szCs w:val="22"/>
              </w:rPr>
              <w:t xml:space="preserve"> </w:t>
            </w:r>
            <w:r w:rsidRPr="00494C38">
              <w:rPr>
                <w:rFonts w:eastAsia="Times New Roman" w:cs="Calibri"/>
                <w:szCs w:val="22"/>
              </w:rPr>
              <w:t>platforms</w:t>
            </w:r>
            <w:r w:rsidR="00036FE0">
              <w:rPr>
                <w:rFonts w:eastAsia="Times New Roman" w:cs="Calibri"/>
                <w:szCs w:val="22"/>
              </w:rPr>
              <w:t xml:space="preserve"> </w:t>
            </w:r>
            <w:r w:rsidRPr="00494C38">
              <w:rPr>
                <w:rFonts w:eastAsia="Times New Roman" w:cs="Calibri"/>
                <w:szCs w:val="22"/>
              </w:rPr>
              <w:t>ask</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seller</w:t>
            </w:r>
            <w:r w:rsidR="00036FE0">
              <w:rPr>
                <w:rFonts w:eastAsia="Times New Roman" w:cs="Calibri"/>
                <w:szCs w:val="22"/>
              </w:rPr>
              <w:t xml:space="preserve"> </w:t>
            </w:r>
            <w:r w:rsidRPr="00494C38">
              <w:rPr>
                <w:rFonts w:eastAsia="Times New Roman" w:cs="Calibri"/>
                <w:szCs w:val="22"/>
              </w:rPr>
              <w:t>whether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product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sold</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way,</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sure</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product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simply</w:t>
            </w:r>
            <w:r w:rsidR="00036FE0">
              <w:rPr>
                <w:rFonts w:eastAsia="Times New Roman" w:cs="Calibri"/>
                <w:szCs w:val="22"/>
              </w:rPr>
              <w:t xml:space="preserve"> </w:t>
            </w:r>
            <w:r w:rsidRPr="00494C38">
              <w:rPr>
                <w:rFonts w:eastAsia="Times New Roman" w:cs="Calibri"/>
                <w:szCs w:val="22"/>
              </w:rPr>
              <w:t>removed</w:t>
            </w:r>
            <w:r w:rsidR="00036FE0">
              <w:rPr>
                <w:rFonts w:eastAsia="Times New Roman" w:cs="Calibri"/>
                <w:szCs w:val="22"/>
              </w:rPr>
              <w:t xml:space="preserve"> </w:t>
            </w:r>
            <w:r w:rsidRPr="00494C38">
              <w:rPr>
                <w:rFonts w:eastAsia="Times New Roman" w:cs="Calibri"/>
                <w:szCs w:val="22"/>
              </w:rPr>
              <w:t>from</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platform</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offered</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another</w:t>
            </w:r>
            <w:r w:rsidR="00036FE0">
              <w:rPr>
                <w:rFonts w:eastAsia="Times New Roman" w:cs="Calibri"/>
                <w:szCs w:val="22"/>
              </w:rPr>
              <w:t xml:space="preserve"> </w:t>
            </w:r>
            <w:r w:rsidRPr="00494C38">
              <w:rPr>
                <w:rFonts w:eastAsia="Times New Roman" w:cs="Calibri"/>
                <w:szCs w:val="22"/>
              </w:rPr>
              <w:t>one).</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not</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common</w:t>
            </w:r>
            <w:r w:rsidR="00036FE0">
              <w:rPr>
                <w:rFonts w:eastAsia="Times New Roman" w:cs="Calibri"/>
                <w:szCs w:val="22"/>
              </w:rPr>
              <w:t xml:space="preserve"> </w:t>
            </w:r>
            <w:r w:rsidRPr="00494C38">
              <w:rPr>
                <w:rFonts w:eastAsia="Times New Roman" w:cs="Calibri"/>
                <w:szCs w:val="22"/>
              </w:rPr>
              <w:t>practice</w:t>
            </w:r>
            <w:r w:rsidR="00036FE0">
              <w:rPr>
                <w:rFonts w:eastAsia="Times New Roman" w:cs="Calibri"/>
                <w:szCs w:val="22"/>
              </w:rPr>
              <w:t xml:space="preserve"> </w:t>
            </w:r>
            <w:r w:rsidRPr="00494C38">
              <w:rPr>
                <w:rFonts w:eastAsia="Times New Roman" w:cs="Calibri"/>
                <w:szCs w:val="22"/>
              </w:rPr>
              <w:t>across</w:t>
            </w:r>
            <w:r w:rsidR="00036FE0">
              <w:rPr>
                <w:rFonts w:eastAsia="Times New Roman" w:cs="Calibri"/>
                <w:szCs w:val="22"/>
              </w:rPr>
              <w:t xml:space="preserve"> </w:t>
            </w:r>
            <w:r w:rsidRPr="00494C38">
              <w:rPr>
                <w:rFonts w:eastAsia="Times New Roman" w:cs="Calibri"/>
                <w:szCs w:val="22"/>
              </w:rPr>
              <w:t>different</w:t>
            </w:r>
            <w:r w:rsidR="00036FE0">
              <w:rPr>
                <w:rFonts w:eastAsia="Times New Roman" w:cs="Calibri"/>
                <w:szCs w:val="22"/>
              </w:rPr>
              <w:t xml:space="preserve"> </w:t>
            </w:r>
            <w:r w:rsidRPr="00494C38">
              <w:rPr>
                <w:rFonts w:eastAsia="Times New Roman" w:cs="Calibri"/>
                <w:szCs w:val="22"/>
              </w:rPr>
              <w:t>online</w:t>
            </w:r>
            <w:r w:rsidR="00036FE0">
              <w:rPr>
                <w:rFonts w:eastAsia="Times New Roman" w:cs="Calibri"/>
                <w:szCs w:val="22"/>
              </w:rPr>
              <w:t xml:space="preserve"> </w:t>
            </w:r>
            <w:r w:rsidRPr="00494C38">
              <w:rPr>
                <w:rFonts w:eastAsia="Times New Roman" w:cs="Calibri"/>
                <w:szCs w:val="22"/>
              </w:rPr>
              <w:t>platforms.</w:t>
            </w:r>
            <w:r w:rsidR="00036FE0">
              <w:rPr>
                <w:rFonts w:eastAsia="Times New Roman" w:cs="Calibri"/>
                <w:szCs w:val="22"/>
              </w:rPr>
              <w:t xml:space="preserve">  </w:t>
            </w:r>
          </w:p>
        </w:tc>
      </w:tr>
      <w:tr w:rsidR="00494C38" w:rsidRPr="00494C38" w14:paraId="723CD295" w14:textId="77777777" w:rsidTr="00494C38">
        <w:tc>
          <w:tcPr>
            <w:tcW w:w="4095" w:type="dxa"/>
            <w:tcBorders>
              <w:top w:val="nil"/>
              <w:left w:val="single" w:sz="6" w:space="0" w:color="000000"/>
              <w:bottom w:val="nil"/>
              <w:right w:val="nil"/>
            </w:tcBorders>
            <w:shd w:val="clear" w:color="auto" w:fill="FFFFFF"/>
            <w:hideMark/>
          </w:tcPr>
          <w:p w14:paraId="14D04371" w14:textId="48448D24"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online</w:t>
            </w:r>
            <w:r w:rsidR="00036FE0">
              <w:rPr>
                <w:rFonts w:eastAsia="Times New Roman" w:cs="Calibri"/>
                <w:szCs w:val="22"/>
              </w:rPr>
              <w:t xml:space="preserve"> </w:t>
            </w:r>
            <w:r w:rsidRPr="00494C38">
              <w:rPr>
                <w:rFonts w:eastAsia="Times New Roman" w:cs="Calibri"/>
                <w:szCs w:val="22"/>
              </w:rPr>
              <w:t>platforms</w:t>
            </w:r>
            <w:r w:rsidR="00036FE0">
              <w:rPr>
                <w:rFonts w:eastAsia="Times New Roman" w:cs="Calibri"/>
                <w:szCs w:val="22"/>
              </w:rPr>
              <w:t xml:space="preserve"> </w:t>
            </w:r>
            <w:r w:rsidRPr="00494C38">
              <w:rPr>
                <w:rFonts w:eastAsia="Times New Roman" w:cs="Calibri"/>
                <w:szCs w:val="22"/>
              </w:rPr>
              <w:t>also</w:t>
            </w:r>
            <w:r w:rsidR="00036FE0">
              <w:rPr>
                <w:rFonts w:eastAsia="Times New Roman" w:cs="Calibri"/>
                <w:szCs w:val="22"/>
              </w:rPr>
              <w:t xml:space="preserve"> </w:t>
            </w:r>
            <w:r w:rsidRPr="00494C38">
              <w:rPr>
                <w:rFonts w:eastAsia="Times New Roman" w:cs="Calibri"/>
                <w:szCs w:val="22"/>
              </w:rPr>
              <w:t>collecting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residual</w:t>
            </w:r>
            <w:r w:rsidR="00036FE0">
              <w:rPr>
                <w:rFonts w:eastAsia="Times New Roman" w:cs="Calibri"/>
                <w:szCs w:val="22"/>
              </w:rPr>
              <w:t xml:space="preserve"> </w:t>
            </w:r>
            <w:r w:rsidRPr="00494C38">
              <w:rPr>
                <w:rFonts w:eastAsia="Times New Roman" w:cs="Calibri"/>
                <w:szCs w:val="22"/>
              </w:rPr>
              <w:t>values</w:t>
            </w:r>
            <w:r w:rsidR="00036FE0">
              <w:rPr>
                <w:rFonts w:eastAsia="Times New Roman" w:cs="Calibri"/>
                <w:szCs w:val="22"/>
              </w:rPr>
              <w:t xml:space="preserve"> </w:t>
            </w:r>
            <w:proofErr w:type="gramStart"/>
            <w:r w:rsidRPr="00494C38">
              <w:rPr>
                <w:rFonts w:eastAsia="Times New Roman" w:cs="Calibri"/>
                <w:szCs w:val="22"/>
              </w:rPr>
              <w:t>i.e.</w:t>
            </w:r>
            <w:proofErr w:type="gramEnd"/>
            <w:r w:rsidR="00036FE0">
              <w:rPr>
                <w:rFonts w:eastAsia="Times New Roman" w:cs="Calibri"/>
                <w:szCs w:val="22"/>
              </w:rPr>
              <w:t xml:space="preserve"> </w:t>
            </w:r>
            <w:r w:rsidRPr="00494C38">
              <w:rPr>
                <w:rFonts w:eastAsia="Times New Roman" w:cs="Calibri"/>
                <w:szCs w:val="22"/>
              </w:rPr>
              <w:t>prices</w:t>
            </w:r>
            <w:r w:rsidR="00036FE0">
              <w:rPr>
                <w:rFonts w:eastAsia="Times New Roman" w:cs="Calibri"/>
                <w:szCs w:val="22"/>
              </w:rPr>
              <w:t xml:space="preserve"> </w:t>
            </w:r>
            <w:r w:rsidRPr="00494C38">
              <w:rPr>
                <w:rFonts w:eastAsia="Times New Roman" w:cs="Calibri"/>
                <w:szCs w:val="22"/>
              </w:rPr>
              <w:t>paid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products?</w:t>
            </w:r>
            <w:r w:rsidR="00036FE0">
              <w:rPr>
                <w:rFonts w:eastAsia="Times New Roman" w:cs="Calibri"/>
                <w:b/>
                <w:bCs/>
                <w:szCs w:val="22"/>
              </w:rPr>
              <w:t xml:space="preserve"> </w:t>
            </w:r>
          </w:p>
        </w:tc>
        <w:tc>
          <w:tcPr>
            <w:tcW w:w="4905" w:type="dxa"/>
            <w:tcBorders>
              <w:top w:val="nil"/>
              <w:left w:val="nil"/>
              <w:bottom w:val="nil"/>
              <w:right w:val="single" w:sz="6" w:space="0" w:color="000000"/>
            </w:tcBorders>
            <w:shd w:val="clear" w:color="auto" w:fill="auto"/>
            <w:hideMark/>
          </w:tcPr>
          <w:p w14:paraId="14B8024C" w14:textId="33B726A9"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potentially</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possible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combine</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with</w:t>
            </w:r>
            <w:r w:rsidR="00036FE0">
              <w:rPr>
                <w:rFonts w:eastAsia="Times New Roman" w:cs="Calibri"/>
                <w:szCs w:val="22"/>
              </w:rPr>
              <w:t xml:space="preserve"> </w:t>
            </w:r>
            <w:r w:rsidRPr="00494C38">
              <w:rPr>
                <w:rFonts w:eastAsia="Times New Roman" w:cs="Calibri"/>
                <w:szCs w:val="22"/>
              </w:rPr>
              <w:t>economic</w:t>
            </w:r>
            <w:r w:rsidR="00036FE0">
              <w:rPr>
                <w:rFonts w:eastAsia="Times New Roman" w:cs="Calibri"/>
                <w:szCs w:val="22"/>
              </w:rPr>
              <w:t xml:space="preserve"> </w:t>
            </w:r>
            <w:r w:rsidRPr="00494C38">
              <w:rPr>
                <w:rFonts w:eastAsia="Times New Roman" w:cs="Calibri"/>
                <w:szCs w:val="22"/>
              </w:rPr>
              <w:t>values</w:t>
            </w:r>
            <w:r w:rsidR="00036FE0">
              <w:rPr>
                <w:rFonts w:eastAsia="Times New Roman" w:cs="Calibri"/>
                <w:szCs w:val="22"/>
              </w:rPr>
              <w:t xml:space="preserve"> </w:t>
            </w:r>
            <w:r w:rsidRPr="00494C38">
              <w:rPr>
                <w:rFonts w:eastAsia="Times New Roman" w:cs="Calibri"/>
                <w:szCs w:val="22"/>
              </w:rPr>
              <w:t>using</w:t>
            </w:r>
            <w:r w:rsidR="00036FE0">
              <w:rPr>
                <w:rFonts w:eastAsia="Times New Roman" w:cs="Calibri"/>
                <w:szCs w:val="22"/>
              </w:rPr>
              <w:t xml:space="preserve"> </w:t>
            </w:r>
            <w:r w:rsidRPr="00494C38">
              <w:rPr>
                <w:rFonts w:eastAsia="Times New Roman" w:cs="Calibri"/>
                <w:szCs w:val="22"/>
              </w:rPr>
              <w:t>Machine</w:t>
            </w:r>
            <w:r w:rsidR="00036FE0">
              <w:rPr>
                <w:rFonts w:eastAsia="Times New Roman" w:cs="Calibri"/>
                <w:szCs w:val="22"/>
              </w:rPr>
              <w:t xml:space="preserve"> </w:t>
            </w:r>
            <w:r w:rsidRPr="00494C38">
              <w:rPr>
                <w:rFonts w:eastAsia="Times New Roman" w:cs="Calibri"/>
                <w:szCs w:val="22"/>
              </w:rPr>
              <w:t>learning</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example.</w:t>
            </w:r>
            <w:r w:rsidR="00036FE0">
              <w:rPr>
                <w:rFonts w:eastAsia="Times New Roman" w:cs="Calibri"/>
                <w:szCs w:val="22"/>
              </w:rPr>
              <w:t xml:space="preserve"> </w:t>
            </w:r>
            <w:r w:rsidRPr="00494C38">
              <w:rPr>
                <w:rFonts w:eastAsia="Times New Roman" w:cs="Calibri"/>
                <w:szCs w:val="22"/>
              </w:rPr>
              <w:t>Putting</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correct</w:t>
            </w:r>
            <w:r w:rsidR="00036FE0">
              <w:rPr>
                <w:rFonts w:eastAsia="Times New Roman" w:cs="Calibri"/>
                <w:szCs w:val="22"/>
              </w:rPr>
              <w:t xml:space="preserve"> </w:t>
            </w:r>
            <w:r w:rsidRPr="00494C38">
              <w:rPr>
                <w:rFonts w:eastAsia="Times New Roman" w:cs="Calibri"/>
                <w:szCs w:val="22"/>
              </w:rPr>
              <w:t>price</w:t>
            </w:r>
            <w:r w:rsidR="00036FE0">
              <w:rPr>
                <w:rFonts w:eastAsia="Times New Roman" w:cs="Calibri"/>
                <w:szCs w:val="22"/>
              </w:rPr>
              <w:t xml:space="preserve"> </w:t>
            </w:r>
            <w:r w:rsidRPr="00494C38">
              <w:rPr>
                <w:rFonts w:eastAsia="Times New Roman" w:cs="Calibri"/>
                <w:szCs w:val="22"/>
              </w:rPr>
              <w:t>on</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products</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really</w:t>
            </w:r>
            <w:r w:rsidR="00036FE0">
              <w:rPr>
                <w:rFonts w:eastAsia="Times New Roman" w:cs="Calibri"/>
                <w:szCs w:val="22"/>
              </w:rPr>
              <w:t xml:space="preserve"> </w:t>
            </w:r>
            <w:r w:rsidRPr="00494C38">
              <w:rPr>
                <w:rFonts w:eastAsia="Times New Roman" w:cs="Calibri"/>
                <w:szCs w:val="22"/>
              </w:rPr>
              <w:t>important.</w:t>
            </w:r>
            <w:r w:rsidR="00036FE0">
              <w:rPr>
                <w:rFonts w:eastAsia="Times New Roman" w:cs="Calibri"/>
                <w:szCs w:val="22"/>
              </w:rPr>
              <w:t xml:space="preserve"> </w:t>
            </w:r>
            <w:r w:rsidRPr="00494C38">
              <w:rPr>
                <w:rFonts w:eastAsia="Times New Roman" w:cs="Calibri"/>
                <w:szCs w:val="22"/>
              </w:rPr>
              <w:t>Both,</w:t>
            </w:r>
            <w:r w:rsidR="00036FE0">
              <w:rPr>
                <w:rFonts w:eastAsia="Times New Roman" w:cs="Calibri"/>
                <w:szCs w:val="22"/>
              </w:rPr>
              <w:t xml:space="preserve"> </w:t>
            </w:r>
            <w:r w:rsidRPr="00494C38">
              <w:rPr>
                <w:rFonts w:eastAsia="Times New Roman" w:cs="Calibri"/>
                <w:szCs w:val="22"/>
              </w:rPr>
              <w:t>prices</w:t>
            </w:r>
            <w:r w:rsidR="00036FE0">
              <w:rPr>
                <w:rFonts w:eastAsia="Times New Roman" w:cs="Calibri"/>
                <w:szCs w:val="22"/>
              </w:rPr>
              <w:t xml:space="preserve"> </w:t>
            </w:r>
            <w:r w:rsidRPr="00494C38">
              <w:rPr>
                <w:rFonts w:eastAsia="Times New Roman" w:cs="Calibri"/>
                <w:szCs w:val="22"/>
              </w:rPr>
              <w:t>that</w:t>
            </w:r>
            <w:r w:rsidR="00036FE0">
              <w:rPr>
                <w:rFonts w:eastAsia="Times New Roman" w:cs="Calibri"/>
                <w:szCs w:val="22"/>
              </w:rPr>
              <w:t xml:space="preserve"> </w:t>
            </w:r>
            <w:r w:rsidRPr="00494C38">
              <w:rPr>
                <w:rFonts w:eastAsia="Times New Roman" w:cs="Calibri"/>
                <w:szCs w:val="22"/>
              </w:rPr>
              <w:t>are</w:t>
            </w:r>
            <w:r w:rsidR="00036FE0">
              <w:rPr>
                <w:rFonts w:eastAsia="Times New Roman" w:cs="Calibri"/>
                <w:szCs w:val="22"/>
              </w:rPr>
              <w:t xml:space="preserve"> </w:t>
            </w:r>
            <w:r w:rsidRPr="00494C38">
              <w:rPr>
                <w:rFonts w:eastAsia="Times New Roman" w:cs="Calibri"/>
                <w:szCs w:val="22"/>
              </w:rPr>
              <w:t>very</w:t>
            </w:r>
            <w:r w:rsidR="00036FE0">
              <w:rPr>
                <w:rFonts w:eastAsia="Times New Roman" w:cs="Calibri"/>
                <w:szCs w:val="22"/>
              </w:rPr>
              <w:t xml:space="preserve"> </w:t>
            </w:r>
            <w:r w:rsidRPr="00494C38">
              <w:rPr>
                <w:rFonts w:eastAsia="Times New Roman" w:cs="Calibri"/>
                <w:szCs w:val="22"/>
              </w:rPr>
              <w:t>low</w:t>
            </w:r>
            <w:r w:rsidR="00036FE0">
              <w:rPr>
                <w:rFonts w:eastAsia="Times New Roman" w:cs="Calibri"/>
                <w:szCs w:val="22"/>
              </w:rPr>
              <w:t xml:space="preserve"> </w:t>
            </w:r>
            <w:proofErr w:type="gramStart"/>
            <w:r w:rsidRPr="00494C38">
              <w:rPr>
                <w:rFonts w:eastAsia="Times New Roman" w:cs="Calibri"/>
                <w:szCs w:val="22"/>
              </w:rPr>
              <w:t>or</w:t>
            </w:r>
            <w:proofErr w:type="gramEnd"/>
            <w:r w:rsidR="00036FE0">
              <w:rPr>
                <w:rFonts w:eastAsia="Times New Roman" w:cs="Calibri"/>
                <w:szCs w:val="22"/>
              </w:rPr>
              <w:t xml:space="preserve"> </w:t>
            </w:r>
            <w:r w:rsidRPr="00494C38">
              <w:rPr>
                <w:rFonts w:eastAsia="Times New Roman" w:cs="Calibri"/>
                <w:szCs w:val="22"/>
              </w:rPr>
              <w:t>very</w:t>
            </w:r>
            <w:r w:rsidR="00036FE0">
              <w:rPr>
                <w:rFonts w:eastAsia="Times New Roman" w:cs="Calibri"/>
                <w:szCs w:val="22"/>
              </w:rPr>
              <w:t xml:space="preserve"> </w:t>
            </w:r>
            <w:r w:rsidRPr="00494C38">
              <w:rPr>
                <w:rFonts w:eastAsia="Times New Roman" w:cs="Calibri"/>
                <w:szCs w:val="22"/>
              </w:rPr>
              <w:t>high</w:t>
            </w:r>
            <w:r w:rsidR="00036FE0">
              <w:rPr>
                <w:rFonts w:eastAsia="Times New Roman" w:cs="Calibri"/>
                <w:szCs w:val="22"/>
              </w:rPr>
              <w:t xml:space="preserve"> </w:t>
            </w:r>
            <w:r w:rsidRPr="00494C38">
              <w:rPr>
                <w:rFonts w:eastAsia="Times New Roman" w:cs="Calibri"/>
                <w:szCs w:val="22"/>
              </w:rPr>
              <w:t>could</w:t>
            </w:r>
            <w:r w:rsidR="00036FE0">
              <w:rPr>
                <w:rFonts w:eastAsia="Times New Roman" w:cs="Calibri"/>
                <w:szCs w:val="22"/>
              </w:rPr>
              <w:t xml:space="preserve"> </w:t>
            </w:r>
            <w:r w:rsidRPr="00494C38">
              <w:rPr>
                <w:rFonts w:eastAsia="Times New Roman" w:cs="Calibri"/>
                <w:szCs w:val="22"/>
              </w:rPr>
              <w:t>create</w:t>
            </w:r>
            <w:r w:rsidR="00036FE0">
              <w:rPr>
                <w:rFonts w:eastAsia="Times New Roman" w:cs="Calibri"/>
                <w:szCs w:val="22"/>
              </w:rPr>
              <w:t xml:space="preserve"> </w:t>
            </w:r>
            <w:r w:rsidRPr="00494C38">
              <w:rPr>
                <w:rFonts w:eastAsia="Times New Roman" w:cs="Calibri"/>
                <w:szCs w:val="22"/>
              </w:rPr>
              <w:t>suspicion</w:t>
            </w:r>
            <w:r w:rsidR="00036FE0">
              <w:rPr>
                <w:rFonts w:eastAsia="Times New Roman" w:cs="Calibri"/>
                <w:szCs w:val="22"/>
              </w:rPr>
              <w:t xml:space="preserve"> </w:t>
            </w:r>
            <w:r w:rsidRPr="00494C38">
              <w:rPr>
                <w:rFonts w:eastAsia="Times New Roman" w:cs="Calibri"/>
                <w:szCs w:val="22"/>
              </w:rPr>
              <w:t>among</w:t>
            </w:r>
            <w:r w:rsidR="00036FE0">
              <w:rPr>
                <w:rFonts w:eastAsia="Times New Roman" w:cs="Calibri"/>
                <w:szCs w:val="22"/>
              </w:rPr>
              <w:t xml:space="preserve"> </w:t>
            </w:r>
            <w:r w:rsidRPr="00494C38">
              <w:rPr>
                <w:rFonts w:eastAsia="Times New Roman" w:cs="Calibri"/>
                <w:szCs w:val="22"/>
              </w:rPr>
              <w:t>potential</w:t>
            </w:r>
            <w:r w:rsidR="00036FE0">
              <w:rPr>
                <w:rFonts w:eastAsia="Times New Roman" w:cs="Calibri"/>
                <w:szCs w:val="22"/>
              </w:rPr>
              <w:t xml:space="preserve"> </w:t>
            </w:r>
            <w:r w:rsidRPr="00494C38">
              <w:rPr>
                <w:rFonts w:eastAsia="Times New Roman" w:cs="Calibri"/>
                <w:szCs w:val="22"/>
              </w:rPr>
              <w:t>customers.</w:t>
            </w:r>
            <w:r w:rsidR="00036FE0">
              <w:rPr>
                <w:rFonts w:eastAsia="Times New Roman" w:cs="Calibri"/>
                <w:szCs w:val="22"/>
              </w:rPr>
              <w:t xml:space="preserve"> </w:t>
            </w:r>
            <w:r w:rsidRPr="00494C38">
              <w:rPr>
                <w:rFonts w:eastAsia="Times New Roman" w:cs="Calibri"/>
                <w:szCs w:val="22"/>
              </w:rPr>
              <w:t>Additionally,</w:t>
            </w:r>
            <w:r w:rsidR="00036FE0">
              <w:rPr>
                <w:rFonts w:eastAsia="Times New Roman" w:cs="Calibri"/>
                <w:szCs w:val="22"/>
              </w:rPr>
              <w:t xml:space="preserve"> </w:t>
            </w:r>
            <w:r w:rsidRPr="00494C38">
              <w:rPr>
                <w:rFonts w:eastAsia="Times New Roman" w:cs="Calibri"/>
                <w:szCs w:val="22"/>
              </w:rPr>
              <w:t>price</w:t>
            </w:r>
            <w:r w:rsidR="00036FE0">
              <w:rPr>
                <w:rFonts w:eastAsia="Times New Roman" w:cs="Calibri"/>
                <w:szCs w:val="22"/>
              </w:rPr>
              <w:t xml:space="preserve"> </w:t>
            </w:r>
            <w:r w:rsidRPr="00494C38">
              <w:rPr>
                <w:rFonts w:eastAsia="Times New Roman" w:cs="Calibri"/>
                <w:szCs w:val="22"/>
              </w:rPr>
              <w:t>setting</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tricky,</w:t>
            </w:r>
            <w:r w:rsidR="00036FE0">
              <w:rPr>
                <w:rFonts w:eastAsia="Times New Roman" w:cs="Calibri"/>
                <w:szCs w:val="22"/>
              </w:rPr>
              <w:t xml:space="preserve"> </w:t>
            </w:r>
            <w:r w:rsidRPr="00494C38">
              <w:rPr>
                <w:rFonts w:eastAsia="Times New Roman" w:cs="Calibri"/>
                <w:szCs w:val="22"/>
              </w:rPr>
              <w:t>as</w:t>
            </w:r>
            <w:r w:rsidR="00036FE0">
              <w:rPr>
                <w:rFonts w:eastAsia="Times New Roman" w:cs="Calibri"/>
                <w:szCs w:val="22"/>
              </w:rPr>
              <w:t xml:space="preserve"> </w:t>
            </w:r>
            <w:r w:rsidRPr="00494C38">
              <w:rPr>
                <w:rFonts w:eastAsia="Times New Roman" w:cs="Calibri"/>
                <w:szCs w:val="22"/>
              </w:rPr>
              <w:t>it</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very</w:t>
            </w:r>
            <w:r w:rsidR="00036FE0">
              <w:rPr>
                <w:rFonts w:eastAsia="Times New Roman" w:cs="Calibri"/>
                <w:szCs w:val="22"/>
              </w:rPr>
              <w:t xml:space="preserve"> </w:t>
            </w:r>
            <w:r w:rsidRPr="00494C38">
              <w:rPr>
                <w:rFonts w:eastAsia="Times New Roman" w:cs="Calibri"/>
                <w:szCs w:val="22"/>
              </w:rPr>
              <w:t>hard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estimate</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residual</w:t>
            </w:r>
            <w:r w:rsidR="00036FE0">
              <w:rPr>
                <w:rFonts w:eastAsia="Times New Roman" w:cs="Calibri"/>
                <w:szCs w:val="22"/>
              </w:rPr>
              <w:t xml:space="preserve"> </w:t>
            </w:r>
            <w:r w:rsidRPr="00494C38">
              <w:rPr>
                <w:rFonts w:eastAsia="Times New Roman" w:cs="Calibri"/>
                <w:szCs w:val="22"/>
              </w:rPr>
              <w:t>value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products.</w:t>
            </w:r>
            <w:r w:rsidR="00036FE0">
              <w:rPr>
                <w:rFonts w:eastAsia="Times New Roman" w:cs="Calibri"/>
                <w:szCs w:val="22"/>
              </w:rPr>
              <w:t xml:space="preserve"> </w:t>
            </w:r>
            <w:r w:rsidRPr="00494C38">
              <w:rPr>
                <w:rFonts w:eastAsia="Times New Roman" w:cs="Calibri"/>
                <w:szCs w:val="22"/>
              </w:rPr>
              <w:t>(There</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framework.)</w:t>
            </w:r>
            <w:r w:rsidR="00036FE0">
              <w:rPr>
                <w:rFonts w:eastAsia="Times New Roman" w:cs="Calibri"/>
                <w:szCs w:val="22"/>
              </w:rPr>
              <w:t xml:space="preserve"> </w:t>
            </w:r>
          </w:p>
        </w:tc>
      </w:tr>
      <w:tr w:rsidR="00494C38" w:rsidRPr="00494C38" w14:paraId="33D484D4" w14:textId="77777777" w:rsidTr="00494C38">
        <w:tc>
          <w:tcPr>
            <w:tcW w:w="4095" w:type="dxa"/>
            <w:tcBorders>
              <w:top w:val="single" w:sz="6" w:space="0" w:color="000000"/>
              <w:left w:val="single" w:sz="6" w:space="0" w:color="000000"/>
              <w:bottom w:val="single" w:sz="6" w:space="0" w:color="000000"/>
              <w:right w:val="nil"/>
            </w:tcBorders>
            <w:shd w:val="clear" w:color="auto" w:fill="FFFFFF"/>
            <w:hideMark/>
          </w:tcPr>
          <w:p w14:paraId="22678814" w14:textId="50C00E46" w:rsidR="00494C38" w:rsidRPr="00494C38" w:rsidRDefault="00494C38" w:rsidP="00494C38">
            <w:pPr>
              <w:textAlignment w:val="baseline"/>
              <w:rPr>
                <w:rFonts w:ascii="Times New Roman" w:eastAsia="Times New Roman" w:hAnsi="Times New Roman" w:cs="Times New Roman"/>
                <w:b/>
                <w:bCs/>
                <w:sz w:val="24"/>
              </w:rPr>
            </w:pPr>
            <w:r w:rsidRPr="00494C38">
              <w:rPr>
                <w:rFonts w:eastAsia="Times New Roman" w:cs="Calibri"/>
                <w:szCs w:val="22"/>
              </w:rPr>
              <w:t>People</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also</w:t>
            </w:r>
            <w:r w:rsidR="00036FE0">
              <w:rPr>
                <w:rFonts w:eastAsia="Times New Roman" w:cs="Calibri"/>
                <w:szCs w:val="22"/>
              </w:rPr>
              <w:t xml:space="preserve"> </w:t>
            </w:r>
            <w:r w:rsidRPr="00494C38">
              <w:rPr>
                <w:rFonts w:eastAsia="Times New Roman" w:cs="Calibri"/>
                <w:szCs w:val="22"/>
              </w:rPr>
              <w:t>give</w:t>
            </w:r>
            <w:r w:rsidR="00036FE0">
              <w:rPr>
                <w:rFonts w:eastAsia="Times New Roman" w:cs="Calibri"/>
                <w:szCs w:val="22"/>
              </w:rPr>
              <w:t xml:space="preserve"> </w:t>
            </w:r>
            <w:r w:rsidRPr="00494C38">
              <w:rPr>
                <w:rFonts w:eastAsia="Times New Roman" w:cs="Calibri"/>
                <w:szCs w:val="22"/>
              </w:rPr>
              <w:t>products</w:t>
            </w:r>
            <w:r w:rsidR="00036FE0">
              <w:rPr>
                <w:rFonts w:eastAsia="Times New Roman" w:cs="Calibri"/>
                <w:szCs w:val="22"/>
              </w:rPr>
              <w:t xml:space="preserve"> </w:t>
            </w:r>
            <w:r w:rsidRPr="00494C38">
              <w:rPr>
                <w:rFonts w:eastAsia="Times New Roman" w:cs="Calibri"/>
                <w:szCs w:val="22"/>
              </w:rPr>
              <w:t>away</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free.</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case,</w:t>
            </w:r>
            <w:r w:rsidR="00036FE0">
              <w:rPr>
                <w:rFonts w:eastAsia="Times New Roman" w:cs="Calibri"/>
                <w:szCs w:val="22"/>
              </w:rPr>
              <w:t xml:space="preserve"> </w:t>
            </w:r>
            <w:r w:rsidRPr="00494C38">
              <w:rPr>
                <w:rFonts w:eastAsia="Times New Roman" w:cs="Calibri"/>
                <w:szCs w:val="22"/>
              </w:rPr>
              <w:t>no</w:t>
            </w:r>
            <w:r w:rsidR="00036FE0">
              <w:rPr>
                <w:rFonts w:eastAsia="Times New Roman" w:cs="Calibri"/>
                <w:szCs w:val="22"/>
              </w:rPr>
              <w:t xml:space="preserve"> </w:t>
            </w:r>
            <w:r w:rsidRPr="00494C38">
              <w:rPr>
                <w:rFonts w:eastAsia="Times New Roman" w:cs="Calibri"/>
                <w:szCs w:val="22"/>
              </w:rPr>
              <w:t>“official”</w:t>
            </w:r>
            <w:r w:rsidR="00036FE0">
              <w:rPr>
                <w:rFonts w:eastAsia="Times New Roman" w:cs="Calibri"/>
                <w:szCs w:val="22"/>
              </w:rPr>
              <w:t xml:space="preserve"> </w:t>
            </w:r>
            <w:r w:rsidRPr="00494C38">
              <w:rPr>
                <w:rFonts w:eastAsia="Times New Roman" w:cs="Calibri"/>
                <w:szCs w:val="22"/>
              </w:rPr>
              <w:t>transfer</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registered</w:t>
            </w:r>
            <w:r w:rsidR="00036FE0">
              <w:rPr>
                <w:rFonts w:eastAsia="Times New Roman" w:cs="Calibri"/>
                <w:szCs w:val="22"/>
              </w:rPr>
              <w:t xml:space="preserve"> </w:t>
            </w:r>
            <w:r w:rsidRPr="00494C38">
              <w:rPr>
                <w:rFonts w:eastAsia="Times New Roman" w:cs="Calibri"/>
                <w:szCs w:val="22"/>
              </w:rPr>
              <w:t>somewhere.</w:t>
            </w:r>
            <w:r w:rsidR="00036FE0">
              <w:rPr>
                <w:rFonts w:eastAsia="Times New Roman" w:cs="Calibri"/>
                <w:szCs w:val="22"/>
              </w:rPr>
              <w:t xml:space="preserve"> </w:t>
            </w:r>
            <w:r w:rsidRPr="00494C38">
              <w:rPr>
                <w:rFonts w:eastAsia="Times New Roman" w:cs="Calibri"/>
                <w:szCs w:val="22"/>
              </w:rPr>
              <w:t>How</w:t>
            </w:r>
            <w:r w:rsidR="00036FE0">
              <w:rPr>
                <w:rFonts w:eastAsia="Times New Roman" w:cs="Calibri"/>
                <w:szCs w:val="22"/>
              </w:rPr>
              <w:t xml:space="preserve"> </w:t>
            </w:r>
            <w:r w:rsidRPr="00494C38">
              <w:rPr>
                <w:rFonts w:eastAsia="Times New Roman" w:cs="Calibri"/>
                <w:szCs w:val="22"/>
              </w:rPr>
              <w:t>do</w:t>
            </w:r>
            <w:r w:rsidR="00036FE0">
              <w:rPr>
                <w:rFonts w:eastAsia="Times New Roman" w:cs="Calibri"/>
                <w:szCs w:val="22"/>
              </w:rPr>
              <w:t xml:space="preserve"> </w:t>
            </w:r>
            <w:r w:rsidRPr="00494C38">
              <w:rPr>
                <w:rFonts w:eastAsia="Times New Roman" w:cs="Calibri"/>
                <w:szCs w:val="22"/>
              </w:rPr>
              <w:t>this</w:t>
            </w:r>
            <w:r w:rsidR="00036FE0">
              <w:rPr>
                <w:rFonts w:eastAsia="Times New Roman" w:cs="Calibri"/>
                <w:szCs w:val="22"/>
              </w:rPr>
              <w:t xml:space="preserve"> </w:t>
            </w:r>
            <w:r w:rsidRPr="00494C38">
              <w:rPr>
                <w:rFonts w:eastAsia="Times New Roman" w:cs="Calibri"/>
                <w:szCs w:val="22"/>
              </w:rPr>
              <w:t>disturb</w:t>
            </w:r>
            <w:r w:rsidR="00036FE0">
              <w:rPr>
                <w:rFonts w:eastAsia="Times New Roman" w:cs="Calibri"/>
                <w:szCs w:val="22"/>
              </w:rPr>
              <w:t xml:space="preserve"> </w:t>
            </w:r>
            <w:r w:rsidRPr="00494C38">
              <w:rPr>
                <w:rFonts w:eastAsia="Times New Roman" w:cs="Calibri"/>
                <w:szCs w:val="22"/>
              </w:rPr>
              <w:t>our</w:t>
            </w:r>
            <w:r w:rsidR="00036FE0">
              <w:rPr>
                <w:rFonts w:eastAsia="Times New Roman" w:cs="Calibri"/>
                <w:szCs w:val="22"/>
              </w:rPr>
              <w:t xml:space="preserve"> </w:t>
            </w:r>
            <w:r w:rsidRPr="00494C38">
              <w:rPr>
                <w:rFonts w:eastAsia="Times New Roman" w:cs="Calibri"/>
                <w:szCs w:val="22"/>
              </w:rPr>
              <w:t>estimations</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magnitude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reuse</w:t>
            </w:r>
            <w:r w:rsidR="00036FE0">
              <w:rPr>
                <w:rFonts w:eastAsia="Times New Roman" w:cs="Calibri"/>
                <w:szCs w:val="22"/>
              </w:rPr>
              <w:t xml:space="preserve"> </w:t>
            </w:r>
            <w:r w:rsidRPr="00494C38">
              <w:rPr>
                <w:rFonts w:eastAsia="Times New Roman" w:cs="Calibri"/>
                <w:szCs w:val="22"/>
              </w:rPr>
              <w:t>in</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country?</w:t>
            </w:r>
            <w:r w:rsidR="00036FE0">
              <w:rPr>
                <w:rFonts w:eastAsia="Times New Roman" w:cs="Calibri"/>
                <w:b/>
                <w:bCs/>
                <w:szCs w:val="22"/>
              </w:rPr>
              <w:t xml:space="preserve"> </w:t>
            </w:r>
          </w:p>
        </w:tc>
        <w:tc>
          <w:tcPr>
            <w:tcW w:w="4905" w:type="dxa"/>
            <w:tcBorders>
              <w:top w:val="single" w:sz="6" w:space="0" w:color="000000"/>
              <w:left w:val="nil"/>
              <w:bottom w:val="single" w:sz="6" w:space="0" w:color="000000"/>
              <w:right w:val="single" w:sz="6" w:space="0" w:color="000000"/>
            </w:tcBorders>
            <w:shd w:val="clear" w:color="auto" w:fill="auto"/>
            <w:hideMark/>
          </w:tcPr>
          <w:p w14:paraId="78DC3B1B" w14:textId="6D31F6C3" w:rsidR="00494C38" w:rsidRPr="00494C38" w:rsidRDefault="00494C38" w:rsidP="00494C38">
            <w:pPr>
              <w:textAlignment w:val="baseline"/>
              <w:rPr>
                <w:rFonts w:ascii="Times New Roman" w:eastAsia="Times New Roman" w:hAnsi="Times New Roman" w:cs="Times New Roman"/>
                <w:sz w:val="24"/>
              </w:rPr>
            </w:pPr>
            <w:r w:rsidRPr="00494C38">
              <w:rPr>
                <w:rFonts w:eastAsia="Times New Roman" w:cs="Calibri"/>
                <w:szCs w:val="22"/>
              </w:rPr>
              <w:t>Sometimes</w:t>
            </w:r>
            <w:r w:rsidR="00036FE0">
              <w:rPr>
                <w:rFonts w:eastAsia="Times New Roman" w:cs="Calibri"/>
                <w:szCs w:val="22"/>
              </w:rPr>
              <w:t xml:space="preserve"> </w:t>
            </w:r>
            <w:r w:rsidRPr="00494C38">
              <w:rPr>
                <w:rFonts w:eastAsia="Times New Roman" w:cs="Calibri"/>
                <w:szCs w:val="22"/>
              </w:rPr>
              <w:t>Facebook</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finding</w:t>
            </w:r>
            <w:r w:rsidR="00036FE0">
              <w:rPr>
                <w:rFonts w:eastAsia="Times New Roman" w:cs="Calibri"/>
                <w:szCs w:val="22"/>
              </w:rPr>
              <w:t xml:space="preserve"> </w:t>
            </w:r>
            <w:r w:rsidRPr="00494C38">
              <w:rPr>
                <w:rFonts w:eastAsia="Times New Roman" w:cs="Calibri"/>
                <w:szCs w:val="22"/>
              </w:rPr>
              <w:t>somebody</w:t>
            </w:r>
            <w:r w:rsidR="00036FE0">
              <w:rPr>
                <w:rFonts w:eastAsia="Times New Roman" w:cs="Calibri"/>
                <w:szCs w:val="22"/>
              </w:rPr>
              <w:t xml:space="preserve"> </w:t>
            </w:r>
            <w:r w:rsidRPr="00494C38">
              <w:rPr>
                <w:rFonts w:eastAsia="Times New Roman" w:cs="Calibri"/>
                <w:szCs w:val="22"/>
              </w:rPr>
              <w:t>willing</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accept</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goods.</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Facebook</w:t>
            </w:r>
            <w:r w:rsidR="00036FE0">
              <w:rPr>
                <w:rFonts w:eastAsia="Times New Roman" w:cs="Calibri"/>
                <w:szCs w:val="22"/>
              </w:rPr>
              <w:t xml:space="preserve"> </w:t>
            </w:r>
            <w:r w:rsidRPr="00494C38">
              <w:rPr>
                <w:rFonts w:eastAsia="Times New Roman" w:cs="Calibri"/>
                <w:szCs w:val="22"/>
              </w:rPr>
              <w:t>is</w:t>
            </w:r>
            <w:r w:rsidR="00036FE0">
              <w:rPr>
                <w:rFonts w:eastAsia="Times New Roman" w:cs="Calibri"/>
                <w:szCs w:val="22"/>
              </w:rPr>
              <w:t xml:space="preserve"> </w:t>
            </w:r>
            <w:r w:rsidRPr="00494C38">
              <w:rPr>
                <w:rFonts w:eastAsia="Times New Roman" w:cs="Calibri"/>
                <w:szCs w:val="22"/>
              </w:rPr>
              <w:t>very</w:t>
            </w:r>
            <w:r w:rsidR="00036FE0">
              <w:rPr>
                <w:rFonts w:eastAsia="Times New Roman" w:cs="Calibri"/>
                <w:szCs w:val="22"/>
              </w:rPr>
              <w:t xml:space="preserve"> </w:t>
            </w:r>
            <w:r w:rsidRPr="00494C38">
              <w:rPr>
                <w:rFonts w:eastAsia="Times New Roman" w:cs="Calibri"/>
                <w:szCs w:val="22"/>
              </w:rPr>
              <w:t>reluctant</w:t>
            </w:r>
            <w:r w:rsidR="00036FE0">
              <w:rPr>
                <w:rFonts w:eastAsia="Times New Roman" w:cs="Calibri"/>
                <w:szCs w:val="22"/>
              </w:rPr>
              <w:t xml:space="preserve"> </w:t>
            </w:r>
            <w:r w:rsidRPr="00494C38">
              <w:rPr>
                <w:rFonts w:eastAsia="Times New Roman" w:cs="Calibri"/>
                <w:szCs w:val="22"/>
              </w:rPr>
              <w:t>sharing</w:t>
            </w:r>
            <w:r w:rsidR="00036FE0">
              <w:rPr>
                <w:rFonts w:eastAsia="Times New Roman" w:cs="Calibri"/>
                <w:szCs w:val="22"/>
              </w:rPr>
              <w:t xml:space="preserve"> </w:t>
            </w:r>
            <w:r w:rsidRPr="00494C38">
              <w:rPr>
                <w:rFonts w:eastAsia="Times New Roman" w:cs="Calibri"/>
                <w:szCs w:val="22"/>
              </w:rPr>
              <w:t>these</w:t>
            </w:r>
            <w:r w:rsidR="00036FE0">
              <w:rPr>
                <w:rFonts w:eastAsia="Times New Roman" w:cs="Calibri"/>
                <w:szCs w:val="22"/>
              </w:rPr>
              <w:t xml:space="preserve"> </w:t>
            </w:r>
            <w:r w:rsidRPr="00494C38">
              <w:rPr>
                <w:rFonts w:eastAsia="Times New Roman" w:cs="Calibri"/>
                <w:szCs w:val="22"/>
              </w:rPr>
              <w:t>data.</w:t>
            </w:r>
            <w:r w:rsidR="00036FE0">
              <w:rPr>
                <w:rFonts w:eastAsia="Times New Roman" w:cs="Calibri"/>
                <w:szCs w:val="22"/>
              </w:rPr>
              <w:t xml:space="preserve"> </w:t>
            </w:r>
            <w:r w:rsidRPr="00494C38">
              <w:rPr>
                <w:rFonts w:eastAsia="Times New Roman" w:cs="Calibri"/>
                <w:szCs w:val="22"/>
              </w:rPr>
              <w:t>But</w:t>
            </w:r>
            <w:r w:rsidR="00036FE0">
              <w:rPr>
                <w:rFonts w:eastAsia="Times New Roman" w:cs="Calibri"/>
                <w:szCs w:val="22"/>
              </w:rPr>
              <w:t xml:space="preserve"> </w:t>
            </w:r>
            <w:r w:rsidRPr="00494C38">
              <w:rPr>
                <w:rFonts w:eastAsia="Times New Roman" w:cs="Calibri"/>
                <w:szCs w:val="22"/>
              </w:rPr>
              <w:t>you</w:t>
            </w:r>
            <w:r w:rsidR="00036FE0">
              <w:rPr>
                <w:rFonts w:eastAsia="Times New Roman" w:cs="Calibri"/>
                <w:szCs w:val="22"/>
              </w:rPr>
              <w:t xml:space="preserve"> </w:t>
            </w:r>
            <w:r w:rsidRPr="00494C38">
              <w:rPr>
                <w:rFonts w:eastAsia="Times New Roman" w:cs="Calibri"/>
                <w:szCs w:val="22"/>
              </w:rPr>
              <w:t>still</w:t>
            </w:r>
            <w:r w:rsidR="00036FE0">
              <w:rPr>
                <w:rFonts w:eastAsia="Times New Roman" w:cs="Calibri"/>
                <w:szCs w:val="22"/>
              </w:rPr>
              <w:t xml:space="preserve"> </w:t>
            </w:r>
            <w:r w:rsidRPr="00494C38">
              <w:rPr>
                <w:rFonts w:eastAsia="Times New Roman" w:cs="Calibri"/>
                <w:szCs w:val="22"/>
              </w:rPr>
              <w:t>can</w:t>
            </w:r>
            <w:r w:rsidR="00036FE0">
              <w:rPr>
                <w:rFonts w:eastAsia="Times New Roman" w:cs="Calibri"/>
                <w:szCs w:val="22"/>
              </w:rPr>
              <w:t xml:space="preserve"> </w:t>
            </w:r>
            <w:r w:rsidRPr="00494C38">
              <w:rPr>
                <w:rFonts w:eastAsia="Times New Roman" w:cs="Calibri"/>
                <w:szCs w:val="22"/>
              </w:rPr>
              <w:t>scrape</w:t>
            </w:r>
            <w:r w:rsidR="00036FE0">
              <w:rPr>
                <w:rFonts w:eastAsia="Times New Roman" w:cs="Calibri"/>
                <w:szCs w:val="22"/>
              </w:rPr>
              <w:t xml:space="preserve"> </w:t>
            </w:r>
            <w:r w:rsidRPr="00494C38">
              <w:rPr>
                <w:rFonts w:eastAsia="Times New Roman" w:cs="Calibri"/>
                <w:szCs w:val="22"/>
              </w:rPr>
              <w:t>Facebook</w:t>
            </w:r>
            <w:r w:rsidR="00036FE0">
              <w:rPr>
                <w:rFonts w:eastAsia="Times New Roman" w:cs="Calibri"/>
                <w:szCs w:val="22"/>
              </w:rPr>
              <w:t xml:space="preserve"> </w:t>
            </w:r>
            <w:r w:rsidRPr="00494C38">
              <w:rPr>
                <w:rFonts w:eastAsia="Times New Roman" w:cs="Calibri"/>
                <w:szCs w:val="22"/>
              </w:rPr>
              <w:t>activities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example.</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understand</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full</w:t>
            </w:r>
            <w:r w:rsidR="00036FE0">
              <w:rPr>
                <w:rFonts w:eastAsia="Times New Roman" w:cs="Calibri"/>
                <w:szCs w:val="22"/>
              </w:rPr>
              <w:t xml:space="preserve"> </w:t>
            </w:r>
            <w:r w:rsidRPr="00494C38">
              <w:rPr>
                <w:rFonts w:eastAsia="Times New Roman" w:cs="Calibri"/>
                <w:szCs w:val="22"/>
              </w:rPr>
              <w:t>range</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second</w:t>
            </w:r>
            <w:r w:rsidR="00036FE0">
              <w:rPr>
                <w:rFonts w:eastAsia="Times New Roman" w:cs="Calibri"/>
                <w:szCs w:val="22"/>
              </w:rPr>
              <w:t xml:space="preserve"> </w:t>
            </w:r>
            <w:r w:rsidRPr="00494C38">
              <w:rPr>
                <w:rFonts w:eastAsia="Times New Roman" w:cs="Calibri"/>
                <w:szCs w:val="22"/>
              </w:rPr>
              <w:t>hand,</w:t>
            </w:r>
            <w:r w:rsidR="00036FE0">
              <w:rPr>
                <w:rFonts w:eastAsia="Times New Roman" w:cs="Calibri"/>
                <w:szCs w:val="22"/>
              </w:rPr>
              <w:t xml:space="preserve"> </w:t>
            </w:r>
            <w:r w:rsidRPr="00494C38">
              <w:rPr>
                <w:rFonts w:eastAsia="Times New Roman" w:cs="Calibri"/>
                <w:szCs w:val="22"/>
              </w:rPr>
              <w:t>we</w:t>
            </w:r>
            <w:r w:rsidR="00036FE0">
              <w:rPr>
                <w:rFonts w:eastAsia="Times New Roman" w:cs="Calibri"/>
                <w:szCs w:val="22"/>
              </w:rPr>
              <w:t xml:space="preserve"> </w:t>
            </w:r>
            <w:r w:rsidRPr="00494C38">
              <w:rPr>
                <w:rFonts w:eastAsia="Times New Roman" w:cs="Calibri"/>
                <w:szCs w:val="22"/>
              </w:rPr>
              <w:t>need</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continuously</w:t>
            </w:r>
            <w:r w:rsidR="00036FE0">
              <w:rPr>
                <w:rFonts w:eastAsia="Times New Roman" w:cs="Calibri"/>
                <w:szCs w:val="22"/>
              </w:rPr>
              <w:t xml:space="preserve"> </w:t>
            </w:r>
            <w:r w:rsidRPr="00494C38">
              <w:rPr>
                <w:rFonts w:eastAsia="Times New Roman" w:cs="Calibri"/>
                <w:szCs w:val="22"/>
              </w:rPr>
              <w:t>monitor</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market</w:t>
            </w:r>
            <w:r w:rsidR="00036FE0">
              <w:rPr>
                <w:rFonts w:eastAsia="Times New Roman" w:cs="Calibri"/>
                <w:szCs w:val="22"/>
              </w:rPr>
              <w:t xml:space="preserve"> </w:t>
            </w:r>
            <w:r w:rsidRPr="00494C38">
              <w:rPr>
                <w:rFonts w:eastAsia="Times New Roman" w:cs="Calibri"/>
                <w:szCs w:val="22"/>
              </w:rPr>
              <w:t>and</w:t>
            </w:r>
            <w:r w:rsidR="00036FE0">
              <w:rPr>
                <w:rFonts w:eastAsia="Times New Roman" w:cs="Calibri"/>
                <w:szCs w:val="22"/>
              </w:rPr>
              <w:t xml:space="preserve"> </w:t>
            </w:r>
            <w:r w:rsidRPr="00494C38">
              <w:rPr>
                <w:rFonts w:eastAsia="Times New Roman" w:cs="Calibri"/>
                <w:szCs w:val="22"/>
              </w:rPr>
              <w:t>try</w:t>
            </w:r>
            <w:r w:rsidR="00036FE0">
              <w:rPr>
                <w:rFonts w:eastAsia="Times New Roman" w:cs="Calibri"/>
                <w:szCs w:val="22"/>
              </w:rPr>
              <w:t xml:space="preserve"> </w:t>
            </w:r>
            <w:r w:rsidRPr="00494C38">
              <w:rPr>
                <w:rFonts w:eastAsia="Times New Roman" w:cs="Calibri"/>
                <w:szCs w:val="22"/>
              </w:rPr>
              <w:t>to</w:t>
            </w:r>
            <w:r w:rsidR="00036FE0">
              <w:rPr>
                <w:rFonts w:eastAsia="Times New Roman" w:cs="Calibri"/>
                <w:szCs w:val="22"/>
              </w:rPr>
              <w:t xml:space="preserve"> </w:t>
            </w:r>
            <w:r w:rsidRPr="00494C38">
              <w:rPr>
                <w:rFonts w:eastAsia="Times New Roman" w:cs="Calibri"/>
                <w:szCs w:val="22"/>
              </w:rPr>
              <w:t>look</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information</w:t>
            </w:r>
            <w:r w:rsidR="00036FE0">
              <w:rPr>
                <w:rFonts w:eastAsia="Times New Roman" w:cs="Calibri"/>
                <w:szCs w:val="22"/>
              </w:rPr>
              <w:t xml:space="preserve"> </w:t>
            </w:r>
            <w:r w:rsidRPr="00494C38">
              <w:rPr>
                <w:rFonts w:eastAsia="Times New Roman" w:cs="Calibri"/>
                <w:szCs w:val="22"/>
              </w:rPr>
              <w:t>streams</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each</w:t>
            </w:r>
            <w:r w:rsidR="00036FE0">
              <w:rPr>
                <w:rFonts w:eastAsia="Times New Roman" w:cs="Calibri"/>
                <w:szCs w:val="22"/>
              </w:rPr>
              <w:t xml:space="preserve"> </w:t>
            </w:r>
            <w:r w:rsidRPr="00494C38">
              <w:rPr>
                <w:rFonts w:eastAsia="Times New Roman" w:cs="Calibri"/>
                <w:szCs w:val="22"/>
              </w:rPr>
              <w:t>option</w:t>
            </w:r>
            <w:r w:rsidR="00036FE0">
              <w:rPr>
                <w:rFonts w:eastAsia="Times New Roman" w:cs="Calibri"/>
                <w:szCs w:val="22"/>
              </w:rPr>
              <w:t xml:space="preserve"> </w:t>
            </w:r>
            <w:r w:rsidRPr="00494C38">
              <w:rPr>
                <w:rFonts w:eastAsia="Times New Roman" w:cs="Calibri"/>
                <w:szCs w:val="22"/>
              </w:rPr>
              <w:t>whether</w:t>
            </w:r>
            <w:r w:rsidR="00036FE0">
              <w:rPr>
                <w:rFonts w:eastAsia="Times New Roman" w:cs="Calibri"/>
                <w:szCs w:val="22"/>
              </w:rPr>
              <w:t xml:space="preserve"> </w:t>
            </w:r>
            <w:r w:rsidRPr="00494C38">
              <w:rPr>
                <w:rFonts w:eastAsia="Times New Roman" w:cs="Calibri"/>
                <w:szCs w:val="22"/>
              </w:rPr>
              <w:t>commonly</w:t>
            </w:r>
            <w:r w:rsidR="00036FE0">
              <w:rPr>
                <w:rFonts w:eastAsia="Times New Roman" w:cs="Calibri"/>
                <w:szCs w:val="22"/>
              </w:rPr>
              <w:t xml:space="preserve"> </w:t>
            </w:r>
            <w:r w:rsidRPr="00494C38">
              <w:rPr>
                <w:rFonts w:eastAsia="Times New Roman" w:cs="Calibri"/>
                <w:szCs w:val="22"/>
              </w:rPr>
              <w:t>used</w:t>
            </w:r>
            <w:r w:rsidR="00036FE0">
              <w:rPr>
                <w:rFonts w:eastAsia="Times New Roman" w:cs="Calibri"/>
                <w:szCs w:val="22"/>
              </w:rPr>
              <w:t xml:space="preserve"> </w:t>
            </w:r>
            <w:r w:rsidRPr="00494C38">
              <w:rPr>
                <w:rFonts w:eastAsia="Times New Roman" w:cs="Calibri"/>
                <w:szCs w:val="22"/>
              </w:rPr>
              <w:t>or</w:t>
            </w:r>
            <w:r w:rsidR="00036FE0">
              <w:rPr>
                <w:rFonts w:eastAsia="Times New Roman" w:cs="Calibri"/>
                <w:szCs w:val="22"/>
              </w:rPr>
              <w:t xml:space="preserve"> </w:t>
            </w:r>
            <w:r w:rsidRPr="00494C38">
              <w:rPr>
                <w:rFonts w:eastAsia="Times New Roman" w:cs="Calibri"/>
                <w:szCs w:val="22"/>
              </w:rPr>
              <w:t>newly</w:t>
            </w:r>
            <w:r w:rsidR="00036FE0">
              <w:rPr>
                <w:rFonts w:eastAsia="Times New Roman" w:cs="Calibri"/>
                <w:szCs w:val="22"/>
              </w:rPr>
              <w:t xml:space="preserve"> </w:t>
            </w:r>
            <w:r w:rsidRPr="00494C38">
              <w:rPr>
                <w:rFonts w:eastAsia="Times New Roman" w:cs="Calibri"/>
                <w:szCs w:val="22"/>
              </w:rPr>
              <w:t>created.</w:t>
            </w:r>
            <w:r w:rsidR="00036FE0">
              <w:rPr>
                <w:rFonts w:eastAsia="Times New Roman" w:cs="Calibri"/>
                <w:szCs w:val="22"/>
              </w:rPr>
              <w:t xml:space="preserve">  </w:t>
            </w:r>
          </w:p>
        </w:tc>
      </w:tr>
    </w:tbl>
    <w:p w14:paraId="7AF882F7" w14:textId="6315BC62" w:rsidR="00494C38" w:rsidRPr="00494C38" w:rsidRDefault="00036FE0" w:rsidP="00494C38">
      <w:pPr>
        <w:textAlignment w:val="baseline"/>
        <w:rPr>
          <w:rFonts w:ascii="Segoe UI" w:eastAsia="Times New Roman" w:hAnsi="Segoe UI" w:cs="Segoe UI"/>
          <w:sz w:val="18"/>
          <w:szCs w:val="18"/>
        </w:rPr>
      </w:pPr>
      <w:r>
        <w:rPr>
          <w:rFonts w:eastAsia="Times New Roman" w:cs="Calibri"/>
          <w:szCs w:val="22"/>
        </w:rPr>
        <w:t xml:space="preserve"> </w:t>
      </w:r>
    </w:p>
    <w:p w14:paraId="2AC548A6" w14:textId="19C8FC73" w:rsidR="00494C38" w:rsidRPr="00494C38" w:rsidRDefault="00494C38" w:rsidP="00494C38">
      <w:pPr>
        <w:textAlignment w:val="baseline"/>
        <w:rPr>
          <w:rFonts w:ascii="Segoe UI" w:eastAsia="Times New Roman" w:hAnsi="Segoe UI" w:cs="Segoe UI"/>
          <w:sz w:val="18"/>
          <w:szCs w:val="18"/>
        </w:rPr>
      </w:pP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meeting</w:t>
      </w:r>
      <w:r w:rsidR="00036FE0">
        <w:rPr>
          <w:rFonts w:eastAsia="Times New Roman" w:cs="Calibri"/>
          <w:szCs w:val="22"/>
        </w:rPr>
        <w:t xml:space="preserve"> </w:t>
      </w:r>
      <w:r w:rsidRPr="00494C38">
        <w:rPr>
          <w:rFonts w:eastAsia="Times New Roman" w:cs="Calibri"/>
          <w:szCs w:val="22"/>
        </w:rPr>
        <w:t>was</w:t>
      </w:r>
      <w:r w:rsidR="00036FE0">
        <w:rPr>
          <w:rFonts w:eastAsia="Times New Roman" w:cs="Calibri"/>
          <w:szCs w:val="22"/>
        </w:rPr>
        <w:t xml:space="preserve"> </w:t>
      </w:r>
      <w:r w:rsidRPr="00494C38">
        <w:rPr>
          <w:rFonts w:eastAsia="Times New Roman" w:cs="Calibri"/>
          <w:szCs w:val="22"/>
        </w:rPr>
        <w:t>closed</w:t>
      </w:r>
      <w:r w:rsidR="00036FE0">
        <w:rPr>
          <w:rFonts w:eastAsia="Times New Roman" w:cs="Calibri"/>
          <w:szCs w:val="22"/>
        </w:rPr>
        <w:t xml:space="preserve"> </w:t>
      </w:r>
      <w:r w:rsidRPr="00494C38">
        <w:rPr>
          <w:rFonts w:eastAsia="Times New Roman" w:cs="Calibri"/>
          <w:szCs w:val="22"/>
        </w:rPr>
        <w:t>by</w:t>
      </w:r>
      <w:r w:rsidR="00036FE0">
        <w:rPr>
          <w:rFonts w:eastAsia="Times New Roman" w:cs="Calibri"/>
          <w:szCs w:val="22"/>
        </w:rPr>
        <w:t xml:space="preserve"> </w:t>
      </w:r>
      <w:r w:rsidRPr="00494C38">
        <w:rPr>
          <w:rFonts w:eastAsia="Times New Roman" w:cs="Calibri"/>
          <w:szCs w:val="22"/>
        </w:rPr>
        <w:t>Peder</w:t>
      </w:r>
      <w:r w:rsidR="00036FE0">
        <w:rPr>
          <w:rFonts w:eastAsia="Times New Roman" w:cs="Calibri"/>
          <w:szCs w:val="22"/>
        </w:rPr>
        <w:t xml:space="preserve"> </w:t>
      </w:r>
      <w:r w:rsidRPr="00494C38">
        <w:rPr>
          <w:rFonts w:eastAsia="Times New Roman" w:cs="Calibri"/>
          <w:szCs w:val="22"/>
        </w:rPr>
        <w:t>Jensen,</w:t>
      </w:r>
      <w:r w:rsidR="00036FE0">
        <w:rPr>
          <w:rFonts w:eastAsia="Times New Roman" w:cs="Calibri"/>
          <w:szCs w:val="22"/>
        </w:rPr>
        <w:t xml:space="preserve"> </w:t>
      </w:r>
      <w:r w:rsidRPr="00494C38">
        <w:rPr>
          <w:rFonts w:eastAsia="Times New Roman" w:cs="Calibri"/>
          <w:szCs w:val="22"/>
        </w:rPr>
        <w:t>highlighting</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development</w:t>
      </w:r>
      <w:r w:rsidR="00036FE0">
        <w:rPr>
          <w:rFonts w:eastAsia="Times New Roman" w:cs="Calibri"/>
          <w:szCs w:val="22"/>
        </w:rPr>
        <w:t xml:space="preserve"> </w:t>
      </w:r>
      <w:r w:rsidRPr="00494C38">
        <w:rPr>
          <w:rFonts w:eastAsia="Times New Roman" w:cs="Calibri"/>
          <w:szCs w:val="22"/>
        </w:rPr>
        <w:t>of</w:t>
      </w:r>
      <w:r w:rsidR="00036FE0">
        <w:rPr>
          <w:rFonts w:eastAsia="Times New Roman" w:cs="Calibri"/>
          <w:szCs w:val="22"/>
        </w:rPr>
        <w:t xml:space="preserve"> </w:t>
      </w:r>
      <w:r w:rsidRPr="00494C38">
        <w:rPr>
          <w:rFonts w:eastAsia="Times New Roman" w:cs="Calibri"/>
          <w:szCs w:val="22"/>
        </w:rPr>
        <w:t>the</w:t>
      </w:r>
      <w:r w:rsidR="00036FE0">
        <w:rPr>
          <w:rFonts w:eastAsia="Times New Roman" w:cs="Calibri"/>
          <w:szCs w:val="22"/>
        </w:rPr>
        <w:t xml:space="preserve"> </w:t>
      </w:r>
      <w:r w:rsidRPr="00494C38">
        <w:rPr>
          <w:rFonts w:eastAsia="Times New Roman" w:cs="Calibri"/>
          <w:szCs w:val="22"/>
        </w:rPr>
        <w:t>EEA</w:t>
      </w:r>
      <w:r w:rsidR="00036FE0">
        <w:rPr>
          <w:rFonts w:eastAsia="Times New Roman" w:cs="Calibri"/>
          <w:szCs w:val="22"/>
        </w:rPr>
        <w:t xml:space="preserve"> </w:t>
      </w:r>
      <w:r w:rsidRPr="00494C38">
        <w:rPr>
          <w:rFonts w:eastAsia="Times New Roman" w:cs="Calibri"/>
          <w:szCs w:val="22"/>
        </w:rPr>
        <w:t>experimental</w:t>
      </w:r>
      <w:r w:rsidR="00036FE0">
        <w:rPr>
          <w:rFonts w:eastAsia="Times New Roman" w:cs="Calibri"/>
          <w:szCs w:val="22"/>
        </w:rPr>
        <w:t xml:space="preserve"> </w:t>
      </w:r>
      <w:r w:rsidRPr="00494C38">
        <w:rPr>
          <w:rFonts w:eastAsia="Times New Roman" w:cs="Calibri"/>
          <w:szCs w:val="22"/>
        </w:rPr>
        <w:t>dashboard</w:t>
      </w:r>
      <w:r w:rsidR="00036FE0">
        <w:rPr>
          <w:rFonts w:eastAsia="Times New Roman" w:cs="Calibri"/>
          <w:szCs w:val="22"/>
        </w:rPr>
        <w:t xml:space="preserve"> </w:t>
      </w:r>
      <w:r w:rsidRPr="00494C38">
        <w:rPr>
          <w:rFonts w:eastAsia="Times New Roman" w:cs="Calibri"/>
          <w:szCs w:val="22"/>
        </w:rPr>
        <w:t>(for</w:t>
      </w:r>
      <w:r w:rsidR="00036FE0">
        <w:rPr>
          <w:rFonts w:eastAsia="Times New Roman" w:cs="Calibri"/>
          <w:szCs w:val="22"/>
        </w:rPr>
        <w:t xml:space="preserve"> </w:t>
      </w:r>
      <w:r w:rsidRPr="00494C38">
        <w:rPr>
          <w:rFonts w:eastAsia="Times New Roman" w:cs="Calibri"/>
          <w:szCs w:val="22"/>
        </w:rPr>
        <w:t>which</w:t>
      </w:r>
      <w:r w:rsidR="00036FE0">
        <w:rPr>
          <w:rFonts w:eastAsia="Times New Roman" w:cs="Calibri"/>
          <w:szCs w:val="22"/>
        </w:rPr>
        <w:t xml:space="preserve"> </w:t>
      </w:r>
      <w:r w:rsidRPr="00494C38">
        <w:rPr>
          <w:rFonts w:eastAsia="Times New Roman" w:cs="Calibri"/>
          <w:szCs w:val="22"/>
        </w:rPr>
        <w:t>a</w:t>
      </w:r>
      <w:r w:rsidR="00036FE0">
        <w:rPr>
          <w:rFonts w:eastAsia="Times New Roman" w:cs="Calibri"/>
          <w:szCs w:val="22"/>
        </w:rPr>
        <w:t xml:space="preserve"> </w:t>
      </w:r>
      <w:r w:rsidRPr="00494C38">
        <w:rPr>
          <w:rFonts w:eastAsia="Times New Roman" w:cs="Calibri"/>
          <w:szCs w:val="22"/>
        </w:rPr>
        <w:t>follow</w:t>
      </w:r>
      <w:r w:rsidR="00036FE0">
        <w:rPr>
          <w:rFonts w:eastAsia="Times New Roman" w:cs="Calibri"/>
          <w:szCs w:val="22"/>
        </w:rPr>
        <w:t xml:space="preserve"> </w:t>
      </w:r>
      <w:r w:rsidRPr="00494C38">
        <w:rPr>
          <w:rFonts w:eastAsia="Times New Roman" w:cs="Calibri"/>
          <w:szCs w:val="22"/>
        </w:rPr>
        <w:t>up</w:t>
      </w:r>
      <w:r w:rsidR="00036FE0">
        <w:rPr>
          <w:rFonts w:eastAsia="Times New Roman" w:cs="Calibri"/>
          <w:szCs w:val="22"/>
        </w:rPr>
        <w:t xml:space="preserve"> </w:t>
      </w:r>
      <w:r w:rsidRPr="00494C38">
        <w:rPr>
          <w:rFonts w:eastAsia="Times New Roman" w:cs="Calibri"/>
          <w:szCs w:val="22"/>
        </w:rPr>
        <w:t>meeting</w:t>
      </w:r>
      <w:r w:rsidR="00036FE0">
        <w:rPr>
          <w:rFonts w:eastAsia="Times New Roman" w:cs="Calibri"/>
          <w:szCs w:val="22"/>
        </w:rPr>
        <w:t xml:space="preserve"> </w:t>
      </w:r>
      <w:r w:rsidRPr="00494C38">
        <w:rPr>
          <w:rFonts w:eastAsia="Times New Roman" w:cs="Calibri"/>
          <w:szCs w:val="22"/>
        </w:rPr>
        <w:t>will</w:t>
      </w:r>
      <w:r w:rsidR="00036FE0">
        <w:rPr>
          <w:rFonts w:eastAsia="Times New Roman" w:cs="Calibri"/>
          <w:szCs w:val="22"/>
        </w:rPr>
        <w:t xml:space="preserve"> </w:t>
      </w:r>
      <w:r w:rsidRPr="00494C38">
        <w:rPr>
          <w:rFonts w:eastAsia="Times New Roman" w:cs="Calibri"/>
          <w:szCs w:val="22"/>
        </w:rPr>
        <w:t>be</w:t>
      </w:r>
      <w:r w:rsidR="00036FE0">
        <w:rPr>
          <w:rFonts w:eastAsia="Times New Roman" w:cs="Calibri"/>
          <w:szCs w:val="22"/>
        </w:rPr>
        <w:t xml:space="preserve"> </w:t>
      </w:r>
      <w:r w:rsidRPr="00494C38">
        <w:rPr>
          <w:rFonts w:eastAsia="Times New Roman" w:cs="Calibri"/>
          <w:szCs w:val="22"/>
        </w:rPr>
        <w:t>held</w:t>
      </w:r>
      <w:r w:rsidR="00036FE0">
        <w:rPr>
          <w:rFonts w:eastAsia="Times New Roman" w:cs="Calibri"/>
          <w:szCs w:val="22"/>
        </w:rPr>
        <w:t xml:space="preserve"> </w:t>
      </w:r>
      <w:r w:rsidRPr="00494C38">
        <w:rPr>
          <w:rFonts w:eastAsia="Times New Roman" w:cs="Calibri"/>
          <w:szCs w:val="22"/>
        </w:rPr>
        <w:t>soon).</w:t>
      </w:r>
    </w:p>
    <w:p w14:paraId="09FB1896" w14:textId="77777777" w:rsidR="00494C38" w:rsidRDefault="00494C38" w:rsidP="008C2449">
      <w:pPr>
        <w:rPr>
          <w:rFonts w:cs="Open Sans"/>
          <w:sz w:val="28"/>
        </w:rPr>
      </w:pPr>
    </w:p>
    <w:p w14:paraId="769D0D3C" w14:textId="77777777" w:rsidR="001965EC" w:rsidRPr="009A1694" w:rsidRDefault="001965EC" w:rsidP="008C2449">
      <w:pPr>
        <w:rPr>
          <w:rFonts w:cs="Open Sans"/>
          <w:sz w:val="28"/>
        </w:rPr>
        <w:sectPr w:rsidR="001965EC" w:rsidRPr="009A1694" w:rsidSect="00E00C4A">
          <w:headerReference w:type="default" r:id="rId122"/>
          <w:footerReference w:type="default" r:id="rId123"/>
          <w:pgSz w:w="11900" w:h="16840"/>
          <w:pgMar w:top="1247" w:right="1247" w:bottom="1247" w:left="1247" w:header="0" w:footer="505" w:gutter="0"/>
          <w:cols w:space="708"/>
          <w:titlePg/>
          <w:docGrid w:linePitch="360"/>
        </w:sectPr>
      </w:pPr>
    </w:p>
    <w:p w14:paraId="54476DDD" w14:textId="77777777" w:rsidR="00B37596" w:rsidRPr="00FD330D" w:rsidRDefault="00C14764" w:rsidP="00E00C4A">
      <w:pPr>
        <w:ind w:left="-1247"/>
        <w:rPr>
          <w:rFonts w:ascii="Open Sans" w:hAnsi="Open Sans" w:cs="Open Sans"/>
          <w:sz w:val="28"/>
        </w:rPr>
      </w:pPr>
      <w:r>
        <w:rPr>
          <w:rFonts w:ascii="Open Sans" w:hAnsi="Open Sans" w:cs="Open Sans"/>
          <w:noProof/>
          <w:sz w:val="28"/>
          <w:lang w:val="da-DK" w:eastAsia="da-DK"/>
        </w:rPr>
        <w:lastRenderedPageBreak/>
        <mc:AlternateContent>
          <mc:Choice Requires="wps">
            <w:drawing>
              <wp:anchor distT="0" distB="0" distL="114300" distR="114300" simplePos="0" relativeHeight="251658240" behindDoc="0" locked="0" layoutInCell="1" allowOverlap="1" wp14:anchorId="4157363E" wp14:editId="07777777">
                <wp:simplePos x="0" y="0"/>
                <wp:positionH relativeFrom="column">
                  <wp:posOffset>-334645</wp:posOffset>
                </wp:positionH>
                <wp:positionV relativeFrom="paragraph">
                  <wp:posOffset>7898130</wp:posOffset>
                </wp:positionV>
                <wp:extent cx="2421255" cy="13620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13620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0818CE3" w14:textId="77777777" w:rsidR="009B7D12" w:rsidRPr="00C43B12" w:rsidRDefault="009B7D12" w:rsidP="00976DDD">
                            <w:pPr>
                              <w:widowControl w:val="0"/>
                              <w:suppressAutoHyphens/>
                              <w:autoSpaceDE w:val="0"/>
                              <w:autoSpaceDN w:val="0"/>
                              <w:adjustRightInd w:val="0"/>
                              <w:spacing w:line="276" w:lineRule="auto"/>
                              <w:jc w:val="left"/>
                              <w:textAlignment w:val="center"/>
                              <w:rPr>
                                <w:rFonts w:cs="OpenSans"/>
                                <w:color w:val="000000"/>
                                <w:spacing w:val="2"/>
                                <w:sz w:val="18"/>
                                <w:szCs w:val="16"/>
                              </w:rPr>
                            </w:pPr>
                            <w:r w:rsidRPr="00C43B12">
                              <w:rPr>
                                <w:rFonts w:cs="OpenSans"/>
                                <w:color w:val="000000"/>
                                <w:spacing w:val="2"/>
                                <w:sz w:val="18"/>
                                <w:szCs w:val="16"/>
                              </w:rPr>
                              <w:t xml:space="preserve">European Topic Centre </w:t>
                            </w:r>
                            <w:r>
                              <w:rPr>
                                <w:rFonts w:cs="OpenSans"/>
                                <w:color w:val="000000"/>
                                <w:spacing w:val="2"/>
                                <w:sz w:val="18"/>
                                <w:szCs w:val="16"/>
                              </w:rPr>
                              <w:t>on</w:t>
                            </w:r>
                            <w:r w:rsidRPr="00C43B12">
                              <w:rPr>
                                <w:rFonts w:cs="OpenSans"/>
                                <w:color w:val="000000"/>
                                <w:spacing w:val="2"/>
                                <w:sz w:val="18"/>
                                <w:szCs w:val="16"/>
                              </w:rPr>
                              <w:t xml:space="preserve"> </w:t>
                            </w:r>
                            <w:r>
                              <w:rPr>
                                <w:sz w:val="18"/>
                                <w:szCs w:val="18"/>
                              </w:rPr>
                              <w:t xml:space="preserve">Waste and Materials </w:t>
                            </w:r>
                            <w:r>
                              <w:rPr>
                                <w:sz w:val="18"/>
                                <w:szCs w:val="18"/>
                              </w:rPr>
                              <w:br/>
                              <w:t>in a Green Economy</w:t>
                            </w:r>
                          </w:p>
                          <w:p w14:paraId="57DE843D" w14:textId="77777777" w:rsidR="009B7D12" w:rsidRPr="00C43B12" w:rsidRDefault="009B7D12" w:rsidP="00976DDD">
                            <w:pPr>
                              <w:spacing w:line="276" w:lineRule="auto"/>
                              <w:rPr>
                                <w:sz w:val="18"/>
                                <w:szCs w:val="18"/>
                                <w:lang w:val="en-GB"/>
                              </w:rPr>
                            </w:pPr>
                            <w:proofErr w:type="spellStart"/>
                            <w:r>
                              <w:rPr>
                                <w:sz w:val="18"/>
                                <w:szCs w:val="18"/>
                                <w:lang w:val="en-GB"/>
                              </w:rPr>
                              <w:t>Boeretang</w:t>
                            </w:r>
                            <w:proofErr w:type="spellEnd"/>
                            <w:r>
                              <w:rPr>
                                <w:sz w:val="18"/>
                                <w:szCs w:val="18"/>
                                <w:lang w:val="en-GB"/>
                              </w:rPr>
                              <w:t xml:space="preserve"> 200</w:t>
                            </w:r>
                          </w:p>
                          <w:p w14:paraId="7E8A35BD" w14:textId="77777777" w:rsidR="009B7D12" w:rsidRPr="00C43B12" w:rsidRDefault="009B7D12" w:rsidP="00976DDD">
                            <w:pPr>
                              <w:spacing w:line="276" w:lineRule="auto"/>
                              <w:rPr>
                                <w:sz w:val="18"/>
                                <w:szCs w:val="18"/>
                                <w:lang w:val="en-GB"/>
                              </w:rPr>
                            </w:pPr>
                            <w:r>
                              <w:rPr>
                                <w:sz w:val="18"/>
                                <w:szCs w:val="18"/>
                                <w:lang w:val="en-GB"/>
                              </w:rPr>
                              <w:t>BE-2400 Mol</w:t>
                            </w:r>
                          </w:p>
                          <w:p w14:paraId="59D94C7D" w14:textId="77777777" w:rsidR="009B7D12" w:rsidRPr="00974E21" w:rsidRDefault="009B7D12" w:rsidP="00976DDD">
                            <w:pPr>
                              <w:spacing w:line="276" w:lineRule="auto"/>
                              <w:rPr>
                                <w:sz w:val="18"/>
                                <w:szCs w:val="18"/>
                              </w:rPr>
                            </w:pPr>
                            <w:r w:rsidRPr="00974E21">
                              <w:rPr>
                                <w:sz w:val="18"/>
                                <w:szCs w:val="18"/>
                              </w:rPr>
                              <w:t>Tel.: +</w:t>
                            </w:r>
                            <w:r>
                              <w:rPr>
                                <w:sz w:val="18"/>
                                <w:szCs w:val="18"/>
                              </w:rPr>
                              <w:t>14 33 59 83</w:t>
                            </w:r>
                          </w:p>
                          <w:p w14:paraId="094877E1" w14:textId="77777777" w:rsidR="009B7D12" w:rsidRPr="00796E97" w:rsidRDefault="009B7D12" w:rsidP="00976DDD">
                            <w:pPr>
                              <w:spacing w:line="276" w:lineRule="auto"/>
                              <w:rPr>
                                <w:sz w:val="18"/>
                                <w:szCs w:val="18"/>
                              </w:rPr>
                            </w:pPr>
                            <w:r w:rsidRPr="00796E97">
                              <w:rPr>
                                <w:sz w:val="18"/>
                                <w:szCs w:val="18"/>
                              </w:rPr>
                              <w:t xml:space="preserve">Web: wmge.eionet.europa.eu </w:t>
                            </w:r>
                          </w:p>
                          <w:p w14:paraId="01E2B37B" w14:textId="77777777" w:rsidR="009B7D12" w:rsidRPr="00796E97" w:rsidRDefault="009B7D12" w:rsidP="00976DDD">
                            <w:pPr>
                              <w:spacing w:line="276" w:lineRule="auto"/>
                              <w:rPr>
                                <w:sz w:val="18"/>
                                <w:szCs w:val="18"/>
                              </w:rPr>
                            </w:pPr>
                            <w:r w:rsidRPr="00796E97">
                              <w:rPr>
                                <w:sz w:val="18"/>
                                <w:szCs w:val="18"/>
                              </w:rPr>
                              <w:t xml:space="preserve">Email: </w:t>
                            </w:r>
                            <w:hyperlink r:id="rId124" w:history="1">
                              <w:r w:rsidRPr="00796E97">
                                <w:rPr>
                                  <w:rStyle w:val="Hyperlink"/>
                                  <w:sz w:val="18"/>
                                  <w:szCs w:val="18"/>
                                </w:rPr>
                                <w:t>etcwmge@vito.be</w:t>
                              </w:r>
                            </w:hyperlink>
                            <w:r w:rsidRPr="00796E97">
                              <w:rPr>
                                <w:sz w:val="18"/>
                                <w:szCs w:val="18"/>
                              </w:rPr>
                              <w:t xml:space="preserve"> </w:t>
                            </w:r>
                          </w:p>
                          <w:p w14:paraId="54CD245A" w14:textId="77777777" w:rsidR="009B7D12" w:rsidRPr="00796E97" w:rsidRDefault="009B7D12" w:rsidP="00DA7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57363E" id="Text Box 2" o:spid="_x0000_s1029" type="#_x0000_t202" style="position:absolute;left:0;text-align:left;margin-left:-26.35pt;margin-top:621.9pt;width:190.65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" filled="f" stroked="f">
                <v:textbox>
                  <w:txbxContent>
                    <w:p w14:paraId="10818CE3" w14:textId="77777777" w:rsidR="009B7D12" w:rsidRPr="00C43B12" w:rsidRDefault="009B7D12" w:rsidP="00976DDD">
                      <w:pPr>
                        <w:widowControl w:val="0"/>
                        <w:suppressAutoHyphens/>
                        <w:autoSpaceDE w:val="0"/>
                        <w:autoSpaceDN w:val="0"/>
                        <w:adjustRightInd w:val="0"/>
                        <w:spacing w:line="276" w:lineRule="auto"/>
                        <w:jc w:val="left"/>
                        <w:textAlignment w:val="center"/>
                        <w:rPr>
                          <w:rFonts w:cs="OpenSans"/>
                          <w:color w:val="000000"/>
                          <w:spacing w:val="2"/>
                          <w:sz w:val="18"/>
                          <w:szCs w:val="16"/>
                        </w:rPr>
                      </w:pPr>
                      <w:r w:rsidRPr="00C43B12">
                        <w:rPr>
                          <w:rFonts w:cs="OpenSans"/>
                          <w:color w:val="000000"/>
                          <w:spacing w:val="2"/>
                          <w:sz w:val="18"/>
                          <w:szCs w:val="16"/>
                        </w:rPr>
                        <w:t xml:space="preserve">European Topic Centre </w:t>
                      </w:r>
                      <w:r>
                        <w:rPr>
                          <w:rFonts w:cs="OpenSans"/>
                          <w:color w:val="000000"/>
                          <w:spacing w:val="2"/>
                          <w:sz w:val="18"/>
                          <w:szCs w:val="16"/>
                        </w:rPr>
                        <w:t>on</w:t>
                      </w:r>
                      <w:r w:rsidRPr="00C43B12">
                        <w:rPr>
                          <w:rFonts w:cs="OpenSans"/>
                          <w:color w:val="000000"/>
                          <w:spacing w:val="2"/>
                          <w:sz w:val="18"/>
                          <w:szCs w:val="16"/>
                        </w:rPr>
                        <w:t xml:space="preserve"> </w:t>
                      </w:r>
                      <w:r>
                        <w:rPr>
                          <w:sz w:val="18"/>
                          <w:szCs w:val="18"/>
                        </w:rPr>
                        <w:t xml:space="preserve">Waste and Materials </w:t>
                      </w:r>
                      <w:r>
                        <w:rPr>
                          <w:sz w:val="18"/>
                          <w:szCs w:val="18"/>
                        </w:rPr>
                        <w:br/>
                        <w:t>in a Green Economy</w:t>
                      </w:r>
                    </w:p>
                    <w:p w14:paraId="57DE843D" w14:textId="77777777" w:rsidR="009B7D12" w:rsidRPr="00C43B12" w:rsidRDefault="009B7D12" w:rsidP="00976DDD">
                      <w:pPr>
                        <w:spacing w:line="276" w:lineRule="auto"/>
                        <w:rPr>
                          <w:sz w:val="18"/>
                          <w:szCs w:val="18"/>
                          <w:lang w:val="en-GB"/>
                        </w:rPr>
                      </w:pPr>
                      <w:proofErr w:type="spellStart"/>
                      <w:r>
                        <w:rPr>
                          <w:sz w:val="18"/>
                          <w:szCs w:val="18"/>
                          <w:lang w:val="en-GB"/>
                        </w:rPr>
                        <w:t>Boeretang</w:t>
                      </w:r>
                      <w:proofErr w:type="spellEnd"/>
                      <w:r>
                        <w:rPr>
                          <w:sz w:val="18"/>
                          <w:szCs w:val="18"/>
                          <w:lang w:val="en-GB"/>
                        </w:rPr>
                        <w:t xml:space="preserve"> 200</w:t>
                      </w:r>
                    </w:p>
                    <w:p w14:paraId="7E8A35BD" w14:textId="77777777" w:rsidR="009B7D12" w:rsidRPr="00C43B12" w:rsidRDefault="009B7D12" w:rsidP="00976DDD">
                      <w:pPr>
                        <w:spacing w:line="276" w:lineRule="auto"/>
                        <w:rPr>
                          <w:sz w:val="18"/>
                          <w:szCs w:val="18"/>
                          <w:lang w:val="en-GB"/>
                        </w:rPr>
                      </w:pPr>
                      <w:r>
                        <w:rPr>
                          <w:sz w:val="18"/>
                          <w:szCs w:val="18"/>
                          <w:lang w:val="en-GB"/>
                        </w:rPr>
                        <w:t>BE-2400 Mol</w:t>
                      </w:r>
                    </w:p>
                    <w:p w14:paraId="59D94C7D" w14:textId="77777777" w:rsidR="009B7D12" w:rsidRPr="00974E21" w:rsidRDefault="009B7D12" w:rsidP="00976DDD">
                      <w:pPr>
                        <w:spacing w:line="276" w:lineRule="auto"/>
                        <w:rPr>
                          <w:sz w:val="18"/>
                          <w:szCs w:val="18"/>
                        </w:rPr>
                      </w:pPr>
                      <w:r w:rsidRPr="00974E21">
                        <w:rPr>
                          <w:sz w:val="18"/>
                          <w:szCs w:val="18"/>
                        </w:rPr>
                        <w:t>Tel.: +</w:t>
                      </w:r>
                      <w:r>
                        <w:rPr>
                          <w:sz w:val="18"/>
                          <w:szCs w:val="18"/>
                        </w:rPr>
                        <w:t>14 33 59 83</w:t>
                      </w:r>
                    </w:p>
                    <w:p w14:paraId="094877E1" w14:textId="77777777" w:rsidR="009B7D12" w:rsidRPr="00796E97" w:rsidRDefault="009B7D12" w:rsidP="00976DDD">
                      <w:pPr>
                        <w:spacing w:line="276" w:lineRule="auto"/>
                        <w:rPr>
                          <w:sz w:val="18"/>
                          <w:szCs w:val="18"/>
                        </w:rPr>
                      </w:pPr>
                      <w:r w:rsidRPr="00796E97">
                        <w:rPr>
                          <w:sz w:val="18"/>
                          <w:szCs w:val="18"/>
                        </w:rPr>
                        <w:t xml:space="preserve">Web: wmge.eionet.europa.eu </w:t>
                      </w:r>
                    </w:p>
                    <w:p w14:paraId="01E2B37B" w14:textId="77777777" w:rsidR="009B7D12" w:rsidRPr="00796E97" w:rsidRDefault="009B7D12" w:rsidP="00976DDD">
                      <w:pPr>
                        <w:spacing w:line="276" w:lineRule="auto"/>
                        <w:rPr>
                          <w:sz w:val="18"/>
                          <w:szCs w:val="18"/>
                        </w:rPr>
                      </w:pPr>
                      <w:r w:rsidRPr="00796E97">
                        <w:rPr>
                          <w:sz w:val="18"/>
                          <w:szCs w:val="18"/>
                        </w:rPr>
                        <w:t xml:space="preserve">Email: </w:t>
                      </w:r>
                      <w:hyperlink r:id="rId128" w:history="1">
                        <w:r w:rsidRPr="00796E97">
                          <w:rPr>
                            <w:rStyle w:val="Hyperlink"/>
                            <w:sz w:val="18"/>
                            <w:szCs w:val="18"/>
                          </w:rPr>
                          <w:t>etcwmge@vito.be</w:t>
                        </w:r>
                      </w:hyperlink>
                      <w:r w:rsidRPr="00796E97">
                        <w:rPr>
                          <w:sz w:val="18"/>
                          <w:szCs w:val="18"/>
                        </w:rPr>
                        <w:t xml:space="preserve"> </w:t>
                      </w:r>
                    </w:p>
                    <w:p w14:paraId="54CD245A" w14:textId="77777777" w:rsidR="009B7D12" w:rsidRPr="00796E97" w:rsidRDefault="009B7D12" w:rsidP="00DA70A7"/>
                  </w:txbxContent>
                </v:textbox>
                <w10:wrap type="square"/>
              </v:shape>
            </w:pict>
          </mc:Fallback>
        </mc:AlternateContent>
      </w:r>
      <w:r>
        <w:rPr>
          <w:rFonts w:ascii="Open Sans" w:hAnsi="Open Sans" w:cs="Open Sans"/>
          <w:noProof/>
          <w:sz w:val="28"/>
          <w:lang w:val="da-DK" w:eastAsia="da-DK"/>
        </w:rPr>
        <mc:AlternateContent>
          <mc:Choice Requires="wps">
            <w:drawing>
              <wp:anchor distT="0" distB="0" distL="114300" distR="114300" simplePos="0" relativeHeight="251658241" behindDoc="0" locked="0" layoutInCell="1" allowOverlap="1" wp14:anchorId="3FE9E293" wp14:editId="07777777">
                <wp:simplePos x="0" y="0"/>
                <wp:positionH relativeFrom="column">
                  <wp:posOffset>3827780</wp:posOffset>
                </wp:positionH>
                <wp:positionV relativeFrom="paragraph">
                  <wp:posOffset>7898130</wp:posOffset>
                </wp:positionV>
                <wp:extent cx="2421255" cy="762000"/>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762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C914E10" w14:textId="77777777" w:rsidR="009B7D12" w:rsidRPr="00DC19D1" w:rsidRDefault="009B7D12" w:rsidP="00DC19D1">
                            <w:pPr>
                              <w:widowControl w:val="0"/>
                              <w:suppressAutoHyphens/>
                              <w:autoSpaceDE w:val="0"/>
                              <w:autoSpaceDN w:val="0"/>
                              <w:adjustRightInd w:val="0"/>
                              <w:spacing w:line="288" w:lineRule="auto"/>
                              <w:textAlignment w:val="center"/>
                              <w:rPr>
                                <w:rFonts w:cs="OpenSans"/>
                                <w:color w:val="000000"/>
                                <w:spacing w:val="2"/>
                                <w:sz w:val="16"/>
                                <w:szCs w:val="16"/>
                              </w:rPr>
                            </w:pPr>
                            <w:r w:rsidRPr="00116C2A">
                              <w:rPr>
                                <w:rFonts w:cs="OpenSans"/>
                                <w:color w:val="000000"/>
                                <w:spacing w:val="2"/>
                                <w:sz w:val="16"/>
                                <w:szCs w:val="16"/>
                              </w:rPr>
                              <w:t xml:space="preserve">The European Topic Centre on </w:t>
                            </w:r>
                            <w:r>
                              <w:rPr>
                                <w:sz w:val="18"/>
                                <w:szCs w:val="18"/>
                              </w:rPr>
                              <w:t>Waste and Materials in a Green Economy</w:t>
                            </w:r>
                            <w:r w:rsidRPr="00116C2A">
                              <w:rPr>
                                <w:rFonts w:cs="OpenSans"/>
                                <w:color w:val="000000"/>
                                <w:spacing w:val="2"/>
                                <w:sz w:val="16"/>
                                <w:szCs w:val="16"/>
                              </w:rPr>
                              <w:t xml:space="preserve"> (ETC/</w:t>
                            </w:r>
                            <w:r>
                              <w:rPr>
                                <w:rFonts w:cs="OpenSans"/>
                                <w:color w:val="000000"/>
                                <w:spacing w:val="2"/>
                                <w:sz w:val="16"/>
                                <w:szCs w:val="16"/>
                              </w:rPr>
                              <w:t>W</w:t>
                            </w:r>
                            <w:r w:rsidRPr="00116C2A">
                              <w:rPr>
                                <w:rFonts w:cs="OpenSans"/>
                                <w:color w:val="000000"/>
                                <w:spacing w:val="2"/>
                                <w:sz w:val="16"/>
                                <w:szCs w:val="16"/>
                              </w:rPr>
                              <w:t>M</w:t>
                            </w:r>
                            <w:r>
                              <w:rPr>
                                <w:rFonts w:cs="OpenSans"/>
                                <w:color w:val="000000"/>
                                <w:spacing w:val="2"/>
                                <w:sz w:val="16"/>
                                <w:szCs w:val="16"/>
                              </w:rPr>
                              <w:t>GE</w:t>
                            </w:r>
                            <w:r w:rsidRPr="00116C2A">
                              <w:rPr>
                                <w:rFonts w:cs="OpenSans"/>
                                <w:color w:val="000000"/>
                                <w:spacing w:val="2"/>
                                <w:sz w:val="16"/>
                                <w:szCs w:val="16"/>
                              </w:rPr>
                              <w:t>)</w:t>
                            </w:r>
                            <w:r>
                              <w:rPr>
                                <w:rFonts w:cs="OpenSans"/>
                                <w:color w:val="000000"/>
                                <w:spacing w:val="2"/>
                                <w:sz w:val="16"/>
                                <w:szCs w:val="16"/>
                              </w:rPr>
                              <w:t xml:space="preserve"> </w:t>
                            </w:r>
                            <w:r w:rsidRPr="00116C2A">
                              <w:rPr>
                                <w:rFonts w:cs="OpenSans"/>
                                <w:color w:val="000000"/>
                                <w:spacing w:val="2"/>
                                <w:sz w:val="16"/>
                                <w:szCs w:val="16"/>
                              </w:rPr>
                              <w:t>is a consortium of European institutes under contract of the European Environment Agency</w:t>
                            </w:r>
                            <w:r>
                              <w:rPr>
                                <w:rFonts w:cs="OpenSans"/>
                                <w:color w:val="000000"/>
                                <w:spacing w:val="2"/>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E9E293" id="Text Box 3" o:spid="_x0000_s1030" type="#_x0000_t202" style="position:absolute;left:0;text-align:left;margin-left:301.4pt;margin-top:621.9pt;width:190.65pt;height:6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" filled="f" stroked="f">
                <v:textbox>
                  <w:txbxContent>
                    <w:p w14:paraId="2C914E10" w14:textId="77777777" w:rsidR="009B7D12" w:rsidRPr="00DC19D1" w:rsidRDefault="009B7D12" w:rsidP="00DC19D1">
                      <w:pPr>
                        <w:widowControl w:val="0"/>
                        <w:suppressAutoHyphens/>
                        <w:autoSpaceDE w:val="0"/>
                        <w:autoSpaceDN w:val="0"/>
                        <w:adjustRightInd w:val="0"/>
                        <w:spacing w:line="288" w:lineRule="auto"/>
                        <w:textAlignment w:val="center"/>
                        <w:rPr>
                          <w:rFonts w:cs="OpenSans"/>
                          <w:color w:val="000000"/>
                          <w:spacing w:val="2"/>
                          <w:sz w:val="16"/>
                          <w:szCs w:val="16"/>
                        </w:rPr>
                      </w:pPr>
                      <w:r w:rsidRPr="00116C2A">
                        <w:rPr>
                          <w:rFonts w:cs="OpenSans"/>
                          <w:color w:val="000000"/>
                          <w:spacing w:val="2"/>
                          <w:sz w:val="16"/>
                          <w:szCs w:val="16"/>
                        </w:rPr>
                        <w:t xml:space="preserve">The European Topic Centre on </w:t>
                      </w:r>
                      <w:r>
                        <w:rPr>
                          <w:sz w:val="18"/>
                          <w:szCs w:val="18"/>
                        </w:rPr>
                        <w:t>Waste and Materials in a Green Economy</w:t>
                      </w:r>
                      <w:r w:rsidRPr="00116C2A">
                        <w:rPr>
                          <w:rFonts w:cs="OpenSans"/>
                          <w:color w:val="000000"/>
                          <w:spacing w:val="2"/>
                          <w:sz w:val="16"/>
                          <w:szCs w:val="16"/>
                        </w:rPr>
                        <w:t xml:space="preserve"> (ETC/</w:t>
                      </w:r>
                      <w:r>
                        <w:rPr>
                          <w:rFonts w:cs="OpenSans"/>
                          <w:color w:val="000000"/>
                          <w:spacing w:val="2"/>
                          <w:sz w:val="16"/>
                          <w:szCs w:val="16"/>
                        </w:rPr>
                        <w:t>W</w:t>
                      </w:r>
                      <w:r w:rsidRPr="00116C2A">
                        <w:rPr>
                          <w:rFonts w:cs="OpenSans"/>
                          <w:color w:val="000000"/>
                          <w:spacing w:val="2"/>
                          <w:sz w:val="16"/>
                          <w:szCs w:val="16"/>
                        </w:rPr>
                        <w:t>M</w:t>
                      </w:r>
                      <w:r>
                        <w:rPr>
                          <w:rFonts w:cs="OpenSans"/>
                          <w:color w:val="000000"/>
                          <w:spacing w:val="2"/>
                          <w:sz w:val="16"/>
                          <w:szCs w:val="16"/>
                        </w:rPr>
                        <w:t>GE</w:t>
                      </w:r>
                      <w:r w:rsidRPr="00116C2A">
                        <w:rPr>
                          <w:rFonts w:cs="OpenSans"/>
                          <w:color w:val="000000"/>
                          <w:spacing w:val="2"/>
                          <w:sz w:val="16"/>
                          <w:szCs w:val="16"/>
                        </w:rPr>
                        <w:t>)</w:t>
                      </w:r>
                      <w:r>
                        <w:rPr>
                          <w:rFonts w:cs="OpenSans"/>
                          <w:color w:val="000000"/>
                          <w:spacing w:val="2"/>
                          <w:sz w:val="16"/>
                          <w:szCs w:val="16"/>
                        </w:rPr>
                        <w:t xml:space="preserve"> </w:t>
                      </w:r>
                      <w:r w:rsidRPr="00116C2A">
                        <w:rPr>
                          <w:rFonts w:cs="OpenSans"/>
                          <w:color w:val="000000"/>
                          <w:spacing w:val="2"/>
                          <w:sz w:val="16"/>
                          <w:szCs w:val="16"/>
                        </w:rPr>
                        <w:t>is a consortium of European institutes under contract of the European Environment Agency</w:t>
                      </w:r>
                      <w:r>
                        <w:rPr>
                          <w:rFonts w:cs="OpenSans"/>
                          <w:color w:val="000000"/>
                          <w:spacing w:val="2"/>
                          <w:sz w:val="16"/>
                          <w:szCs w:val="16"/>
                        </w:rPr>
                        <w:t>.</w:t>
                      </w:r>
                    </w:p>
                  </w:txbxContent>
                </v:textbox>
                <w10:wrap type="square"/>
              </v:shape>
            </w:pict>
          </mc:Fallback>
        </mc:AlternateContent>
      </w:r>
      <w:r w:rsidR="00E00C4A" w:rsidRPr="00FD330D">
        <w:rPr>
          <w:rFonts w:ascii="Open Sans" w:hAnsi="Open Sans" w:cs="Open Sans"/>
          <w:noProof/>
          <w:sz w:val="28"/>
          <w:lang w:val="pt-PT" w:eastAsia="pt-PT"/>
        </w:rPr>
        <w:drawing>
          <wp:inline distT="0" distB="0" distL="0" distR="0" wp14:anchorId="69FE26BF" wp14:editId="07777777">
            <wp:extent cx="7560000" cy="1069861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Cs_TECHPAPER_LP.pdf"/>
                    <pic:cNvPicPr/>
                  </pic:nvPicPr>
                  <pic:blipFill>
                    <a:blip r:embed="rId129">
                      <a:extLst>
                        <a:ext uri="{28A0092B-C50C-407E-A947-70E740481C1C}">
                          <a14:useLocalDpi xmlns:a14="http://schemas.microsoft.com/office/drawing/2010/main" val="0"/>
                        </a:ext>
                      </a:extLst>
                    </a:blip>
                    <a:stretch>
                      <a:fillRect/>
                    </a:stretch>
                  </pic:blipFill>
                  <pic:spPr>
                    <a:xfrm>
                      <a:off x="0" y="0"/>
                      <a:ext cx="7560000" cy="10698614"/>
                    </a:xfrm>
                    <a:prstGeom prst="rect">
                      <a:avLst/>
                    </a:prstGeom>
                  </pic:spPr>
                </pic:pic>
              </a:graphicData>
            </a:graphic>
          </wp:inline>
        </w:drawing>
      </w:r>
    </w:p>
    <w:sectPr w:rsidR="00B37596" w:rsidRPr="00FD330D" w:rsidSect="00E00C4A">
      <w:footerReference w:type="default" r:id="rId130"/>
      <w:footerReference w:type="first" r:id="rId131"/>
      <w:pgSz w:w="11900" w:h="16840"/>
      <w:pgMar w:top="-57" w:right="1247" w:bottom="1247" w:left="1247" w:header="0"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388B8" w14:textId="77777777" w:rsidR="009B7D12" w:rsidRDefault="009B7D12" w:rsidP="003E25FF">
      <w:r>
        <w:separator/>
      </w:r>
    </w:p>
  </w:endnote>
  <w:endnote w:type="continuationSeparator" w:id="0">
    <w:p w14:paraId="4971F459" w14:textId="77777777" w:rsidR="009B7D12" w:rsidRDefault="009B7D12" w:rsidP="003E25FF">
      <w:r>
        <w:continuationSeparator/>
      </w:r>
    </w:p>
  </w:endnote>
  <w:endnote w:type="continuationNotice" w:id="1">
    <w:p w14:paraId="2C484532" w14:textId="77777777" w:rsidR="009B7D12" w:rsidRDefault="009B7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Calibri_MSFontService,">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panose1 w:val="00000000000000000000"/>
    <w:charset w:val="00"/>
    <w:family w:val="auto"/>
    <w:notTrueType/>
    <w:pitch w:val="variable"/>
    <w:sig w:usb0="00000003" w:usb1="00000000" w:usb2="00000000" w:usb3="00000000" w:csb0="00000001" w:csb1="00000000"/>
  </w:font>
  <w:font w:name="Open Sans">
    <w:altName w:val="Segoe UI"/>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OpenSans">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744561E9" w14:textId="77777777" w:rsidTr="7B58547A">
      <w:tc>
        <w:tcPr>
          <w:tcW w:w="3135" w:type="dxa"/>
        </w:tcPr>
        <w:p w14:paraId="561E9DE7" w14:textId="5C44F3FC" w:rsidR="009B7D12" w:rsidRDefault="009B7D12" w:rsidP="7B58547A">
          <w:pPr>
            <w:pStyle w:val="Header"/>
            <w:ind w:left="-115"/>
            <w:jc w:val="left"/>
            <w:rPr>
              <w:rFonts w:eastAsia="MS Mincho" w:cs="Arial"/>
              <w:szCs w:val="22"/>
            </w:rPr>
          </w:pPr>
        </w:p>
      </w:tc>
      <w:tc>
        <w:tcPr>
          <w:tcW w:w="3135" w:type="dxa"/>
        </w:tcPr>
        <w:p w14:paraId="244B16F9" w14:textId="2085B701" w:rsidR="009B7D12" w:rsidRDefault="009B7D12" w:rsidP="7B58547A">
          <w:pPr>
            <w:pStyle w:val="Header"/>
            <w:jc w:val="center"/>
            <w:rPr>
              <w:rFonts w:eastAsia="MS Mincho" w:cs="Arial"/>
              <w:szCs w:val="22"/>
            </w:rPr>
          </w:pPr>
        </w:p>
      </w:tc>
      <w:tc>
        <w:tcPr>
          <w:tcW w:w="3135" w:type="dxa"/>
        </w:tcPr>
        <w:p w14:paraId="02AFE575" w14:textId="6D817CEF" w:rsidR="009B7D12" w:rsidRDefault="009B7D12" w:rsidP="7B58547A">
          <w:pPr>
            <w:pStyle w:val="Header"/>
            <w:ind w:right="-115"/>
            <w:jc w:val="right"/>
            <w:rPr>
              <w:rFonts w:eastAsia="MS Mincho" w:cs="Arial"/>
              <w:szCs w:val="22"/>
            </w:rPr>
          </w:pPr>
        </w:p>
      </w:tc>
    </w:tr>
  </w:tbl>
  <w:p w14:paraId="0F635AE2" w14:textId="458180B2" w:rsidR="009B7D12" w:rsidRDefault="009B7D12" w:rsidP="7B58547A">
    <w:pPr>
      <w:pStyle w:val="Footer"/>
      <w:rPr>
        <w:rFonts w:eastAsia="MS Mincho" w:cs="Arial"/>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9B7D12" w14:paraId="4DCF74F6" w14:textId="77777777" w:rsidTr="7B58547A">
      <w:tc>
        <w:tcPr>
          <w:tcW w:w="4780" w:type="dxa"/>
        </w:tcPr>
        <w:p w14:paraId="04770DC9" w14:textId="6EAA787F" w:rsidR="009B7D12" w:rsidRDefault="009B7D12" w:rsidP="7B58547A">
          <w:pPr>
            <w:pStyle w:val="Header"/>
            <w:ind w:left="-115"/>
            <w:jc w:val="left"/>
            <w:rPr>
              <w:rFonts w:eastAsia="MS Mincho" w:cs="Arial"/>
              <w:szCs w:val="22"/>
            </w:rPr>
          </w:pPr>
        </w:p>
      </w:tc>
      <w:tc>
        <w:tcPr>
          <w:tcW w:w="4780" w:type="dxa"/>
        </w:tcPr>
        <w:p w14:paraId="6A1DEBB0" w14:textId="215F4830" w:rsidR="009B7D12" w:rsidRDefault="009B7D12" w:rsidP="7B58547A">
          <w:pPr>
            <w:pStyle w:val="Header"/>
            <w:jc w:val="center"/>
            <w:rPr>
              <w:rFonts w:eastAsia="MS Mincho" w:cs="Arial"/>
              <w:szCs w:val="22"/>
            </w:rPr>
          </w:pPr>
        </w:p>
      </w:tc>
      <w:tc>
        <w:tcPr>
          <w:tcW w:w="4780" w:type="dxa"/>
        </w:tcPr>
        <w:p w14:paraId="2E94F903" w14:textId="0CE17C59" w:rsidR="009B7D12" w:rsidRDefault="009B7D12" w:rsidP="7B58547A">
          <w:pPr>
            <w:pStyle w:val="Header"/>
            <w:ind w:right="-115"/>
            <w:jc w:val="right"/>
            <w:rPr>
              <w:rFonts w:eastAsia="MS Mincho" w:cs="Arial"/>
              <w:szCs w:val="22"/>
            </w:rPr>
          </w:pPr>
        </w:p>
      </w:tc>
    </w:tr>
  </w:tbl>
  <w:p w14:paraId="7F209373" w14:textId="0A4DB17F" w:rsidR="009B7D12" w:rsidRDefault="009B7D12" w:rsidP="7B58547A">
    <w:pPr>
      <w:pStyle w:val="Footer"/>
      <w:rPr>
        <w:rFonts w:eastAsia="MS Mincho" w:cs="Arial"/>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3C37CE8B" w14:textId="77777777" w:rsidTr="7B58547A">
      <w:tc>
        <w:tcPr>
          <w:tcW w:w="3135" w:type="dxa"/>
        </w:tcPr>
        <w:p w14:paraId="1CB53CA8" w14:textId="516E89E4" w:rsidR="009B7D12" w:rsidRDefault="009B7D12" w:rsidP="7B58547A">
          <w:pPr>
            <w:pStyle w:val="Header"/>
            <w:ind w:left="-115"/>
            <w:jc w:val="left"/>
            <w:rPr>
              <w:rFonts w:eastAsia="MS Mincho" w:cs="Arial"/>
              <w:szCs w:val="22"/>
            </w:rPr>
          </w:pPr>
        </w:p>
      </w:tc>
      <w:tc>
        <w:tcPr>
          <w:tcW w:w="3135" w:type="dxa"/>
        </w:tcPr>
        <w:p w14:paraId="31954BB5" w14:textId="61C44DD4" w:rsidR="009B7D12" w:rsidRDefault="009B7D12" w:rsidP="7B58547A">
          <w:pPr>
            <w:pStyle w:val="Header"/>
            <w:jc w:val="center"/>
            <w:rPr>
              <w:rFonts w:eastAsia="MS Mincho" w:cs="Arial"/>
              <w:szCs w:val="22"/>
            </w:rPr>
          </w:pPr>
        </w:p>
      </w:tc>
      <w:tc>
        <w:tcPr>
          <w:tcW w:w="3135" w:type="dxa"/>
        </w:tcPr>
        <w:p w14:paraId="58603A1D" w14:textId="2B141D89" w:rsidR="009B7D12" w:rsidRDefault="009B7D12" w:rsidP="7B58547A">
          <w:pPr>
            <w:pStyle w:val="Header"/>
            <w:ind w:right="-115"/>
            <w:jc w:val="right"/>
            <w:rPr>
              <w:rFonts w:eastAsia="MS Mincho" w:cs="Arial"/>
              <w:szCs w:val="22"/>
            </w:rPr>
          </w:pPr>
        </w:p>
      </w:tc>
    </w:tr>
  </w:tbl>
  <w:p w14:paraId="03BDFEEE" w14:textId="3BF4C2CC" w:rsidR="009B7D12" w:rsidRDefault="009B7D12" w:rsidP="7B58547A">
    <w:pPr>
      <w:pStyle w:val="Footer"/>
      <w:rPr>
        <w:rFonts w:eastAsia="MS Mincho" w:cs="Arial"/>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5EC80505" w14:textId="77777777" w:rsidTr="7B58547A">
      <w:tc>
        <w:tcPr>
          <w:tcW w:w="3135" w:type="dxa"/>
        </w:tcPr>
        <w:p w14:paraId="1CA9624C" w14:textId="77FC866B" w:rsidR="009B7D12" w:rsidRDefault="009B7D12" w:rsidP="7B58547A">
          <w:pPr>
            <w:pStyle w:val="Header"/>
            <w:ind w:left="-115"/>
            <w:jc w:val="left"/>
            <w:rPr>
              <w:rFonts w:eastAsia="MS Mincho" w:cs="Arial"/>
              <w:szCs w:val="22"/>
            </w:rPr>
          </w:pPr>
        </w:p>
      </w:tc>
      <w:tc>
        <w:tcPr>
          <w:tcW w:w="3135" w:type="dxa"/>
        </w:tcPr>
        <w:p w14:paraId="3E9119B6" w14:textId="5EBE2FE7" w:rsidR="009B7D12" w:rsidRDefault="009B7D12" w:rsidP="7B58547A">
          <w:pPr>
            <w:pStyle w:val="Header"/>
            <w:jc w:val="center"/>
            <w:rPr>
              <w:rFonts w:eastAsia="MS Mincho" w:cs="Arial"/>
              <w:szCs w:val="22"/>
            </w:rPr>
          </w:pPr>
        </w:p>
      </w:tc>
      <w:tc>
        <w:tcPr>
          <w:tcW w:w="3135" w:type="dxa"/>
        </w:tcPr>
        <w:p w14:paraId="13217B6F" w14:textId="3DB210A9" w:rsidR="009B7D12" w:rsidRDefault="009B7D12" w:rsidP="7B58547A">
          <w:pPr>
            <w:pStyle w:val="Header"/>
            <w:ind w:right="-115"/>
            <w:jc w:val="right"/>
            <w:rPr>
              <w:rFonts w:eastAsia="MS Mincho" w:cs="Arial"/>
              <w:szCs w:val="22"/>
            </w:rPr>
          </w:pPr>
        </w:p>
      </w:tc>
    </w:tr>
  </w:tbl>
  <w:p w14:paraId="05E87411" w14:textId="63F788AC" w:rsidR="009B7D12" w:rsidRDefault="009B7D12" w:rsidP="7B58547A">
    <w:pPr>
      <w:pStyle w:val="Footer"/>
      <w:rPr>
        <w:rFonts w:eastAsia="MS Mincho" w:cs="Arial"/>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33327F13" w14:textId="77777777" w:rsidTr="7B58547A">
      <w:tc>
        <w:tcPr>
          <w:tcW w:w="3135" w:type="dxa"/>
        </w:tcPr>
        <w:p w14:paraId="6374C312" w14:textId="4D25613B" w:rsidR="009B7D12" w:rsidRDefault="009B7D12" w:rsidP="7B58547A">
          <w:pPr>
            <w:pStyle w:val="Header"/>
            <w:ind w:left="-115"/>
            <w:jc w:val="left"/>
            <w:rPr>
              <w:rFonts w:eastAsia="MS Mincho" w:cs="Arial"/>
              <w:szCs w:val="22"/>
            </w:rPr>
          </w:pPr>
        </w:p>
      </w:tc>
      <w:tc>
        <w:tcPr>
          <w:tcW w:w="3135" w:type="dxa"/>
        </w:tcPr>
        <w:p w14:paraId="469771E3" w14:textId="42B1C4FD" w:rsidR="009B7D12" w:rsidRDefault="009B7D12" w:rsidP="7B58547A">
          <w:pPr>
            <w:pStyle w:val="Header"/>
            <w:jc w:val="center"/>
            <w:rPr>
              <w:rFonts w:eastAsia="MS Mincho" w:cs="Arial"/>
              <w:szCs w:val="22"/>
            </w:rPr>
          </w:pPr>
        </w:p>
      </w:tc>
      <w:tc>
        <w:tcPr>
          <w:tcW w:w="3135" w:type="dxa"/>
        </w:tcPr>
        <w:p w14:paraId="63208CF0" w14:textId="342E2503" w:rsidR="009B7D12" w:rsidRDefault="009B7D12" w:rsidP="7B58547A">
          <w:pPr>
            <w:pStyle w:val="Header"/>
            <w:ind w:right="-115"/>
            <w:jc w:val="right"/>
            <w:rPr>
              <w:rFonts w:eastAsia="MS Mincho" w:cs="Arial"/>
              <w:szCs w:val="22"/>
            </w:rPr>
          </w:pPr>
        </w:p>
      </w:tc>
    </w:tr>
  </w:tbl>
  <w:p w14:paraId="50AECC47" w14:textId="17A79602" w:rsidR="009B7D12" w:rsidRDefault="009B7D12" w:rsidP="7B58547A">
    <w:pPr>
      <w:pStyle w:val="Footer"/>
      <w:rPr>
        <w:rFonts w:eastAsia="MS Mincho" w:cs="Arial"/>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52E106D6" w14:textId="77777777" w:rsidTr="7B58547A">
      <w:tc>
        <w:tcPr>
          <w:tcW w:w="3135" w:type="dxa"/>
        </w:tcPr>
        <w:p w14:paraId="1DB819C2" w14:textId="4B043909" w:rsidR="009B7D12" w:rsidRDefault="009B7D12" w:rsidP="7B58547A">
          <w:pPr>
            <w:pStyle w:val="Header"/>
            <w:ind w:left="-115"/>
            <w:jc w:val="left"/>
            <w:rPr>
              <w:rFonts w:eastAsia="MS Mincho" w:cs="Arial"/>
              <w:szCs w:val="22"/>
            </w:rPr>
          </w:pPr>
        </w:p>
      </w:tc>
      <w:tc>
        <w:tcPr>
          <w:tcW w:w="3135" w:type="dxa"/>
        </w:tcPr>
        <w:p w14:paraId="123D571F" w14:textId="63B52C50" w:rsidR="009B7D12" w:rsidRDefault="009B7D12" w:rsidP="7B58547A">
          <w:pPr>
            <w:pStyle w:val="Header"/>
            <w:jc w:val="center"/>
            <w:rPr>
              <w:rFonts w:eastAsia="MS Mincho" w:cs="Arial"/>
              <w:szCs w:val="22"/>
            </w:rPr>
          </w:pPr>
        </w:p>
      </w:tc>
      <w:tc>
        <w:tcPr>
          <w:tcW w:w="3135" w:type="dxa"/>
        </w:tcPr>
        <w:p w14:paraId="24EBF8C9" w14:textId="09038A1E" w:rsidR="009B7D12" w:rsidRDefault="009B7D12" w:rsidP="7B58547A">
          <w:pPr>
            <w:pStyle w:val="Header"/>
            <w:ind w:right="-115"/>
            <w:jc w:val="right"/>
            <w:rPr>
              <w:rFonts w:eastAsia="MS Mincho" w:cs="Arial"/>
              <w:szCs w:val="22"/>
            </w:rPr>
          </w:pPr>
        </w:p>
      </w:tc>
    </w:tr>
  </w:tbl>
  <w:p w14:paraId="06AD2320" w14:textId="73FF53EA" w:rsidR="009B7D12" w:rsidRDefault="009B7D12" w:rsidP="7B58547A">
    <w:pPr>
      <w:pStyle w:val="Footer"/>
      <w:rPr>
        <w:rFonts w:eastAsia="MS Mincho" w:cs="Arial"/>
        <w:szCs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42E" w14:textId="77777777" w:rsidR="009B7D12" w:rsidRDefault="009B7D12" w:rsidP="00E00C4A">
    <w:pPr>
      <w:pStyle w:val="Footer"/>
      <w:tabs>
        <w:tab w:val="clear" w:pos="8640"/>
      </w:tabs>
      <w:ind w:left="5812"/>
    </w:pPr>
    <w:r w:rsidRPr="00D528A1">
      <w:rPr>
        <w:noProof/>
        <w:lang w:val="pt-PT" w:eastAsia="pt-PT"/>
      </w:rPr>
      <w:drawing>
        <wp:inline distT="0" distB="0" distL="0" distR="0" wp14:anchorId="2D34DC75" wp14:editId="07777777">
          <wp:extent cx="3048000" cy="733425"/>
          <wp:effectExtent l="0" t="0" r="0" b="9525"/>
          <wp:docPr id="12" name="Picture 12" descr="G:\COM\COM 2\Caspersen\Planning\2013\Corporate design\General guidlines\Design guidelines for ETCs\Final file packages for ETCs\ETC-WMGE design guidelines files\Logo\WMGE standard logo\WMGE-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COM 2\Caspersen\Planning\2013\Corporate design\General guidlines\Design guidelines for ETCs\Final file packages for ETCs\ETC-WMGE design guidelines files\Logo\WMGE standard logo\WMGE-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7334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3A2A2ACC" w14:textId="77777777" w:rsidTr="7B58547A">
      <w:tc>
        <w:tcPr>
          <w:tcW w:w="3135" w:type="dxa"/>
        </w:tcPr>
        <w:p w14:paraId="41273E5F" w14:textId="44AC087F" w:rsidR="009B7D12" w:rsidRDefault="009B7D12" w:rsidP="7B58547A">
          <w:pPr>
            <w:pStyle w:val="Header"/>
            <w:ind w:left="-115"/>
            <w:jc w:val="left"/>
            <w:rPr>
              <w:rFonts w:eastAsia="MS Mincho" w:cs="Arial"/>
              <w:szCs w:val="22"/>
            </w:rPr>
          </w:pPr>
        </w:p>
      </w:tc>
      <w:tc>
        <w:tcPr>
          <w:tcW w:w="3135" w:type="dxa"/>
        </w:tcPr>
        <w:p w14:paraId="31387A75" w14:textId="3882E7A8" w:rsidR="009B7D12" w:rsidRDefault="009B7D12" w:rsidP="7B58547A">
          <w:pPr>
            <w:pStyle w:val="Header"/>
            <w:jc w:val="center"/>
            <w:rPr>
              <w:rFonts w:eastAsia="MS Mincho" w:cs="Arial"/>
              <w:szCs w:val="22"/>
            </w:rPr>
          </w:pPr>
        </w:p>
      </w:tc>
      <w:tc>
        <w:tcPr>
          <w:tcW w:w="3135" w:type="dxa"/>
        </w:tcPr>
        <w:p w14:paraId="7EB9056B" w14:textId="29340B49" w:rsidR="009B7D12" w:rsidRDefault="009B7D12" w:rsidP="7B58547A">
          <w:pPr>
            <w:pStyle w:val="Header"/>
            <w:ind w:right="-115"/>
            <w:jc w:val="right"/>
            <w:rPr>
              <w:rFonts w:eastAsia="MS Mincho" w:cs="Arial"/>
              <w:szCs w:val="22"/>
            </w:rPr>
          </w:pPr>
        </w:p>
      </w:tc>
    </w:tr>
  </w:tbl>
  <w:p w14:paraId="2F967A3A" w14:textId="26642128" w:rsidR="009B7D12" w:rsidRDefault="009B7D12" w:rsidP="7B58547A">
    <w:pPr>
      <w:pStyle w:val="Footer"/>
      <w:rPr>
        <w:rFonts w:eastAsia="MS Mincho" w:cs="Arial"/>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1EE6D61F" w14:textId="77777777" w:rsidTr="7B58547A">
      <w:tc>
        <w:tcPr>
          <w:tcW w:w="3135" w:type="dxa"/>
        </w:tcPr>
        <w:p w14:paraId="4E6441CE" w14:textId="04D4CBA9" w:rsidR="009B7D12" w:rsidRDefault="009B7D12" w:rsidP="7B58547A">
          <w:pPr>
            <w:pStyle w:val="Header"/>
            <w:ind w:left="-115"/>
            <w:jc w:val="left"/>
            <w:rPr>
              <w:rFonts w:eastAsia="MS Mincho" w:cs="Arial"/>
              <w:szCs w:val="22"/>
            </w:rPr>
          </w:pPr>
        </w:p>
      </w:tc>
      <w:tc>
        <w:tcPr>
          <w:tcW w:w="3135" w:type="dxa"/>
        </w:tcPr>
        <w:p w14:paraId="584A24A6" w14:textId="1F051D92" w:rsidR="009B7D12" w:rsidRDefault="009B7D12" w:rsidP="7B58547A">
          <w:pPr>
            <w:pStyle w:val="Header"/>
            <w:jc w:val="center"/>
            <w:rPr>
              <w:rFonts w:eastAsia="MS Mincho" w:cs="Arial"/>
              <w:szCs w:val="22"/>
            </w:rPr>
          </w:pPr>
        </w:p>
      </w:tc>
      <w:tc>
        <w:tcPr>
          <w:tcW w:w="3135" w:type="dxa"/>
        </w:tcPr>
        <w:p w14:paraId="705D25ED" w14:textId="41AEDA51" w:rsidR="009B7D12" w:rsidRDefault="009B7D12" w:rsidP="7B58547A">
          <w:pPr>
            <w:pStyle w:val="Header"/>
            <w:ind w:right="-115"/>
            <w:jc w:val="right"/>
            <w:rPr>
              <w:rFonts w:eastAsia="MS Mincho" w:cs="Arial"/>
              <w:szCs w:val="22"/>
            </w:rPr>
          </w:pPr>
        </w:p>
      </w:tc>
    </w:tr>
  </w:tbl>
  <w:p w14:paraId="4A50042E" w14:textId="6480EF64" w:rsidR="009B7D12" w:rsidRDefault="009B7D12" w:rsidP="7B58547A">
    <w:pPr>
      <w:pStyle w:val="Footer"/>
      <w:rPr>
        <w:rFonts w:eastAsia="MS Mincho"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B5B0" w14:textId="77777777" w:rsidR="009B7D12" w:rsidRPr="00886111" w:rsidRDefault="009B7D12" w:rsidP="00B123B9">
    <w:pPr>
      <w:pStyle w:val="Footer"/>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0EB22941" w14:textId="77777777" w:rsidTr="7B58547A">
      <w:tc>
        <w:tcPr>
          <w:tcW w:w="3135" w:type="dxa"/>
        </w:tcPr>
        <w:p w14:paraId="61A4644B" w14:textId="57FD8E72" w:rsidR="009B7D12" w:rsidRDefault="009B7D12" w:rsidP="7B58547A">
          <w:pPr>
            <w:pStyle w:val="Header"/>
            <w:ind w:left="-115"/>
            <w:jc w:val="left"/>
            <w:rPr>
              <w:rFonts w:eastAsia="MS Mincho" w:cs="Arial"/>
              <w:szCs w:val="22"/>
            </w:rPr>
          </w:pPr>
        </w:p>
      </w:tc>
      <w:tc>
        <w:tcPr>
          <w:tcW w:w="3135" w:type="dxa"/>
        </w:tcPr>
        <w:p w14:paraId="06A04BCD" w14:textId="4BF851F4" w:rsidR="009B7D12" w:rsidRDefault="009B7D12" w:rsidP="7B58547A">
          <w:pPr>
            <w:pStyle w:val="Header"/>
            <w:jc w:val="center"/>
            <w:rPr>
              <w:rFonts w:eastAsia="MS Mincho" w:cs="Arial"/>
              <w:szCs w:val="22"/>
            </w:rPr>
          </w:pPr>
        </w:p>
      </w:tc>
      <w:tc>
        <w:tcPr>
          <w:tcW w:w="3135" w:type="dxa"/>
        </w:tcPr>
        <w:p w14:paraId="1E884E16" w14:textId="2F4963DD" w:rsidR="009B7D12" w:rsidRDefault="009B7D12" w:rsidP="7B58547A">
          <w:pPr>
            <w:pStyle w:val="Header"/>
            <w:ind w:right="-115"/>
            <w:jc w:val="right"/>
            <w:rPr>
              <w:rFonts w:eastAsia="MS Mincho" w:cs="Arial"/>
              <w:szCs w:val="22"/>
            </w:rPr>
          </w:pPr>
        </w:p>
      </w:tc>
    </w:tr>
  </w:tbl>
  <w:p w14:paraId="3805A11F" w14:textId="3C91D339" w:rsidR="009B7D12" w:rsidRDefault="009B7D12" w:rsidP="7B58547A">
    <w:pPr>
      <w:pStyle w:val="Footer"/>
      <w:rPr>
        <w:rFonts w:eastAsia="MS Mincho" w:cs="Arial"/>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366686"/>
      <w:docPartObj>
        <w:docPartGallery w:val="Page Numbers (Bottom of Page)"/>
        <w:docPartUnique/>
      </w:docPartObj>
    </w:sdtPr>
    <w:sdtEndPr>
      <w:rPr>
        <w:noProof/>
      </w:rPr>
    </w:sdtEndPr>
    <w:sdtContent>
      <w:p w14:paraId="0870BED6" w14:textId="2567F583" w:rsidR="009B7D12" w:rsidRDefault="00563FA4">
        <w:pPr>
          <w:pStyle w:val="Footer"/>
          <w:jc w:val="right"/>
        </w:pPr>
      </w:p>
    </w:sdtContent>
  </w:sdt>
  <w:p w14:paraId="0141FF7B" w14:textId="75808137" w:rsidR="009B7D12" w:rsidRPr="006D62EC" w:rsidRDefault="009B7D12" w:rsidP="006D62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6425665D" w14:textId="77777777" w:rsidTr="7B58547A">
      <w:tc>
        <w:tcPr>
          <w:tcW w:w="3135" w:type="dxa"/>
        </w:tcPr>
        <w:p w14:paraId="5CA4C69D" w14:textId="1450185A" w:rsidR="009B7D12" w:rsidRDefault="009B7D12" w:rsidP="7B58547A">
          <w:pPr>
            <w:pStyle w:val="Header"/>
            <w:ind w:left="-115"/>
            <w:jc w:val="left"/>
            <w:rPr>
              <w:rFonts w:eastAsia="MS Mincho" w:cs="Arial"/>
              <w:szCs w:val="22"/>
            </w:rPr>
          </w:pPr>
        </w:p>
      </w:tc>
      <w:tc>
        <w:tcPr>
          <w:tcW w:w="3135" w:type="dxa"/>
        </w:tcPr>
        <w:p w14:paraId="453C4791" w14:textId="6907066C" w:rsidR="009B7D12" w:rsidRDefault="009B7D12" w:rsidP="7B58547A">
          <w:pPr>
            <w:pStyle w:val="Header"/>
            <w:jc w:val="center"/>
            <w:rPr>
              <w:rFonts w:eastAsia="MS Mincho" w:cs="Arial"/>
              <w:szCs w:val="22"/>
            </w:rPr>
          </w:pPr>
        </w:p>
      </w:tc>
      <w:tc>
        <w:tcPr>
          <w:tcW w:w="3135" w:type="dxa"/>
        </w:tcPr>
        <w:p w14:paraId="189CA34A" w14:textId="39537FEA" w:rsidR="009B7D12" w:rsidRDefault="009B7D12" w:rsidP="7B58547A">
          <w:pPr>
            <w:pStyle w:val="Header"/>
            <w:ind w:right="-115"/>
            <w:jc w:val="right"/>
            <w:rPr>
              <w:rFonts w:eastAsia="MS Mincho" w:cs="Arial"/>
              <w:szCs w:val="22"/>
            </w:rPr>
          </w:pPr>
        </w:p>
      </w:tc>
    </w:tr>
  </w:tbl>
  <w:p w14:paraId="4952A00E" w14:textId="2465B738" w:rsidR="009B7D12" w:rsidRDefault="009B7D12" w:rsidP="7B58547A">
    <w:pPr>
      <w:pStyle w:val="Footer"/>
      <w:rPr>
        <w:rFonts w:eastAsia="MS Mincho" w:cs="Arial"/>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46612"/>
      <w:docPartObj>
        <w:docPartGallery w:val="Page Numbers (Bottom of Page)"/>
        <w:docPartUnique/>
      </w:docPartObj>
    </w:sdtPr>
    <w:sdtEndPr>
      <w:rPr>
        <w:noProof/>
      </w:rPr>
    </w:sdtEndPr>
    <w:sdtContent>
      <w:p w14:paraId="423D0810" w14:textId="3D839054" w:rsidR="009B7D12" w:rsidRDefault="009B7D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AD2A6" w14:textId="1B3031CE" w:rsidR="009B7D12" w:rsidRDefault="009B7D12" w:rsidP="7B58547A">
    <w:pPr>
      <w:pStyle w:val="Footer"/>
      <w:rPr>
        <w:rFonts w:eastAsia="MS Mincho" w:cs="Arial"/>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909078"/>
      <w:docPartObj>
        <w:docPartGallery w:val="Page Numbers (Bottom of Page)"/>
        <w:docPartUnique/>
      </w:docPartObj>
    </w:sdtPr>
    <w:sdtEndPr>
      <w:rPr>
        <w:noProof/>
      </w:rPr>
    </w:sdtEndPr>
    <w:sdtContent>
      <w:p w14:paraId="38BEBEFD" w14:textId="77777777" w:rsidR="009B7D12" w:rsidRDefault="009B7D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1BB37" w14:textId="77777777" w:rsidR="009B7D12" w:rsidRPr="006D62EC" w:rsidRDefault="009B7D12" w:rsidP="006D6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7C4A" w14:textId="77777777" w:rsidR="009B7D12" w:rsidRDefault="009B7D12" w:rsidP="003E25FF">
      <w:r>
        <w:separator/>
      </w:r>
    </w:p>
  </w:footnote>
  <w:footnote w:type="continuationSeparator" w:id="0">
    <w:p w14:paraId="40CBBBC7" w14:textId="77777777" w:rsidR="009B7D12" w:rsidRDefault="009B7D12" w:rsidP="003E25FF">
      <w:r>
        <w:continuationSeparator/>
      </w:r>
    </w:p>
  </w:footnote>
  <w:footnote w:type="continuationNotice" w:id="1">
    <w:p w14:paraId="1C89BFC0" w14:textId="77777777" w:rsidR="009B7D12" w:rsidRDefault="009B7D12"/>
  </w:footnote>
  <w:footnote w:id="2">
    <w:p w14:paraId="07A9A47F" w14:textId="3751F6EB" w:rsidR="009B7D12" w:rsidRPr="004F34A4" w:rsidRDefault="009B7D12">
      <w:pPr>
        <w:pStyle w:val="FootnoteText"/>
      </w:pPr>
      <w:r>
        <w:rPr>
          <w:rStyle w:val="FootnoteReference"/>
        </w:rPr>
        <w:footnoteRef/>
      </w:r>
      <w:r>
        <w:t xml:space="preserve"> </w:t>
      </w:r>
      <w:r w:rsidRPr="005213C2">
        <w:rPr>
          <w:rFonts w:ascii="Cambria" w:eastAsia="Cambria" w:hAnsi="Cambria" w:cs="Cambria"/>
        </w:rPr>
        <w:t>ShareNow is a joint venture of Daimler AG and BMW, and was formed in 2019 by merging the former competitors car2go and DriveNow (Wikipedia, 2021b).</w:t>
      </w:r>
    </w:p>
  </w:footnote>
  <w:footnote w:id="3">
    <w:p w14:paraId="11BAFC44" w14:textId="6CB4E17C" w:rsidR="009B7D12" w:rsidRPr="004F34A4" w:rsidRDefault="009B7D12">
      <w:pPr>
        <w:pStyle w:val="FootnoteText"/>
      </w:pPr>
      <w:r>
        <w:rPr>
          <w:rStyle w:val="FootnoteReference"/>
        </w:rPr>
        <w:footnoteRef/>
      </w:r>
      <w:r>
        <w:t xml:space="preserve"> </w:t>
      </w:r>
      <w:r w:rsidRPr="1FDBCB1B">
        <w:rPr>
          <w:rFonts w:ascii="Cambria" w:eastAsia="Cambria" w:hAnsi="Cambria" w:cs="Cambria"/>
        </w:rPr>
        <w:t>Miles and Sixt share are listed together on position three of the biggest car sharing providers in the source provided. However, no direct connection between these two providers could be found on an online research.</w:t>
      </w:r>
    </w:p>
  </w:footnote>
  <w:footnote w:id="4">
    <w:p w14:paraId="01E768A7" w14:textId="1BE14A0A" w:rsidR="009B7D12" w:rsidRPr="004F34A4" w:rsidRDefault="009B7D12" w:rsidP="004F34A4">
      <w:r>
        <w:rPr>
          <w:rStyle w:val="FootnoteReference"/>
        </w:rPr>
        <w:footnoteRef/>
      </w:r>
      <w:r>
        <w:t xml:space="preserve"> </w:t>
      </w:r>
      <w:r w:rsidRPr="1FDBCB1B">
        <w:rPr>
          <w:rFonts w:ascii="Cambria" w:eastAsia="Cambria" w:hAnsi="Cambria" w:cs="Cambria"/>
          <w:sz w:val="20"/>
          <w:szCs w:val="20"/>
        </w:rPr>
        <w:t>The company was rebranded in 2006 in the course of restructuring (Wikipedia, 2021a).</w:t>
      </w:r>
    </w:p>
  </w:footnote>
  <w:footnote w:id="5">
    <w:p w14:paraId="5B99B5EB" w14:textId="18C6C1CF" w:rsidR="009B7D12" w:rsidRPr="004F34A4" w:rsidRDefault="009B7D12">
      <w:pPr>
        <w:pStyle w:val="FootnoteText"/>
      </w:pPr>
      <w:r>
        <w:rPr>
          <w:rStyle w:val="FootnoteReference"/>
        </w:rPr>
        <w:footnoteRef/>
      </w:r>
      <w:r>
        <w:t xml:space="preserve"> </w:t>
      </w:r>
      <w:r w:rsidRPr="1FDBCB1B">
        <w:rPr>
          <w:rFonts w:ascii="Cambria" w:eastAsia="Cambria" w:hAnsi="Cambria" w:cs="Cambria"/>
        </w:rPr>
        <w:t>A car sharing brand by Deutsche Bahn Connect</w:t>
      </w:r>
      <w:r>
        <w:rPr>
          <w:rFonts w:ascii="Cambria" w:eastAsia="Cambria" w:hAnsi="Cambria" w:cs="Cambria"/>
        </w:rPr>
        <w:t>.</w:t>
      </w:r>
    </w:p>
  </w:footnote>
  <w:footnote w:id="6">
    <w:p w14:paraId="04F23C9C" w14:textId="461EE453" w:rsidR="009B7D12" w:rsidRPr="004F34A4" w:rsidRDefault="009B7D12">
      <w:pPr>
        <w:pStyle w:val="FootnoteText"/>
      </w:pPr>
      <w:r>
        <w:rPr>
          <w:rStyle w:val="FootnoteReference"/>
        </w:rPr>
        <w:footnoteRef/>
      </w:r>
      <w:r>
        <w:t xml:space="preserve"> </w:t>
      </w:r>
      <w:r w:rsidRPr="005213C2">
        <w:rPr>
          <w:rFonts w:ascii="Cambria" w:eastAsia="Cambria" w:hAnsi="Cambria" w:cs="Cambria"/>
        </w:rPr>
        <w:t>Not available, see text.</w:t>
      </w:r>
    </w:p>
  </w:footnote>
  <w:footnote w:id="7">
    <w:p w14:paraId="657797FB" w14:textId="77E6B637" w:rsidR="009B7D12" w:rsidRPr="004F34A4" w:rsidRDefault="009B7D12">
      <w:pPr>
        <w:pStyle w:val="FootnoteText"/>
      </w:pPr>
      <w:r>
        <w:rPr>
          <w:rStyle w:val="FootnoteReference"/>
        </w:rPr>
        <w:footnoteRef/>
      </w:r>
      <w:r>
        <w:t xml:space="preserve"> </w:t>
      </w:r>
      <w:r w:rsidRPr="005213C2">
        <w:rPr>
          <w:rFonts w:ascii="Cambria" w:eastAsia="Cambria" w:hAnsi="Cambria" w:cs="Cambria"/>
        </w:rPr>
        <w:t>Availability of the vehicle for bookings, regardless of the fact whether the vehicle is actually booked or not.</w:t>
      </w:r>
    </w:p>
  </w:footnote>
  <w:footnote w:id="8">
    <w:p w14:paraId="240A97F9" w14:textId="2AAECA27" w:rsidR="009B7D12" w:rsidRDefault="009B7D12" w:rsidP="25F25CD5">
      <w:pPr>
        <w:pStyle w:val="FootnoteText"/>
      </w:pPr>
      <w:r w:rsidRPr="25F25CD5">
        <w:rPr>
          <w:rStyle w:val="FootnoteReference"/>
          <w:rFonts w:eastAsia="MS Mincho" w:cs="Arial"/>
        </w:rPr>
        <w:footnoteRef/>
      </w:r>
      <w:r w:rsidRPr="25F25CD5">
        <w:rPr>
          <w:rFonts w:eastAsia="MS Mincho" w:cs="Arial"/>
        </w:rPr>
        <w:t xml:space="preserve"> https://en.wikipedia.org/wiki/IFixit</w:t>
      </w:r>
    </w:p>
  </w:footnote>
  <w:footnote w:id="9">
    <w:p w14:paraId="3A32238B" w14:textId="77777777" w:rsidR="009B7D12" w:rsidRDefault="009B7D12" w:rsidP="00310E22">
      <w:pPr>
        <w:pStyle w:val="FootnoteText"/>
        <w:rPr>
          <w:sz w:val="18"/>
          <w:szCs w:val="18"/>
        </w:rPr>
      </w:pPr>
      <w:r>
        <w:rPr>
          <w:rStyle w:val="FootnoteReference"/>
        </w:rPr>
        <w:footnoteRef/>
      </w:r>
      <w:r w:rsidRPr="00975F98">
        <w:rPr>
          <w:sz w:val="18"/>
          <w:szCs w:val="18"/>
        </w:rPr>
        <w:t xml:space="preserve">European Commission. (2019). </w:t>
      </w:r>
      <w:r w:rsidRPr="00975F98">
        <w:rPr>
          <w:i/>
          <w:iCs/>
          <w:sz w:val="18"/>
          <w:szCs w:val="18"/>
        </w:rPr>
        <w:t xml:space="preserve">The new ecodesign measures explained. </w:t>
      </w:r>
      <w:r w:rsidRPr="00975F98">
        <w:rPr>
          <w:sz w:val="18"/>
          <w:szCs w:val="18"/>
        </w:rPr>
        <w:t>Brussels.</w:t>
      </w:r>
    </w:p>
    <w:p w14:paraId="308A6BEE" w14:textId="77777777" w:rsidR="009B7D12" w:rsidRPr="00975F98" w:rsidRDefault="00563FA4" w:rsidP="00310E22">
      <w:pPr>
        <w:pStyle w:val="FootnoteText"/>
      </w:pPr>
      <w:hyperlink r:id="rId1" w:history="1">
        <w:r w:rsidR="009B7D12" w:rsidRPr="00975F98">
          <w:rPr>
            <w:rStyle w:val="Hyperlink"/>
            <w:sz w:val="18"/>
            <w:szCs w:val="18"/>
          </w:rPr>
          <w:t>https://ec.europa.eu/commission/presscorner/detail/en/qanda_19_5889</w:t>
        </w:r>
      </w:hyperlink>
    </w:p>
  </w:footnote>
  <w:footnote w:id="10">
    <w:p w14:paraId="4DF2A8DC" w14:textId="77777777" w:rsidR="009B7D12" w:rsidRPr="00810267" w:rsidRDefault="009B7D12" w:rsidP="005F418C">
      <w:pPr>
        <w:spacing w:after="210" w:line="210" w:lineRule="atLeast"/>
        <w:jc w:val="left"/>
        <w:rPr>
          <w:sz w:val="16"/>
        </w:rPr>
      </w:pPr>
      <w:r>
        <w:rPr>
          <w:rStyle w:val="FootnoteReference"/>
        </w:rPr>
        <w:footnoteRef/>
      </w:r>
      <w:r>
        <w:t xml:space="preserve"> </w:t>
      </w:r>
      <w:r w:rsidRPr="00810267">
        <w:rPr>
          <w:sz w:val="16"/>
        </w:rPr>
        <w:t>download</w:t>
      </w:r>
      <w:r>
        <w:rPr>
          <w:sz w:val="16"/>
        </w:rPr>
        <w:t>able</w:t>
      </w:r>
      <w:r w:rsidRPr="00810267">
        <w:rPr>
          <w:sz w:val="16"/>
        </w:rPr>
        <w:t xml:space="preserve"> from: </w:t>
      </w:r>
      <w:hyperlink r:id="rId2" w:history="1">
        <w:r w:rsidRPr="00810267">
          <w:rPr>
            <w:rStyle w:val="Hyperlink"/>
            <w:rFonts w:eastAsia="Calibri" w:cs="Calibri"/>
            <w:sz w:val="16"/>
            <w:szCs w:val="22"/>
          </w:rPr>
          <w:t>https://www7.skatteverket.se/portal/apier-och-oppna-data/utvecklarportalen/oppetdata/Rot-%20och%20rutbetalningar,%20statistik</w:t>
        </w:r>
      </w:hyperlink>
    </w:p>
  </w:footnote>
  <w:footnote w:id="11">
    <w:p w14:paraId="5C7FEC72" w14:textId="77777777" w:rsidR="009B7D12" w:rsidRPr="00392BBD" w:rsidRDefault="009B7D12" w:rsidP="00392BBD">
      <w:pPr>
        <w:pStyle w:val="FootnoteText"/>
      </w:pPr>
      <w:r>
        <w:rPr>
          <w:rStyle w:val="FootnoteReference"/>
        </w:rPr>
        <w:footnoteRef/>
      </w:r>
      <w:r>
        <w:t xml:space="preserve"> </w:t>
      </w:r>
      <w:hyperlink r:id="rId3" w:history="1">
        <w:r w:rsidRPr="00223BF6">
          <w:rPr>
            <w:rStyle w:val="Hyperlink"/>
          </w:rPr>
          <w:t>https://standard.openrepair.org/</w:t>
        </w:r>
      </w:hyperlink>
      <w:r>
        <w:t xml:space="preserve"> </w:t>
      </w:r>
    </w:p>
  </w:footnote>
  <w:footnote w:id="12">
    <w:p w14:paraId="4B082FB0" w14:textId="77777777" w:rsidR="009B7D12" w:rsidRDefault="009B7D12">
      <w:pPr>
        <w:pStyle w:val="FootnoteText"/>
        <w:rPr>
          <w:rFonts w:cs="Calibri"/>
          <w:sz w:val="16"/>
          <w:szCs w:val="22"/>
        </w:rPr>
      </w:pPr>
      <w:r>
        <w:rPr>
          <w:rStyle w:val="FootnoteReference"/>
        </w:rPr>
        <w:footnoteRef/>
      </w:r>
      <w:r>
        <w:t xml:space="preserve"> </w:t>
      </w:r>
      <w:r w:rsidRPr="00005B8D">
        <w:rPr>
          <w:sz w:val="16"/>
          <w:szCs w:val="16"/>
        </w:rPr>
        <w:t>Considered as</w:t>
      </w:r>
      <w:r>
        <w:t xml:space="preserve"> </w:t>
      </w:r>
      <w:r w:rsidRPr="00005B8D">
        <w:rPr>
          <w:rFonts w:cs="Calibri"/>
          <w:sz w:val="16"/>
          <w:szCs w:val="22"/>
        </w:rPr>
        <w:t xml:space="preserve">the aggregation of subsectors: </w:t>
      </w:r>
    </w:p>
    <w:p w14:paraId="5289E2BD" w14:textId="77777777" w:rsidR="009B7D12" w:rsidRDefault="009B7D12" w:rsidP="004F34A4">
      <w:pPr>
        <w:pStyle w:val="FootnoteText"/>
        <w:numPr>
          <w:ilvl w:val="0"/>
          <w:numId w:val="25"/>
        </w:numPr>
        <w:rPr>
          <w:rFonts w:cs="Calibri"/>
          <w:sz w:val="16"/>
          <w:szCs w:val="22"/>
        </w:rPr>
      </w:pPr>
      <w:r w:rsidRPr="00005B8D">
        <w:rPr>
          <w:rFonts w:cs="Calibri"/>
          <w:sz w:val="16"/>
          <w:szCs w:val="22"/>
        </w:rPr>
        <w:t xml:space="preserve">Renting and leasing of construction and civil engineering machinery and equipment; </w:t>
      </w:r>
    </w:p>
    <w:p w14:paraId="4C100150" w14:textId="77777777" w:rsidR="009B7D12" w:rsidRDefault="009B7D12" w:rsidP="004F34A4">
      <w:pPr>
        <w:pStyle w:val="FootnoteText"/>
        <w:numPr>
          <w:ilvl w:val="0"/>
          <w:numId w:val="25"/>
        </w:numPr>
        <w:rPr>
          <w:rFonts w:cs="Calibri"/>
          <w:sz w:val="16"/>
          <w:szCs w:val="22"/>
        </w:rPr>
      </w:pPr>
      <w:r w:rsidRPr="00005B8D">
        <w:rPr>
          <w:rFonts w:cs="Calibri"/>
          <w:sz w:val="16"/>
          <w:szCs w:val="22"/>
        </w:rPr>
        <w:t xml:space="preserve">Services to buildings and landscape activities; </w:t>
      </w:r>
    </w:p>
    <w:p w14:paraId="795A7AA4" w14:textId="0ECC3B6A" w:rsidR="009B7D12" w:rsidRPr="00005B8D" w:rsidRDefault="009B7D12" w:rsidP="004F34A4">
      <w:pPr>
        <w:pStyle w:val="FootnoteText"/>
        <w:numPr>
          <w:ilvl w:val="0"/>
          <w:numId w:val="25"/>
        </w:numPr>
        <w:rPr>
          <w:sz w:val="14"/>
        </w:rPr>
      </w:pPr>
      <w:r w:rsidRPr="00005B8D">
        <w:rPr>
          <w:rFonts w:cs="Calibri"/>
          <w:sz w:val="16"/>
          <w:szCs w:val="22"/>
        </w:rPr>
        <w:t>Repair of personal and household goods</w:t>
      </w:r>
    </w:p>
  </w:footnote>
  <w:footnote w:id="13">
    <w:p w14:paraId="149D6CEA" w14:textId="61D96543" w:rsidR="009B7D12" w:rsidRPr="008D1C63" w:rsidRDefault="009B7D12">
      <w:pPr>
        <w:pStyle w:val="FootnoteText"/>
      </w:pPr>
      <w:r>
        <w:rPr>
          <w:rStyle w:val="FootnoteReference"/>
        </w:rPr>
        <w:footnoteRef/>
      </w:r>
      <w:r>
        <w:t xml:space="preserve"> </w:t>
      </w:r>
      <w:r w:rsidRPr="003F6999">
        <w:t xml:space="preserve">A country level </w:t>
      </w:r>
      <w:r>
        <w:t xml:space="preserve">CE </w:t>
      </w:r>
      <w:r w:rsidRPr="003F6999">
        <w:t>indicator could compare national statistics (number of repair events organized, average success rate) against an European average</w:t>
      </w:r>
      <w:r>
        <w:t xml:space="preserve">.; </w:t>
      </w:r>
      <w:r w:rsidRPr="006C4B90">
        <w:t>If indicators are drafted on a value chain level</w:t>
      </w:r>
      <w:r>
        <w:t>,</w:t>
      </w:r>
      <w:r w:rsidRPr="006C4B90">
        <w:t xml:space="preserve"> the overall success rate </w:t>
      </w:r>
      <w:r>
        <w:t>might give an</w:t>
      </w:r>
      <w:r w:rsidRPr="006C4B90">
        <w:t xml:space="preserve"> </w:t>
      </w:r>
      <w:r>
        <w:t>indication of</w:t>
      </w:r>
      <w:r w:rsidRPr="006C4B90">
        <w:t xml:space="preserve"> the importance of repair within the value chain.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B7D12" w:rsidRPr="003E25FF" w:rsidRDefault="009B7D12" w:rsidP="00B24722">
    <w:pPr>
      <w:pStyle w:val="Header"/>
      <w:rPr>
        <w:sz w:val="18"/>
        <w:szCs w:val="18"/>
      </w:rPr>
    </w:pPr>
  </w:p>
  <w:p w14:paraId="65F9C3DC" w14:textId="77777777" w:rsidR="009B7D12" w:rsidRDefault="009B7D12" w:rsidP="00B24722">
    <w:pPr>
      <w:pStyle w:val="BasicParagraph"/>
      <w:tabs>
        <w:tab w:val="left" w:pos="8647"/>
      </w:tabs>
      <w:jc w:val="right"/>
      <w:rPr>
        <w:rFonts w:ascii="OpenSans" w:hAnsi="OpenSans" w:cs="OpenSans"/>
        <w:sz w:val="18"/>
        <w:szCs w:val="18"/>
      </w:rPr>
    </w:pPr>
  </w:p>
  <w:p w14:paraId="5023141B" w14:textId="77777777" w:rsidR="009B7D12" w:rsidRPr="005A6BFC" w:rsidRDefault="009B7D12" w:rsidP="00B24722">
    <w:pPr>
      <w:pStyle w:val="BasicParagraph"/>
      <w:tabs>
        <w:tab w:val="left" w:pos="8647"/>
      </w:tabs>
      <w:jc w:val="right"/>
      <w:rPr>
        <w:rFonts w:ascii="OpenSans" w:hAnsi="OpenSans" w:cs="OpenSans"/>
        <w:sz w:val="18"/>
        <w:szCs w:val="18"/>
        <w:lang w:val="en-GB"/>
      </w:rPr>
    </w:pPr>
  </w:p>
  <w:p w14:paraId="7DADDB35" w14:textId="00627479" w:rsidR="009B7D12" w:rsidRPr="00974E21" w:rsidRDefault="009B7D12" w:rsidP="00B24722">
    <w:pPr>
      <w:pStyle w:val="BasicParagraph"/>
      <w:tabs>
        <w:tab w:val="left" w:pos="8647"/>
      </w:tabs>
      <w:ind w:left="3515"/>
      <w:jc w:val="right"/>
      <w:rPr>
        <w:rFonts w:ascii="Calibri" w:hAnsi="Calibri" w:cs="OpenSans"/>
        <w:sz w:val="18"/>
        <w:szCs w:val="18"/>
        <w:lang w:val="fr-FR"/>
      </w:rPr>
    </w:pPr>
    <w:r>
      <w:rPr>
        <w:rFonts w:ascii="Calibri" w:hAnsi="Calibri" w:cs="OpenSans"/>
        <w:szCs w:val="18"/>
        <w:lang w:val="fr-FR"/>
      </w:rPr>
      <w:t xml:space="preserve">ETC </w:t>
    </w:r>
    <w:proofErr w:type="spellStart"/>
    <w:r>
      <w:rPr>
        <w:rFonts w:ascii="Calibri" w:hAnsi="Calibri" w:cs="OpenSans"/>
        <w:szCs w:val="18"/>
        <w:lang w:val="fr-FR"/>
      </w:rPr>
      <w:t>Working</w:t>
    </w:r>
    <w:proofErr w:type="spellEnd"/>
    <w:r>
      <w:rPr>
        <w:rFonts w:ascii="Calibri" w:hAnsi="Calibri" w:cs="OpenSans"/>
        <w:szCs w:val="18"/>
        <w:lang w:val="fr-FR"/>
      </w:rPr>
      <w:t xml:space="preserve"> </w:t>
    </w:r>
    <w:proofErr w:type="spellStart"/>
    <w:r>
      <w:rPr>
        <w:rFonts w:ascii="Calibri" w:hAnsi="Calibri" w:cs="OpenSans"/>
        <w:szCs w:val="18"/>
        <w:lang w:val="fr-FR"/>
      </w:rPr>
      <w:t>paper</w:t>
    </w:r>
    <w:proofErr w:type="spellEnd"/>
  </w:p>
  <w:p w14:paraId="1F3B1409" w14:textId="77777777" w:rsidR="009B7D12" w:rsidRPr="00974E21" w:rsidRDefault="009B7D12" w:rsidP="00B24722">
    <w:pPr>
      <w:pStyle w:val="BasicParagraph"/>
      <w:tabs>
        <w:tab w:val="left" w:pos="3544"/>
      </w:tabs>
      <w:suppressAutoHyphens/>
      <w:ind w:left="3515"/>
      <w:rPr>
        <w:rFonts w:ascii="Calibri" w:hAnsi="Calibri" w:cs="OpenSans"/>
        <w:sz w:val="36"/>
        <w:szCs w:val="36"/>
        <w:lang w:val="fr-FR"/>
      </w:rPr>
    </w:pPr>
  </w:p>
  <w:p w14:paraId="562C75D1" w14:textId="77777777" w:rsidR="009B7D12" w:rsidRDefault="009B7D12" w:rsidP="005979F5">
    <w:pPr>
      <w:pStyle w:val="BasicParagraph"/>
      <w:suppressAutoHyphens/>
      <w:ind w:left="1418"/>
      <w:rPr>
        <w:rFonts w:asciiTheme="majorHAnsi" w:eastAsia="Times New Roman" w:hAnsiTheme="majorHAnsi" w:cstheme="majorHAnsi"/>
        <w:sz w:val="40"/>
        <w:szCs w:val="36"/>
        <w:lang w:val="fr-FR" w:eastAsia="pt-PT"/>
      </w:rPr>
    </w:pPr>
  </w:p>
  <w:p w14:paraId="664355AD" w14:textId="77777777" w:rsidR="009B7D12" w:rsidRDefault="009B7D12" w:rsidP="005979F5">
    <w:pPr>
      <w:pStyle w:val="BasicParagraph"/>
      <w:suppressAutoHyphens/>
      <w:ind w:left="1418"/>
      <w:rPr>
        <w:rFonts w:asciiTheme="majorHAnsi" w:eastAsia="Times New Roman" w:hAnsiTheme="majorHAnsi" w:cstheme="majorHAnsi"/>
        <w:sz w:val="40"/>
        <w:szCs w:val="36"/>
        <w:lang w:val="fr-FR" w:eastAsia="pt-PT"/>
      </w:rPr>
    </w:pPr>
  </w:p>
  <w:p w14:paraId="1A965116" w14:textId="77777777" w:rsidR="009B7D12" w:rsidRPr="006F5453" w:rsidRDefault="009B7D12" w:rsidP="005979F5">
    <w:pPr>
      <w:pStyle w:val="BasicParagraph"/>
      <w:suppressAutoHyphens/>
      <w:ind w:left="1418"/>
      <w:rPr>
        <w:rFonts w:asciiTheme="majorHAnsi" w:hAnsiTheme="majorHAnsi" w:cstheme="majorHAnsi"/>
        <w:sz w:val="36"/>
        <w:szCs w:val="36"/>
        <w:lang w:val="fr-FR"/>
      </w:rPr>
    </w:pPr>
  </w:p>
  <w:p w14:paraId="7DF4E37C" w14:textId="77777777" w:rsidR="009B7D12" w:rsidRPr="006F5453" w:rsidRDefault="009B7D12" w:rsidP="00B24722">
    <w:pPr>
      <w:pStyle w:val="BasicParagraph"/>
      <w:suppressAutoHyphens/>
      <w:ind w:left="-1247" w:right="-1786"/>
      <w:rPr>
        <w:rFonts w:ascii="OpenSans" w:hAnsi="OpenSans" w:cs="OpenSans"/>
        <w:sz w:val="36"/>
        <w:szCs w:val="3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9B7D12" w14:paraId="72BBBBF0" w14:textId="77777777" w:rsidTr="7B58547A">
      <w:tc>
        <w:tcPr>
          <w:tcW w:w="3135" w:type="dxa"/>
        </w:tcPr>
        <w:p w14:paraId="0836BF6C" w14:textId="39F07D87" w:rsidR="009B7D12" w:rsidRDefault="009B7D12" w:rsidP="7B58547A">
          <w:pPr>
            <w:pStyle w:val="Header"/>
            <w:ind w:left="-115"/>
            <w:jc w:val="left"/>
            <w:rPr>
              <w:rFonts w:eastAsia="MS Mincho" w:cs="Arial"/>
              <w:szCs w:val="22"/>
            </w:rPr>
          </w:pPr>
        </w:p>
      </w:tc>
      <w:tc>
        <w:tcPr>
          <w:tcW w:w="3135" w:type="dxa"/>
        </w:tcPr>
        <w:p w14:paraId="76E25279" w14:textId="0E8B3A18" w:rsidR="009B7D12" w:rsidRDefault="009B7D12" w:rsidP="7B58547A">
          <w:pPr>
            <w:pStyle w:val="Header"/>
            <w:jc w:val="center"/>
            <w:rPr>
              <w:rFonts w:eastAsia="MS Mincho" w:cs="Arial"/>
              <w:szCs w:val="22"/>
            </w:rPr>
          </w:pPr>
        </w:p>
      </w:tc>
      <w:tc>
        <w:tcPr>
          <w:tcW w:w="3135" w:type="dxa"/>
        </w:tcPr>
        <w:p w14:paraId="4ECE0D0E" w14:textId="568C58BE" w:rsidR="009B7D12" w:rsidRDefault="009B7D12" w:rsidP="7B58547A">
          <w:pPr>
            <w:pStyle w:val="Header"/>
            <w:ind w:right="-115"/>
            <w:jc w:val="right"/>
            <w:rPr>
              <w:rFonts w:eastAsia="MS Mincho" w:cs="Arial"/>
              <w:szCs w:val="22"/>
            </w:rPr>
          </w:pPr>
        </w:p>
      </w:tc>
    </w:tr>
  </w:tbl>
  <w:p w14:paraId="6E306278" w14:textId="0B40C0C4" w:rsidR="009B7D12" w:rsidRDefault="009B7D12" w:rsidP="7B58547A">
    <w:pPr>
      <w:pStyle w:val="Header"/>
      <w:rPr>
        <w:rFonts w:eastAsia="MS Mincho" w:cs="Arial"/>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B7D12" w:rsidRPr="006F5453" w:rsidRDefault="009B7D12" w:rsidP="006F5453">
    <w:pPr>
      <w:pStyle w:val="BasicParagraph"/>
      <w:suppressAutoHyphens/>
      <w:ind w:right="-1786"/>
      <w:rPr>
        <w:rFonts w:ascii="OpenSans" w:hAnsi="OpenSans" w:cs="OpenSans"/>
        <w:sz w:val="36"/>
        <w:szCs w:val="36"/>
        <w:lang w:val="pt-P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ABC7" w14:textId="77777777" w:rsidR="009B7D12" w:rsidRDefault="009B7D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30F8" w14:textId="77777777" w:rsidR="009B7D12" w:rsidRPr="00886111" w:rsidRDefault="009B7D12">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AA69" w14:textId="77777777" w:rsidR="009B7D12" w:rsidRPr="003E25FF" w:rsidRDefault="009B7D12" w:rsidP="00B24722">
    <w:pPr>
      <w:pStyle w:val="Header"/>
      <w:rPr>
        <w:sz w:val="18"/>
        <w:szCs w:val="18"/>
      </w:rPr>
    </w:pPr>
  </w:p>
  <w:p w14:paraId="7196D064" w14:textId="77777777" w:rsidR="009B7D12" w:rsidRDefault="009B7D12" w:rsidP="00B24722">
    <w:pPr>
      <w:pStyle w:val="BasicParagraph"/>
      <w:tabs>
        <w:tab w:val="left" w:pos="8647"/>
      </w:tabs>
      <w:jc w:val="right"/>
      <w:rPr>
        <w:rFonts w:ascii="OpenSans" w:hAnsi="OpenSans" w:cs="OpenSans"/>
        <w:sz w:val="18"/>
        <w:szCs w:val="18"/>
      </w:rPr>
    </w:pPr>
  </w:p>
  <w:p w14:paraId="34FF1C98" w14:textId="77777777" w:rsidR="009B7D12" w:rsidRDefault="009B7D12" w:rsidP="00B24722">
    <w:pPr>
      <w:pStyle w:val="BasicParagraph"/>
      <w:tabs>
        <w:tab w:val="left" w:pos="8647"/>
      </w:tabs>
      <w:jc w:val="right"/>
      <w:rPr>
        <w:rFonts w:ascii="OpenSans" w:hAnsi="OpenSans" w:cs="OpenSans"/>
        <w:sz w:val="18"/>
        <w:szCs w:val="18"/>
      </w:rPr>
    </w:pPr>
  </w:p>
  <w:p w14:paraId="4725CEDF" w14:textId="77777777" w:rsidR="009B7D12" w:rsidRDefault="009B7D12" w:rsidP="00B24722">
    <w:pPr>
      <w:pStyle w:val="BasicParagraph"/>
      <w:tabs>
        <w:tab w:val="left" w:pos="8647"/>
      </w:tabs>
      <w:ind w:left="3515"/>
      <w:jc w:val="right"/>
      <w:rPr>
        <w:rFonts w:ascii="OpenSans" w:hAnsi="OpenSans" w:cs="OpenSans"/>
        <w:sz w:val="18"/>
        <w:szCs w:val="18"/>
      </w:rPr>
    </w:pPr>
    <w:r w:rsidRPr="003E25FF">
      <w:rPr>
        <w:rFonts w:ascii="OpenSans" w:hAnsi="OpenSans" w:cs="OpenSans"/>
        <w:sz w:val="18"/>
        <w:szCs w:val="18"/>
      </w:rPr>
      <w:t>ETC/ACM Technical Paper 2014/7 March 2015</w:t>
    </w:r>
  </w:p>
  <w:p w14:paraId="6D072C0D" w14:textId="77777777" w:rsidR="009B7D12" w:rsidRDefault="009B7D12" w:rsidP="00B24722">
    <w:pPr>
      <w:pStyle w:val="BasicParagraph"/>
      <w:tabs>
        <w:tab w:val="left" w:pos="3544"/>
      </w:tabs>
      <w:suppressAutoHyphens/>
      <w:ind w:left="3515"/>
      <w:rPr>
        <w:rFonts w:ascii="OpenSans" w:hAnsi="OpenSans" w:cs="OpenSans"/>
        <w:sz w:val="36"/>
        <w:szCs w:val="36"/>
      </w:rPr>
    </w:pPr>
  </w:p>
  <w:p w14:paraId="48A21919" w14:textId="77777777" w:rsidR="009B7D12" w:rsidRDefault="009B7D12" w:rsidP="00B24722">
    <w:pPr>
      <w:pStyle w:val="BasicParagraph"/>
      <w:suppressAutoHyphens/>
      <w:ind w:left="-1247" w:right="-1786"/>
      <w:rPr>
        <w:rFonts w:ascii="OpenSans" w:hAnsi="OpenSans" w:cs="OpenSan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4ACE"/>
    <w:multiLevelType w:val="hybridMultilevel"/>
    <w:tmpl w:val="FE580DF4"/>
    <w:lvl w:ilvl="0" w:tplc="8C66A4AC">
      <w:start w:val="1"/>
      <w:numFmt w:val="bullet"/>
      <w:lvlText w:val=""/>
      <w:lvlJc w:val="left"/>
      <w:pPr>
        <w:ind w:left="720" w:hanging="360"/>
      </w:pPr>
      <w:rPr>
        <w:rFonts w:ascii="Symbol" w:hAnsi="Symbol" w:hint="default"/>
      </w:rPr>
    </w:lvl>
    <w:lvl w:ilvl="1" w:tplc="F7E25926">
      <w:start w:val="1"/>
      <w:numFmt w:val="bullet"/>
      <w:lvlText w:val="o"/>
      <w:lvlJc w:val="left"/>
      <w:pPr>
        <w:ind w:left="1440" w:hanging="360"/>
      </w:pPr>
      <w:rPr>
        <w:rFonts w:ascii="Courier New" w:hAnsi="Courier New" w:hint="default"/>
      </w:rPr>
    </w:lvl>
    <w:lvl w:ilvl="2" w:tplc="6EBEC8FA">
      <w:start w:val="1"/>
      <w:numFmt w:val="bullet"/>
      <w:lvlText w:val=""/>
      <w:lvlJc w:val="left"/>
      <w:pPr>
        <w:ind w:left="2160" w:hanging="360"/>
      </w:pPr>
      <w:rPr>
        <w:rFonts w:ascii="Wingdings" w:hAnsi="Wingdings" w:hint="default"/>
      </w:rPr>
    </w:lvl>
    <w:lvl w:ilvl="3" w:tplc="D5F6FA24">
      <w:start w:val="1"/>
      <w:numFmt w:val="bullet"/>
      <w:lvlText w:val=""/>
      <w:lvlJc w:val="left"/>
      <w:pPr>
        <w:ind w:left="2880" w:hanging="360"/>
      </w:pPr>
      <w:rPr>
        <w:rFonts w:ascii="Symbol" w:hAnsi="Symbol" w:hint="default"/>
      </w:rPr>
    </w:lvl>
    <w:lvl w:ilvl="4" w:tplc="C0E239DA">
      <w:start w:val="1"/>
      <w:numFmt w:val="bullet"/>
      <w:lvlText w:val="o"/>
      <w:lvlJc w:val="left"/>
      <w:pPr>
        <w:ind w:left="3600" w:hanging="360"/>
      </w:pPr>
      <w:rPr>
        <w:rFonts w:ascii="Courier New" w:hAnsi="Courier New" w:hint="default"/>
      </w:rPr>
    </w:lvl>
    <w:lvl w:ilvl="5" w:tplc="BDA016D6">
      <w:start w:val="1"/>
      <w:numFmt w:val="bullet"/>
      <w:lvlText w:val=""/>
      <w:lvlJc w:val="left"/>
      <w:pPr>
        <w:ind w:left="4320" w:hanging="360"/>
      </w:pPr>
      <w:rPr>
        <w:rFonts w:ascii="Wingdings" w:hAnsi="Wingdings" w:hint="default"/>
      </w:rPr>
    </w:lvl>
    <w:lvl w:ilvl="6" w:tplc="54885B70">
      <w:start w:val="1"/>
      <w:numFmt w:val="bullet"/>
      <w:lvlText w:val=""/>
      <w:lvlJc w:val="left"/>
      <w:pPr>
        <w:ind w:left="5040" w:hanging="360"/>
      </w:pPr>
      <w:rPr>
        <w:rFonts w:ascii="Symbol" w:hAnsi="Symbol" w:hint="default"/>
      </w:rPr>
    </w:lvl>
    <w:lvl w:ilvl="7" w:tplc="41D63AF0">
      <w:start w:val="1"/>
      <w:numFmt w:val="bullet"/>
      <w:lvlText w:val="o"/>
      <w:lvlJc w:val="left"/>
      <w:pPr>
        <w:ind w:left="5760" w:hanging="360"/>
      </w:pPr>
      <w:rPr>
        <w:rFonts w:ascii="Courier New" w:hAnsi="Courier New" w:hint="default"/>
      </w:rPr>
    </w:lvl>
    <w:lvl w:ilvl="8" w:tplc="9CE6BC82">
      <w:start w:val="1"/>
      <w:numFmt w:val="bullet"/>
      <w:lvlText w:val=""/>
      <w:lvlJc w:val="left"/>
      <w:pPr>
        <w:ind w:left="6480" w:hanging="360"/>
      </w:pPr>
      <w:rPr>
        <w:rFonts w:ascii="Wingdings" w:hAnsi="Wingdings" w:hint="default"/>
      </w:rPr>
    </w:lvl>
  </w:abstractNum>
  <w:abstractNum w:abstractNumId="1" w15:restartNumberingAfterBreak="0">
    <w:nsid w:val="035C7FBC"/>
    <w:multiLevelType w:val="hybridMultilevel"/>
    <w:tmpl w:val="35E6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6EE5"/>
    <w:multiLevelType w:val="hybridMultilevel"/>
    <w:tmpl w:val="5C3A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13DA3"/>
    <w:multiLevelType w:val="multilevel"/>
    <w:tmpl w:val="CB5AD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BB576A"/>
    <w:multiLevelType w:val="hybridMultilevel"/>
    <w:tmpl w:val="65D05D38"/>
    <w:lvl w:ilvl="0" w:tplc="C134973A">
      <w:start w:val="1"/>
      <w:numFmt w:val="bullet"/>
      <w:lvlText w:val=""/>
      <w:lvlJc w:val="left"/>
      <w:pPr>
        <w:ind w:left="360" w:hanging="360"/>
      </w:pPr>
      <w:rPr>
        <w:rFonts w:ascii="Symbol" w:hAnsi="Symbol" w:hint="default"/>
      </w:rPr>
    </w:lvl>
    <w:lvl w:ilvl="1" w:tplc="15DABAB0">
      <w:start w:val="1"/>
      <w:numFmt w:val="bullet"/>
      <w:lvlText w:val="o"/>
      <w:lvlJc w:val="left"/>
      <w:pPr>
        <w:ind w:left="1080" w:hanging="360"/>
      </w:pPr>
      <w:rPr>
        <w:rFonts w:ascii="Courier New" w:hAnsi="Courier New" w:hint="default"/>
      </w:rPr>
    </w:lvl>
    <w:lvl w:ilvl="2" w:tplc="67FA4CE0">
      <w:start w:val="1"/>
      <w:numFmt w:val="bullet"/>
      <w:lvlText w:val=""/>
      <w:lvlJc w:val="left"/>
      <w:pPr>
        <w:ind w:left="1800" w:hanging="360"/>
      </w:pPr>
      <w:rPr>
        <w:rFonts w:ascii="Wingdings" w:hAnsi="Wingdings" w:hint="default"/>
      </w:rPr>
    </w:lvl>
    <w:lvl w:ilvl="3" w:tplc="C3702E9E">
      <w:start w:val="1"/>
      <w:numFmt w:val="bullet"/>
      <w:lvlText w:val=""/>
      <w:lvlJc w:val="left"/>
      <w:pPr>
        <w:ind w:left="2520" w:hanging="360"/>
      </w:pPr>
      <w:rPr>
        <w:rFonts w:ascii="Symbol" w:hAnsi="Symbol" w:hint="default"/>
      </w:rPr>
    </w:lvl>
    <w:lvl w:ilvl="4" w:tplc="B3843B96">
      <w:start w:val="1"/>
      <w:numFmt w:val="bullet"/>
      <w:lvlText w:val="o"/>
      <w:lvlJc w:val="left"/>
      <w:pPr>
        <w:ind w:left="3240" w:hanging="360"/>
      </w:pPr>
      <w:rPr>
        <w:rFonts w:ascii="Courier New" w:hAnsi="Courier New" w:hint="default"/>
      </w:rPr>
    </w:lvl>
    <w:lvl w:ilvl="5" w:tplc="550AE0A0">
      <w:start w:val="1"/>
      <w:numFmt w:val="bullet"/>
      <w:lvlText w:val=""/>
      <w:lvlJc w:val="left"/>
      <w:pPr>
        <w:ind w:left="3960" w:hanging="360"/>
      </w:pPr>
      <w:rPr>
        <w:rFonts w:ascii="Wingdings" w:hAnsi="Wingdings" w:hint="default"/>
      </w:rPr>
    </w:lvl>
    <w:lvl w:ilvl="6" w:tplc="E02202F6">
      <w:start w:val="1"/>
      <w:numFmt w:val="bullet"/>
      <w:lvlText w:val=""/>
      <w:lvlJc w:val="left"/>
      <w:pPr>
        <w:ind w:left="4680" w:hanging="360"/>
      </w:pPr>
      <w:rPr>
        <w:rFonts w:ascii="Symbol" w:hAnsi="Symbol" w:hint="default"/>
      </w:rPr>
    </w:lvl>
    <w:lvl w:ilvl="7" w:tplc="FC00599C">
      <w:start w:val="1"/>
      <w:numFmt w:val="bullet"/>
      <w:lvlText w:val="o"/>
      <w:lvlJc w:val="left"/>
      <w:pPr>
        <w:ind w:left="5400" w:hanging="360"/>
      </w:pPr>
      <w:rPr>
        <w:rFonts w:ascii="Courier New" w:hAnsi="Courier New" w:hint="default"/>
      </w:rPr>
    </w:lvl>
    <w:lvl w:ilvl="8" w:tplc="4606D8F2">
      <w:start w:val="1"/>
      <w:numFmt w:val="bullet"/>
      <w:lvlText w:val=""/>
      <w:lvlJc w:val="left"/>
      <w:pPr>
        <w:ind w:left="6120" w:hanging="360"/>
      </w:pPr>
      <w:rPr>
        <w:rFonts w:ascii="Wingdings" w:hAnsi="Wingdings" w:hint="default"/>
      </w:rPr>
    </w:lvl>
  </w:abstractNum>
  <w:abstractNum w:abstractNumId="5" w15:restartNumberingAfterBreak="0">
    <w:nsid w:val="10FA7EC6"/>
    <w:multiLevelType w:val="hybridMultilevel"/>
    <w:tmpl w:val="9970C242"/>
    <w:lvl w:ilvl="0" w:tplc="10EEDD5E">
      <w:start w:val="1"/>
      <w:numFmt w:val="bullet"/>
      <w:lvlText w:val=""/>
      <w:lvlJc w:val="left"/>
      <w:pPr>
        <w:ind w:left="720" w:hanging="360"/>
      </w:pPr>
      <w:rPr>
        <w:rFonts w:ascii="Symbol" w:hAnsi="Symbol" w:hint="default"/>
      </w:rPr>
    </w:lvl>
    <w:lvl w:ilvl="1" w:tplc="E988CD02">
      <w:start w:val="1"/>
      <w:numFmt w:val="bullet"/>
      <w:lvlText w:val="o"/>
      <w:lvlJc w:val="left"/>
      <w:pPr>
        <w:ind w:left="1440" w:hanging="360"/>
      </w:pPr>
      <w:rPr>
        <w:rFonts w:ascii="Courier New" w:hAnsi="Courier New" w:hint="default"/>
      </w:rPr>
    </w:lvl>
    <w:lvl w:ilvl="2" w:tplc="7E38BA3E">
      <w:start w:val="1"/>
      <w:numFmt w:val="bullet"/>
      <w:lvlText w:val=""/>
      <w:lvlJc w:val="left"/>
      <w:pPr>
        <w:ind w:left="2160" w:hanging="360"/>
      </w:pPr>
      <w:rPr>
        <w:rFonts w:ascii="Wingdings" w:hAnsi="Wingdings" w:hint="default"/>
      </w:rPr>
    </w:lvl>
    <w:lvl w:ilvl="3" w:tplc="4AB42F1E">
      <w:start w:val="1"/>
      <w:numFmt w:val="bullet"/>
      <w:lvlText w:val=""/>
      <w:lvlJc w:val="left"/>
      <w:pPr>
        <w:ind w:left="2880" w:hanging="360"/>
      </w:pPr>
      <w:rPr>
        <w:rFonts w:ascii="Symbol" w:hAnsi="Symbol" w:hint="default"/>
      </w:rPr>
    </w:lvl>
    <w:lvl w:ilvl="4" w:tplc="EE827F58">
      <w:start w:val="1"/>
      <w:numFmt w:val="bullet"/>
      <w:lvlText w:val="o"/>
      <w:lvlJc w:val="left"/>
      <w:pPr>
        <w:ind w:left="3600" w:hanging="360"/>
      </w:pPr>
      <w:rPr>
        <w:rFonts w:ascii="Courier New" w:hAnsi="Courier New" w:hint="default"/>
      </w:rPr>
    </w:lvl>
    <w:lvl w:ilvl="5" w:tplc="BEEABD68">
      <w:start w:val="1"/>
      <w:numFmt w:val="bullet"/>
      <w:lvlText w:val=""/>
      <w:lvlJc w:val="left"/>
      <w:pPr>
        <w:ind w:left="4320" w:hanging="360"/>
      </w:pPr>
      <w:rPr>
        <w:rFonts w:ascii="Wingdings" w:hAnsi="Wingdings" w:hint="default"/>
      </w:rPr>
    </w:lvl>
    <w:lvl w:ilvl="6" w:tplc="EA04297C">
      <w:start w:val="1"/>
      <w:numFmt w:val="bullet"/>
      <w:lvlText w:val=""/>
      <w:lvlJc w:val="left"/>
      <w:pPr>
        <w:ind w:left="5040" w:hanging="360"/>
      </w:pPr>
      <w:rPr>
        <w:rFonts w:ascii="Symbol" w:hAnsi="Symbol" w:hint="default"/>
      </w:rPr>
    </w:lvl>
    <w:lvl w:ilvl="7" w:tplc="D958868A">
      <w:start w:val="1"/>
      <w:numFmt w:val="bullet"/>
      <w:lvlText w:val="o"/>
      <w:lvlJc w:val="left"/>
      <w:pPr>
        <w:ind w:left="5760" w:hanging="360"/>
      </w:pPr>
      <w:rPr>
        <w:rFonts w:ascii="Courier New" w:hAnsi="Courier New" w:hint="default"/>
      </w:rPr>
    </w:lvl>
    <w:lvl w:ilvl="8" w:tplc="F17E1678">
      <w:start w:val="1"/>
      <w:numFmt w:val="bullet"/>
      <w:lvlText w:val=""/>
      <w:lvlJc w:val="left"/>
      <w:pPr>
        <w:ind w:left="6480" w:hanging="360"/>
      </w:pPr>
      <w:rPr>
        <w:rFonts w:ascii="Wingdings" w:hAnsi="Wingdings" w:hint="default"/>
      </w:rPr>
    </w:lvl>
  </w:abstractNum>
  <w:abstractNum w:abstractNumId="6" w15:restartNumberingAfterBreak="0">
    <w:nsid w:val="12724543"/>
    <w:multiLevelType w:val="multilevel"/>
    <w:tmpl w:val="AF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2103FF"/>
    <w:multiLevelType w:val="hybridMultilevel"/>
    <w:tmpl w:val="1F4E3664"/>
    <w:lvl w:ilvl="0" w:tplc="2820BEA4">
      <w:start w:val="1"/>
      <w:numFmt w:val="bullet"/>
      <w:lvlText w:val=""/>
      <w:lvlJc w:val="left"/>
      <w:pPr>
        <w:ind w:left="720" w:hanging="360"/>
      </w:pPr>
      <w:rPr>
        <w:rFonts w:ascii="Symbol" w:hAnsi="Symbol" w:hint="default"/>
      </w:rPr>
    </w:lvl>
    <w:lvl w:ilvl="1" w:tplc="42C25E06">
      <w:start w:val="1"/>
      <w:numFmt w:val="bullet"/>
      <w:lvlText w:val="o"/>
      <w:lvlJc w:val="left"/>
      <w:pPr>
        <w:ind w:left="1440" w:hanging="360"/>
      </w:pPr>
      <w:rPr>
        <w:rFonts w:ascii="Courier New" w:hAnsi="Courier New" w:hint="default"/>
      </w:rPr>
    </w:lvl>
    <w:lvl w:ilvl="2" w:tplc="9F0E7A14">
      <w:start w:val="1"/>
      <w:numFmt w:val="bullet"/>
      <w:lvlText w:val=""/>
      <w:lvlJc w:val="left"/>
      <w:pPr>
        <w:ind w:left="2160" w:hanging="360"/>
      </w:pPr>
      <w:rPr>
        <w:rFonts w:ascii="Wingdings" w:hAnsi="Wingdings" w:hint="default"/>
      </w:rPr>
    </w:lvl>
    <w:lvl w:ilvl="3" w:tplc="D0BA2650">
      <w:start w:val="1"/>
      <w:numFmt w:val="bullet"/>
      <w:lvlText w:val=""/>
      <w:lvlJc w:val="left"/>
      <w:pPr>
        <w:ind w:left="2880" w:hanging="360"/>
      </w:pPr>
      <w:rPr>
        <w:rFonts w:ascii="Symbol" w:hAnsi="Symbol" w:hint="default"/>
      </w:rPr>
    </w:lvl>
    <w:lvl w:ilvl="4" w:tplc="1430E0EE">
      <w:start w:val="1"/>
      <w:numFmt w:val="bullet"/>
      <w:lvlText w:val="o"/>
      <w:lvlJc w:val="left"/>
      <w:pPr>
        <w:ind w:left="3600" w:hanging="360"/>
      </w:pPr>
      <w:rPr>
        <w:rFonts w:ascii="Courier New" w:hAnsi="Courier New" w:hint="default"/>
      </w:rPr>
    </w:lvl>
    <w:lvl w:ilvl="5" w:tplc="8C5E718E">
      <w:start w:val="1"/>
      <w:numFmt w:val="bullet"/>
      <w:lvlText w:val=""/>
      <w:lvlJc w:val="left"/>
      <w:pPr>
        <w:ind w:left="4320" w:hanging="360"/>
      </w:pPr>
      <w:rPr>
        <w:rFonts w:ascii="Wingdings" w:hAnsi="Wingdings" w:hint="default"/>
      </w:rPr>
    </w:lvl>
    <w:lvl w:ilvl="6" w:tplc="C4BE464C">
      <w:start w:val="1"/>
      <w:numFmt w:val="bullet"/>
      <w:lvlText w:val=""/>
      <w:lvlJc w:val="left"/>
      <w:pPr>
        <w:ind w:left="5040" w:hanging="360"/>
      </w:pPr>
      <w:rPr>
        <w:rFonts w:ascii="Symbol" w:hAnsi="Symbol" w:hint="default"/>
      </w:rPr>
    </w:lvl>
    <w:lvl w:ilvl="7" w:tplc="5ED69D48">
      <w:start w:val="1"/>
      <w:numFmt w:val="bullet"/>
      <w:lvlText w:val="o"/>
      <w:lvlJc w:val="left"/>
      <w:pPr>
        <w:ind w:left="5760" w:hanging="360"/>
      </w:pPr>
      <w:rPr>
        <w:rFonts w:ascii="Courier New" w:hAnsi="Courier New" w:hint="default"/>
      </w:rPr>
    </w:lvl>
    <w:lvl w:ilvl="8" w:tplc="38E4F620">
      <w:start w:val="1"/>
      <w:numFmt w:val="bullet"/>
      <w:lvlText w:val=""/>
      <w:lvlJc w:val="left"/>
      <w:pPr>
        <w:ind w:left="6480" w:hanging="360"/>
      </w:pPr>
      <w:rPr>
        <w:rFonts w:ascii="Wingdings" w:hAnsi="Wingdings" w:hint="default"/>
      </w:rPr>
    </w:lvl>
  </w:abstractNum>
  <w:abstractNum w:abstractNumId="8" w15:restartNumberingAfterBreak="0">
    <w:nsid w:val="1370627E"/>
    <w:multiLevelType w:val="hybridMultilevel"/>
    <w:tmpl w:val="6D0A77B8"/>
    <w:lvl w:ilvl="0" w:tplc="61241714">
      <w:start w:val="1"/>
      <w:numFmt w:val="bullet"/>
      <w:lvlText w:val=""/>
      <w:lvlJc w:val="left"/>
      <w:pPr>
        <w:ind w:left="720" w:hanging="360"/>
      </w:pPr>
      <w:rPr>
        <w:rFonts w:ascii="Symbol" w:hAnsi="Symbol" w:hint="default"/>
      </w:rPr>
    </w:lvl>
    <w:lvl w:ilvl="1" w:tplc="CDB884A4">
      <w:start w:val="1"/>
      <w:numFmt w:val="bullet"/>
      <w:lvlText w:val="o"/>
      <w:lvlJc w:val="left"/>
      <w:pPr>
        <w:ind w:left="1440" w:hanging="360"/>
      </w:pPr>
      <w:rPr>
        <w:rFonts w:ascii="Courier New" w:hAnsi="Courier New" w:hint="default"/>
      </w:rPr>
    </w:lvl>
    <w:lvl w:ilvl="2" w:tplc="ED568640">
      <w:start w:val="1"/>
      <w:numFmt w:val="bullet"/>
      <w:lvlText w:val=""/>
      <w:lvlJc w:val="left"/>
      <w:pPr>
        <w:ind w:left="2160" w:hanging="360"/>
      </w:pPr>
      <w:rPr>
        <w:rFonts w:ascii="Wingdings" w:hAnsi="Wingdings" w:hint="default"/>
      </w:rPr>
    </w:lvl>
    <w:lvl w:ilvl="3" w:tplc="AD82F74A">
      <w:start w:val="1"/>
      <w:numFmt w:val="bullet"/>
      <w:lvlText w:val=""/>
      <w:lvlJc w:val="left"/>
      <w:pPr>
        <w:ind w:left="2880" w:hanging="360"/>
      </w:pPr>
      <w:rPr>
        <w:rFonts w:ascii="Symbol" w:hAnsi="Symbol" w:hint="default"/>
      </w:rPr>
    </w:lvl>
    <w:lvl w:ilvl="4" w:tplc="698C82F2">
      <w:start w:val="1"/>
      <w:numFmt w:val="bullet"/>
      <w:lvlText w:val="o"/>
      <w:lvlJc w:val="left"/>
      <w:pPr>
        <w:ind w:left="3600" w:hanging="360"/>
      </w:pPr>
      <w:rPr>
        <w:rFonts w:ascii="Courier New" w:hAnsi="Courier New" w:hint="default"/>
      </w:rPr>
    </w:lvl>
    <w:lvl w:ilvl="5" w:tplc="0A106F7A">
      <w:start w:val="1"/>
      <w:numFmt w:val="bullet"/>
      <w:lvlText w:val=""/>
      <w:lvlJc w:val="left"/>
      <w:pPr>
        <w:ind w:left="4320" w:hanging="360"/>
      </w:pPr>
      <w:rPr>
        <w:rFonts w:ascii="Wingdings" w:hAnsi="Wingdings" w:hint="default"/>
      </w:rPr>
    </w:lvl>
    <w:lvl w:ilvl="6" w:tplc="321E167E">
      <w:start w:val="1"/>
      <w:numFmt w:val="bullet"/>
      <w:lvlText w:val=""/>
      <w:lvlJc w:val="left"/>
      <w:pPr>
        <w:ind w:left="5040" w:hanging="360"/>
      </w:pPr>
      <w:rPr>
        <w:rFonts w:ascii="Symbol" w:hAnsi="Symbol" w:hint="default"/>
      </w:rPr>
    </w:lvl>
    <w:lvl w:ilvl="7" w:tplc="30605760">
      <w:start w:val="1"/>
      <w:numFmt w:val="bullet"/>
      <w:lvlText w:val="o"/>
      <w:lvlJc w:val="left"/>
      <w:pPr>
        <w:ind w:left="5760" w:hanging="360"/>
      </w:pPr>
      <w:rPr>
        <w:rFonts w:ascii="Courier New" w:hAnsi="Courier New" w:hint="default"/>
      </w:rPr>
    </w:lvl>
    <w:lvl w:ilvl="8" w:tplc="65B2C432">
      <w:start w:val="1"/>
      <w:numFmt w:val="bullet"/>
      <w:lvlText w:val=""/>
      <w:lvlJc w:val="left"/>
      <w:pPr>
        <w:ind w:left="6480" w:hanging="360"/>
      </w:pPr>
      <w:rPr>
        <w:rFonts w:ascii="Wingdings" w:hAnsi="Wingdings" w:hint="default"/>
      </w:rPr>
    </w:lvl>
  </w:abstractNum>
  <w:abstractNum w:abstractNumId="9" w15:restartNumberingAfterBreak="0">
    <w:nsid w:val="13FD1346"/>
    <w:multiLevelType w:val="hybridMultilevel"/>
    <w:tmpl w:val="270AF750"/>
    <w:lvl w:ilvl="0" w:tplc="5790A7CC">
      <w:start w:val="1"/>
      <w:numFmt w:val="bullet"/>
      <w:lvlText w:val="·"/>
      <w:lvlJc w:val="left"/>
      <w:pPr>
        <w:ind w:left="720" w:hanging="360"/>
      </w:pPr>
      <w:rPr>
        <w:rFonts w:ascii="Symbol" w:hAnsi="Symbol" w:hint="default"/>
      </w:rPr>
    </w:lvl>
    <w:lvl w:ilvl="1" w:tplc="C6F423BC">
      <w:start w:val="1"/>
      <w:numFmt w:val="bullet"/>
      <w:lvlText w:val="o"/>
      <w:lvlJc w:val="left"/>
      <w:pPr>
        <w:ind w:left="1440" w:hanging="360"/>
      </w:pPr>
      <w:rPr>
        <w:rFonts w:ascii="Courier New" w:hAnsi="Courier New" w:hint="default"/>
      </w:rPr>
    </w:lvl>
    <w:lvl w:ilvl="2" w:tplc="30327B4C">
      <w:start w:val="1"/>
      <w:numFmt w:val="bullet"/>
      <w:lvlText w:val=""/>
      <w:lvlJc w:val="left"/>
      <w:pPr>
        <w:ind w:left="2160" w:hanging="360"/>
      </w:pPr>
      <w:rPr>
        <w:rFonts w:ascii="Wingdings" w:hAnsi="Wingdings" w:hint="default"/>
      </w:rPr>
    </w:lvl>
    <w:lvl w:ilvl="3" w:tplc="9B3A8FD4">
      <w:start w:val="1"/>
      <w:numFmt w:val="bullet"/>
      <w:lvlText w:val=""/>
      <w:lvlJc w:val="left"/>
      <w:pPr>
        <w:ind w:left="2880" w:hanging="360"/>
      </w:pPr>
      <w:rPr>
        <w:rFonts w:ascii="Symbol" w:hAnsi="Symbol" w:hint="default"/>
      </w:rPr>
    </w:lvl>
    <w:lvl w:ilvl="4" w:tplc="4EA8EC70">
      <w:start w:val="1"/>
      <w:numFmt w:val="bullet"/>
      <w:lvlText w:val="o"/>
      <w:lvlJc w:val="left"/>
      <w:pPr>
        <w:ind w:left="3600" w:hanging="360"/>
      </w:pPr>
      <w:rPr>
        <w:rFonts w:ascii="Courier New" w:hAnsi="Courier New" w:hint="default"/>
      </w:rPr>
    </w:lvl>
    <w:lvl w:ilvl="5" w:tplc="3DF08096">
      <w:start w:val="1"/>
      <w:numFmt w:val="bullet"/>
      <w:lvlText w:val=""/>
      <w:lvlJc w:val="left"/>
      <w:pPr>
        <w:ind w:left="4320" w:hanging="360"/>
      </w:pPr>
      <w:rPr>
        <w:rFonts w:ascii="Wingdings" w:hAnsi="Wingdings" w:hint="default"/>
      </w:rPr>
    </w:lvl>
    <w:lvl w:ilvl="6" w:tplc="573891E8">
      <w:start w:val="1"/>
      <w:numFmt w:val="bullet"/>
      <w:lvlText w:val=""/>
      <w:lvlJc w:val="left"/>
      <w:pPr>
        <w:ind w:left="5040" w:hanging="360"/>
      </w:pPr>
      <w:rPr>
        <w:rFonts w:ascii="Symbol" w:hAnsi="Symbol" w:hint="default"/>
      </w:rPr>
    </w:lvl>
    <w:lvl w:ilvl="7" w:tplc="E79622EA">
      <w:start w:val="1"/>
      <w:numFmt w:val="bullet"/>
      <w:lvlText w:val="o"/>
      <w:lvlJc w:val="left"/>
      <w:pPr>
        <w:ind w:left="5760" w:hanging="360"/>
      </w:pPr>
      <w:rPr>
        <w:rFonts w:ascii="Courier New" w:hAnsi="Courier New" w:hint="default"/>
      </w:rPr>
    </w:lvl>
    <w:lvl w:ilvl="8" w:tplc="D7E60EE8">
      <w:start w:val="1"/>
      <w:numFmt w:val="bullet"/>
      <w:lvlText w:val=""/>
      <w:lvlJc w:val="left"/>
      <w:pPr>
        <w:ind w:left="6480" w:hanging="360"/>
      </w:pPr>
      <w:rPr>
        <w:rFonts w:ascii="Wingdings" w:hAnsi="Wingdings" w:hint="default"/>
      </w:rPr>
    </w:lvl>
  </w:abstractNum>
  <w:abstractNum w:abstractNumId="10" w15:restartNumberingAfterBreak="0">
    <w:nsid w:val="148A2E36"/>
    <w:multiLevelType w:val="hybridMultilevel"/>
    <w:tmpl w:val="397A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856E4"/>
    <w:multiLevelType w:val="hybridMultilevel"/>
    <w:tmpl w:val="3DE00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E6A9F"/>
    <w:multiLevelType w:val="hybridMultilevel"/>
    <w:tmpl w:val="40F4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A0CE0"/>
    <w:multiLevelType w:val="hybridMultilevel"/>
    <w:tmpl w:val="53E016B8"/>
    <w:lvl w:ilvl="0" w:tplc="0B82DDDC">
      <w:start w:val="1"/>
      <w:numFmt w:val="bullet"/>
      <w:lvlText w:val=""/>
      <w:lvlJc w:val="left"/>
      <w:pPr>
        <w:ind w:left="720" w:hanging="360"/>
      </w:pPr>
      <w:rPr>
        <w:rFonts w:ascii="Symbol" w:hAnsi="Symbol" w:hint="default"/>
      </w:rPr>
    </w:lvl>
    <w:lvl w:ilvl="1" w:tplc="EA5ED7C0">
      <w:start w:val="1"/>
      <w:numFmt w:val="bullet"/>
      <w:lvlText w:val="o"/>
      <w:lvlJc w:val="left"/>
      <w:pPr>
        <w:ind w:left="1440" w:hanging="360"/>
      </w:pPr>
      <w:rPr>
        <w:rFonts w:ascii="Courier New" w:hAnsi="Courier New" w:hint="default"/>
      </w:rPr>
    </w:lvl>
    <w:lvl w:ilvl="2" w:tplc="5DD2C408">
      <w:start w:val="1"/>
      <w:numFmt w:val="bullet"/>
      <w:lvlText w:val=""/>
      <w:lvlJc w:val="left"/>
      <w:pPr>
        <w:ind w:left="2160" w:hanging="360"/>
      </w:pPr>
      <w:rPr>
        <w:rFonts w:ascii="Wingdings" w:hAnsi="Wingdings" w:hint="default"/>
      </w:rPr>
    </w:lvl>
    <w:lvl w:ilvl="3" w:tplc="E5B2840C">
      <w:start w:val="1"/>
      <w:numFmt w:val="bullet"/>
      <w:lvlText w:val=""/>
      <w:lvlJc w:val="left"/>
      <w:pPr>
        <w:ind w:left="2880" w:hanging="360"/>
      </w:pPr>
      <w:rPr>
        <w:rFonts w:ascii="Symbol" w:hAnsi="Symbol" w:hint="default"/>
      </w:rPr>
    </w:lvl>
    <w:lvl w:ilvl="4" w:tplc="20C6C794">
      <w:start w:val="1"/>
      <w:numFmt w:val="bullet"/>
      <w:lvlText w:val="o"/>
      <w:lvlJc w:val="left"/>
      <w:pPr>
        <w:ind w:left="3600" w:hanging="360"/>
      </w:pPr>
      <w:rPr>
        <w:rFonts w:ascii="Courier New" w:hAnsi="Courier New" w:hint="default"/>
      </w:rPr>
    </w:lvl>
    <w:lvl w:ilvl="5" w:tplc="ECD2F33A">
      <w:start w:val="1"/>
      <w:numFmt w:val="bullet"/>
      <w:lvlText w:val=""/>
      <w:lvlJc w:val="left"/>
      <w:pPr>
        <w:ind w:left="4320" w:hanging="360"/>
      </w:pPr>
      <w:rPr>
        <w:rFonts w:ascii="Wingdings" w:hAnsi="Wingdings" w:hint="default"/>
      </w:rPr>
    </w:lvl>
    <w:lvl w:ilvl="6" w:tplc="BF4A2FCA">
      <w:start w:val="1"/>
      <w:numFmt w:val="bullet"/>
      <w:lvlText w:val=""/>
      <w:lvlJc w:val="left"/>
      <w:pPr>
        <w:ind w:left="5040" w:hanging="360"/>
      </w:pPr>
      <w:rPr>
        <w:rFonts w:ascii="Symbol" w:hAnsi="Symbol" w:hint="default"/>
      </w:rPr>
    </w:lvl>
    <w:lvl w:ilvl="7" w:tplc="AB427EBE">
      <w:start w:val="1"/>
      <w:numFmt w:val="bullet"/>
      <w:lvlText w:val="o"/>
      <w:lvlJc w:val="left"/>
      <w:pPr>
        <w:ind w:left="5760" w:hanging="360"/>
      </w:pPr>
      <w:rPr>
        <w:rFonts w:ascii="Courier New" w:hAnsi="Courier New" w:hint="default"/>
      </w:rPr>
    </w:lvl>
    <w:lvl w:ilvl="8" w:tplc="DB26B974">
      <w:start w:val="1"/>
      <w:numFmt w:val="bullet"/>
      <w:lvlText w:val=""/>
      <w:lvlJc w:val="left"/>
      <w:pPr>
        <w:ind w:left="6480" w:hanging="360"/>
      </w:pPr>
      <w:rPr>
        <w:rFonts w:ascii="Wingdings" w:hAnsi="Wingdings" w:hint="default"/>
      </w:rPr>
    </w:lvl>
  </w:abstractNum>
  <w:abstractNum w:abstractNumId="14" w15:restartNumberingAfterBreak="0">
    <w:nsid w:val="1F5235D0"/>
    <w:multiLevelType w:val="hybridMultilevel"/>
    <w:tmpl w:val="3BBC12B6"/>
    <w:lvl w:ilvl="0" w:tplc="24C61AD4">
      <w:start w:val="1"/>
      <w:numFmt w:val="decimal"/>
      <w:lvlText w:val="%1."/>
      <w:lvlJc w:val="left"/>
      <w:pPr>
        <w:ind w:left="720" w:hanging="360"/>
      </w:pPr>
    </w:lvl>
    <w:lvl w:ilvl="1" w:tplc="8D22DA46">
      <w:start w:val="1"/>
      <w:numFmt w:val="lowerLetter"/>
      <w:lvlText w:val="%2."/>
      <w:lvlJc w:val="left"/>
      <w:pPr>
        <w:ind w:left="1440" w:hanging="360"/>
      </w:pPr>
    </w:lvl>
    <w:lvl w:ilvl="2" w:tplc="4EB4A000">
      <w:start w:val="1"/>
      <w:numFmt w:val="lowerRoman"/>
      <w:lvlText w:val="%3."/>
      <w:lvlJc w:val="right"/>
      <w:pPr>
        <w:ind w:left="2160" w:hanging="180"/>
      </w:pPr>
    </w:lvl>
    <w:lvl w:ilvl="3" w:tplc="AFB08C6A">
      <w:start w:val="1"/>
      <w:numFmt w:val="decimal"/>
      <w:lvlText w:val="%4."/>
      <w:lvlJc w:val="left"/>
      <w:pPr>
        <w:ind w:left="2880" w:hanging="360"/>
      </w:pPr>
    </w:lvl>
    <w:lvl w:ilvl="4" w:tplc="4266C238">
      <w:start w:val="1"/>
      <w:numFmt w:val="lowerLetter"/>
      <w:lvlText w:val="%5."/>
      <w:lvlJc w:val="left"/>
      <w:pPr>
        <w:ind w:left="3600" w:hanging="360"/>
      </w:pPr>
    </w:lvl>
    <w:lvl w:ilvl="5" w:tplc="8FDEAD48">
      <w:start w:val="1"/>
      <w:numFmt w:val="lowerRoman"/>
      <w:lvlText w:val="%6."/>
      <w:lvlJc w:val="right"/>
      <w:pPr>
        <w:ind w:left="4320" w:hanging="180"/>
      </w:pPr>
    </w:lvl>
    <w:lvl w:ilvl="6" w:tplc="28A21AB0">
      <w:start w:val="1"/>
      <w:numFmt w:val="decimal"/>
      <w:lvlText w:val="%7."/>
      <w:lvlJc w:val="left"/>
      <w:pPr>
        <w:ind w:left="5040" w:hanging="360"/>
      </w:pPr>
    </w:lvl>
    <w:lvl w:ilvl="7" w:tplc="4C0CBA62">
      <w:start w:val="1"/>
      <w:numFmt w:val="lowerLetter"/>
      <w:lvlText w:val="%8."/>
      <w:lvlJc w:val="left"/>
      <w:pPr>
        <w:ind w:left="5760" w:hanging="360"/>
      </w:pPr>
    </w:lvl>
    <w:lvl w:ilvl="8" w:tplc="B6A446C8">
      <w:start w:val="1"/>
      <w:numFmt w:val="lowerRoman"/>
      <w:lvlText w:val="%9."/>
      <w:lvlJc w:val="right"/>
      <w:pPr>
        <w:ind w:left="6480" w:hanging="180"/>
      </w:pPr>
    </w:lvl>
  </w:abstractNum>
  <w:abstractNum w:abstractNumId="15" w15:restartNumberingAfterBreak="0">
    <w:nsid w:val="21A205CC"/>
    <w:multiLevelType w:val="multilevel"/>
    <w:tmpl w:val="1AA21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D86124"/>
    <w:multiLevelType w:val="hybridMultilevel"/>
    <w:tmpl w:val="C94261F8"/>
    <w:lvl w:ilvl="0" w:tplc="E77C13B8">
      <w:start w:val="1"/>
      <w:numFmt w:val="bullet"/>
      <w:lvlText w:val=""/>
      <w:lvlJc w:val="left"/>
      <w:pPr>
        <w:ind w:left="720" w:hanging="360"/>
      </w:pPr>
      <w:rPr>
        <w:rFonts w:ascii="Symbol" w:hAnsi="Symbol" w:hint="default"/>
      </w:rPr>
    </w:lvl>
    <w:lvl w:ilvl="1" w:tplc="F47AAE76">
      <w:start w:val="1"/>
      <w:numFmt w:val="bullet"/>
      <w:lvlText w:val="o"/>
      <w:lvlJc w:val="left"/>
      <w:pPr>
        <w:ind w:left="1440" w:hanging="360"/>
      </w:pPr>
      <w:rPr>
        <w:rFonts w:ascii="Courier New" w:hAnsi="Courier New" w:hint="default"/>
      </w:rPr>
    </w:lvl>
    <w:lvl w:ilvl="2" w:tplc="9078B1F4">
      <w:start w:val="1"/>
      <w:numFmt w:val="bullet"/>
      <w:lvlText w:val=""/>
      <w:lvlJc w:val="left"/>
      <w:pPr>
        <w:ind w:left="2160" w:hanging="360"/>
      </w:pPr>
      <w:rPr>
        <w:rFonts w:ascii="Wingdings" w:hAnsi="Wingdings" w:hint="default"/>
      </w:rPr>
    </w:lvl>
    <w:lvl w:ilvl="3" w:tplc="8B3C0580">
      <w:start w:val="1"/>
      <w:numFmt w:val="bullet"/>
      <w:lvlText w:val=""/>
      <w:lvlJc w:val="left"/>
      <w:pPr>
        <w:ind w:left="2880" w:hanging="360"/>
      </w:pPr>
      <w:rPr>
        <w:rFonts w:ascii="Symbol" w:hAnsi="Symbol" w:hint="default"/>
      </w:rPr>
    </w:lvl>
    <w:lvl w:ilvl="4" w:tplc="54C67FF8">
      <w:start w:val="1"/>
      <w:numFmt w:val="bullet"/>
      <w:lvlText w:val="o"/>
      <w:lvlJc w:val="left"/>
      <w:pPr>
        <w:ind w:left="3600" w:hanging="360"/>
      </w:pPr>
      <w:rPr>
        <w:rFonts w:ascii="Courier New" w:hAnsi="Courier New" w:hint="default"/>
      </w:rPr>
    </w:lvl>
    <w:lvl w:ilvl="5" w:tplc="C12E8E68">
      <w:start w:val="1"/>
      <w:numFmt w:val="bullet"/>
      <w:lvlText w:val=""/>
      <w:lvlJc w:val="left"/>
      <w:pPr>
        <w:ind w:left="4320" w:hanging="360"/>
      </w:pPr>
      <w:rPr>
        <w:rFonts w:ascii="Wingdings" w:hAnsi="Wingdings" w:hint="default"/>
      </w:rPr>
    </w:lvl>
    <w:lvl w:ilvl="6" w:tplc="D46A7152">
      <w:start w:val="1"/>
      <w:numFmt w:val="bullet"/>
      <w:lvlText w:val=""/>
      <w:lvlJc w:val="left"/>
      <w:pPr>
        <w:ind w:left="5040" w:hanging="360"/>
      </w:pPr>
      <w:rPr>
        <w:rFonts w:ascii="Symbol" w:hAnsi="Symbol" w:hint="default"/>
      </w:rPr>
    </w:lvl>
    <w:lvl w:ilvl="7" w:tplc="EC145196">
      <w:start w:val="1"/>
      <w:numFmt w:val="bullet"/>
      <w:lvlText w:val="o"/>
      <w:lvlJc w:val="left"/>
      <w:pPr>
        <w:ind w:left="5760" w:hanging="360"/>
      </w:pPr>
      <w:rPr>
        <w:rFonts w:ascii="Courier New" w:hAnsi="Courier New" w:hint="default"/>
      </w:rPr>
    </w:lvl>
    <w:lvl w:ilvl="8" w:tplc="810C072A">
      <w:start w:val="1"/>
      <w:numFmt w:val="bullet"/>
      <w:lvlText w:val=""/>
      <w:lvlJc w:val="left"/>
      <w:pPr>
        <w:ind w:left="6480" w:hanging="360"/>
      </w:pPr>
      <w:rPr>
        <w:rFonts w:ascii="Wingdings" w:hAnsi="Wingdings" w:hint="default"/>
      </w:rPr>
    </w:lvl>
  </w:abstractNum>
  <w:abstractNum w:abstractNumId="17" w15:restartNumberingAfterBreak="0">
    <w:nsid w:val="291C480B"/>
    <w:multiLevelType w:val="hybridMultilevel"/>
    <w:tmpl w:val="3FAE6E80"/>
    <w:lvl w:ilvl="0" w:tplc="9ADA3F7A">
      <w:start w:val="1"/>
      <w:numFmt w:val="bullet"/>
      <w:lvlText w:val=""/>
      <w:lvlJc w:val="left"/>
      <w:pPr>
        <w:ind w:left="360" w:hanging="360"/>
      </w:pPr>
      <w:rPr>
        <w:rFonts w:ascii="Symbol" w:hAnsi="Symbol" w:hint="default"/>
      </w:rPr>
    </w:lvl>
    <w:lvl w:ilvl="1" w:tplc="8EF85E3A">
      <w:start w:val="1"/>
      <w:numFmt w:val="bullet"/>
      <w:lvlText w:val="o"/>
      <w:lvlJc w:val="left"/>
      <w:pPr>
        <w:ind w:left="1080" w:hanging="360"/>
      </w:pPr>
      <w:rPr>
        <w:rFonts w:ascii="Courier New" w:hAnsi="Courier New" w:hint="default"/>
      </w:rPr>
    </w:lvl>
    <w:lvl w:ilvl="2" w:tplc="3138A69A">
      <w:start w:val="1"/>
      <w:numFmt w:val="bullet"/>
      <w:lvlText w:val=""/>
      <w:lvlJc w:val="left"/>
      <w:pPr>
        <w:ind w:left="1800" w:hanging="360"/>
      </w:pPr>
      <w:rPr>
        <w:rFonts w:ascii="Wingdings" w:hAnsi="Wingdings" w:hint="default"/>
      </w:rPr>
    </w:lvl>
    <w:lvl w:ilvl="3" w:tplc="E0E66618">
      <w:start w:val="1"/>
      <w:numFmt w:val="bullet"/>
      <w:lvlText w:val=""/>
      <w:lvlJc w:val="left"/>
      <w:pPr>
        <w:ind w:left="2520" w:hanging="360"/>
      </w:pPr>
      <w:rPr>
        <w:rFonts w:ascii="Symbol" w:hAnsi="Symbol" w:hint="default"/>
      </w:rPr>
    </w:lvl>
    <w:lvl w:ilvl="4" w:tplc="2702D82A">
      <w:start w:val="1"/>
      <w:numFmt w:val="bullet"/>
      <w:lvlText w:val="o"/>
      <w:lvlJc w:val="left"/>
      <w:pPr>
        <w:ind w:left="3240" w:hanging="360"/>
      </w:pPr>
      <w:rPr>
        <w:rFonts w:ascii="Courier New" w:hAnsi="Courier New" w:hint="default"/>
      </w:rPr>
    </w:lvl>
    <w:lvl w:ilvl="5" w:tplc="74C8B5EE">
      <w:start w:val="1"/>
      <w:numFmt w:val="bullet"/>
      <w:lvlText w:val=""/>
      <w:lvlJc w:val="left"/>
      <w:pPr>
        <w:ind w:left="3960" w:hanging="360"/>
      </w:pPr>
      <w:rPr>
        <w:rFonts w:ascii="Wingdings" w:hAnsi="Wingdings" w:hint="default"/>
      </w:rPr>
    </w:lvl>
    <w:lvl w:ilvl="6" w:tplc="E36423FA">
      <w:start w:val="1"/>
      <w:numFmt w:val="bullet"/>
      <w:lvlText w:val=""/>
      <w:lvlJc w:val="left"/>
      <w:pPr>
        <w:ind w:left="4680" w:hanging="360"/>
      </w:pPr>
      <w:rPr>
        <w:rFonts w:ascii="Symbol" w:hAnsi="Symbol" w:hint="default"/>
      </w:rPr>
    </w:lvl>
    <w:lvl w:ilvl="7" w:tplc="89DC302E">
      <w:start w:val="1"/>
      <w:numFmt w:val="bullet"/>
      <w:lvlText w:val="o"/>
      <w:lvlJc w:val="left"/>
      <w:pPr>
        <w:ind w:left="5400" w:hanging="360"/>
      </w:pPr>
      <w:rPr>
        <w:rFonts w:ascii="Courier New" w:hAnsi="Courier New" w:hint="default"/>
      </w:rPr>
    </w:lvl>
    <w:lvl w:ilvl="8" w:tplc="A21EE516">
      <w:start w:val="1"/>
      <w:numFmt w:val="bullet"/>
      <w:lvlText w:val=""/>
      <w:lvlJc w:val="left"/>
      <w:pPr>
        <w:ind w:left="6120" w:hanging="360"/>
      </w:pPr>
      <w:rPr>
        <w:rFonts w:ascii="Wingdings" w:hAnsi="Wingdings" w:hint="default"/>
      </w:rPr>
    </w:lvl>
  </w:abstractNum>
  <w:abstractNum w:abstractNumId="18" w15:restartNumberingAfterBreak="0">
    <w:nsid w:val="2CF9065D"/>
    <w:multiLevelType w:val="hybridMultilevel"/>
    <w:tmpl w:val="BD38A55C"/>
    <w:lvl w:ilvl="0" w:tplc="04090001">
      <w:start w:val="1"/>
      <w:numFmt w:val="bullet"/>
      <w:lvlText w:val=""/>
      <w:lvlJc w:val="left"/>
      <w:pPr>
        <w:ind w:left="720" w:hanging="360"/>
      </w:pPr>
      <w:rPr>
        <w:rFonts w:ascii="Symbol" w:hAnsi="Symbol" w:hint="default"/>
      </w:rPr>
    </w:lvl>
    <w:lvl w:ilvl="1" w:tplc="9D8C6DA6">
      <w:start w:val="1"/>
      <w:numFmt w:val="bullet"/>
      <w:lvlText w:val="-"/>
      <w:lvlJc w:val="left"/>
      <w:pPr>
        <w:ind w:left="1440" w:hanging="360"/>
      </w:pPr>
      <w:rPr>
        <w:rFonts w:ascii="Calibri, Calibri_MSFontService," w:hAnsi="Calibri, Calibri_MSFontService," w:hint="default"/>
      </w:rPr>
    </w:lvl>
    <w:lvl w:ilvl="2" w:tplc="018C9DB0">
      <w:start w:val="1"/>
      <w:numFmt w:val="bullet"/>
      <w:lvlText w:val=""/>
      <w:lvlJc w:val="left"/>
      <w:pPr>
        <w:ind w:left="2160" w:hanging="360"/>
      </w:pPr>
      <w:rPr>
        <w:rFonts w:ascii="Wingdings" w:hAnsi="Wingdings" w:hint="default"/>
      </w:rPr>
    </w:lvl>
    <w:lvl w:ilvl="3" w:tplc="E3A48E9E">
      <w:start w:val="1"/>
      <w:numFmt w:val="bullet"/>
      <w:lvlText w:val=""/>
      <w:lvlJc w:val="left"/>
      <w:pPr>
        <w:ind w:left="2880" w:hanging="360"/>
      </w:pPr>
      <w:rPr>
        <w:rFonts w:ascii="Symbol" w:hAnsi="Symbol" w:hint="default"/>
      </w:rPr>
    </w:lvl>
    <w:lvl w:ilvl="4" w:tplc="E7ECF990">
      <w:start w:val="1"/>
      <w:numFmt w:val="bullet"/>
      <w:lvlText w:val="o"/>
      <w:lvlJc w:val="left"/>
      <w:pPr>
        <w:ind w:left="3600" w:hanging="360"/>
      </w:pPr>
      <w:rPr>
        <w:rFonts w:ascii="Courier New" w:hAnsi="Courier New" w:hint="default"/>
      </w:rPr>
    </w:lvl>
    <w:lvl w:ilvl="5" w:tplc="966C3950">
      <w:start w:val="1"/>
      <w:numFmt w:val="bullet"/>
      <w:lvlText w:val=""/>
      <w:lvlJc w:val="left"/>
      <w:pPr>
        <w:ind w:left="4320" w:hanging="360"/>
      </w:pPr>
      <w:rPr>
        <w:rFonts w:ascii="Wingdings" w:hAnsi="Wingdings" w:hint="default"/>
      </w:rPr>
    </w:lvl>
    <w:lvl w:ilvl="6" w:tplc="FCD03FBC">
      <w:start w:val="1"/>
      <w:numFmt w:val="bullet"/>
      <w:lvlText w:val=""/>
      <w:lvlJc w:val="left"/>
      <w:pPr>
        <w:ind w:left="5040" w:hanging="360"/>
      </w:pPr>
      <w:rPr>
        <w:rFonts w:ascii="Symbol" w:hAnsi="Symbol" w:hint="default"/>
      </w:rPr>
    </w:lvl>
    <w:lvl w:ilvl="7" w:tplc="98B4D386">
      <w:start w:val="1"/>
      <w:numFmt w:val="bullet"/>
      <w:lvlText w:val="o"/>
      <w:lvlJc w:val="left"/>
      <w:pPr>
        <w:ind w:left="5760" w:hanging="360"/>
      </w:pPr>
      <w:rPr>
        <w:rFonts w:ascii="Courier New" w:hAnsi="Courier New" w:hint="default"/>
      </w:rPr>
    </w:lvl>
    <w:lvl w:ilvl="8" w:tplc="6FF0D3A6">
      <w:start w:val="1"/>
      <w:numFmt w:val="bullet"/>
      <w:lvlText w:val=""/>
      <w:lvlJc w:val="left"/>
      <w:pPr>
        <w:ind w:left="6480" w:hanging="360"/>
      </w:pPr>
      <w:rPr>
        <w:rFonts w:ascii="Wingdings" w:hAnsi="Wingdings" w:hint="default"/>
      </w:rPr>
    </w:lvl>
  </w:abstractNum>
  <w:abstractNum w:abstractNumId="19" w15:restartNumberingAfterBreak="0">
    <w:nsid w:val="315F3D76"/>
    <w:multiLevelType w:val="hybridMultilevel"/>
    <w:tmpl w:val="239C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97974"/>
    <w:multiLevelType w:val="hybridMultilevel"/>
    <w:tmpl w:val="34121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A1789"/>
    <w:multiLevelType w:val="hybridMultilevel"/>
    <w:tmpl w:val="1708047A"/>
    <w:lvl w:ilvl="0" w:tplc="019C3594">
      <w:start w:val="1"/>
      <w:numFmt w:val="decimal"/>
      <w:lvlText w:val="%1."/>
      <w:lvlJc w:val="left"/>
      <w:pPr>
        <w:ind w:left="720" w:hanging="360"/>
      </w:pPr>
    </w:lvl>
    <w:lvl w:ilvl="1" w:tplc="EBA48C90">
      <w:start w:val="1"/>
      <w:numFmt w:val="lowerLetter"/>
      <w:lvlText w:val="%2."/>
      <w:lvlJc w:val="left"/>
      <w:pPr>
        <w:ind w:left="1440" w:hanging="360"/>
      </w:pPr>
    </w:lvl>
    <w:lvl w:ilvl="2" w:tplc="E7962A40">
      <w:start w:val="1"/>
      <w:numFmt w:val="lowerRoman"/>
      <w:lvlText w:val="%3."/>
      <w:lvlJc w:val="right"/>
      <w:pPr>
        <w:ind w:left="2160" w:hanging="180"/>
      </w:pPr>
    </w:lvl>
    <w:lvl w:ilvl="3" w:tplc="2E18DAE0">
      <w:start w:val="1"/>
      <w:numFmt w:val="decimal"/>
      <w:lvlText w:val="%4."/>
      <w:lvlJc w:val="left"/>
      <w:pPr>
        <w:ind w:left="2880" w:hanging="360"/>
      </w:pPr>
    </w:lvl>
    <w:lvl w:ilvl="4" w:tplc="3D66EB02">
      <w:start w:val="1"/>
      <w:numFmt w:val="lowerLetter"/>
      <w:lvlText w:val="%5."/>
      <w:lvlJc w:val="left"/>
      <w:pPr>
        <w:ind w:left="3600" w:hanging="360"/>
      </w:pPr>
    </w:lvl>
    <w:lvl w:ilvl="5" w:tplc="32D6A76E">
      <w:start w:val="1"/>
      <w:numFmt w:val="lowerRoman"/>
      <w:lvlText w:val="%6."/>
      <w:lvlJc w:val="right"/>
      <w:pPr>
        <w:ind w:left="4320" w:hanging="180"/>
      </w:pPr>
    </w:lvl>
    <w:lvl w:ilvl="6" w:tplc="CB4A8176">
      <w:start w:val="1"/>
      <w:numFmt w:val="decimal"/>
      <w:lvlText w:val="%7."/>
      <w:lvlJc w:val="left"/>
      <w:pPr>
        <w:ind w:left="5040" w:hanging="360"/>
      </w:pPr>
    </w:lvl>
    <w:lvl w:ilvl="7" w:tplc="EA684D5A">
      <w:start w:val="1"/>
      <w:numFmt w:val="lowerLetter"/>
      <w:lvlText w:val="%8."/>
      <w:lvlJc w:val="left"/>
      <w:pPr>
        <w:ind w:left="5760" w:hanging="360"/>
      </w:pPr>
    </w:lvl>
    <w:lvl w:ilvl="8" w:tplc="C812E7E6">
      <w:start w:val="1"/>
      <w:numFmt w:val="lowerRoman"/>
      <w:lvlText w:val="%9."/>
      <w:lvlJc w:val="right"/>
      <w:pPr>
        <w:ind w:left="6480" w:hanging="180"/>
      </w:pPr>
    </w:lvl>
  </w:abstractNum>
  <w:abstractNum w:abstractNumId="22" w15:restartNumberingAfterBreak="0">
    <w:nsid w:val="33E93AAA"/>
    <w:multiLevelType w:val="hybridMultilevel"/>
    <w:tmpl w:val="A41C41A4"/>
    <w:lvl w:ilvl="0" w:tplc="AE440772">
      <w:start w:val="1"/>
      <w:numFmt w:val="bullet"/>
      <w:lvlText w:val=""/>
      <w:lvlJc w:val="left"/>
      <w:pPr>
        <w:ind w:left="720" w:hanging="360"/>
      </w:pPr>
      <w:rPr>
        <w:rFonts w:ascii="Symbol" w:hAnsi="Symbol" w:hint="default"/>
      </w:rPr>
    </w:lvl>
    <w:lvl w:ilvl="1" w:tplc="D9E0E570">
      <w:start w:val="1"/>
      <w:numFmt w:val="bullet"/>
      <w:lvlText w:val="o"/>
      <w:lvlJc w:val="left"/>
      <w:pPr>
        <w:ind w:left="1440" w:hanging="360"/>
      </w:pPr>
      <w:rPr>
        <w:rFonts w:ascii="Courier New" w:hAnsi="Courier New" w:hint="default"/>
      </w:rPr>
    </w:lvl>
    <w:lvl w:ilvl="2" w:tplc="AFC84162">
      <w:start w:val="1"/>
      <w:numFmt w:val="bullet"/>
      <w:lvlText w:val=""/>
      <w:lvlJc w:val="left"/>
      <w:pPr>
        <w:ind w:left="2160" w:hanging="360"/>
      </w:pPr>
      <w:rPr>
        <w:rFonts w:ascii="Wingdings" w:hAnsi="Wingdings" w:hint="default"/>
      </w:rPr>
    </w:lvl>
    <w:lvl w:ilvl="3" w:tplc="96B65E32">
      <w:start w:val="1"/>
      <w:numFmt w:val="bullet"/>
      <w:lvlText w:val=""/>
      <w:lvlJc w:val="left"/>
      <w:pPr>
        <w:ind w:left="2880" w:hanging="360"/>
      </w:pPr>
      <w:rPr>
        <w:rFonts w:ascii="Symbol" w:hAnsi="Symbol" w:hint="default"/>
      </w:rPr>
    </w:lvl>
    <w:lvl w:ilvl="4" w:tplc="111A740E">
      <w:start w:val="1"/>
      <w:numFmt w:val="bullet"/>
      <w:lvlText w:val="o"/>
      <w:lvlJc w:val="left"/>
      <w:pPr>
        <w:ind w:left="3600" w:hanging="360"/>
      </w:pPr>
      <w:rPr>
        <w:rFonts w:ascii="Courier New" w:hAnsi="Courier New" w:hint="default"/>
      </w:rPr>
    </w:lvl>
    <w:lvl w:ilvl="5" w:tplc="D2EC2236">
      <w:start w:val="1"/>
      <w:numFmt w:val="bullet"/>
      <w:lvlText w:val=""/>
      <w:lvlJc w:val="left"/>
      <w:pPr>
        <w:ind w:left="4320" w:hanging="360"/>
      </w:pPr>
      <w:rPr>
        <w:rFonts w:ascii="Wingdings" w:hAnsi="Wingdings" w:hint="default"/>
      </w:rPr>
    </w:lvl>
    <w:lvl w:ilvl="6" w:tplc="E9284B26">
      <w:start w:val="1"/>
      <w:numFmt w:val="bullet"/>
      <w:lvlText w:val=""/>
      <w:lvlJc w:val="left"/>
      <w:pPr>
        <w:ind w:left="5040" w:hanging="360"/>
      </w:pPr>
      <w:rPr>
        <w:rFonts w:ascii="Symbol" w:hAnsi="Symbol" w:hint="default"/>
      </w:rPr>
    </w:lvl>
    <w:lvl w:ilvl="7" w:tplc="736C86DA">
      <w:start w:val="1"/>
      <w:numFmt w:val="bullet"/>
      <w:lvlText w:val="o"/>
      <w:lvlJc w:val="left"/>
      <w:pPr>
        <w:ind w:left="5760" w:hanging="360"/>
      </w:pPr>
      <w:rPr>
        <w:rFonts w:ascii="Courier New" w:hAnsi="Courier New" w:hint="default"/>
      </w:rPr>
    </w:lvl>
    <w:lvl w:ilvl="8" w:tplc="C35897FE">
      <w:start w:val="1"/>
      <w:numFmt w:val="bullet"/>
      <w:lvlText w:val=""/>
      <w:lvlJc w:val="left"/>
      <w:pPr>
        <w:ind w:left="6480" w:hanging="360"/>
      </w:pPr>
      <w:rPr>
        <w:rFonts w:ascii="Wingdings" w:hAnsi="Wingdings" w:hint="default"/>
      </w:rPr>
    </w:lvl>
  </w:abstractNum>
  <w:abstractNum w:abstractNumId="23" w15:restartNumberingAfterBreak="0">
    <w:nsid w:val="36424968"/>
    <w:multiLevelType w:val="multilevel"/>
    <w:tmpl w:val="D870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7844A4"/>
    <w:multiLevelType w:val="multilevel"/>
    <w:tmpl w:val="1BC2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CE6942"/>
    <w:multiLevelType w:val="hybridMultilevel"/>
    <w:tmpl w:val="C894689E"/>
    <w:lvl w:ilvl="0" w:tplc="DF765F12">
      <w:start w:val="1"/>
      <w:numFmt w:val="bullet"/>
      <w:lvlText w:val=""/>
      <w:lvlJc w:val="left"/>
      <w:pPr>
        <w:ind w:left="720" w:hanging="360"/>
      </w:pPr>
      <w:rPr>
        <w:rFonts w:ascii="Symbol" w:hAnsi="Symbol" w:hint="default"/>
      </w:rPr>
    </w:lvl>
    <w:lvl w:ilvl="1" w:tplc="98CE8094">
      <w:start w:val="1"/>
      <w:numFmt w:val="bullet"/>
      <w:lvlText w:val="o"/>
      <w:lvlJc w:val="left"/>
      <w:pPr>
        <w:ind w:left="1440" w:hanging="360"/>
      </w:pPr>
      <w:rPr>
        <w:rFonts w:ascii="Courier New" w:hAnsi="Courier New" w:hint="default"/>
      </w:rPr>
    </w:lvl>
    <w:lvl w:ilvl="2" w:tplc="54CEDB8A">
      <w:start w:val="1"/>
      <w:numFmt w:val="bullet"/>
      <w:lvlText w:val=""/>
      <w:lvlJc w:val="left"/>
      <w:pPr>
        <w:ind w:left="2160" w:hanging="360"/>
      </w:pPr>
      <w:rPr>
        <w:rFonts w:ascii="Wingdings" w:hAnsi="Wingdings" w:hint="default"/>
      </w:rPr>
    </w:lvl>
    <w:lvl w:ilvl="3" w:tplc="B6741F02">
      <w:start w:val="1"/>
      <w:numFmt w:val="bullet"/>
      <w:lvlText w:val=""/>
      <w:lvlJc w:val="left"/>
      <w:pPr>
        <w:ind w:left="2880" w:hanging="360"/>
      </w:pPr>
      <w:rPr>
        <w:rFonts w:ascii="Symbol" w:hAnsi="Symbol" w:hint="default"/>
      </w:rPr>
    </w:lvl>
    <w:lvl w:ilvl="4" w:tplc="DC46136C">
      <w:start w:val="1"/>
      <w:numFmt w:val="bullet"/>
      <w:lvlText w:val="o"/>
      <w:lvlJc w:val="left"/>
      <w:pPr>
        <w:ind w:left="3600" w:hanging="360"/>
      </w:pPr>
      <w:rPr>
        <w:rFonts w:ascii="Courier New" w:hAnsi="Courier New" w:hint="default"/>
      </w:rPr>
    </w:lvl>
    <w:lvl w:ilvl="5" w:tplc="8D407886">
      <w:start w:val="1"/>
      <w:numFmt w:val="bullet"/>
      <w:lvlText w:val=""/>
      <w:lvlJc w:val="left"/>
      <w:pPr>
        <w:ind w:left="4320" w:hanging="360"/>
      </w:pPr>
      <w:rPr>
        <w:rFonts w:ascii="Wingdings" w:hAnsi="Wingdings" w:hint="default"/>
      </w:rPr>
    </w:lvl>
    <w:lvl w:ilvl="6" w:tplc="2F72B06A">
      <w:start w:val="1"/>
      <w:numFmt w:val="bullet"/>
      <w:lvlText w:val=""/>
      <w:lvlJc w:val="left"/>
      <w:pPr>
        <w:ind w:left="5040" w:hanging="360"/>
      </w:pPr>
      <w:rPr>
        <w:rFonts w:ascii="Symbol" w:hAnsi="Symbol" w:hint="default"/>
      </w:rPr>
    </w:lvl>
    <w:lvl w:ilvl="7" w:tplc="81B20532">
      <w:start w:val="1"/>
      <w:numFmt w:val="bullet"/>
      <w:lvlText w:val="o"/>
      <w:lvlJc w:val="left"/>
      <w:pPr>
        <w:ind w:left="5760" w:hanging="360"/>
      </w:pPr>
      <w:rPr>
        <w:rFonts w:ascii="Courier New" w:hAnsi="Courier New" w:hint="default"/>
      </w:rPr>
    </w:lvl>
    <w:lvl w:ilvl="8" w:tplc="B342704E">
      <w:start w:val="1"/>
      <w:numFmt w:val="bullet"/>
      <w:lvlText w:val=""/>
      <w:lvlJc w:val="left"/>
      <w:pPr>
        <w:ind w:left="6480" w:hanging="360"/>
      </w:pPr>
      <w:rPr>
        <w:rFonts w:ascii="Wingdings" w:hAnsi="Wingdings" w:hint="default"/>
      </w:rPr>
    </w:lvl>
  </w:abstractNum>
  <w:abstractNum w:abstractNumId="26" w15:restartNumberingAfterBreak="0">
    <w:nsid w:val="3EEB0CCC"/>
    <w:multiLevelType w:val="hybridMultilevel"/>
    <w:tmpl w:val="38627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18C9DB0">
      <w:start w:val="1"/>
      <w:numFmt w:val="bullet"/>
      <w:lvlText w:val=""/>
      <w:lvlJc w:val="left"/>
      <w:pPr>
        <w:ind w:left="2160" w:hanging="360"/>
      </w:pPr>
      <w:rPr>
        <w:rFonts w:ascii="Wingdings" w:hAnsi="Wingdings" w:hint="default"/>
      </w:rPr>
    </w:lvl>
    <w:lvl w:ilvl="3" w:tplc="E3A48E9E">
      <w:start w:val="1"/>
      <w:numFmt w:val="bullet"/>
      <w:lvlText w:val=""/>
      <w:lvlJc w:val="left"/>
      <w:pPr>
        <w:ind w:left="2880" w:hanging="360"/>
      </w:pPr>
      <w:rPr>
        <w:rFonts w:ascii="Symbol" w:hAnsi="Symbol" w:hint="default"/>
      </w:rPr>
    </w:lvl>
    <w:lvl w:ilvl="4" w:tplc="E7ECF990">
      <w:start w:val="1"/>
      <w:numFmt w:val="bullet"/>
      <w:lvlText w:val="o"/>
      <w:lvlJc w:val="left"/>
      <w:pPr>
        <w:ind w:left="3600" w:hanging="360"/>
      </w:pPr>
      <w:rPr>
        <w:rFonts w:ascii="Courier New" w:hAnsi="Courier New" w:hint="default"/>
      </w:rPr>
    </w:lvl>
    <w:lvl w:ilvl="5" w:tplc="966C3950">
      <w:start w:val="1"/>
      <w:numFmt w:val="bullet"/>
      <w:lvlText w:val=""/>
      <w:lvlJc w:val="left"/>
      <w:pPr>
        <w:ind w:left="4320" w:hanging="360"/>
      </w:pPr>
      <w:rPr>
        <w:rFonts w:ascii="Wingdings" w:hAnsi="Wingdings" w:hint="default"/>
      </w:rPr>
    </w:lvl>
    <w:lvl w:ilvl="6" w:tplc="FCD03FBC">
      <w:start w:val="1"/>
      <w:numFmt w:val="bullet"/>
      <w:lvlText w:val=""/>
      <w:lvlJc w:val="left"/>
      <w:pPr>
        <w:ind w:left="5040" w:hanging="360"/>
      </w:pPr>
      <w:rPr>
        <w:rFonts w:ascii="Symbol" w:hAnsi="Symbol" w:hint="default"/>
      </w:rPr>
    </w:lvl>
    <w:lvl w:ilvl="7" w:tplc="98B4D386">
      <w:start w:val="1"/>
      <w:numFmt w:val="bullet"/>
      <w:lvlText w:val="o"/>
      <w:lvlJc w:val="left"/>
      <w:pPr>
        <w:ind w:left="5760" w:hanging="360"/>
      </w:pPr>
      <w:rPr>
        <w:rFonts w:ascii="Courier New" w:hAnsi="Courier New" w:hint="default"/>
      </w:rPr>
    </w:lvl>
    <w:lvl w:ilvl="8" w:tplc="6FF0D3A6">
      <w:start w:val="1"/>
      <w:numFmt w:val="bullet"/>
      <w:lvlText w:val=""/>
      <w:lvlJc w:val="left"/>
      <w:pPr>
        <w:ind w:left="6480" w:hanging="360"/>
      </w:pPr>
      <w:rPr>
        <w:rFonts w:ascii="Wingdings" w:hAnsi="Wingdings" w:hint="default"/>
      </w:rPr>
    </w:lvl>
  </w:abstractNum>
  <w:abstractNum w:abstractNumId="27" w15:restartNumberingAfterBreak="0">
    <w:nsid w:val="3F002D14"/>
    <w:multiLevelType w:val="hybridMultilevel"/>
    <w:tmpl w:val="D3F6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380FFB"/>
    <w:multiLevelType w:val="multilevel"/>
    <w:tmpl w:val="C7C69CFE"/>
    <w:lvl w:ilvl="0">
      <w:start w:val="1"/>
      <w:numFmt w:val="decimal"/>
      <w:pStyle w:val="Heading1"/>
      <w:lvlText w:val="%1."/>
      <w:lvlJc w:val="left"/>
      <w:pPr>
        <w:ind w:left="360" w:hanging="360"/>
      </w:pPr>
    </w:lvl>
    <w:lvl w:ilvl="1">
      <w:start w:val="1"/>
      <w:numFmt w:val="decimal"/>
      <w:pStyle w:val="Heading2"/>
      <w:lvlText w:val="%1.%2."/>
      <w:lvlJc w:val="left"/>
      <w:pPr>
        <w:ind w:left="720" w:hanging="360"/>
      </w:pPr>
    </w:lvl>
    <w:lvl w:ilvl="2">
      <w:start w:val="1"/>
      <w:numFmt w:val="decimal"/>
      <w:pStyle w:val="Heading3"/>
      <w:lvlText w:val="%1.%2.%3."/>
      <w:lvlJc w:val="left"/>
      <w:pPr>
        <w:ind w:left="276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29" w15:restartNumberingAfterBreak="0">
    <w:nsid w:val="436E1F5F"/>
    <w:multiLevelType w:val="hybridMultilevel"/>
    <w:tmpl w:val="49C694CA"/>
    <w:lvl w:ilvl="0" w:tplc="8E56DA42">
      <w:start w:val="1"/>
      <w:numFmt w:val="decimal"/>
      <w:lvlText w:val="%1."/>
      <w:lvlJc w:val="left"/>
      <w:pPr>
        <w:ind w:left="720" w:hanging="360"/>
      </w:pPr>
    </w:lvl>
    <w:lvl w:ilvl="1" w:tplc="A65818F2">
      <w:start w:val="1"/>
      <w:numFmt w:val="lowerLetter"/>
      <w:lvlText w:val="%2."/>
      <w:lvlJc w:val="left"/>
      <w:pPr>
        <w:ind w:left="1440" w:hanging="360"/>
      </w:pPr>
    </w:lvl>
    <w:lvl w:ilvl="2" w:tplc="7A6E5EC2">
      <w:start w:val="1"/>
      <w:numFmt w:val="lowerRoman"/>
      <w:lvlText w:val="%3."/>
      <w:lvlJc w:val="right"/>
      <w:pPr>
        <w:ind w:left="2160" w:hanging="180"/>
      </w:pPr>
    </w:lvl>
    <w:lvl w:ilvl="3" w:tplc="CA6651BE">
      <w:start w:val="1"/>
      <w:numFmt w:val="decimal"/>
      <w:lvlText w:val="%4."/>
      <w:lvlJc w:val="left"/>
      <w:pPr>
        <w:ind w:left="2880" w:hanging="360"/>
      </w:pPr>
    </w:lvl>
    <w:lvl w:ilvl="4" w:tplc="6F244876">
      <w:start w:val="1"/>
      <w:numFmt w:val="lowerLetter"/>
      <w:lvlText w:val="%5."/>
      <w:lvlJc w:val="left"/>
      <w:pPr>
        <w:ind w:left="3600" w:hanging="360"/>
      </w:pPr>
    </w:lvl>
    <w:lvl w:ilvl="5" w:tplc="35AEB7F6">
      <w:start w:val="1"/>
      <w:numFmt w:val="lowerRoman"/>
      <w:lvlText w:val="%6."/>
      <w:lvlJc w:val="right"/>
      <w:pPr>
        <w:ind w:left="4320" w:hanging="180"/>
      </w:pPr>
    </w:lvl>
    <w:lvl w:ilvl="6" w:tplc="0554ACD6">
      <w:start w:val="1"/>
      <w:numFmt w:val="decimal"/>
      <w:lvlText w:val="%7."/>
      <w:lvlJc w:val="left"/>
      <w:pPr>
        <w:ind w:left="5040" w:hanging="360"/>
      </w:pPr>
    </w:lvl>
    <w:lvl w:ilvl="7" w:tplc="0542304E">
      <w:start w:val="1"/>
      <w:numFmt w:val="lowerLetter"/>
      <w:lvlText w:val="%8."/>
      <w:lvlJc w:val="left"/>
      <w:pPr>
        <w:ind w:left="5760" w:hanging="360"/>
      </w:pPr>
    </w:lvl>
    <w:lvl w:ilvl="8" w:tplc="A40AA59C">
      <w:start w:val="1"/>
      <w:numFmt w:val="lowerRoman"/>
      <w:lvlText w:val="%9."/>
      <w:lvlJc w:val="right"/>
      <w:pPr>
        <w:ind w:left="6480" w:hanging="180"/>
      </w:pPr>
    </w:lvl>
  </w:abstractNum>
  <w:abstractNum w:abstractNumId="30" w15:restartNumberingAfterBreak="0">
    <w:nsid w:val="44E37EA5"/>
    <w:multiLevelType w:val="multilevel"/>
    <w:tmpl w:val="830E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523025"/>
    <w:multiLevelType w:val="multilevel"/>
    <w:tmpl w:val="6FB2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012A71"/>
    <w:multiLevelType w:val="hybridMultilevel"/>
    <w:tmpl w:val="7782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D6C6E"/>
    <w:multiLevelType w:val="hybridMultilevel"/>
    <w:tmpl w:val="13C600DA"/>
    <w:lvl w:ilvl="0" w:tplc="2A2C2244">
      <w:start w:val="1"/>
      <w:numFmt w:val="bullet"/>
      <w:lvlText w:val=""/>
      <w:lvlJc w:val="left"/>
      <w:pPr>
        <w:ind w:left="360" w:hanging="360"/>
      </w:pPr>
      <w:rPr>
        <w:rFonts w:ascii="Symbol" w:hAnsi="Symbol" w:hint="default"/>
      </w:rPr>
    </w:lvl>
    <w:lvl w:ilvl="1" w:tplc="D390C564">
      <w:start w:val="1"/>
      <w:numFmt w:val="bullet"/>
      <w:lvlText w:val="o"/>
      <w:lvlJc w:val="left"/>
      <w:pPr>
        <w:ind w:left="1080" w:hanging="360"/>
      </w:pPr>
      <w:rPr>
        <w:rFonts w:ascii="Courier New" w:hAnsi="Courier New" w:hint="default"/>
      </w:rPr>
    </w:lvl>
    <w:lvl w:ilvl="2" w:tplc="0088C3CA">
      <w:start w:val="1"/>
      <w:numFmt w:val="bullet"/>
      <w:lvlText w:val=""/>
      <w:lvlJc w:val="left"/>
      <w:pPr>
        <w:ind w:left="1800" w:hanging="360"/>
      </w:pPr>
      <w:rPr>
        <w:rFonts w:ascii="Wingdings" w:hAnsi="Wingdings" w:hint="default"/>
      </w:rPr>
    </w:lvl>
    <w:lvl w:ilvl="3" w:tplc="C4323DAE">
      <w:start w:val="1"/>
      <w:numFmt w:val="bullet"/>
      <w:lvlText w:val=""/>
      <w:lvlJc w:val="left"/>
      <w:pPr>
        <w:ind w:left="2520" w:hanging="360"/>
      </w:pPr>
      <w:rPr>
        <w:rFonts w:ascii="Symbol" w:hAnsi="Symbol" w:hint="default"/>
      </w:rPr>
    </w:lvl>
    <w:lvl w:ilvl="4" w:tplc="997E06FE">
      <w:start w:val="1"/>
      <w:numFmt w:val="bullet"/>
      <w:lvlText w:val="o"/>
      <w:lvlJc w:val="left"/>
      <w:pPr>
        <w:ind w:left="3240" w:hanging="360"/>
      </w:pPr>
      <w:rPr>
        <w:rFonts w:ascii="Courier New" w:hAnsi="Courier New" w:hint="default"/>
      </w:rPr>
    </w:lvl>
    <w:lvl w:ilvl="5" w:tplc="7B98D9EC">
      <w:start w:val="1"/>
      <w:numFmt w:val="bullet"/>
      <w:lvlText w:val=""/>
      <w:lvlJc w:val="left"/>
      <w:pPr>
        <w:ind w:left="3960" w:hanging="360"/>
      </w:pPr>
      <w:rPr>
        <w:rFonts w:ascii="Wingdings" w:hAnsi="Wingdings" w:hint="default"/>
      </w:rPr>
    </w:lvl>
    <w:lvl w:ilvl="6" w:tplc="AD4A5AC8">
      <w:start w:val="1"/>
      <w:numFmt w:val="bullet"/>
      <w:lvlText w:val=""/>
      <w:lvlJc w:val="left"/>
      <w:pPr>
        <w:ind w:left="4680" w:hanging="360"/>
      </w:pPr>
      <w:rPr>
        <w:rFonts w:ascii="Symbol" w:hAnsi="Symbol" w:hint="default"/>
      </w:rPr>
    </w:lvl>
    <w:lvl w:ilvl="7" w:tplc="3762FE72">
      <w:start w:val="1"/>
      <w:numFmt w:val="bullet"/>
      <w:lvlText w:val="o"/>
      <w:lvlJc w:val="left"/>
      <w:pPr>
        <w:ind w:left="5400" w:hanging="360"/>
      </w:pPr>
      <w:rPr>
        <w:rFonts w:ascii="Courier New" w:hAnsi="Courier New" w:hint="default"/>
      </w:rPr>
    </w:lvl>
    <w:lvl w:ilvl="8" w:tplc="167023CC">
      <w:start w:val="1"/>
      <w:numFmt w:val="bullet"/>
      <w:lvlText w:val=""/>
      <w:lvlJc w:val="left"/>
      <w:pPr>
        <w:ind w:left="6120" w:hanging="360"/>
      </w:pPr>
      <w:rPr>
        <w:rFonts w:ascii="Wingdings" w:hAnsi="Wingdings" w:hint="default"/>
      </w:rPr>
    </w:lvl>
  </w:abstractNum>
  <w:abstractNum w:abstractNumId="34" w15:restartNumberingAfterBreak="0">
    <w:nsid w:val="5C2E2962"/>
    <w:multiLevelType w:val="multilevel"/>
    <w:tmpl w:val="9418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C32862"/>
    <w:multiLevelType w:val="hybridMultilevel"/>
    <w:tmpl w:val="FAFE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51796"/>
    <w:multiLevelType w:val="hybridMultilevel"/>
    <w:tmpl w:val="0C403446"/>
    <w:lvl w:ilvl="0" w:tplc="ED4AEBA2">
      <w:start w:val="1"/>
      <w:numFmt w:val="bullet"/>
      <w:lvlText w:val=""/>
      <w:lvlJc w:val="left"/>
      <w:pPr>
        <w:ind w:left="360" w:hanging="360"/>
      </w:pPr>
      <w:rPr>
        <w:rFonts w:ascii="Symbol" w:hAnsi="Symbol" w:hint="default"/>
      </w:rPr>
    </w:lvl>
    <w:lvl w:ilvl="1" w:tplc="2730E486">
      <w:start w:val="1"/>
      <w:numFmt w:val="bullet"/>
      <w:lvlText w:val="o"/>
      <w:lvlJc w:val="left"/>
      <w:pPr>
        <w:ind w:left="1080" w:hanging="360"/>
      </w:pPr>
      <w:rPr>
        <w:rFonts w:ascii="Courier New" w:hAnsi="Courier New" w:hint="default"/>
      </w:rPr>
    </w:lvl>
    <w:lvl w:ilvl="2" w:tplc="9FF6189A">
      <w:start w:val="1"/>
      <w:numFmt w:val="bullet"/>
      <w:lvlText w:val=""/>
      <w:lvlJc w:val="left"/>
      <w:pPr>
        <w:ind w:left="1800" w:hanging="360"/>
      </w:pPr>
      <w:rPr>
        <w:rFonts w:ascii="Wingdings" w:hAnsi="Wingdings" w:hint="default"/>
      </w:rPr>
    </w:lvl>
    <w:lvl w:ilvl="3" w:tplc="0EE82558">
      <w:start w:val="1"/>
      <w:numFmt w:val="bullet"/>
      <w:lvlText w:val=""/>
      <w:lvlJc w:val="left"/>
      <w:pPr>
        <w:ind w:left="2520" w:hanging="360"/>
      </w:pPr>
      <w:rPr>
        <w:rFonts w:ascii="Symbol" w:hAnsi="Symbol" w:hint="default"/>
      </w:rPr>
    </w:lvl>
    <w:lvl w:ilvl="4" w:tplc="EC646466">
      <w:start w:val="1"/>
      <w:numFmt w:val="bullet"/>
      <w:lvlText w:val="o"/>
      <w:lvlJc w:val="left"/>
      <w:pPr>
        <w:ind w:left="3240" w:hanging="360"/>
      </w:pPr>
      <w:rPr>
        <w:rFonts w:ascii="Courier New" w:hAnsi="Courier New" w:hint="default"/>
      </w:rPr>
    </w:lvl>
    <w:lvl w:ilvl="5" w:tplc="00A4CE54">
      <w:start w:val="1"/>
      <w:numFmt w:val="bullet"/>
      <w:lvlText w:val=""/>
      <w:lvlJc w:val="left"/>
      <w:pPr>
        <w:ind w:left="3960" w:hanging="360"/>
      </w:pPr>
      <w:rPr>
        <w:rFonts w:ascii="Wingdings" w:hAnsi="Wingdings" w:hint="default"/>
      </w:rPr>
    </w:lvl>
    <w:lvl w:ilvl="6" w:tplc="038C753C">
      <w:start w:val="1"/>
      <w:numFmt w:val="bullet"/>
      <w:lvlText w:val=""/>
      <w:lvlJc w:val="left"/>
      <w:pPr>
        <w:ind w:left="4680" w:hanging="360"/>
      </w:pPr>
      <w:rPr>
        <w:rFonts w:ascii="Symbol" w:hAnsi="Symbol" w:hint="default"/>
      </w:rPr>
    </w:lvl>
    <w:lvl w:ilvl="7" w:tplc="D9762EC4">
      <w:start w:val="1"/>
      <w:numFmt w:val="bullet"/>
      <w:lvlText w:val="o"/>
      <w:lvlJc w:val="left"/>
      <w:pPr>
        <w:ind w:left="5400" w:hanging="360"/>
      </w:pPr>
      <w:rPr>
        <w:rFonts w:ascii="Courier New" w:hAnsi="Courier New" w:hint="default"/>
      </w:rPr>
    </w:lvl>
    <w:lvl w:ilvl="8" w:tplc="6B503986">
      <w:start w:val="1"/>
      <w:numFmt w:val="bullet"/>
      <w:lvlText w:val=""/>
      <w:lvlJc w:val="left"/>
      <w:pPr>
        <w:ind w:left="6120" w:hanging="360"/>
      </w:pPr>
      <w:rPr>
        <w:rFonts w:ascii="Wingdings" w:hAnsi="Wingdings" w:hint="default"/>
      </w:rPr>
    </w:lvl>
  </w:abstractNum>
  <w:abstractNum w:abstractNumId="37" w15:restartNumberingAfterBreak="0">
    <w:nsid w:val="6B706F3D"/>
    <w:multiLevelType w:val="multilevel"/>
    <w:tmpl w:val="A3D831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9144F"/>
    <w:multiLevelType w:val="hybridMultilevel"/>
    <w:tmpl w:val="8730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E463B"/>
    <w:multiLevelType w:val="multilevel"/>
    <w:tmpl w:val="ED98A4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034587"/>
    <w:multiLevelType w:val="multilevel"/>
    <w:tmpl w:val="408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1F4877"/>
    <w:multiLevelType w:val="multilevel"/>
    <w:tmpl w:val="5E5C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BB029D"/>
    <w:multiLevelType w:val="hybridMultilevel"/>
    <w:tmpl w:val="D402ED20"/>
    <w:lvl w:ilvl="0" w:tplc="0C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0B60CA"/>
    <w:multiLevelType w:val="hybridMultilevel"/>
    <w:tmpl w:val="94D65228"/>
    <w:lvl w:ilvl="0" w:tplc="8E56DA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334A6B"/>
    <w:multiLevelType w:val="hybridMultilevel"/>
    <w:tmpl w:val="412EEE82"/>
    <w:lvl w:ilvl="0" w:tplc="04090001">
      <w:start w:val="1"/>
      <w:numFmt w:val="bullet"/>
      <w:lvlText w:val=""/>
      <w:lvlJc w:val="left"/>
      <w:pPr>
        <w:ind w:left="720" w:hanging="360"/>
      </w:pPr>
      <w:rPr>
        <w:rFonts w:ascii="Symbol" w:hAnsi="Symbol" w:hint="default"/>
      </w:rPr>
    </w:lvl>
    <w:lvl w:ilvl="1" w:tplc="9D8C6DA6">
      <w:start w:val="1"/>
      <w:numFmt w:val="bullet"/>
      <w:lvlText w:val="-"/>
      <w:lvlJc w:val="left"/>
      <w:pPr>
        <w:ind w:left="1440" w:hanging="360"/>
      </w:pPr>
      <w:rPr>
        <w:rFonts w:ascii="Calibri, Calibri_MSFontService," w:hAnsi="Calibri, Calibri_MSFontService," w:hint="default"/>
      </w:rPr>
    </w:lvl>
    <w:lvl w:ilvl="2" w:tplc="018C9DB0">
      <w:start w:val="1"/>
      <w:numFmt w:val="bullet"/>
      <w:lvlText w:val=""/>
      <w:lvlJc w:val="left"/>
      <w:pPr>
        <w:ind w:left="2160" w:hanging="360"/>
      </w:pPr>
      <w:rPr>
        <w:rFonts w:ascii="Wingdings" w:hAnsi="Wingdings" w:hint="default"/>
      </w:rPr>
    </w:lvl>
    <w:lvl w:ilvl="3" w:tplc="E3A48E9E">
      <w:start w:val="1"/>
      <w:numFmt w:val="bullet"/>
      <w:lvlText w:val=""/>
      <w:lvlJc w:val="left"/>
      <w:pPr>
        <w:ind w:left="2880" w:hanging="360"/>
      </w:pPr>
      <w:rPr>
        <w:rFonts w:ascii="Symbol" w:hAnsi="Symbol" w:hint="default"/>
      </w:rPr>
    </w:lvl>
    <w:lvl w:ilvl="4" w:tplc="E7ECF990">
      <w:start w:val="1"/>
      <w:numFmt w:val="bullet"/>
      <w:lvlText w:val="o"/>
      <w:lvlJc w:val="left"/>
      <w:pPr>
        <w:ind w:left="3600" w:hanging="360"/>
      </w:pPr>
      <w:rPr>
        <w:rFonts w:ascii="Courier New" w:hAnsi="Courier New" w:hint="default"/>
      </w:rPr>
    </w:lvl>
    <w:lvl w:ilvl="5" w:tplc="966C3950">
      <w:start w:val="1"/>
      <w:numFmt w:val="bullet"/>
      <w:lvlText w:val=""/>
      <w:lvlJc w:val="left"/>
      <w:pPr>
        <w:ind w:left="4320" w:hanging="360"/>
      </w:pPr>
      <w:rPr>
        <w:rFonts w:ascii="Wingdings" w:hAnsi="Wingdings" w:hint="default"/>
      </w:rPr>
    </w:lvl>
    <w:lvl w:ilvl="6" w:tplc="FCD03FBC">
      <w:start w:val="1"/>
      <w:numFmt w:val="bullet"/>
      <w:lvlText w:val=""/>
      <w:lvlJc w:val="left"/>
      <w:pPr>
        <w:ind w:left="5040" w:hanging="360"/>
      </w:pPr>
      <w:rPr>
        <w:rFonts w:ascii="Symbol" w:hAnsi="Symbol" w:hint="default"/>
      </w:rPr>
    </w:lvl>
    <w:lvl w:ilvl="7" w:tplc="98B4D386">
      <w:start w:val="1"/>
      <w:numFmt w:val="bullet"/>
      <w:lvlText w:val="o"/>
      <w:lvlJc w:val="left"/>
      <w:pPr>
        <w:ind w:left="5760" w:hanging="360"/>
      </w:pPr>
      <w:rPr>
        <w:rFonts w:ascii="Courier New" w:hAnsi="Courier New" w:hint="default"/>
      </w:rPr>
    </w:lvl>
    <w:lvl w:ilvl="8" w:tplc="6FF0D3A6">
      <w:start w:val="1"/>
      <w:numFmt w:val="bullet"/>
      <w:lvlText w:val=""/>
      <w:lvlJc w:val="left"/>
      <w:pPr>
        <w:ind w:left="6480" w:hanging="360"/>
      </w:pPr>
      <w:rPr>
        <w:rFonts w:ascii="Wingdings" w:hAnsi="Wingdings" w:hint="default"/>
      </w:rPr>
    </w:lvl>
  </w:abstractNum>
  <w:abstractNum w:abstractNumId="45" w15:restartNumberingAfterBreak="0">
    <w:nsid w:val="7D266B8A"/>
    <w:multiLevelType w:val="hybridMultilevel"/>
    <w:tmpl w:val="C03E8CC8"/>
    <w:lvl w:ilvl="0" w:tplc="75EC840C">
      <w:start w:val="1"/>
      <w:numFmt w:val="bullet"/>
      <w:lvlText w:val=""/>
      <w:lvlJc w:val="left"/>
      <w:pPr>
        <w:ind w:left="360" w:hanging="360"/>
      </w:pPr>
      <w:rPr>
        <w:rFonts w:ascii="Symbol" w:hAnsi="Symbol" w:hint="default"/>
      </w:rPr>
    </w:lvl>
    <w:lvl w:ilvl="1" w:tplc="6A2C73E0">
      <w:start w:val="1"/>
      <w:numFmt w:val="bullet"/>
      <w:lvlText w:val="o"/>
      <w:lvlJc w:val="left"/>
      <w:pPr>
        <w:ind w:left="1080" w:hanging="360"/>
      </w:pPr>
      <w:rPr>
        <w:rFonts w:ascii="Courier New" w:hAnsi="Courier New" w:hint="default"/>
      </w:rPr>
    </w:lvl>
    <w:lvl w:ilvl="2" w:tplc="C568C3E0">
      <w:start w:val="1"/>
      <w:numFmt w:val="bullet"/>
      <w:lvlText w:val=""/>
      <w:lvlJc w:val="left"/>
      <w:pPr>
        <w:ind w:left="1800" w:hanging="360"/>
      </w:pPr>
      <w:rPr>
        <w:rFonts w:ascii="Wingdings" w:hAnsi="Wingdings" w:hint="default"/>
      </w:rPr>
    </w:lvl>
    <w:lvl w:ilvl="3" w:tplc="FA5E7E18">
      <w:start w:val="1"/>
      <w:numFmt w:val="bullet"/>
      <w:lvlText w:val=""/>
      <w:lvlJc w:val="left"/>
      <w:pPr>
        <w:ind w:left="2520" w:hanging="360"/>
      </w:pPr>
      <w:rPr>
        <w:rFonts w:ascii="Symbol" w:hAnsi="Symbol" w:hint="default"/>
      </w:rPr>
    </w:lvl>
    <w:lvl w:ilvl="4" w:tplc="0220004A">
      <w:start w:val="1"/>
      <w:numFmt w:val="bullet"/>
      <w:lvlText w:val="o"/>
      <w:lvlJc w:val="left"/>
      <w:pPr>
        <w:ind w:left="3240" w:hanging="360"/>
      </w:pPr>
      <w:rPr>
        <w:rFonts w:ascii="Courier New" w:hAnsi="Courier New" w:hint="default"/>
      </w:rPr>
    </w:lvl>
    <w:lvl w:ilvl="5" w:tplc="6D34E130">
      <w:start w:val="1"/>
      <w:numFmt w:val="bullet"/>
      <w:lvlText w:val=""/>
      <w:lvlJc w:val="left"/>
      <w:pPr>
        <w:ind w:left="3960" w:hanging="360"/>
      </w:pPr>
      <w:rPr>
        <w:rFonts w:ascii="Wingdings" w:hAnsi="Wingdings" w:hint="default"/>
      </w:rPr>
    </w:lvl>
    <w:lvl w:ilvl="6" w:tplc="9B8E3058">
      <w:start w:val="1"/>
      <w:numFmt w:val="bullet"/>
      <w:lvlText w:val=""/>
      <w:lvlJc w:val="left"/>
      <w:pPr>
        <w:ind w:left="4680" w:hanging="360"/>
      </w:pPr>
      <w:rPr>
        <w:rFonts w:ascii="Symbol" w:hAnsi="Symbol" w:hint="default"/>
      </w:rPr>
    </w:lvl>
    <w:lvl w:ilvl="7" w:tplc="1DACBBBC">
      <w:start w:val="1"/>
      <w:numFmt w:val="bullet"/>
      <w:lvlText w:val="o"/>
      <w:lvlJc w:val="left"/>
      <w:pPr>
        <w:ind w:left="5400" w:hanging="360"/>
      </w:pPr>
      <w:rPr>
        <w:rFonts w:ascii="Courier New" w:hAnsi="Courier New" w:hint="default"/>
      </w:rPr>
    </w:lvl>
    <w:lvl w:ilvl="8" w:tplc="8CAC0AE8">
      <w:start w:val="1"/>
      <w:numFmt w:val="bullet"/>
      <w:lvlText w:val=""/>
      <w:lvlJc w:val="left"/>
      <w:pPr>
        <w:ind w:left="6120" w:hanging="360"/>
      </w:pPr>
      <w:rPr>
        <w:rFonts w:ascii="Wingdings" w:hAnsi="Wingdings" w:hint="default"/>
      </w:rPr>
    </w:lvl>
  </w:abstractNum>
  <w:abstractNum w:abstractNumId="46" w15:restartNumberingAfterBreak="0">
    <w:nsid w:val="7FE30A6E"/>
    <w:multiLevelType w:val="hybridMultilevel"/>
    <w:tmpl w:val="88D0352C"/>
    <w:lvl w:ilvl="0" w:tplc="32D6BF7A">
      <w:start w:val="1"/>
      <w:numFmt w:val="decimal"/>
      <w:lvlText w:val="%1."/>
      <w:lvlJc w:val="left"/>
      <w:pPr>
        <w:ind w:left="720" w:hanging="360"/>
      </w:pPr>
    </w:lvl>
    <w:lvl w:ilvl="1" w:tplc="51909748">
      <w:start w:val="1"/>
      <w:numFmt w:val="bullet"/>
      <w:lvlText w:val="○"/>
      <w:lvlJc w:val="left"/>
      <w:pPr>
        <w:ind w:left="1440" w:hanging="360"/>
      </w:pPr>
    </w:lvl>
    <w:lvl w:ilvl="2" w:tplc="29782CF0">
      <w:start w:val="1"/>
      <w:numFmt w:val="lowerRoman"/>
      <w:lvlText w:val="%3."/>
      <w:lvlJc w:val="right"/>
      <w:pPr>
        <w:ind w:left="2160" w:hanging="180"/>
      </w:pPr>
    </w:lvl>
    <w:lvl w:ilvl="3" w:tplc="49C45B66">
      <w:start w:val="1"/>
      <w:numFmt w:val="decimal"/>
      <w:lvlText w:val="%4."/>
      <w:lvlJc w:val="left"/>
      <w:pPr>
        <w:ind w:left="2880" w:hanging="360"/>
      </w:pPr>
    </w:lvl>
    <w:lvl w:ilvl="4" w:tplc="E9224F60">
      <w:start w:val="1"/>
      <w:numFmt w:val="lowerLetter"/>
      <w:lvlText w:val="%5."/>
      <w:lvlJc w:val="left"/>
      <w:pPr>
        <w:ind w:left="3600" w:hanging="360"/>
      </w:pPr>
    </w:lvl>
    <w:lvl w:ilvl="5" w:tplc="9ECA331C">
      <w:start w:val="1"/>
      <w:numFmt w:val="lowerRoman"/>
      <w:lvlText w:val="%6."/>
      <w:lvlJc w:val="right"/>
      <w:pPr>
        <w:ind w:left="4320" w:hanging="180"/>
      </w:pPr>
    </w:lvl>
    <w:lvl w:ilvl="6" w:tplc="26FE2A44">
      <w:start w:val="1"/>
      <w:numFmt w:val="decimal"/>
      <w:lvlText w:val="%7."/>
      <w:lvlJc w:val="left"/>
      <w:pPr>
        <w:ind w:left="5040" w:hanging="360"/>
      </w:pPr>
    </w:lvl>
    <w:lvl w:ilvl="7" w:tplc="D4AA14B2">
      <w:start w:val="1"/>
      <w:numFmt w:val="lowerLetter"/>
      <w:lvlText w:val="%8."/>
      <w:lvlJc w:val="left"/>
      <w:pPr>
        <w:ind w:left="5760" w:hanging="360"/>
      </w:pPr>
    </w:lvl>
    <w:lvl w:ilvl="8" w:tplc="5C361F42">
      <w:start w:val="1"/>
      <w:numFmt w:val="lowerRoman"/>
      <w:lvlText w:val="%9."/>
      <w:lvlJc w:val="right"/>
      <w:pPr>
        <w:ind w:left="6480" w:hanging="180"/>
      </w:pPr>
    </w:lvl>
  </w:abstractNum>
  <w:num w:numId="1">
    <w:abstractNumId w:val="25"/>
  </w:num>
  <w:num w:numId="2">
    <w:abstractNumId w:val="0"/>
  </w:num>
  <w:num w:numId="3">
    <w:abstractNumId w:val="22"/>
  </w:num>
  <w:num w:numId="4">
    <w:abstractNumId w:val="21"/>
  </w:num>
  <w:num w:numId="5">
    <w:abstractNumId w:val="45"/>
  </w:num>
  <w:num w:numId="6">
    <w:abstractNumId w:val="33"/>
  </w:num>
  <w:num w:numId="7">
    <w:abstractNumId w:val="36"/>
  </w:num>
  <w:num w:numId="8">
    <w:abstractNumId w:val="17"/>
  </w:num>
  <w:num w:numId="9">
    <w:abstractNumId w:val="4"/>
  </w:num>
  <w:num w:numId="10">
    <w:abstractNumId w:val="14"/>
  </w:num>
  <w:num w:numId="11">
    <w:abstractNumId w:val="46"/>
  </w:num>
  <w:num w:numId="12">
    <w:abstractNumId w:val="29"/>
  </w:num>
  <w:num w:numId="13">
    <w:abstractNumId w:val="8"/>
  </w:num>
  <w:num w:numId="14">
    <w:abstractNumId w:val="28"/>
  </w:num>
  <w:num w:numId="15">
    <w:abstractNumId w:val="28"/>
  </w:num>
  <w:num w:numId="16">
    <w:abstractNumId w:val="23"/>
  </w:num>
  <w:num w:numId="17">
    <w:abstractNumId w:val="30"/>
  </w:num>
  <w:num w:numId="18">
    <w:abstractNumId w:val="40"/>
  </w:num>
  <w:num w:numId="19">
    <w:abstractNumId w:val="6"/>
  </w:num>
  <w:num w:numId="20">
    <w:abstractNumId w:val="10"/>
  </w:num>
  <w:num w:numId="21">
    <w:abstractNumId w:val="2"/>
  </w:num>
  <w:num w:numId="22">
    <w:abstractNumId w:val="19"/>
  </w:num>
  <w:num w:numId="23">
    <w:abstractNumId w:val="27"/>
  </w:num>
  <w:num w:numId="24">
    <w:abstractNumId w:val="32"/>
  </w:num>
  <w:num w:numId="25">
    <w:abstractNumId w:val="12"/>
  </w:num>
  <w:num w:numId="26">
    <w:abstractNumId w:val="35"/>
  </w:num>
  <w:num w:numId="27">
    <w:abstractNumId w:val="9"/>
  </w:num>
  <w:num w:numId="28">
    <w:abstractNumId w:val="44"/>
  </w:num>
  <w:num w:numId="29">
    <w:abstractNumId w:val="20"/>
  </w:num>
  <w:num w:numId="30">
    <w:abstractNumId w:val="42"/>
  </w:num>
  <w:num w:numId="31">
    <w:abstractNumId w:val="26"/>
  </w:num>
  <w:num w:numId="32">
    <w:abstractNumId w:val="18"/>
  </w:num>
  <w:num w:numId="33">
    <w:abstractNumId w:val="43"/>
  </w:num>
  <w:num w:numId="34">
    <w:abstractNumId w:val="1"/>
  </w:num>
  <w:num w:numId="35">
    <w:abstractNumId w:val="11"/>
  </w:num>
  <w:num w:numId="36">
    <w:abstractNumId w:val="38"/>
  </w:num>
  <w:num w:numId="37">
    <w:abstractNumId w:val="5"/>
  </w:num>
  <w:num w:numId="38">
    <w:abstractNumId w:val="7"/>
  </w:num>
  <w:num w:numId="39">
    <w:abstractNumId w:val="13"/>
  </w:num>
  <w:num w:numId="40">
    <w:abstractNumId w:val="16"/>
  </w:num>
  <w:num w:numId="41">
    <w:abstractNumId w:val="31"/>
  </w:num>
  <w:num w:numId="42">
    <w:abstractNumId w:val="15"/>
  </w:num>
  <w:num w:numId="43">
    <w:abstractNumId w:val="3"/>
  </w:num>
  <w:num w:numId="44">
    <w:abstractNumId w:val="34"/>
  </w:num>
  <w:num w:numId="45">
    <w:abstractNumId w:val="41"/>
  </w:num>
  <w:num w:numId="46">
    <w:abstractNumId w:val="39"/>
  </w:num>
  <w:num w:numId="47">
    <w:abstractNumId w:val="24"/>
  </w:num>
  <w:num w:numId="48">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12289">
      <o:colormru v:ext="edit" colors="#008173,#d1d3d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B6"/>
    <w:rsid w:val="000009AC"/>
    <w:rsid w:val="00000C13"/>
    <w:rsid w:val="00001DD8"/>
    <w:rsid w:val="00003958"/>
    <w:rsid w:val="00003A72"/>
    <w:rsid w:val="00003C48"/>
    <w:rsid w:val="00004745"/>
    <w:rsid w:val="00005B54"/>
    <w:rsid w:val="00005B8D"/>
    <w:rsid w:val="00006231"/>
    <w:rsid w:val="00006A68"/>
    <w:rsid w:val="00006C6A"/>
    <w:rsid w:val="00006F87"/>
    <w:rsid w:val="00007ACC"/>
    <w:rsid w:val="000106AC"/>
    <w:rsid w:val="00010D45"/>
    <w:rsid w:val="000110D5"/>
    <w:rsid w:val="000120D6"/>
    <w:rsid w:val="00012AFE"/>
    <w:rsid w:val="000140DA"/>
    <w:rsid w:val="00015696"/>
    <w:rsid w:val="00017378"/>
    <w:rsid w:val="00017A13"/>
    <w:rsid w:val="00020200"/>
    <w:rsid w:val="00020D7A"/>
    <w:rsid w:val="00021161"/>
    <w:rsid w:val="000218B1"/>
    <w:rsid w:val="0002321E"/>
    <w:rsid w:val="000248C9"/>
    <w:rsid w:val="00025890"/>
    <w:rsid w:val="000259F7"/>
    <w:rsid w:val="0003042B"/>
    <w:rsid w:val="000305BD"/>
    <w:rsid w:val="00031BEB"/>
    <w:rsid w:val="00033A0C"/>
    <w:rsid w:val="0003562D"/>
    <w:rsid w:val="00035EA0"/>
    <w:rsid w:val="0003645A"/>
    <w:rsid w:val="00036680"/>
    <w:rsid w:val="00036FE0"/>
    <w:rsid w:val="00040C5B"/>
    <w:rsid w:val="00042493"/>
    <w:rsid w:val="00042710"/>
    <w:rsid w:val="000436AC"/>
    <w:rsid w:val="00044266"/>
    <w:rsid w:val="00047971"/>
    <w:rsid w:val="00047B9B"/>
    <w:rsid w:val="000539CE"/>
    <w:rsid w:val="00053DAB"/>
    <w:rsid w:val="00053DDC"/>
    <w:rsid w:val="00053E9C"/>
    <w:rsid w:val="0005487D"/>
    <w:rsid w:val="00055073"/>
    <w:rsid w:val="0005537F"/>
    <w:rsid w:val="00055E6F"/>
    <w:rsid w:val="00061369"/>
    <w:rsid w:val="00061B89"/>
    <w:rsid w:val="00062F3C"/>
    <w:rsid w:val="00064481"/>
    <w:rsid w:val="00065AC9"/>
    <w:rsid w:val="000700B0"/>
    <w:rsid w:val="00070ADE"/>
    <w:rsid w:val="00071AAC"/>
    <w:rsid w:val="00072B7D"/>
    <w:rsid w:val="0007350E"/>
    <w:rsid w:val="00073748"/>
    <w:rsid w:val="000745C5"/>
    <w:rsid w:val="00074FDE"/>
    <w:rsid w:val="000751CD"/>
    <w:rsid w:val="000759E8"/>
    <w:rsid w:val="00076501"/>
    <w:rsid w:val="00076DBD"/>
    <w:rsid w:val="0007732D"/>
    <w:rsid w:val="0007771B"/>
    <w:rsid w:val="00077AAD"/>
    <w:rsid w:val="00077BC7"/>
    <w:rsid w:val="00080E8E"/>
    <w:rsid w:val="00084206"/>
    <w:rsid w:val="00084BA5"/>
    <w:rsid w:val="000855DF"/>
    <w:rsid w:val="00086618"/>
    <w:rsid w:val="00087CEA"/>
    <w:rsid w:val="00091608"/>
    <w:rsid w:val="00091689"/>
    <w:rsid w:val="00091ABC"/>
    <w:rsid w:val="00094163"/>
    <w:rsid w:val="000951AC"/>
    <w:rsid w:val="00095917"/>
    <w:rsid w:val="000A2E3F"/>
    <w:rsid w:val="000A2EA6"/>
    <w:rsid w:val="000A4B5F"/>
    <w:rsid w:val="000A554F"/>
    <w:rsid w:val="000A6C6E"/>
    <w:rsid w:val="000A79C4"/>
    <w:rsid w:val="000B0C28"/>
    <w:rsid w:val="000B1521"/>
    <w:rsid w:val="000B19BC"/>
    <w:rsid w:val="000B67A0"/>
    <w:rsid w:val="000B729C"/>
    <w:rsid w:val="000B7706"/>
    <w:rsid w:val="000C05BD"/>
    <w:rsid w:val="000C0662"/>
    <w:rsid w:val="000C111D"/>
    <w:rsid w:val="000C32B8"/>
    <w:rsid w:val="000C3350"/>
    <w:rsid w:val="000C4673"/>
    <w:rsid w:val="000C5FC8"/>
    <w:rsid w:val="000C6601"/>
    <w:rsid w:val="000C7719"/>
    <w:rsid w:val="000C7B29"/>
    <w:rsid w:val="000D0254"/>
    <w:rsid w:val="000D0B20"/>
    <w:rsid w:val="000D1BB1"/>
    <w:rsid w:val="000D2A52"/>
    <w:rsid w:val="000D51AE"/>
    <w:rsid w:val="000D6C51"/>
    <w:rsid w:val="000D77E6"/>
    <w:rsid w:val="000D7FCB"/>
    <w:rsid w:val="000E071C"/>
    <w:rsid w:val="000E1871"/>
    <w:rsid w:val="000E2FAD"/>
    <w:rsid w:val="000E4617"/>
    <w:rsid w:val="000E4D76"/>
    <w:rsid w:val="000E701E"/>
    <w:rsid w:val="000F5752"/>
    <w:rsid w:val="000F6ADF"/>
    <w:rsid w:val="000F73D6"/>
    <w:rsid w:val="000F777B"/>
    <w:rsid w:val="001000F2"/>
    <w:rsid w:val="001026EC"/>
    <w:rsid w:val="00103245"/>
    <w:rsid w:val="00104BA0"/>
    <w:rsid w:val="00104D7A"/>
    <w:rsid w:val="00105649"/>
    <w:rsid w:val="00105788"/>
    <w:rsid w:val="00105B6E"/>
    <w:rsid w:val="00105BEE"/>
    <w:rsid w:val="001061D3"/>
    <w:rsid w:val="00107A94"/>
    <w:rsid w:val="00111ECC"/>
    <w:rsid w:val="001139CD"/>
    <w:rsid w:val="00113C1F"/>
    <w:rsid w:val="0011549B"/>
    <w:rsid w:val="0011560E"/>
    <w:rsid w:val="00116B1C"/>
    <w:rsid w:val="00116C2A"/>
    <w:rsid w:val="00117572"/>
    <w:rsid w:val="00120A56"/>
    <w:rsid w:val="001218D1"/>
    <w:rsid w:val="00122E71"/>
    <w:rsid w:val="00123D25"/>
    <w:rsid w:val="0012559F"/>
    <w:rsid w:val="00125FE4"/>
    <w:rsid w:val="00127D81"/>
    <w:rsid w:val="0012C33B"/>
    <w:rsid w:val="00130EC8"/>
    <w:rsid w:val="0013109B"/>
    <w:rsid w:val="0013262C"/>
    <w:rsid w:val="00132C06"/>
    <w:rsid w:val="00134176"/>
    <w:rsid w:val="00134329"/>
    <w:rsid w:val="00134588"/>
    <w:rsid w:val="001356CF"/>
    <w:rsid w:val="001357AF"/>
    <w:rsid w:val="00140583"/>
    <w:rsid w:val="001430B0"/>
    <w:rsid w:val="001518B5"/>
    <w:rsid w:val="0015275A"/>
    <w:rsid w:val="001534E4"/>
    <w:rsid w:val="00153784"/>
    <w:rsid w:val="00153E0F"/>
    <w:rsid w:val="00153E44"/>
    <w:rsid w:val="00154520"/>
    <w:rsid w:val="00155F47"/>
    <w:rsid w:val="001568C9"/>
    <w:rsid w:val="00156F9C"/>
    <w:rsid w:val="00160033"/>
    <w:rsid w:val="00160B23"/>
    <w:rsid w:val="001611C5"/>
    <w:rsid w:val="0016223D"/>
    <w:rsid w:val="00163742"/>
    <w:rsid w:val="001663DC"/>
    <w:rsid w:val="0016686D"/>
    <w:rsid w:val="0016745D"/>
    <w:rsid w:val="00167625"/>
    <w:rsid w:val="00170E7F"/>
    <w:rsid w:val="0017194A"/>
    <w:rsid w:val="00171F79"/>
    <w:rsid w:val="00176B2B"/>
    <w:rsid w:val="00177020"/>
    <w:rsid w:val="001777A8"/>
    <w:rsid w:val="00177915"/>
    <w:rsid w:val="0018099D"/>
    <w:rsid w:val="00180D76"/>
    <w:rsid w:val="00182246"/>
    <w:rsid w:val="00182CCA"/>
    <w:rsid w:val="00183302"/>
    <w:rsid w:val="00184624"/>
    <w:rsid w:val="00184E17"/>
    <w:rsid w:val="0018527D"/>
    <w:rsid w:val="00185AEC"/>
    <w:rsid w:val="00190594"/>
    <w:rsid w:val="00190CA5"/>
    <w:rsid w:val="00196091"/>
    <w:rsid w:val="001965EC"/>
    <w:rsid w:val="00196B30"/>
    <w:rsid w:val="001A3180"/>
    <w:rsid w:val="001A36CE"/>
    <w:rsid w:val="001A4B06"/>
    <w:rsid w:val="001A5860"/>
    <w:rsid w:val="001A5EE0"/>
    <w:rsid w:val="001A7D05"/>
    <w:rsid w:val="001B0328"/>
    <w:rsid w:val="001B063E"/>
    <w:rsid w:val="001B2A3C"/>
    <w:rsid w:val="001B42ED"/>
    <w:rsid w:val="001B52E5"/>
    <w:rsid w:val="001B6284"/>
    <w:rsid w:val="001B6D9E"/>
    <w:rsid w:val="001C1038"/>
    <w:rsid w:val="001C21C1"/>
    <w:rsid w:val="001C29FD"/>
    <w:rsid w:val="001C2D86"/>
    <w:rsid w:val="001C330E"/>
    <w:rsid w:val="001C434A"/>
    <w:rsid w:val="001C45B4"/>
    <w:rsid w:val="001C49C5"/>
    <w:rsid w:val="001C54C8"/>
    <w:rsid w:val="001C5F57"/>
    <w:rsid w:val="001C68D0"/>
    <w:rsid w:val="001D0577"/>
    <w:rsid w:val="001D0C93"/>
    <w:rsid w:val="001D1070"/>
    <w:rsid w:val="001D5105"/>
    <w:rsid w:val="001D597B"/>
    <w:rsid w:val="001E0B4F"/>
    <w:rsid w:val="001E0DDE"/>
    <w:rsid w:val="001E2014"/>
    <w:rsid w:val="001E2B55"/>
    <w:rsid w:val="001E39F8"/>
    <w:rsid w:val="001E4291"/>
    <w:rsid w:val="001E4C5B"/>
    <w:rsid w:val="001E4EEF"/>
    <w:rsid w:val="001E623F"/>
    <w:rsid w:val="001F2761"/>
    <w:rsid w:val="001F4A41"/>
    <w:rsid w:val="001F4F0C"/>
    <w:rsid w:val="001F5DBE"/>
    <w:rsid w:val="001F68F5"/>
    <w:rsid w:val="001F6943"/>
    <w:rsid w:val="001F7904"/>
    <w:rsid w:val="001F7D67"/>
    <w:rsid w:val="00200622"/>
    <w:rsid w:val="002026BF"/>
    <w:rsid w:val="00203391"/>
    <w:rsid w:val="00203748"/>
    <w:rsid w:val="00204276"/>
    <w:rsid w:val="00204415"/>
    <w:rsid w:val="002053B0"/>
    <w:rsid w:val="00205554"/>
    <w:rsid w:val="00205F1F"/>
    <w:rsid w:val="002065BC"/>
    <w:rsid w:val="00207038"/>
    <w:rsid w:val="00211028"/>
    <w:rsid w:val="00212B7F"/>
    <w:rsid w:val="00212CD5"/>
    <w:rsid w:val="00213A65"/>
    <w:rsid w:val="00213CDE"/>
    <w:rsid w:val="00215DA1"/>
    <w:rsid w:val="002162E3"/>
    <w:rsid w:val="002164E8"/>
    <w:rsid w:val="002169AC"/>
    <w:rsid w:val="00217A2D"/>
    <w:rsid w:val="0022068D"/>
    <w:rsid w:val="00220DAC"/>
    <w:rsid w:val="002217A5"/>
    <w:rsid w:val="002237F2"/>
    <w:rsid w:val="00223FF8"/>
    <w:rsid w:val="002242FC"/>
    <w:rsid w:val="002243EE"/>
    <w:rsid w:val="00225971"/>
    <w:rsid w:val="00225E5C"/>
    <w:rsid w:val="00227991"/>
    <w:rsid w:val="002302BD"/>
    <w:rsid w:val="002345E9"/>
    <w:rsid w:val="0023470A"/>
    <w:rsid w:val="00236B54"/>
    <w:rsid w:val="002373D0"/>
    <w:rsid w:val="00237EC6"/>
    <w:rsid w:val="002403F5"/>
    <w:rsid w:val="00240833"/>
    <w:rsid w:val="00241481"/>
    <w:rsid w:val="002429DD"/>
    <w:rsid w:val="0024334C"/>
    <w:rsid w:val="002434F3"/>
    <w:rsid w:val="00243F12"/>
    <w:rsid w:val="0024665F"/>
    <w:rsid w:val="0024783C"/>
    <w:rsid w:val="002501A4"/>
    <w:rsid w:val="00250576"/>
    <w:rsid w:val="00253F0A"/>
    <w:rsid w:val="00254833"/>
    <w:rsid w:val="00254F1E"/>
    <w:rsid w:val="0025546D"/>
    <w:rsid w:val="00255DDA"/>
    <w:rsid w:val="00261D9C"/>
    <w:rsid w:val="00262719"/>
    <w:rsid w:val="002635C8"/>
    <w:rsid w:val="00263943"/>
    <w:rsid w:val="002643D6"/>
    <w:rsid w:val="00264F26"/>
    <w:rsid w:val="002657F4"/>
    <w:rsid w:val="00265D97"/>
    <w:rsid w:val="00267778"/>
    <w:rsid w:val="00270965"/>
    <w:rsid w:val="00272164"/>
    <w:rsid w:val="00272E5B"/>
    <w:rsid w:val="002763F7"/>
    <w:rsid w:val="002771B2"/>
    <w:rsid w:val="00277F2D"/>
    <w:rsid w:val="00280184"/>
    <w:rsid w:val="00280603"/>
    <w:rsid w:val="00281D84"/>
    <w:rsid w:val="00281DD9"/>
    <w:rsid w:val="002835BF"/>
    <w:rsid w:val="00284A64"/>
    <w:rsid w:val="00285F10"/>
    <w:rsid w:val="00287B4F"/>
    <w:rsid w:val="00290BDB"/>
    <w:rsid w:val="00292371"/>
    <w:rsid w:val="00294381"/>
    <w:rsid w:val="00294454"/>
    <w:rsid w:val="002947AF"/>
    <w:rsid w:val="002A50A6"/>
    <w:rsid w:val="002A530A"/>
    <w:rsid w:val="002A5DB5"/>
    <w:rsid w:val="002A6E27"/>
    <w:rsid w:val="002B06BF"/>
    <w:rsid w:val="002B3C20"/>
    <w:rsid w:val="002B518F"/>
    <w:rsid w:val="002B5A5A"/>
    <w:rsid w:val="002B5F01"/>
    <w:rsid w:val="002B648C"/>
    <w:rsid w:val="002B6E6D"/>
    <w:rsid w:val="002B7060"/>
    <w:rsid w:val="002C0B49"/>
    <w:rsid w:val="002C0B6F"/>
    <w:rsid w:val="002C289C"/>
    <w:rsid w:val="002C4CD2"/>
    <w:rsid w:val="002C5F33"/>
    <w:rsid w:val="002C79A5"/>
    <w:rsid w:val="002D1037"/>
    <w:rsid w:val="002D1744"/>
    <w:rsid w:val="002D1A11"/>
    <w:rsid w:val="002D2C9F"/>
    <w:rsid w:val="002D350D"/>
    <w:rsid w:val="002D496D"/>
    <w:rsid w:val="002D6B48"/>
    <w:rsid w:val="002D7B18"/>
    <w:rsid w:val="002E0E9E"/>
    <w:rsid w:val="002E1150"/>
    <w:rsid w:val="002E1D37"/>
    <w:rsid w:val="002E39B7"/>
    <w:rsid w:val="002E463B"/>
    <w:rsid w:val="002E55C5"/>
    <w:rsid w:val="002E5C61"/>
    <w:rsid w:val="002E651C"/>
    <w:rsid w:val="002E65E9"/>
    <w:rsid w:val="002E73B4"/>
    <w:rsid w:val="002E74A5"/>
    <w:rsid w:val="002E7F70"/>
    <w:rsid w:val="002F0363"/>
    <w:rsid w:val="002F12D1"/>
    <w:rsid w:val="002F1358"/>
    <w:rsid w:val="002F280A"/>
    <w:rsid w:val="002F3E2B"/>
    <w:rsid w:val="002F4B64"/>
    <w:rsid w:val="002F5CC0"/>
    <w:rsid w:val="002F62B0"/>
    <w:rsid w:val="002F787B"/>
    <w:rsid w:val="003035BD"/>
    <w:rsid w:val="0030369D"/>
    <w:rsid w:val="00303F4E"/>
    <w:rsid w:val="003041BD"/>
    <w:rsid w:val="00304AB2"/>
    <w:rsid w:val="00305229"/>
    <w:rsid w:val="00305760"/>
    <w:rsid w:val="00310E22"/>
    <w:rsid w:val="003119A5"/>
    <w:rsid w:val="003136A1"/>
    <w:rsid w:val="003136E8"/>
    <w:rsid w:val="00314D82"/>
    <w:rsid w:val="0031503E"/>
    <w:rsid w:val="00315D37"/>
    <w:rsid w:val="00316B90"/>
    <w:rsid w:val="00317409"/>
    <w:rsid w:val="003179E6"/>
    <w:rsid w:val="00320B8C"/>
    <w:rsid w:val="00320C50"/>
    <w:rsid w:val="00321498"/>
    <w:rsid w:val="003218A7"/>
    <w:rsid w:val="00321909"/>
    <w:rsid w:val="00322A7B"/>
    <w:rsid w:val="00323235"/>
    <w:rsid w:val="0032333E"/>
    <w:rsid w:val="00323969"/>
    <w:rsid w:val="00323CE1"/>
    <w:rsid w:val="003244BD"/>
    <w:rsid w:val="00326980"/>
    <w:rsid w:val="003271AE"/>
    <w:rsid w:val="00327BB6"/>
    <w:rsid w:val="003301CA"/>
    <w:rsid w:val="003308BC"/>
    <w:rsid w:val="003309D3"/>
    <w:rsid w:val="00330BC5"/>
    <w:rsid w:val="0033191E"/>
    <w:rsid w:val="00331CF7"/>
    <w:rsid w:val="003323EF"/>
    <w:rsid w:val="003325D0"/>
    <w:rsid w:val="0033514C"/>
    <w:rsid w:val="003351D1"/>
    <w:rsid w:val="00340F10"/>
    <w:rsid w:val="00342686"/>
    <w:rsid w:val="003427D9"/>
    <w:rsid w:val="00343405"/>
    <w:rsid w:val="0034345C"/>
    <w:rsid w:val="00344710"/>
    <w:rsid w:val="0034482C"/>
    <w:rsid w:val="00344AD6"/>
    <w:rsid w:val="00344CCD"/>
    <w:rsid w:val="0034571D"/>
    <w:rsid w:val="0034654A"/>
    <w:rsid w:val="003500DC"/>
    <w:rsid w:val="00350AC0"/>
    <w:rsid w:val="00351258"/>
    <w:rsid w:val="00352BBC"/>
    <w:rsid w:val="00353021"/>
    <w:rsid w:val="00353E18"/>
    <w:rsid w:val="0035596F"/>
    <w:rsid w:val="0036063A"/>
    <w:rsid w:val="00360685"/>
    <w:rsid w:val="00360E6A"/>
    <w:rsid w:val="0036124D"/>
    <w:rsid w:val="00361D8E"/>
    <w:rsid w:val="003628C5"/>
    <w:rsid w:val="003631EB"/>
    <w:rsid w:val="003637F5"/>
    <w:rsid w:val="00365D1A"/>
    <w:rsid w:val="00365DA2"/>
    <w:rsid w:val="0036695F"/>
    <w:rsid w:val="003669E1"/>
    <w:rsid w:val="0036771E"/>
    <w:rsid w:val="00367CFF"/>
    <w:rsid w:val="00367D90"/>
    <w:rsid w:val="00370051"/>
    <w:rsid w:val="003700B2"/>
    <w:rsid w:val="00370A80"/>
    <w:rsid w:val="00371927"/>
    <w:rsid w:val="00373309"/>
    <w:rsid w:val="00374E3B"/>
    <w:rsid w:val="0037607F"/>
    <w:rsid w:val="003763DB"/>
    <w:rsid w:val="003764B4"/>
    <w:rsid w:val="003774E7"/>
    <w:rsid w:val="00380226"/>
    <w:rsid w:val="00380A99"/>
    <w:rsid w:val="003840A2"/>
    <w:rsid w:val="0038432C"/>
    <w:rsid w:val="00384A63"/>
    <w:rsid w:val="003877C0"/>
    <w:rsid w:val="003906E3"/>
    <w:rsid w:val="00391148"/>
    <w:rsid w:val="0039198D"/>
    <w:rsid w:val="003919DD"/>
    <w:rsid w:val="00391FDA"/>
    <w:rsid w:val="0039256D"/>
    <w:rsid w:val="00392BBD"/>
    <w:rsid w:val="003930E9"/>
    <w:rsid w:val="00393C89"/>
    <w:rsid w:val="003942F1"/>
    <w:rsid w:val="00394EA1"/>
    <w:rsid w:val="00396781"/>
    <w:rsid w:val="0039731B"/>
    <w:rsid w:val="00397622"/>
    <w:rsid w:val="003A061E"/>
    <w:rsid w:val="003A1250"/>
    <w:rsid w:val="003A1555"/>
    <w:rsid w:val="003A2F2B"/>
    <w:rsid w:val="003A3ABA"/>
    <w:rsid w:val="003A3B4C"/>
    <w:rsid w:val="003A5037"/>
    <w:rsid w:val="003A65D4"/>
    <w:rsid w:val="003A6ACB"/>
    <w:rsid w:val="003A6BC8"/>
    <w:rsid w:val="003B08EE"/>
    <w:rsid w:val="003B0D4D"/>
    <w:rsid w:val="003B13DB"/>
    <w:rsid w:val="003B1AF5"/>
    <w:rsid w:val="003B362B"/>
    <w:rsid w:val="003B37E0"/>
    <w:rsid w:val="003B3EEF"/>
    <w:rsid w:val="003B41E0"/>
    <w:rsid w:val="003B52E3"/>
    <w:rsid w:val="003B5ACB"/>
    <w:rsid w:val="003B5F35"/>
    <w:rsid w:val="003B7271"/>
    <w:rsid w:val="003B73FE"/>
    <w:rsid w:val="003C16A9"/>
    <w:rsid w:val="003C393E"/>
    <w:rsid w:val="003C3AB8"/>
    <w:rsid w:val="003C5768"/>
    <w:rsid w:val="003D2BC4"/>
    <w:rsid w:val="003D35CE"/>
    <w:rsid w:val="003D498E"/>
    <w:rsid w:val="003D5399"/>
    <w:rsid w:val="003D683C"/>
    <w:rsid w:val="003D7292"/>
    <w:rsid w:val="003D781E"/>
    <w:rsid w:val="003E0FD3"/>
    <w:rsid w:val="003E1042"/>
    <w:rsid w:val="003E25FF"/>
    <w:rsid w:val="003E5993"/>
    <w:rsid w:val="003E62EC"/>
    <w:rsid w:val="003F1F79"/>
    <w:rsid w:val="003F2714"/>
    <w:rsid w:val="003F27C7"/>
    <w:rsid w:val="003F2F8B"/>
    <w:rsid w:val="003F3D51"/>
    <w:rsid w:val="003F4E6E"/>
    <w:rsid w:val="003F58F7"/>
    <w:rsid w:val="003F591D"/>
    <w:rsid w:val="003F634B"/>
    <w:rsid w:val="003F6999"/>
    <w:rsid w:val="003F6AA8"/>
    <w:rsid w:val="003F7036"/>
    <w:rsid w:val="00401227"/>
    <w:rsid w:val="00401DF9"/>
    <w:rsid w:val="00402850"/>
    <w:rsid w:val="00402DB2"/>
    <w:rsid w:val="00403A6C"/>
    <w:rsid w:val="004043E7"/>
    <w:rsid w:val="00404BAE"/>
    <w:rsid w:val="00404EF6"/>
    <w:rsid w:val="004057B8"/>
    <w:rsid w:val="0041006F"/>
    <w:rsid w:val="00411B1F"/>
    <w:rsid w:val="00412AD3"/>
    <w:rsid w:val="00412C38"/>
    <w:rsid w:val="00413809"/>
    <w:rsid w:val="00413932"/>
    <w:rsid w:val="0041420E"/>
    <w:rsid w:val="00414CA9"/>
    <w:rsid w:val="00416CFE"/>
    <w:rsid w:val="00416D34"/>
    <w:rsid w:val="00417DA8"/>
    <w:rsid w:val="00420607"/>
    <w:rsid w:val="00421176"/>
    <w:rsid w:val="00421ACC"/>
    <w:rsid w:val="00422833"/>
    <w:rsid w:val="00422D85"/>
    <w:rsid w:val="00423249"/>
    <w:rsid w:val="004240A6"/>
    <w:rsid w:val="00425692"/>
    <w:rsid w:val="00427D4D"/>
    <w:rsid w:val="004301E3"/>
    <w:rsid w:val="00431B45"/>
    <w:rsid w:val="00435316"/>
    <w:rsid w:val="00435BF6"/>
    <w:rsid w:val="00436216"/>
    <w:rsid w:val="00436231"/>
    <w:rsid w:val="00437EA6"/>
    <w:rsid w:val="00441147"/>
    <w:rsid w:val="00442AAA"/>
    <w:rsid w:val="00444E23"/>
    <w:rsid w:val="00445A4E"/>
    <w:rsid w:val="00447603"/>
    <w:rsid w:val="00454169"/>
    <w:rsid w:val="004544C6"/>
    <w:rsid w:val="0045714E"/>
    <w:rsid w:val="00457BB2"/>
    <w:rsid w:val="00457C39"/>
    <w:rsid w:val="00461B67"/>
    <w:rsid w:val="00464DF3"/>
    <w:rsid w:val="00464F7B"/>
    <w:rsid w:val="004708F9"/>
    <w:rsid w:val="00470A40"/>
    <w:rsid w:val="00471825"/>
    <w:rsid w:val="004741E4"/>
    <w:rsid w:val="00476013"/>
    <w:rsid w:val="00476916"/>
    <w:rsid w:val="00477E40"/>
    <w:rsid w:val="004802AA"/>
    <w:rsid w:val="00481A5A"/>
    <w:rsid w:val="00481B82"/>
    <w:rsid w:val="0048266E"/>
    <w:rsid w:val="00483131"/>
    <w:rsid w:val="00483970"/>
    <w:rsid w:val="004843E8"/>
    <w:rsid w:val="00484F73"/>
    <w:rsid w:val="00485DA2"/>
    <w:rsid w:val="00485F54"/>
    <w:rsid w:val="004919C8"/>
    <w:rsid w:val="00493984"/>
    <w:rsid w:val="004943A6"/>
    <w:rsid w:val="00494C38"/>
    <w:rsid w:val="00494FF3"/>
    <w:rsid w:val="004950C7"/>
    <w:rsid w:val="004952ED"/>
    <w:rsid w:val="00495A86"/>
    <w:rsid w:val="004A096C"/>
    <w:rsid w:val="004A1F17"/>
    <w:rsid w:val="004A31A8"/>
    <w:rsid w:val="004A544D"/>
    <w:rsid w:val="004A5C10"/>
    <w:rsid w:val="004A6DB4"/>
    <w:rsid w:val="004A7534"/>
    <w:rsid w:val="004B0DE5"/>
    <w:rsid w:val="004B1F7A"/>
    <w:rsid w:val="004B2E1B"/>
    <w:rsid w:val="004B2F2E"/>
    <w:rsid w:val="004B30EE"/>
    <w:rsid w:val="004B3AA2"/>
    <w:rsid w:val="004B6DB2"/>
    <w:rsid w:val="004B78AD"/>
    <w:rsid w:val="004C070C"/>
    <w:rsid w:val="004C1C32"/>
    <w:rsid w:val="004C2675"/>
    <w:rsid w:val="004C3479"/>
    <w:rsid w:val="004C3FBA"/>
    <w:rsid w:val="004C4002"/>
    <w:rsid w:val="004C54F0"/>
    <w:rsid w:val="004C553F"/>
    <w:rsid w:val="004C59D7"/>
    <w:rsid w:val="004C5ED4"/>
    <w:rsid w:val="004C603D"/>
    <w:rsid w:val="004C6634"/>
    <w:rsid w:val="004D045F"/>
    <w:rsid w:val="004D266D"/>
    <w:rsid w:val="004D2C81"/>
    <w:rsid w:val="004D5616"/>
    <w:rsid w:val="004E0CBF"/>
    <w:rsid w:val="004E0CC9"/>
    <w:rsid w:val="004E1411"/>
    <w:rsid w:val="004E59A1"/>
    <w:rsid w:val="004E737C"/>
    <w:rsid w:val="004E7AA7"/>
    <w:rsid w:val="004EFE45"/>
    <w:rsid w:val="004F0046"/>
    <w:rsid w:val="004F2D90"/>
    <w:rsid w:val="004F34A4"/>
    <w:rsid w:val="004F34C4"/>
    <w:rsid w:val="004F3A58"/>
    <w:rsid w:val="004F3BFC"/>
    <w:rsid w:val="004F431D"/>
    <w:rsid w:val="00500870"/>
    <w:rsid w:val="00500D6E"/>
    <w:rsid w:val="0050109D"/>
    <w:rsid w:val="005010A0"/>
    <w:rsid w:val="00501187"/>
    <w:rsid w:val="00502226"/>
    <w:rsid w:val="00502860"/>
    <w:rsid w:val="00503D42"/>
    <w:rsid w:val="005055C6"/>
    <w:rsid w:val="00506978"/>
    <w:rsid w:val="00507C1F"/>
    <w:rsid w:val="00510B40"/>
    <w:rsid w:val="00510C52"/>
    <w:rsid w:val="005119A7"/>
    <w:rsid w:val="005124CB"/>
    <w:rsid w:val="005125C1"/>
    <w:rsid w:val="00512F9C"/>
    <w:rsid w:val="005143A5"/>
    <w:rsid w:val="00514B95"/>
    <w:rsid w:val="00514B97"/>
    <w:rsid w:val="005171D1"/>
    <w:rsid w:val="0051751E"/>
    <w:rsid w:val="00520D90"/>
    <w:rsid w:val="00520EFF"/>
    <w:rsid w:val="005213C2"/>
    <w:rsid w:val="00523AFC"/>
    <w:rsid w:val="00523B9C"/>
    <w:rsid w:val="005274F1"/>
    <w:rsid w:val="0053014A"/>
    <w:rsid w:val="005305CD"/>
    <w:rsid w:val="005337EC"/>
    <w:rsid w:val="005342AD"/>
    <w:rsid w:val="00535480"/>
    <w:rsid w:val="00540201"/>
    <w:rsid w:val="0054124A"/>
    <w:rsid w:val="00542F13"/>
    <w:rsid w:val="00546034"/>
    <w:rsid w:val="00546850"/>
    <w:rsid w:val="00547A1B"/>
    <w:rsid w:val="005535C1"/>
    <w:rsid w:val="005554E8"/>
    <w:rsid w:val="005563DB"/>
    <w:rsid w:val="0055687A"/>
    <w:rsid w:val="00563163"/>
    <w:rsid w:val="00563422"/>
    <w:rsid w:val="005639FD"/>
    <w:rsid w:val="00563FA4"/>
    <w:rsid w:val="00565D40"/>
    <w:rsid w:val="005676D9"/>
    <w:rsid w:val="0057144D"/>
    <w:rsid w:val="00572054"/>
    <w:rsid w:val="005725D3"/>
    <w:rsid w:val="005728C7"/>
    <w:rsid w:val="00572DB1"/>
    <w:rsid w:val="0057461B"/>
    <w:rsid w:val="00575D94"/>
    <w:rsid w:val="00580612"/>
    <w:rsid w:val="00581309"/>
    <w:rsid w:val="005818EA"/>
    <w:rsid w:val="00583D53"/>
    <w:rsid w:val="00586945"/>
    <w:rsid w:val="00590B65"/>
    <w:rsid w:val="005913FB"/>
    <w:rsid w:val="00592645"/>
    <w:rsid w:val="00594D15"/>
    <w:rsid w:val="00595DDE"/>
    <w:rsid w:val="005979F5"/>
    <w:rsid w:val="005A1FC6"/>
    <w:rsid w:val="005A2550"/>
    <w:rsid w:val="005A491B"/>
    <w:rsid w:val="005A5B4C"/>
    <w:rsid w:val="005A6BFC"/>
    <w:rsid w:val="005B069D"/>
    <w:rsid w:val="005B09FC"/>
    <w:rsid w:val="005B1FD2"/>
    <w:rsid w:val="005B31DF"/>
    <w:rsid w:val="005B3441"/>
    <w:rsid w:val="005B3455"/>
    <w:rsid w:val="005B3F1F"/>
    <w:rsid w:val="005B4F25"/>
    <w:rsid w:val="005B6B78"/>
    <w:rsid w:val="005B718C"/>
    <w:rsid w:val="005C0BCA"/>
    <w:rsid w:val="005C15AD"/>
    <w:rsid w:val="005C3025"/>
    <w:rsid w:val="005C3485"/>
    <w:rsid w:val="005C48B8"/>
    <w:rsid w:val="005C6171"/>
    <w:rsid w:val="005C66F4"/>
    <w:rsid w:val="005C6A07"/>
    <w:rsid w:val="005C78C7"/>
    <w:rsid w:val="005CB066"/>
    <w:rsid w:val="005D07D6"/>
    <w:rsid w:val="005D4854"/>
    <w:rsid w:val="005D4A4C"/>
    <w:rsid w:val="005D510D"/>
    <w:rsid w:val="005D5C99"/>
    <w:rsid w:val="005D5CA7"/>
    <w:rsid w:val="005D65CA"/>
    <w:rsid w:val="005D6968"/>
    <w:rsid w:val="005D6B2B"/>
    <w:rsid w:val="005D7036"/>
    <w:rsid w:val="005D704B"/>
    <w:rsid w:val="005D741C"/>
    <w:rsid w:val="005D75E9"/>
    <w:rsid w:val="005D78E8"/>
    <w:rsid w:val="005E0B87"/>
    <w:rsid w:val="005E36E3"/>
    <w:rsid w:val="005E464C"/>
    <w:rsid w:val="005E7F5B"/>
    <w:rsid w:val="005F38A8"/>
    <w:rsid w:val="005F39AF"/>
    <w:rsid w:val="005F418C"/>
    <w:rsid w:val="005F6296"/>
    <w:rsid w:val="00602CC5"/>
    <w:rsid w:val="006047E5"/>
    <w:rsid w:val="00605609"/>
    <w:rsid w:val="00606333"/>
    <w:rsid w:val="00611503"/>
    <w:rsid w:val="006123B9"/>
    <w:rsid w:val="0061544F"/>
    <w:rsid w:val="00616929"/>
    <w:rsid w:val="00620616"/>
    <w:rsid w:val="006213C3"/>
    <w:rsid w:val="006213C9"/>
    <w:rsid w:val="00621A71"/>
    <w:rsid w:val="00622348"/>
    <w:rsid w:val="006249F9"/>
    <w:rsid w:val="006261A7"/>
    <w:rsid w:val="006262A9"/>
    <w:rsid w:val="00626422"/>
    <w:rsid w:val="006313E0"/>
    <w:rsid w:val="0063177F"/>
    <w:rsid w:val="00631EC6"/>
    <w:rsid w:val="00633377"/>
    <w:rsid w:val="00633CF8"/>
    <w:rsid w:val="00635D91"/>
    <w:rsid w:val="006401A4"/>
    <w:rsid w:val="00643660"/>
    <w:rsid w:val="006439C3"/>
    <w:rsid w:val="00643C39"/>
    <w:rsid w:val="00643CCC"/>
    <w:rsid w:val="00644DF6"/>
    <w:rsid w:val="006465AA"/>
    <w:rsid w:val="0065261C"/>
    <w:rsid w:val="00652F00"/>
    <w:rsid w:val="0065714A"/>
    <w:rsid w:val="0066139F"/>
    <w:rsid w:val="00662D93"/>
    <w:rsid w:val="0066471E"/>
    <w:rsid w:val="006708D3"/>
    <w:rsid w:val="006734B5"/>
    <w:rsid w:val="00673CD6"/>
    <w:rsid w:val="00674459"/>
    <w:rsid w:val="006768EB"/>
    <w:rsid w:val="00676CE0"/>
    <w:rsid w:val="006802D1"/>
    <w:rsid w:val="00680AD3"/>
    <w:rsid w:val="0068227B"/>
    <w:rsid w:val="006824EE"/>
    <w:rsid w:val="006839CF"/>
    <w:rsid w:val="00685EE5"/>
    <w:rsid w:val="0068659F"/>
    <w:rsid w:val="00686DBF"/>
    <w:rsid w:val="00687E09"/>
    <w:rsid w:val="00690477"/>
    <w:rsid w:val="00690746"/>
    <w:rsid w:val="00690D41"/>
    <w:rsid w:val="00693288"/>
    <w:rsid w:val="00693BC4"/>
    <w:rsid w:val="00695CF7"/>
    <w:rsid w:val="006965F9"/>
    <w:rsid w:val="0069726B"/>
    <w:rsid w:val="00697375"/>
    <w:rsid w:val="006977BB"/>
    <w:rsid w:val="006A06B2"/>
    <w:rsid w:val="006A0E0A"/>
    <w:rsid w:val="006A0E5A"/>
    <w:rsid w:val="006A150A"/>
    <w:rsid w:val="006A15ED"/>
    <w:rsid w:val="006A1A76"/>
    <w:rsid w:val="006A2266"/>
    <w:rsid w:val="006A2875"/>
    <w:rsid w:val="006A2A7F"/>
    <w:rsid w:val="006A3F71"/>
    <w:rsid w:val="006A5304"/>
    <w:rsid w:val="006A5591"/>
    <w:rsid w:val="006A6077"/>
    <w:rsid w:val="006A7C7E"/>
    <w:rsid w:val="006B00D6"/>
    <w:rsid w:val="006B1AD6"/>
    <w:rsid w:val="006B2070"/>
    <w:rsid w:val="006B2156"/>
    <w:rsid w:val="006B2390"/>
    <w:rsid w:val="006B3646"/>
    <w:rsid w:val="006B4D26"/>
    <w:rsid w:val="006C055F"/>
    <w:rsid w:val="006C1139"/>
    <w:rsid w:val="006C4270"/>
    <w:rsid w:val="006C4B90"/>
    <w:rsid w:val="006C541F"/>
    <w:rsid w:val="006C5EDC"/>
    <w:rsid w:val="006C6592"/>
    <w:rsid w:val="006C7A37"/>
    <w:rsid w:val="006D05CB"/>
    <w:rsid w:val="006D1FB4"/>
    <w:rsid w:val="006D363D"/>
    <w:rsid w:val="006D62EC"/>
    <w:rsid w:val="006E0093"/>
    <w:rsid w:val="006E192F"/>
    <w:rsid w:val="006E218B"/>
    <w:rsid w:val="006E566E"/>
    <w:rsid w:val="006E6C1F"/>
    <w:rsid w:val="006F0683"/>
    <w:rsid w:val="006F0B65"/>
    <w:rsid w:val="006F0F15"/>
    <w:rsid w:val="006F2E6E"/>
    <w:rsid w:val="006F4010"/>
    <w:rsid w:val="006F4744"/>
    <w:rsid w:val="006F5453"/>
    <w:rsid w:val="006F6352"/>
    <w:rsid w:val="006F6374"/>
    <w:rsid w:val="007020B6"/>
    <w:rsid w:val="0070282A"/>
    <w:rsid w:val="00704959"/>
    <w:rsid w:val="007056C0"/>
    <w:rsid w:val="00712A0F"/>
    <w:rsid w:val="00714A82"/>
    <w:rsid w:val="007155CE"/>
    <w:rsid w:val="00715B98"/>
    <w:rsid w:val="00715DE4"/>
    <w:rsid w:val="00720B27"/>
    <w:rsid w:val="00722ED0"/>
    <w:rsid w:val="00724648"/>
    <w:rsid w:val="007247DD"/>
    <w:rsid w:val="00724FF3"/>
    <w:rsid w:val="00725C48"/>
    <w:rsid w:val="00726612"/>
    <w:rsid w:val="0072B703"/>
    <w:rsid w:val="00730828"/>
    <w:rsid w:val="0073111E"/>
    <w:rsid w:val="0073134D"/>
    <w:rsid w:val="00732FA3"/>
    <w:rsid w:val="00733431"/>
    <w:rsid w:val="00733E42"/>
    <w:rsid w:val="007364D1"/>
    <w:rsid w:val="00736960"/>
    <w:rsid w:val="007376DC"/>
    <w:rsid w:val="00741F5D"/>
    <w:rsid w:val="00742A98"/>
    <w:rsid w:val="00743CDB"/>
    <w:rsid w:val="00745CDD"/>
    <w:rsid w:val="007469D8"/>
    <w:rsid w:val="00747C6C"/>
    <w:rsid w:val="007512B5"/>
    <w:rsid w:val="00751B3F"/>
    <w:rsid w:val="00752923"/>
    <w:rsid w:val="0075383A"/>
    <w:rsid w:val="00754B86"/>
    <w:rsid w:val="00755FB3"/>
    <w:rsid w:val="00757FCC"/>
    <w:rsid w:val="007612F9"/>
    <w:rsid w:val="007632E6"/>
    <w:rsid w:val="00764BFF"/>
    <w:rsid w:val="0076525E"/>
    <w:rsid w:val="0076606B"/>
    <w:rsid w:val="007673BF"/>
    <w:rsid w:val="0077062D"/>
    <w:rsid w:val="0077122B"/>
    <w:rsid w:val="00771C30"/>
    <w:rsid w:val="007728BE"/>
    <w:rsid w:val="00772CF6"/>
    <w:rsid w:val="00772DB2"/>
    <w:rsid w:val="007752CC"/>
    <w:rsid w:val="00776C61"/>
    <w:rsid w:val="007771FB"/>
    <w:rsid w:val="00781196"/>
    <w:rsid w:val="00781388"/>
    <w:rsid w:val="007828BA"/>
    <w:rsid w:val="00784260"/>
    <w:rsid w:val="007842A0"/>
    <w:rsid w:val="007844BD"/>
    <w:rsid w:val="007846B5"/>
    <w:rsid w:val="00784A3B"/>
    <w:rsid w:val="00787B4B"/>
    <w:rsid w:val="00790B2D"/>
    <w:rsid w:val="00791735"/>
    <w:rsid w:val="00791915"/>
    <w:rsid w:val="00793EB5"/>
    <w:rsid w:val="00795C51"/>
    <w:rsid w:val="0079689C"/>
    <w:rsid w:val="00796E97"/>
    <w:rsid w:val="007974F9"/>
    <w:rsid w:val="0079772A"/>
    <w:rsid w:val="007A1E8E"/>
    <w:rsid w:val="007A298E"/>
    <w:rsid w:val="007A2A07"/>
    <w:rsid w:val="007A449B"/>
    <w:rsid w:val="007A67DA"/>
    <w:rsid w:val="007A7BD5"/>
    <w:rsid w:val="007A7EB7"/>
    <w:rsid w:val="007ADF1F"/>
    <w:rsid w:val="007B0316"/>
    <w:rsid w:val="007B0873"/>
    <w:rsid w:val="007B21E7"/>
    <w:rsid w:val="007B3756"/>
    <w:rsid w:val="007B5906"/>
    <w:rsid w:val="007B6E04"/>
    <w:rsid w:val="007B6F74"/>
    <w:rsid w:val="007B7A5F"/>
    <w:rsid w:val="007C0488"/>
    <w:rsid w:val="007C41AF"/>
    <w:rsid w:val="007C64D0"/>
    <w:rsid w:val="007C6B4B"/>
    <w:rsid w:val="007C71A5"/>
    <w:rsid w:val="007C72B4"/>
    <w:rsid w:val="007C742D"/>
    <w:rsid w:val="007D1051"/>
    <w:rsid w:val="007D1566"/>
    <w:rsid w:val="007D1AB5"/>
    <w:rsid w:val="007D1B21"/>
    <w:rsid w:val="007D2A09"/>
    <w:rsid w:val="007D3AC3"/>
    <w:rsid w:val="007D3C58"/>
    <w:rsid w:val="007D61B8"/>
    <w:rsid w:val="007D6764"/>
    <w:rsid w:val="007D7510"/>
    <w:rsid w:val="007D78DB"/>
    <w:rsid w:val="007E069D"/>
    <w:rsid w:val="007E1266"/>
    <w:rsid w:val="007E195B"/>
    <w:rsid w:val="007E22F8"/>
    <w:rsid w:val="007E274A"/>
    <w:rsid w:val="007E33EC"/>
    <w:rsid w:val="007E3715"/>
    <w:rsid w:val="007E38F1"/>
    <w:rsid w:val="007E3F52"/>
    <w:rsid w:val="007E4191"/>
    <w:rsid w:val="007E4D36"/>
    <w:rsid w:val="007E5286"/>
    <w:rsid w:val="007E6AF3"/>
    <w:rsid w:val="007E7BD8"/>
    <w:rsid w:val="007F148E"/>
    <w:rsid w:val="007F2B82"/>
    <w:rsid w:val="007F4F1D"/>
    <w:rsid w:val="007F6482"/>
    <w:rsid w:val="007F65BF"/>
    <w:rsid w:val="007F722B"/>
    <w:rsid w:val="008028C8"/>
    <w:rsid w:val="008030F3"/>
    <w:rsid w:val="00803DB8"/>
    <w:rsid w:val="008051BF"/>
    <w:rsid w:val="00806A24"/>
    <w:rsid w:val="00810267"/>
    <w:rsid w:val="008114B1"/>
    <w:rsid w:val="008114D6"/>
    <w:rsid w:val="00812142"/>
    <w:rsid w:val="00812E6E"/>
    <w:rsid w:val="008144E8"/>
    <w:rsid w:val="00814F8E"/>
    <w:rsid w:val="00814FB5"/>
    <w:rsid w:val="008167EA"/>
    <w:rsid w:val="00820364"/>
    <w:rsid w:val="00821135"/>
    <w:rsid w:val="00823C38"/>
    <w:rsid w:val="0082466E"/>
    <w:rsid w:val="00824DA2"/>
    <w:rsid w:val="00824E0D"/>
    <w:rsid w:val="008256E3"/>
    <w:rsid w:val="008258B0"/>
    <w:rsid w:val="00825C5C"/>
    <w:rsid w:val="00826191"/>
    <w:rsid w:val="00826C66"/>
    <w:rsid w:val="00827AF1"/>
    <w:rsid w:val="00831221"/>
    <w:rsid w:val="008322D0"/>
    <w:rsid w:val="0083464A"/>
    <w:rsid w:val="00834C8A"/>
    <w:rsid w:val="008370FB"/>
    <w:rsid w:val="00837777"/>
    <w:rsid w:val="008379CE"/>
    <w:rsid w:val="00840CCF"/>
    <w:rsid w:val="008413E8"/>
    <w:rsid w:val="00841518"/>
    <w:rsid w:val="00842B3A"/>
    <w:rsid w:val="008430C4"/>
    <w:rsid w:val="00843837"/>
    <w:rsid w:val="0084390A"/>
    <w:rsid w:val="008439EF"/>
    <w:rsid w:val="00843FB6"/>
    <w:rsid w:val="0084461F"/>
    <w:rsid w:val="00844A94"/>
    <w:rsid w:val="00844FBA"/>
    <w:rsid w:val="00845377"/>
    <w:rsid w:val="0084537A"/>
    <w:rsid w:val="00845FF1"/>
    <w:rsid w:val="00847F5A"/>
    <w:rsid w:val="00850AF9"/>
    <w:rsid w:val="00851105"/>
    <w:rsid w:val="0085245B"/>
    <w:rsid w:val="00852538"/>
    <w:rsid w:val="00852AF7"/>
    <w:rsid w:val="00852CEE"/>
    <w:rsid w:val="00856732"/>
    <w:rsid w:val="008616F9"/>
    <w:rsid w:val="00861DF6"/>
    <w:rsid w:val="00867C61"/>
    <w:rsid w:val="00872172"/>
    <w:rsid w:val="0087233D"/>
    <w:rsid w:val="00873654"/>
    <w:rsid w:val="0087555A"/>
    <w:rsid w:val="00875777"/>
    <w:rsid w:val="008807CF"/>
    <w:rsid w:val="008809B7"/>
    <w:rsid w:val="008840A6"/>
    <w:rsid w:val="00884F6B"/>
    <w:rsid w:val="0088515B"/>
    <w:rsid w:val="00885756"/>
    <w:rsid w:val="008860A6"/>
    <w:rsid w:val="00886111"/>
    <w:rsid w:val="00886861"/>
    <w:rsid w:val="008869F8"/>
    <w:rsid w:val="00886F3F"/>
    <w:rsid w:val="00887B83"/>
    <w:rsid w:val="00891B34"/>
    <w:rsid w:val="0089239A"/>
    <w:rsid w:val="00892CB0"/>
    <w:rsid w:val="0089363C"/>
    <w:rsid w:val="008939BE"/>
    <w:rsid w:val="00895610"/>
    <w:rsid w:val="008956ED"/>
    <w:rsid w:val="00896BF2"/>
    <w:rsid w:val="0089758B"/>
    <w:rsid w:val="008A2CCA"/>
    <w:rsid w:val="008A4EAB"/>
    <w:rsid w:val="008A5AE4"/>
    <w:rsid w:val="008A6D2B"/>
    <w:rsid w:val="008B1536"/>
    <w:rsid w:val="008B1D29"/>
    <w:rsid w:val="008B4429"/>
    <w:rsid w:val="008B4759"/>
    <w:rsid w:val="008B697D"/>
    <w:rsid w:val="008B79F8"/>
    <w:rsid w:val="008C1C07"/>
    <w:rsid w:val="008C2177"/>
    <w:rsid w:val="008C2272"/>
    <w:rsid w:val="008C2449"/>
    <w:rsid w:val="008C2745"/>
    <w:rsid w:val="008C3425"/>
    <w:rsid w:val="008C34FB"/>
    <w:rsid w:val="008C57FF"/>
    <w:rsid w:val="008C5B8C"/>
    <w:rsid w:val="008C667C"/>
    <w:rsid w:val="008C7AB7"/>
    <w:rsid w:val="008D0DF4"/>
    <w:rsid w:val="008D1B31"/>
    <w:rsid w:val="008D1C63"/>
    <w:rsid w:val="008D4AB2"/>
    <w:rsid w:val="008D4FBF"/>
    <w:rsid w:val="008D60B9"/>
    <w:rsid w:val="008D6BB2"/>
    <w:rsid w:val="008E5B7C"/>
    <w:rsid w:val="008F14F0"/>
    <w:rsid w:val="008F244A"/>
    <w:rsid w:val="008F28E4"/>
    <w:rsid w:val="008F2925"/>
    <w:rsid w:val="008F2D6E"/>
    <w:rsid w:val="008F3A88"/>
    <w:rsid w:val="008F5A20"/>
    <w:rsid w:val="008F74CA"/>
    <w:rsid w:val="008F76D7"/>
    <w:rsid w:val="009009B2"/>
    <w:rsid w:val="0090132B"/>
    <w:rsid w:val="0090261F"/>
    <w:rsid w:val="009042BF"/>
    <w:rsid w:val="00910236"/>
    <w:rsid w:val="00910246"/>
    <w:rsid w:val="00910927"/>
    <w:rsid w:val="00910FFD"/>
    <w:rsid w:val="009115C0"/>
    <w:rsid w:val="009127C7"/>
    <w:rsid w:val="009135D1"/>
    <w:rsid w:val="00914246"/>
    <w:rsid w:val="00915282"/>
    <w:rsid w:val="00915A11"/>
    <w:rsid w:val="0091647F"/>
    <w:rsid w:val="009165AB"/>
    <w:rsid w:val="00916831"/>
    <w:rsid w:val="00916CFD"/>
    <w:rsid w:val="0092007C"/>
    <w:rsid w:val="00920FCB"/>
    <w:rsid w:val="0092120A"/>
    <w:rsid w:val="00921D2D"/>
    <w:rsid w:val="009231AC"/>
    <w:rsid w:val="00924A8B"/>
    <w:rsid w:val="00924B79"/>
    <w:rsid w:val="009250FA"/>
    <w:rsid w:val="009263D5"/>
    <w:rsid w:val="00926838"/>
    <w:rsid w:val="00926987"/>
    <w:rsid w:val="00930306"/>
    <w:rsid w:val="009311E1"/>
    <w:rsid w:val="00931A8D"/>
    <w:rsid w:val="00931A9B"/>
    <w:rsid w:val="00932C1D"/>
    <w:rsid w:val="00934074"/>
    <w:rsid w:val="00935E30"/>
    <w:rsid w:val="00936E34"/>
    <w:rsid w:val="00936F9D"/>
    <w:rsid w:val="00937007"/>
    <w:rsid w:val="0093701A"/>
    <w:rsid w:val="00942486"/>
    <w:rsid w:val="00943087"/>
    <w:rsid w:val="009438DB"/>
    <w:rsid w:val="00943DE4"/>
    <w:rsid w:val="00944F67"/>
    <w:rsid w:val="009461FF"/>
    <w:rsid w:val="0094643A"/>
    <w:rsid w:val="009477B4"/>
    <w:rsid w:val="009478EF"/>
    <w:rsid w:val="00947FAB"/>
    <w:rsid w:val="009512E7"/>
    <w:rsid w:val="00954307"/>
    <w:rsid w:val="00955210"/>
    <w:rsid w:val="009567DC"/>
    <w:rsid w:val="0095750D"/>
    <w:rsid w:val="00957693"/>
    <w:rsid w:val="009600F8"/>
    <w:rsid w:val="00966E4B"/>
    <w:rsid w:val="00966E6C"/>
    <w:rsid w:val="00967053"/>
    <w:rsid w:val="0097301B"/>
    <w:rsid w:val="00974E21"/>
    <w:rsid w:val="0097520C"/>
    <w:rsid w:val="00975833"/>
    <w:rsid w:val="009759DA"/>
    <w:rsid w:val="00975D83"/>
    <w:rsid w:val="00975D89"/>
    <w:rsid w:val="00975F98"/>
    <w:rsid w:val="00975FE4"/>
    <w:rsid w:val="00976DDD"/>
    <w:rsid w:val="00982319"/>
    <w:rsid w:val="00984B08"/>
    <w:rsid w:val="00985047"/>
    <w:rsid w:val="0098524B"/>
    <w:rsid w:val="009859F2"/>
    <w:rsid w:val="00990FAB"/>
    <w:rsid w:val="0099158C"/>
    <w:rsid w:val="009932E5"/>
    <w:rsid w:val="00993B90"/>
    <w:rsid w:val="009A0253"/>
    <w:rsid w:val="009A0937"/>
    <w:rsid w:val="009A1694"/>
    <w:rsid w:val="009A4837"/>
    <w:rsid w:val="009A582B"/>
    <w:rsid w:val="009A603E"/>
    <w:rsid w:val="009A73EB"/>
    <w:rsid w:val="009B0BA6"/>
    <w:rsid w:val="009B0BCE"/>
    <w:rsid w:val="009B108A"/>
    <w:rsid w:val="009B116F"/>
    <w:rsid w:val="009B2CFD"/>
    <w:rsid w:val="009B4DE1"/>
    <w:rsid w:val="009B5DFD"/>
    <w:rsid w:val="009B72B2"/>
    <w:rsid w:val="009B75A8"/>
    <w:rsid w:val="009B77A7"/>
    <w:rsid w:val="009B7D12"/>
    <w:rsid w:val="009C1613"/>
    <w:rsid w:val="009C2B27"/>
    <w:rsid w:val="009C3607"/>
    <w:rsid w:val="009C3EAD"/>
    <w:rsid w:val="009C50BB"/>
    <w:rsid w:val="009C6135"/>
    <w:rsid w:val="009C749F"/>
    <w:rsid w:val="009C7B39"/>
    <w:rsid w:val="009D04C5"/>
    <w:rsid w:val="009D1019"/>
    <w:rsid w:val="009D296F"/>
    <w:rsid w:val="009D4F02"/>
    <w:rsid w:val="009D5FE5"/>
    <w:rsid w:val="009D7FCC"/>
    <w:rsid w:val="009E1B26"/>
    <w:rsid w:val="009E1CD9"/>
    <w:rsid w:val="009E27EF"/>
    <w:rsid w:val="009E2FAD"/>
    <w:rsid w:val="009E4302"/>
    <w:rsid w:val="009E4C48"/>
    <w:rsid w:val="009E5329"/>
    <w:rsid w:val="009E5E11"/>
    <w:rsid w:val="009E7034"/>
    <w:rsid w:val="009F0586"/>
    <w:rsid w:val="009F24B8"/>
    <w:rsid w:val="009F25AF"/>
    <w:rsid w:val="009F600A"/>
    <w:rsid w:val="009F6060"/>
    <w:rsid w:val="009F6AA1"/>
    <w:rsid w:val="009F7A2F"/>
    <w:rsid w:val="00A011C2"/>
    <w:rsid w:val="00A0147F"/>
    <w:rsid w:val="00A02B4C"/>
    <w:rsid w:val="00A04303"/>
    <w:rsid w:val="00A05B14"/>
    <w:rsid w:val="00A07445"/>
    <w:rsid w:val="00A0775D"/>
    <w:rsid w:val="00A11170"/>
    <w:rsid w:val="00A113F8"/>
    <w:rsid w:val="00A11DCD"/>
    <w:rsid w:val="00A12234"/>
    <w:rsid w:val="00A125CE"/>
    <w:rsid w:val="00A1268A"/>
    <w:rsid w:val="00A136D8"/>
    <w:rsid w:val="00A13E2A"/>
    <w:rsid w:val="00A13F31"/>
    <w:rsid w:val="00A21D62"/>
    <w:rsid w:val="00A221AA"/>
    <w:rsid w:val="00A24A7A"/>
    <w:rsid w:val="00A24CDF"/>
    <w:rsid w:val="00A2573B"/>
    <w:rsid w:val="00A27482"/>
    <w:rsid w:val="00A275F0"/>
    <w:rsid w:val="00A27C14"/>
    <w:rsid w:val="00A2DCBB"/>
    <w:rsid w:val="00A30067"/>
    <w:rsid w:val="00A30197"/>
    <w:rsid w:val="00A30EB4"/>
    <w:rsid w:val="00A313A7"/>
    <w:rsid w:val="00A31C48"/>
    <w:rsid w:val="00A325B9"/>
    <w:rsid w:val="00A3266F"/>
    <w:rsid w:val="00A3303C"/>
    <w:rsid w:val="00A33664"/>
    <w:rsid w:val="00A343EC"/>
    <w:rsid w:val="00A34E15"/>
    <w:rsid w:val="00A34FC5"/>
    <w:rsid w:val="00A36AB2"/>
    <w:rsid w:val="00A3754C"/>
    <w:rsid w:val="00A37713"/>
    <w:rsid w:val="00A37900"/>
    <w:rsid w:val="00A37D2C"/>
    <w:rsid w:val="00A37EB5"/>
    <w:rsid w:val="00A406A7"/>
    <w:rsid w:val="00A407D7"/>
    <w:rsid w:val="00A40F31"/>
    <w:rsid w:val="00A43DB1"/>
    <w:rsid w:val="00A443EE"/>
    <w:rsid w:val="00A451C8"/>
    <w:rsid w:val="00A45284"/>
    <w:rsid w:val="00A45E6C"/>
    <w:rsid w:val="00A45EBB"/>
    <w:rsid w:val="00A4786D"/>
    <w:rsid w:val="00A5024F"/>
    <w:rsid w:val="00A50C78"/>
    <w:rsid w:val="00A5115D"/>
    <w:rsid w:val="00A514E2"/>
    <w:rsid w:val="00A51AF7"/>
    <w:rsid w:val="00A51C35"/>
    <w:rsid w:val="00A52202"/>
    <w:rsid w:val="00A541C9"/>
    <w:rsid w:val="00A54659"/>
    <w:rsid w:val="00A5645C"/>
    <w:rsid w:val="00A56A6E"/>
    <w:rsid w:val="00A57551"/>
    <w:rsid w:val="00A60625"/>
    <w:rsid w:val="00A606B2"/>
    <w:rsid w:val="00A613C0"/>
    <w:rsid w:val="00A6330E"/>
    <w:rsid w:val="00A636B1"/>
    <w:rsid w:val="00A6542D"/>
    <w:rsid w:val="00A678B8"/>
    <w:rsid w:val="00A70881"/>
    <w:rsid w:val="00A73B0E"/>
    <w:rsid w:val="00A7492A"/>
    <w:rsid w:val="00A74B00"/>
    <w:rsid w:val="00A74B8C"/>
    <w:rsid w:val="00A76EE0"/>
    <w:rsid w:val="00A805BA"/>
    <w:rsid w:val="00A8087B"/>
    <w:rsid w:val="00A80EDB"/>
    <w:rsid w:val="00A814E2"/>
    <w:rsid w:val="00A824F6"/>
    <w:rsid w:val="00A82EDA"/>
    <w:rsid w:val="00A83139"/>
    <w:rsid w:val="00A8324A"/>
    <w:rsid w:val="00A84507"/>
    <w:rsid w:val="00A864C6"/>
    <w:rsid w:val="00A8668D"/>
    <w:rsid w:val="00A877DF"/>
    <w:rsid w:val="00A87C28"/>
    <w:rsid w:val="00A90F3D"/>
    <w:rsid w:val="00A91863"/>
    <w:rsid w:val="00A924CF"/>
    <w:rsid w:val="00A9298C"/>
    <w:rsid w:val="00A957AA"/>
    <w:rsid w:val="00A95D89"/>
    <w:rsid w:val="00A96209"/>
    <w:rsid w:val="00A97751"/>
    <w:rsid w:val="00AA0D3E"/>
    <w:rsid w:val="00AA135A"/>
    <w:rsid w:val="00AA1E23"/>
    <w:rsid w:val="00AA2A33"/>
    <w:rsid w:val="00AA3B08"/>
    <w:rsid w:val="00AA4785"/>
    <w:rsid w:val="00AA4905"/>
    <w:rsid w:val="00AB0C4E"/>
    <w:rsid w:val="00AB10CC"/>
    <w:rsid w:val="00AB1B5C"/>
    <w:rsid w:val="00AB262E"/>
    <w:rsid w:val="00AB3D04"/>
    <w:rsid w:val="00AB4065"/>
    <w:rsid w:val="00AB4547"/>
    <w:rsid w:val="00AB5AE6"/>
    <w:rsid w:val="00AB6BCF"/>
    <w:rsid w:val="00AB6FDD"/>
    <w:rsid w:val="00AC0048"/>
    <w:rsid w:val="00AC0A93"/>
    <w:rsid w:val="00AC16F6"/>
    <w:rsid w:val="00AC2084"/>
    <w:rsid w:val="00AC2220"/>
    <w:rsid w:val="00AC2BED"/>
    <w:rsid w:val="00AC3359"/>
    <w:rsid w:val="00AC4743"/>
    <w:rsid w:val="00AC5949"/>
    <w:rsid w:val="00AC61C4"/>
    <w:rsid w:val="00AC74B3"/>
    <w:rsid w:val="00AC7779"/>
    <w:rsid w:val="00AC7FE5"/>
    <w:rsid w:val="00AD0696"/>
    <w:rsid w:val="00AD091A"/>
    <w:rsid w:val="00AD5273"/>
    <w:rsid w:val="00AE1881"/>
    <w:rsid w:val="00AE3C9C"/>
    <w:rsid w:val="00AE3D79"/>
    <w:rsid w:val="00AE48B5"/>
    <w:rsid w:val="00AE4F7F"/>
    <w:rsid w:val="00AF04CF"/>
    <w:rsid w:val="00AF10AC"/>
    <w:rsid w:val="00AF1B1E"/>
    <w:rsid w:val="00AF2D7C"/>
    <w:rsid w:val="00AF4944"/>
    <w:rsid w:val="00B003C9"/>
    <w:rsid w:val="00B0079A"/>
    <w:rsid w:val="00B00839"/>
    <w:rsid w:val="00B00CFA"/>
    <w:rsid w:val="00B019D1"/>
    <w:rsid w:val="00B035D5"/>
    <w:rsid w:val="00B042BB"/>
    <w:rsid w:val="00B05A4E"/>
    <w:rsid w:val="00B06F22"/>
    <w:rsid w:val="00B0764A"/>
    <w:rsid w:val="00B11C28"/>
    <w:rsid w:val="00B123B9"/>
    <w:rsid w:val="00B12422"/>
    <w:rsid w:val="00B126FB"/>
    <w:rsid w:val="00B13B27"/>
    <w:rsid w:val="00B1455D"/>
    <w:rsid w:val="00B1533C"/>
    <w:rsid w:val="00B16480"/>
    <w:rsid w:val="00B17644"/>
    <w:rsid w:val="00B207E7"/>
    <w:rsid w:val="00B20FD3"/>
    <w:rsid w:val="00B2159A"/>
    <w:rsid w:val="00B22D26"/>
    <w:rsid w:val="00B22E40"/>
    <w:rsid w:val="00B244B3"/>
    <w:rsid w:val="00B24722"/>
    <w:rsid w:val="00B249AA"/>
    <w:rsid w:val="00B270C2"/>
    <w:rsid w:val="00B31BC8"/>
    <w:rsid w:val="00B3518F"/>
    <w:rsid w:val="00B37596"/>
    <w:rsid w:val="00B37B80"/>
    <w:rsid w:val="00B40CA2"/>
    <w:rsid w:val="00B40E77"/>
    <w:rsid w:val="00B40EE8"/>
    <w:rsid w:val="00B4305F"/>
    <w:rsid w:val="00B441D6"/>
    <w:rsid w:val="00B4501E"/>
    <w:rsid w:val="00B4508E"/>
    <w:rsid w:val="00B46C67"/>
    <w:rsid w:val="00B46DC8"/>
    <w:rsid w:val="00B46E5D"/>
    <w:rsid w:val="00B46F7F"/>
    <w:rsid w:val="00B472C3"/>
    <w:rsid w:val="00B479A3"/>
    <w:rsid w:val="00B47C58"/>
    <w:rsid w:val="00B519B3"/>
    <w:rsid w:val="00B53052"/>
    <w:rsid w:val="00B5305F"/>
    <w:rsid w:val="00B54724"/>
    <w:rsid w:val="00B54F2C"/>
    <w:rsid w:val="00B5647B"/>
    <w:rsid w:val="00B568EA"/>
    <w:rsid w:val="00B607CB"/>
    <w:rsid w:val="00B61437"/>
    <w:rsid w:val="00B61A62"/>
    <w:rsid w:val="00B63516"/>
    <w:rsid w:val="00B63D51"/>
    <w:rsid w:val="00B64075"/>
    <w:rsid w:val="00B651CE"/>
    <w:rsid w:val="00B6596B"/>
    <w:rsid w:val="00B65ABA"/>
    <w:rsid w:val="00B65E5F"/>
    <w:rsid w:val="00B70E88"/>
    <w:rsid w:val="00B75241"/>
    <w:rsid w:val="00B75699"/>
    <w:rsid w:val="00B7593C"/>
    <w:rsid w:val="00B77769"/>
    <w:rsid w:val="00B8011A"/>
    <w:rsid w:val="00B818D9"/>
    <w:rsid w:val="00B82272"/>
    <w:rsid w:val="00B829E0"/>
    <w:rsid w:val="00B850BB"/>
    <w:rsid w:val="00B85A9A"/>
    <w:rsid w:val="00B861BF"/>
    <w:rsid w:val="00B86599"/>
    <w:rsid w:val="00B917E6"/>
    <w:rsid w:val="00B921C9"/>
    <w:rsid w:val="00B937D9"/>
    <w:rsid w:val="00B93D60"/>
    <w:rsid w:val="00B9764F"/>
    <w:rsid w:val="00B97944"/>
    <w:rsid w:val="00BA099E"/>
    <w:rsid w:val="00BA1061"/>
    <w:rsid w:val="00BA2F99"/>
    <w:rsid w:val="00BA3BAF"/>
    <w:rsid w:val="00BA522B"/>
    <w:rsid w:val="00BA58F5"/>
    <w:rsid w:val="00BA596A"/>
    <w:rsid w:val="00BA60DE"/>
    <w:rsid w:val="00BB02F9"/>
    <w:rsid w:val="00BB1528"/>
    <w:rsid w:val="00BB23BC"/>
    <w:rsid w:val="00BB24FF"/>
    <w:rsid w:val="00BB69FB"/>
    <w:rsid w:val="00BC0C3B"/>
    <w:rsid w:val="00BC2B69"/>
    <w:rsid w:val="00BC3044"/>
    <w:rsid w:val="00BC3162"/>
    <w:rsid w:val="00BC35D1"/>
    <w:rsid w:val="00BC36F7"/>
    <w:rsid w:val="00BC4B47"/>
    <w:rsid w:val="00BC53BC"/>
    <w:rsid w:val="00BC5403"/>
    <w:rsid w:val="00BC74D9"/>
    <w:rsid w:val="00BC76FB"/>
    <w:rsid w:val="00BCE5E3"/>
    <w:rsid w:val="00BD0EB7"/>
    <w:rsid w:val="00BD1C51"/>
    <w:rsid w:val="00BD2264"/>
    <w:rsid w:val="00BD3FA0"/>
    <w:rsid w:val="00BD4B7A"/>
    <w:rsid w:val="00BD5286"/>
    <w:rsid w:val="00BD53DA"/>
    <w:rsid w:val="00BD6EA1"/>
    <w:rsid w:val="00BD7C18"/>
    <w:rsid w:val="00BE0274"/>
    <w:rsid w:val="00BE089C"/>
    <w:rsid w:val="00BE1F0B"/>
    <w:rsid w:val="00BE2B9E"/>
    <w:rsid w:val="00BE2DCC"/>
    <w:rsid w:val="00BE403B"/>
    <w:rsid w:val="00BE5F3C"/>
    <w:rsid w:val="00BE61A0"/>
    <w:rsid w:val="00BE69A1"/>
    <w:rsid w:val="00BE7329"/>
    <w:rsid w:val="00BE765F"/>
    <w:rsid w:val="00BF0FBA"/>
    <w:rsid w:val="00BF20B7"/>
    <w:rsid w:val="00BF231D"/>
    <w:rsid w:val="00BF3106"/>
    <w:rsid w:val="00BF35FF"/>
    <w:rsid w:val="00BF39E0"/>
    <w:rsid w:val="00BF3DA0"/>
    <w:rsid w:val="00BF44C3"/>
    <w:rsid w:val="00BF5062"/>
    <w:rsid w:val="00BF5B0A"/>
    <w:rsid w:val="00BF6E13"/>
    <w:rsid w:val="00BF71BF"/>
    <w:rsid w:val="00C0187D"/>
    <w:rsid w:val="00C022F8"/>
    <w:rsid w:val="00C050FA"/>
    <w:rsid w:val="00C05976"/>
    <w:rsid w:val="00C05E96"/>
    <w:rsid w:val="00C066D5"/>
    <w:rsid w:val="00C07747"/>
    <w:rsid w:val="00C07927"/>
    <w:rsid w:val="00C11B7E"/>
    <w:rsid w:val="00C1215E"/>
    <w:rsid w:val="00C126E4"/>
    <w:rsid w:val="00C12A66"/>
    <w:rsid w:val="00C14764"/>
    <w:rsid w:val="00C148CE"/>
    <w:rsid w:val="00C1504F"/>
    <w:rsid w:val="00C16847"/>
    <w:rsid w:val="00C16CE9"/>
    <w:rsid w:val="00C16F96"/>
    <w:rsid w:val="00C2298A"/>
    <w:rsid w:val="00C232CD"/>
    <w:rsid w:val="00C234F7"/>
    <w:rsid w:val="00C25299"/>
    <w:rsid w:val="00C258F9"/>
    <w:rsid w:val="00C26805"/>
    <w:rsid w:val="00C30B80"/>
    <w:rsid w:val="00C312F0"/>
    <w:rsid w:val="00C31AD0"/>
    <w:rsid w:val="00C3453A"/>
    <w:rsid w:val="00C346DD"/>
    <w:rsid w:val="00C36BFB"/>
    <w:rsid w:val="00C37AA8"/>
    <w:rsid w:val="00C4001D"/>
    <w:rsid w:val="00C40909"/>
    <w:rsid w:val="00C4180D"/>
    <w:rsid w:val="00C42802"/>
    <w:rsid w:val="00C43B12"/>
    <w:rsid w:val="00C444D5"/>
    <w:rsid w:val="00C45128"/>
    <w:rsid w:val="00C46EA4"/>
    <w:rsid w:val="00C50194"/>
    <w:rsid w:val="00C50A9C"/>
    <w:rsid w:val="00C50FB0"/>
    <w:rsid w:val="00C521C3"/>
    <w:rsid w:val="00C535E0"/>
    <w:rsid w:val="00C53DCB"/>
    <w:rsid w:val="00C54319"/>
    <w:rsid w:val="00C55812"/>
    <w:rsid w:val="00C56264"/>
    <w:rsid w:val="00C57E7F"/>
    <w:rsid w:val="00C61F86"/>
    <w:rsid w:val="00C63DC6"/>
    <w:rsid w:val="00C63F66"/>
    <w:rsid w:val="00C6541E"/>
    <w:rsid w:val="00C66A69"/>
    <w:rsid w:val="00C67307"/>
    <w:rsid w:val="00C70769"/>
    <w:rsid w:val="00C709AE"/>
    <w:rsid w:val="00C80522"/>
    <w:rsid w:val="00C809BD"/>
    <w:rsid w:val="00C80C67"/>
    <w:rsid w:val="00C8141D"/>
    <w:rsid w:val="00C81A85"/>
    <w:rsid w:val="00C84D7A"/>
    <w:rsid w:val="00C85722"/>
    <w:rsid w:val="00C8725C"/>
    <w:rsid w:val="00C90C65"/>
    <w:rsid w:val="00C90FF7"/>
    <w:rsid w:val="00C91087"/>
    <w:rsid w:val="00C9253F"/>
    <w:rsid w:val="00C9352C"/>
    <w:rsid w:val="00C942B9"/>
    <w:rsid w:val="00C94B4F"/>
    <w:rsid w:val="00C97291"/>
    <w:rsid w:val="00CA012C"/>
    <w:rsid w:val="00CA1375"/>
    <w:rsid w:val="00CA26BC"/>
    <w:rsid w:val="00CA31D8"/>
    <w:rsid w:val="00CA3471"/>
    <w:rsid w:val="00CA6006"/>
    <w:rsid w:val="00CA6EE7"/>
    <w:rsid w:val="00CA79CD"/>
    <w:rsid w:val="00CB0050"/>
    <w:rsid w:val="00CB038D"/>
    <w:rsid w:val="00CB0680"/>
    <w:rsid w:val="00CB2344"/>
    <w:rsid w:val="00CB44E2"/>
    <w:rsid w:val="00CB5C51"/>
    <w:rsid w:val="00CB62CD"/>
    <w:rsid w:val="00CB69B5"/>
    <w:rsid w:val="00CB6D44"/>
    <w:rsid w:val="00CC176B"/>
    <w:rsid w:val="00CC2AC6"/>
    <w:rsid w:val="00CC31DE"/>
    <w:rsid w:val="00CC4989"/>
    <w:rsid w:val="00CC5311"/>
    <w:rsid w:val="00CD193B"/>
    <w:rsid w:val="00CD476B"/>
    <w:rsid w:val="00CD51E9"/>
    <w:rsid w:val="00CD67C2"/>
    <w:rsid w:val="00CD7091"/>
    <w:rsid w:val="00CD7CDB"/>
    <w:rsid w:val="00CD85BA"/>
    <w:rsid w:val="00CE0D19"/>
    <w:rsid w:val="00CE12B6"/>
    <w:rsid w:val="00CE133C"/>
    <w:rsid w:val="00CE16FD"/>
    <w:rsid w:val="00CE23BA"/>
    <w:rsid w:val="00CE25E6"/>
    <w:rsid w:val="00CE5FFE"/>
    <w:rsid w:val="00CE60D6"/>
    <w:rsid w:val="00CE7895"/>
    <w:rsid w:val="00CF0D43"/>
    <w:rsid w:val="00CF17D3"/>
    <w:rsid w:val="00CF198A"/>
    <w:rsid w:val="00CF1EA2"/>
    <w:rsid w:val="00CF59A2"/>
    <w:rsid w:val="00CF5BC0"/>
    <w:rsid w:val="00CF77E0"/>
    <w:rsid w:val="00D00565"/>
    <w:rsid w:val="00D00DED"/>
    <w:rsid w:val="00D0195E"/>
    <w:rsid w:val="00D039AD"/>
    <w:rsid w:val="00D03C06"/>
    <w:rsid w:val="00D03EC3"/>
    <w:rsid w:val="00D045E2"/>
    <w:rsid w:val="00D04C21"/>
    <w:rsid w:val="00D04FB6"/>
    <w:rsid w:val="00D06F2B"/>
    <w:rsid w:val="00D07566"/>
    <w:rsid w:val="00D0796E"/>
    <w:rsid w:val="00D1203F"/>
    <w:rsid w:val="00D125A4"/>
    <w:rsid w:val="00D13324"/>
    <w:rsid w:val="00D14897"/>
    <w:rsid w:val="00D151D5"/>
    <w:rsid w:val="00D2064D"/>
    <w:rsid w:val="00D215FB"/>
    <w:rsid w:val="00D219CB"/>
    <w:rsid w:val="00D21AB0"/>
    <w:rsid w:val="00D21DFA"/>
    <w:rsid w:val="00D22902"/>
    <w:rsid w:val="00D23755"/>
    <w:rsid w:val="00D238EA"/>
    <w:rsid w:val="00D244AF"/>
    <w:rsid w:val="00D26822"/>
    <w:rsid w:val="00D269B5"/>
    <w:rsid w:val="00D27F64"/>
    <w:rsid w:val="00D3075A"/>
    <w:rsid w:val="00D32FDD"/>
    <w:rsid w:val="00D3523B"/>
    <w:rsid w:val="00D36246"/>
    <w:rsid w:val="00D4319B"/>
    <w:rsid w:val="00D436FC"/>
    <w:rsid w:val="00D44E9B"/>
    <w:rsid w:val="00D46ED3"/>
    <w:rsid w:val="00D47812"/>
    <w:rsid w:val="00D515A5"/>
    <w:rsid w:val="00D528A1"/>
    <w:rsid w:val="00D53AC0"/>
    <w:rsid w:val="00D54B01"/>
    <w:rsid w:val="00D54E3B"/>
    <w:rsid w:val="00D5505F"/>
    <w:rsid w:val="00D56688"/>
    <w:rsid w:val="00D56FD5"/>
    <w:rsid w:val="00D5790A"/>
    <w:rsid w:val="00D61F3B"/>
    <w:rsid w:val="00D62416"/>
    <w:rsid w:val="00D6657F"/>
    <w:rsid w:val="00D67C92"/>
    <w:rsid w:val="00D72185"/>
    <w:rsid w:val="00D7220B"/>
    <w:rsid w:val="00D73CDC"/>
    <w:rsid w:val="00D74F59"/>
    <w:rsid w:val="00D753ED"/>
    <w:rsid w:val="00D76659"/>
    <w:rsid w:val="00D770C6"/>
    <w:rsid w:val="00D7D25B"/>
    <w:rsid w:val="00D803B4"/>
    <w:rsid w:val="00D822E9"/>
    <w:rsid w:val="00D82AB5"/>
    <w:rsid w:val="00D83185"/>
    <w:rsid w:val="00D84643"/>
    <w:rsid w:val="00D850C3"/>
    <w:rsid w:val="00D85398"/>
    <w:rsid w:val="00D85515"/>
    <w:rsid w:val="00D865E5"/>
    <w:rsid w:val="00D866A0"/>
    <w:rsid w:val="00D90E09"/>
    <w:rsid w:val="00D915A7"/>
    <w:rsid w:val="00D91F46"/>
    <w:rsid w:val="00D934F6"/>
    <w:rsid w:val="00D94216"/>
    <w:rsid w:val="00D94830"/>
    <w:rsid w:val="00DA0D5E"/>
    <w:rsid w:val="00DA1DEA"/>
    <w:rsid w:val="00DA2717"/>
    <w:rsid w:val="00DA2B03"/>
    <w:rsid w:val="00DA2EE1"/>
    <w:rsid w:val="00DA475D"/>
    <w:rsid w:val="00DA4A5C"/>
    <w:rsid w:val="00DA4A8E"/>
    <w:rsid w:val="00DA695D"/>
    <w:rsid w:val="00DA70A7"/>
    <w:rsid w:val="00DB07F2"/>
    <w:rsid w:val="00DB2754"/>
    <w:rsid w:val="00DB34DA"/>
    <w:rsid w:val="00DB5986"/>
    <w:rsid w:val="00DB616E"/>
    <w:rsid w:val="00DB79A2"/>
    <w:rsid w:val="00DC19D1"/>
    <w:rsid w:val="00DC230D"/>
    <w:rsid w:val="00DC3A31"/>
    <w:rsid w:val="00DC3F7E"/>
    <w:rsid w:val="00DD0268"/>
    <w:rsid w:val="00DD1809"/>
    <w:rsid w:val="00DD25B3"/>
    <w:rsid w:val="00DD25ED"/>
    <w:rsid w:val="00DD2D49"/>
    <w:rsid w:val="00DD3024"/>
    <w:rsid w:val="00DD31C7"/>
    <w:rsid w:val="00DD4B58"/>
    <w:rsid w:val="00DD5B0E"/>
    <w:rsid w:val="00DE0807"/>
    <w:rsid w:val="00DE09B2"/>
    <w:rsid w:val="00DE0D16"/>
    <w:rsid w:val="00DE1F68"/>
    <w:rsid w:val="00DE2BE8"/>
    <w:rsid w:val="00DE4A35"/>
    <w:rsid w:val="00DF0548"/>
    <w:rsid w:val="00DF152C"/>
    <w:rsid w:val="00DF368B"/>
    <w:rsid w:val="00DF4EE1"/>
    <w:rsid w:val="00DF5DEB"/>
    <w:rsid w:val="00DF6432"/>
    <w:rsid w:val="00DF66A8"/>
    <w:rsid w:val="00E00569"/>
    <w:rsid w:val="00E00625"/>
    <w:rsid w:val="00E00C4A"/>
    <w:rsid w:val="00E016AB"/>
    <w:rsid w:val="00E01BD8"/>
    <w:rsid w:val="00E02786"/>
    <w:rsid w:val="00E03442"/>
    <w:rsid w:val="00E04446"/>
    <w:rsid w:val="00E048ED"/>
    <w:rsid w:val="00E04AB0"/>
    <w:rsid w:val="00E04B90"/>
    <w:rsid w:val="00E04BEF"/>
    <w:rsid w:val="00E07AF6"/>
    <w:rsid w:val="00E11565"/>
    <w:rsid w:val="00E158D8"/>
    <w:rsid w:val="00E16056"/>
    <w:rsid w:val="00E20F80"/>
    <w:rsid w:val="00E21816"/>
    <w:rsid w:val="00E21890"/>
    <w:rsid w:val="00E21D94"/>
    <w:rsid w:val="00E22B4F"/>
    <w:rsid w:val="00E23016"/>
    <w:rsid w:val="00E253E5"/>
    <w:rsid w:val="00E25BDF"/>
    <w:rsid w:val="00E3026C"/>
    <w:rsid w:val="00E3058B"/>
    <w:rsid w:val="00E30C41"/>
    <w:rsid w:val="00E320CC"/>
    <w:rsid w:val="00E3217F"/>
    <w:rsid w:val="00E32F72"/>
    <w:rsid w:val="00E33718"/>
    <w:rsid w:val="00E344F2"/>
    <w:rsid w:val="00E345DE"/>
    <w:rsid w:val="00E351DF"/>
    <w:rsid w:val="00E35539"/>
    <w:rsid w:val="00E35F8D"/>
    <w:rsid w:val="00E44A2E"/>
    <w:rsid w:val="00E44ADE"/>
    <w:rsid w:val="00E45B63"/>
    <w:rsid w:val="00E45EAF"/>
    <w:rsid w:val="00E45FD1"/>
    <w:rsid w:val="00E47A39"/>
    <w:rsid w:val="00E51095"/>
    <w:rsid w:val="00E5236E"/>
    <w:rsid w:val="00E54C5D"/>
    <w:rsid w:val="00E5509A"/>
    <w:rsid w:val="00E564DF"/>
    <w:rsid w:val="00E57820"/>
    <w:rsid w:val="00E60787"/>
    <w:rsid w:val="00E61BFB"/>
    <w:rsid w:val="00E61ECB"/>
    <w:rsid w:val="00E635A8"/>
    <w:rsid w:val="00E63899"/>
    <w:rsid w:val="00E6416F"/>
    <w:rsid w:val="00E65101"/>
    <w:rsid w:val="00E65FB3"/>
    <w:rsid w:val="00E67A46"/>
    <w:rsid w:val="00E70C36"/>
    <w:rsid w:val="00E71827"/>
    <w:rsid w:val="00E767E4"/>
    <w:rsid w:val="00E7750A"/>
    <w:rsid w:val="00E803D2"/>
    <w:rsid w:val="00E8103F"/>
    <w:rsid w:val="00E816F9"/>
    <w:rsid w:val="00E82F6F"/>
    <w:rsid w:val="00E82F7A"/>
    <w:rsid w:val="00E83EC7"/>
    <w:rsid w:val="00E84514"/>
    <w:rsid w:val="00E850D4"/>
    <w:rsid w:val="00E9195E"/>
    <w:rsid w:val="00E9449C"/>
    <w:rsid w:val="00E95CF2"/>
    <w:rsid w:val="00E9686F"/>
    <w:rsid w:val="00E9688D"/>
    <w:rsid w:val="00EA20C9"/>
    <w:rsid w:val="00EA34B6"/>
    <w:rsid w:val="00EA368A"/>
    <w:rsid w:val="00EA3D16"/>
    <w:rsid w:val="00EA4256"/>
    <w:rsid w:val="00EA7B5F"/>
    <w:rsid w:val="00EB15C6"/>
    <w:rsid w:val="00EB3C1B"/>
    <w:rsid w:val="00EB4A6A"/>
    <w:rsid w:val="00EB6075"/>
    <w:rsid w:val="00EB745D"/>
    <w:rsid w:val="00EB7780"/>
    <w:rsid w:val="00EB7C9B"/>
    <w:rsid w:val="00EC071C"/>
    <w:rsid w:val="00EC0B7C"/>
    <w:rsid w:val="00EC1471"/>
    <w:rsid w:val="00EC1984"/>
    <w:rsid w:val="00EC220A"/>
    <w:rsid w:val="00EC22EE"/>
    <w:rsid w:val="00EC2A70"/>
    <w:rsid w:val="00EC4E1D"/>
    <w:rsid w:val="00EC55FA"/>
    <w:rsid w:val="00EC5B48"/>
    <w:rsid w:val="00EC6A5F"/>
    <w:rsid w:val="00EC7526"/>
    <w:rsid w:val="00EC7CB6"/>
    <w:rsid w:val="00EC7CD8"/>
    <w:rsid w:val="00EC7F8A"/>
    <w:rsid w:val="00ED0A17"/>
    <w:rsid w:val="00ED0C17"/>
    <w:rsid w:val="00ED114E"/>
    <w:rsid w:val="00ED4E14"/>
    <w:rsid w:val="00ED5D69"/>
    <w:rsid w:val="00ED7C11"/>
    <w:rsid w:val="00EE0A88"/>
    <w:rsid w:val="00EE4771"/>
    <w:rsid w:val="00EE50DB"/>
    <w:rsid w:val="00EF1676"/>
    <w:rsid w:val="00EF3445"/>
    <w:rsid w:val="00EF42D6"/>
    <w:rsid w:val="00EF48E0"/>
    <w:rsid w:val="00EF4E38"/>
    <w:rsid w:val="00EF5FA2"/>
    <w:rsid w:val="00EF6545"/>
    <w:rsid w:val="00F009A0"/>
    <w:rsid w:val="00F01199"/>
    <w:rsid w:val="00F013F6"/>
    <w:rsid w:val="00F02DDE"/>
    <w:rsid w:val="00F03AC4"/>
    <w:rsid w:val="00F04851"/>
    <w:rsid w:val="00F0609D"/>
    <w:rsid w:val="00F0689C"/>
    <w:rsid w:val="00F119B5"/>
    <w:rsid w:val="00F13A81"/>
    <w:rsid w:val="00F13D07"/>
    <w:rsid w:val="00F140D2"/>
    <w:rsid w:val="00F1477C"/>
    <w:rsid w:val="00F150D2"/>
    <w:rsid w:val="00F15117"/>
    <w:rsid w:val="00F156AD"/>
    <w:rsid w:val="00F168CC"/>
    <w:rsid w:val="00F22ED2"/>
    <w:rsid w:val="00F23F46"/>
    <w:rsid w:val="00F2672D"/>
    <w:rsid w:val="00F26A0A"/>
    <w:rsid w:val="00F2754D"/>
    <w:rsid w:val="00F3037B"/>
    <w:rsid w:val="00F30964"/>
    <w:rsid w:val="00F3192D"/>
    <w:rsid w:val="00F323DB"/>
    <w:rsid w:val="00F3398F"/>
    <w:rsid w:val="00F33E24"/>
    <w:rsid w:val="00F33EE3"/>
    <w:rsid w:val="00F35694"/>
    <w:rsid w:val="00F406B8"/>
    <w:rsid w:val="00F40F99"/>
    <w:rsid w:val="00F411E4"/>
    <w:rsid w:val="00F4167F"/>
    <w:rsid w:val="00F417B9"/>
    <w:rsid w:val="00F44700"/>
    <w:rsid w:val="00F44BE6"/>
    <w:rsid w:val="00F46954"/>
    <w:rsid w:val="00F469A2"/>
    <w:rsid w:val="00F470A4"/>
    <w:rsid w:val="00F47353"/>
    <w:rsid w:val="00F51B8D"/>
    <w:rsid w:val="00F528B8"/>
    <w:rsid w:val="00F53519"/>
    <w:rsid w:val="00F538BC"/>
    <w:rsid w:val="00F53FFE"/>
    <w:rsid w:val="00F54A12"/>
    <w:rsid w:val="00F5500A"/>
    <w:rsid w:val="00F556CE"/>
    <w:rsid w:val="00F56FE6"/>
    <w:rsid w:val="00F5727A"/>
    <w:rsid w:val="00F6042B"/>
    <w:rsid w:val="00F62916"/>
    <w:rsid w:val="00F64B33"/>
    <w:rsid w:val="00F64F3C"/>
    <w:rsid w:val="00F64F4F"/>
    <w:rsid w:val="00F65250"/>
    <w:rsid w:val="00F6573C"/>
    <w:rsid w:val="00F65936"/>
    <w:rsid w:val="00F672DD"/>
    <w:rsid w:val="00F6792E"/>
    <w:rsid w:val="00F71F36"/>
    <w:rsid w:val="00F72C1E"/>
    <w:rsid w:val="00F72CE4"/>
    <w:rsid w:val="00F72D0B"/>
    <w:rsid w:val="00F74407"/>
    <w:rsid w:val="00F806B9"/>
    <w:rsid w:val="00F8108A"/>
    <w:rsid w:val="00F82082"/>
    <w:rsid w:val="00F82A60"/>
    <w:rsid w:val="00F82D0F"/>
    <w:rsid w:val="00F83AF0"/>
    <w:rsid w:val="00F84745"/>
    <w:rsid w:val="00F8652D"/>
    <w:rsid w:val="00F87531"/>
    <w:rsid w:val="00F87F1F"/>
    <w:rsid w:val="00F906F3"/>
    <w:rsid w:val="00F93796"/>
    <w:rsid w:val="00F93BE0"/>
    <w:rsid w:val="00F969DC"/>
    <w:rsid w:val="00F96F65"/>
    <w:rsid w:val="00FA1272"/>
    <w:rsid w:val="00FA2397"/>
    <w:rsid w:val="00FA4BD3"/>
    <w:rsid w:val="00FA5AA7"/>
    <w:rsid w:val="00FA70E6"/>
    <w:rsid w:val="00FA74A1"/>
    <w:rsid w:val="00FB0C5B"/>
    <w:rsid w:val="00FB0E4D"/>
    <w:rsid w:val="00FB0F9D"/>
    <w:rsid w:val="00FB1D09"/>
    <w:rsid w:val="00FB2780"/>
    <w:rsid w:val="00FB2FF6"/>
    <w:rsid w:val="00FC03DB"/>
    <w:rsid w:val="00FC0F5A"/>
    <w:rsid w:val="00FC1D4F"/>
    <w:rsid w:val="00FC21F0"/>
    <w:rsid w:val="00FC4600"/>
    <w:rsid w:val="00FC52B1"/>
    <w:rsid w:val="00FC5A22"/>
    <w:rsid w:val="00FD0B7F"/>
    <w:rsid w:val="00FD23DA"/>
    <w:rsid w:val="00FD316D"/>
    <w:rsid w:val="00FD330D"/>
    <w:rsid w:val="00FD33EB"/>
    <w:rsid w:val="00FD37A1"/>
    <w:rsid w:val="00FD3F52"/>
    <w:rsid w:val="00FD5164"/>
    <w:rsid w:val="00FD6E50"/>
    <w:rsid w:val="00FD7A79"/>
    <w:rsid w:val="00FE49A3"/>
    <w:rsid w:val="00FE6AE5"/>
    <w:rsid w:val="00FF0887"/>
    <w:rsid w:val="00FF0AE7"/>
    <w:rsid w:val="00FF177E"/>
    <w:rsid w:val="00FF2330"/>
    <w:rsid w:val="00FF273D"/>
    <w:rsid w:val="00FF306E"/>
    <w:rsid w:val="00FF3471"/>
    <w:rsid w:val="00FF4948"/>
    <w:rsid w:val="00FF51A1"/>
    <w:rsid w:val="00FF6131"/>
    <w:rsid w:val="01017C9C"/>
    <w:rsid w:val="0112CD90"/>
    <w:rsid w:val="0127E5BA"/>
    <w:rsid w:val="013351C3"/>
    <w:rsid w:val="01436662"/>
    <w:rsid w:val="01774644"/>
    <w:rsid w:val="01835DF1"/>
    <w:rsid w:val="018FFE22"/>
    <w:rsid w:val="019DDEC2"/>
    <w:rsid w:val="01A8C325"/>
    <w:rsid w:val="01CCBA27"/>
    <w:rsid w:val="01D2EDFE"/>
    <w:rsid w:val="01EADBAF"/>
    <w:rsid w:val="01F52B55"/>
    <w:rsid w:val="01FFA81C"/>
    <w:rsid w:val="0205CEB4"/>
    <w:rsid w:val="02346403"/>
    <w:rsid w:val="024255FC"/>
    <w:rsid w:val="0247CF5D"/>
    <w:rsid w:val="0271C720"/>
    <w:rsid w:val="0274B3FA"/>
    <w:rsid w:val="02D104AF"/>
    <w:rsid w:val="02D7D540"/>
    <w:rsid w:val="02DAA437"/>
    <w:rsid w:val="02EBB2B8"/>
    <w:rsid w:val="02FA5C1A"/>
    <w:rsid w:val="03047A50"/>
    <w:rsid w:val="030B72C4"/>
    <w:rsid w:val="033A3970"/>
    <w:rsid w:val="0346C0A8"/>
    <w:rsid w:val="0356E357"/>
    <w:rsid w:val="035F8013"/>
    <w:rsid w:val="03630ACD"/>
    <w:rsid w:val="0376F672"/>
    <w:rsid w:val="037A8BCE"/>
    <w:rsid w:val="038B7311"/>
    <w:rsid w:val="039FE460"/>
    <w:rsid w:val="03DBF5AA"/>
    <w:rsid w:val="03E3D96C"/>
    <w:rsid w:val="03E7C37C"/>
    <w:rsid w:val="03E93C02"/>
    <w:rsid w:val="03EB09CA"/>
    <w:rsid w:val="0401D165"/>
    <w:rsid w:val="0409F896"/>
    <w:rsid w:val="042E7CC6"/>
    <w:rsid w:val="043B7203"/>
    <w:rsid w:val="044AAF36"/>
    <w:rsid w:val="045EDCC1"/>
    <w:rsid w:val="045F0604"/>
    <w:rsid w:val="04798F27"/>
    <w:rsid w:val="04878319"/>
    <w:rsid w:val="048AA4C8"/>
    <w:rsid w:val="048ADE64"/>
    <w:rsid w:val="049498A2"/>
    <w:rsid w:val="04A6F24B"/>
    <w:rsid w:val="04BB861A"/>
    <w:rsid w:val="04BD61ED"/>
    <w:rsid w:val="04D1CE0F"/>
    <w:rsid w:val="04F4CFC1"/>
    <w:rsid w:val="05455CFC"/>
    <w:rsid w:val="0546660D"/>
    <w:rsid w:val="05581D2D"/>
    <w:rsid w:val="055D2A3D"/>
    <w:rsid w:val="05608A61"/>
    <w:rsid w:val="056B4B06"/>
    <w:rsid w:val="05817914"/>
    <w:rsid w:val="059B8F5C"/>
    <w:rsid w:val="05A835A5"/>
    <w:rsid w:val="05CA7F21"/>
    <w:rsid w:val="05D87240"/>
    <w:rsid w:val="05DBAD2F"/>
    <w:rsid w:val="05FBADF9"/>
    <w:rsid w:val="0602DE57"/>
    <w:rsid w:val="0610B5FF"/>
    <w:rsid w:val="06141233"/>
    <w:rsid w:val="061E165C"/>
    <w:rsid w:val="0629F45E"/>
    <w:rsid w:val="063FA6DA"/>
    <w:rsid w:val="06431C77"/>
    <w:rsid w:val="0667236A"/>
    <w:rsid w:val="06819D83"/>
    <w:rsid w:val="069887D3"/>
    <w:rsid w:val="06AAE1B9"/>
    <w:rsid w:val="06E64625"/>
    <w:rsid w:val="0710A756"/>
    <w:rsid w:val="0716A286"/>
    <w:rsid w:val="0718A33D"/>
    <w:rsid w:val="0730AF5B"/>
    <w:rsid w:val="074C7C9E"/>
    <w:rsid w:val="075A2067"/>
    <w:rsid w:val="076566EC"/>
    <w:rsid w:val="0780D618"/>
    <w:rsid w:val="07B64DA9"/>
    <w:rsid w:val="07B7D01A"/>
    <w:rsid w:val="07C37294"/>
    <w:rsid w:val="07C383CD"/>
    <w:rsid w:val="07DA68EA"/>
    <w:rsid w:val="07DB0FEE"/>
    <w:rsid w:val="07E15ABC"/>
    <w:rsid w:val="07E64518"/>
    <w:rsid w:val="07F96365"/>
    <w:rsid w:val="081B9CC1"/>
    <w:rsid w:val="083BFBAB"/>
    <w:rsid w:val="084B73B6"/>
    <w:rsid w:val="084F503B"/>
    <w:rsid w:val="08581ED9"/>
    <w:rsid w:val="086CA7EA"/>
    <w:rsid w:val="087030BD"/>
    <w:rsid w:val="087C65A7"/>
    <w:rsid w:val="087C7366"/>
    <w:rsid w:val="087E9778"/>
    <w:rsid w:val="08BAFA10"/>
    <w:rsid w:val="08CD9CC9"/>
    <w:rsid w:val="08D504D2"/>
    <w:rsid w:val="08EA797D"/>
    <w:rsid w:val="08F1FCB6"/>
    <w:rsid w:val="0901A28C"/>
    <w:rsid w:val="0930BD5E"/>
    <w:rsid w:val="094410E9"/>
    <w:rsid w:val="0972D45F"/>
    <w:rsid w:val="09780F25"/>
    <w:rsid w:val="099E5412"/>
    <w:rsid w:val="09AF28C8"/>
    <w:rsid w:val="09C373C2"/>
    <w:rsid w:val="09D84E30"/>
    <w:rsid w:val="09F7E870"/>
    <w:rsid w:val="0A08246C"/>
    <w:rsid w:val="0A0BD489"/>
    <w:rsid w:val="0A28EDE6"/>
    <w:rsid w:val="0A433F26"/>
    <w:rsid w:val="0A4A9FCC"/>
    <w:rsid w:val="0A4ECE93"/>
    <w:rsid w:val="0A642C1D"/>
    <w:rsid w:val="0A6850E6"/>
    <w:rsid w:val="0A7B92CD"/>
    <w:rsid w:val="0A8E5C80"/>
    <w:rsid w:val="0A90B8CB"/>
    <w:rsid w:val="0A966950"/>
    <w:rsid w:val="0AA846F9"/>
    <w:rsid w:val="0ABD0B4D"/>
    <w:rsid w:val="0AEE7F55"/>
    <w:rsid w:val="0B025DAF"/>
    <w:rsid w:val="0B12CC13"/>
    <w:rsid w:val="0B5296B2"/>
    <w:rsid w:val="0B5628B7"/>
    <w:rsid w:val="0B716D84"/>
    <w:rsid w:val="0B80F96C"/>
    <w:rsid w:val="0B8FA6EF"/>
    <w:rsid w:val="0BDB7C87"/>
    <w:rsid w:val="0BFF7187"/>
    <w:rsid w:val="0C05F377"/>
    <w:rsid w:val="0C23B680"/>
    <w:rsid w:val="0C2434CE"/>
    <w:rsid w:val="0C28A3E2"/>
    <w:rsid w:val="0C4EAA01"/>
    <w:rsid w:val="0C56A347"/>
    <w:rsid w:val="0C58D27A"/>
    <w:rsid w:val="0C5E900C"/>
    <w:rsid w:val="0C84F4B1"/>
    <w:rsid w:val="0CA02099"/>
    <w:rsid w:val="0CA13D6B"/>
    <w:rsid w:val="0CB281B2"/>
    <w:rsid w:val="0CB42388"/>
    <w:rsid w:val="0CB54220"/>
    <w:rsid w:val="0CC47DB8"/>
    <w:rsid w:val="0CD0EA69"/>
    <w:rsid w:val="0CE43356"/>
    <w:rsid w:val="0CFFF209"/>
    <w:rsid w:val="0D089AEA"/>
    <w:rsid w:val="0D11040F"/>
    <w:rsid w:val="0D1382F8"/>
    <w:rsid w:val="0D653720"/>
    <w:rsid w:val="0D75CBF6"/>
    <w:rsid w:val="0D771908"/>
    <w:rsid w:val="0D7ADFE8"/>
    <w:rsid w:val="0D8C9942"/>
    <w:rsid w:val="0DBF17DB"/>
    <w:rsid w:val="0DC84A8B"/>
    <w:rsid w:val="0DD5D650"/>
    <w:rsid w:val="0DE1324E"/>
    <w:rsid w:val="0DEB62E9"/>
    <w:rsid w:val="0DEE2DF1"/>
    <w:rsid w:val="0E197719"/>
    <w:rsid w:val="0E1F4F3F"/>
    <w:rsid w:val="0E20081F"/>
    <w:rsid w:val="0E3AEDAA"/>
    <w:rsid w:val="0E4A0C03"/>
    <w:rsid w:val="0E6D97DF"/>
    <w:rsid w:val="0E6F62B6"/>
    <w:rsid w:val="0E7694F7"/>
    <w:rsid w:val="0E82BB85"/>
    <w:rsid w:val="0E8598AD"/>
    <w:rsid w:val="0EA13FD7"/>
    <w:rsid w:val="0EC01BDB"/>
    <w:rsid w:val="0EC315FA"/>
    <w:rsid w:val="0EE80026"/>
    <w:rsid w:val="0F063EC9"/>
    <w:rsid w:val="0F0862A7"/>
    <w:rsid w:val="0F119C57"/>
    <w:rsid w:val="0F11EDB7"/>
    <w:rsid w:val="0F11F37E"/>
    <w:rsid w:val="0F121418"/>
    <w:rsid w:val="0F1B028D"/>
    <w:rsid w:val="0F2D8C19"/>
    <w:rsid w:val="0F337AA6"/>
    <w:rsid w:val="0F5225C4"/>
    <w:rsid w:val="0F571313"/>
    <w:rsid w:val="0F717F7B"/>
    <w:rsid w:val="0F7C1C01"/>
    <w:rsid w:val="0F8D2E2F"/>
    <w:rsid w:val="0FD9B93A"/>
    <w:rsid w:val="0FE619D1"/>
    <w:rsid w:val="1011D409"/>
    <w:rsid w:val="10195901"/>
    <w:rsid w:val="102E9896"/>
    <w:rsid w:val="102EA2C9"/>
    <w:rsid w:val="1041F892"/>
    <w:rsid w:val="105D4134"/>
    <w:rsid w:val="10880FA3"/>
    <w:rsid w:val="108EEBE6"/>
    <w:rsid w:val="10B9E150"/>
    <w:rsid w:val="10BEBFB0"/>
    <w:rsid w:val="10D9E7B4"/>
    <w:rsid w:val="10E9AD4B"/>
    <w:rsid w:val="10F3B840"/>
    <w:rsid w:val="10F7E916"/>
    <w:rsid w:val="110EB21A"/>
    <w:rsid w:val="11130DBC"/>
    <w:rsid w:val="111D4743"/>
    <w:rsid w:val="11249B20"/>
    <w:rsid w:val="1129BBC5"/>
    <w:rsid w:val="1129FBF2"/>
    <w:rsid w:val="1131BE24"/>
    <w:rsid w:val="11521153"/>
    <w:rsid w:val="11B6FE2E"/>
    <w:rsid w:val="11D9F16D"/>
    <w:rsid w:val="11E90627"/>
    <w:rsid w:val="11EF5B7F"/>
    <w:rsid w:val="120DB400"/>
    <w:rsid w:val="1211E518"/>
    <w:rsid w:val="1215B01F"/>
    <w:rsid w:val="1229AE1B"/>
    <w:rsid w:val="123C9749"/>
    <w:rsid w:val="124C1117"/>
    <w:rsid w:val="124E510B"/>
    <w:rsid w:val="1259E078"/>
    <w:rsid w:val="125CBE61"/>
    <w:rsid w:val="12668DD1"/>
    <w:rsid w:val="12CEB459"/>
    <w:rsid w:val="12F3F99E"/>
    <w:rsid w:val="12FFC89E"/>
    <w:rsid w:val="131C2C99"/>
    <w:rsid w:val="132BA483"/>
    <w:rsid w:val="134213FE"/>
    <w:rsid w:val="13584F53"/>
    <w:rsid w:val="13604E20"/>
    <w:rsid w:val="136D1175"/>
    <w:rsid w:val="13759ECE"/>
    <w:rsid w:val="1378F296"/>
    <w:rsid w:val="13A98461"/>
    <w:rsid w:val="13BC5BE6"/>
    <w:rsid w:val="13CB141A"/>
    <w:rsid w:val="13D1E956"/>
    <w:rsid w:val="13E07B48"/>
    <w:rsid w:val="13FA216D"/>
    <w:rsid w:val="13FCD89D"/>
    <w:rsid w:val="14002ADB"/>
    <w:rsid w:val="1400D11F"/>
    <w:rsid w:val="142852F3"/>
    <w:rsid w:val="142FA3BB"/>
    <w:rsid w:val="144022B7"/>
    <w:rsid w:val="144BAD5C"/>
    <w:rsid w:val="1463E45F"/>
    <w:rsid w:val="1468F3E0"/>
    <w:rsid w:val="14912473"/>
    <w:rsid w:val="14A4E9D7"/>
    <w:rsid w:val="14A79E2C"/>
    <w:rsid w:val="14B3D1E2"/>
    <w:rsid w:val="14B74BDB"/>
    <w:rsid w:val="14C14327"/>
    <w:rsid w:val="14CA6468"/>
    <w:rsid w:val="14CDA6D1"/>
    <w:rsid w:val="14DDE45F"/>
    <w:rsid w:val="14DF43C1"/>
    <w:rsid w:val="14DFCA09"/>
    <w:rsid w:val="14F9EC6F"/>
    <w:rsid w:val="15414C1E"/>
    <w:rsid w:val="15455C8F"/>
    <w:rsid w:val="15493745"/>
    <w:rsid w:val="1549EE68"/>
    <w:rsid w:val="1555FFEE"/>
    <w:rsid w:val="156DFAF1"/>
    <w:rsid w:val="15917377"/>
    <w:rsid w:val="1591813A"/>
    <w:rsid w:val="159F72E7"/>
    <w:rsid w:val="15C2F8E0"/>
    <w:rsid w:val="15EA46A8"/>
    <w:rsid w:val="15FDB199"/>
    <w:rsid w:val="1606551B"/>
    <w:rsid w:val="160E84F0"/>
    <w:rsid w:val="16181384"/>
    <w:rsid w:val="16374C2C"/>
    <w:rsid w:val="164924F1"/>
    <w:rsid w:val="16A0B35A"/>
    <w:rsid w:val="16B108AD"/>
    <w:rsid w:val="16C9B392"/>
    <w:rsid w:val="16CD1081"/>
    <w:rsid w:val="16D95029"/>
    <w:rsid w:val="16E7EE0A"/>
    <w:rsid w:val="16E8AA23"/>
    <w:rsid w:val="16F2DC36"/>
    <w:rsid w:val="16F6BF48"/>
    <w:rsid w:val="16FFEFF2"/>
    <w:rsid w:val="1726B645"/>
    <w:rsid w:val="172BA4DA"/>
    <w:rsid w:val="172DE6A3"/>
    <w:rsid w:val="174A5BBF"/>
    <w:rsid w:val="175412B6"/>
    <w:rsid w:val="17547DD8"/>
    <w:rsid w:val="176B8699"/>
    <w:rsid w:val="177D163D"/>
    <w:rsid w:val="177F3B54"/>
    <w:rsid w:val="17BF14A0"/>
    <w:rsid w:val="17C4BCA8"/>
    <w:rsid w:val="17CC7766"/>
    <w:rsid w:val="17DC3C03"/>
    <w:rsid w:val="17F89386"/>
    <w:rsid w:val="17FBC28C"/>
    <w:rsid w:val="180165EB"/>
    <w:rsid w:val="18190873"/>
    <w:rsid w:val="181B75AB"/>
    <w:rsid w:val="18258141"/>
    <w:rsid w:val="1826DEE8"/>
    <w:rsid w:val="18273483"/>
    <w:rsid w:val="182C7059"/>
    <w:rsid w:val="182EAD7E"/>
    <w:rsid w:val="184C022B"/>
    <w:rsid w:val="184DDEA5"/>
    <w:rsid w:val="185CABCE"/>
    <w:rsid w:val="186AE4E8"/>
    <w:rsid w:val="18705453"/>
    <w:rsid w:val="18760152"/>
    <w:rsid w:val="18AF02CB"/>
    <w:rsid w:val="18E64C37"/>
    <w:rsid w:val="18E7EC06"/>
    <w:rsid w:val="18EB7179"/>
    <w:rsid w:val="18EDC59B"/>
    <w:rsid w:val="18EEC5C8"/>
    <w:rsid w:val="18EFEBAD"/>
    <w:rsid w:val="1910114B"/>
    <w:rsid w:val="1910E107"/>
    <w:rsid w:val="191575B9"/>
    <w:rsid w:val="194F02A9"/>
    <w:rsid w:val="1952C4D2"/>
    <w:rsid w:val="196943D7"/>
    <w:rsid w:val="198521D4"/>
    <w:rsid w:val="19BE7B22"/>
    <w:rsid w:val="19C443A8"/>
    <w:rsid w:val="19D33480"/>
    <w:rsid w:val="19DE0708"/>
    <w:rsid w:val="19F683A5"/>
    <w:rsid w:val="1A08F2BB"/>
    <w:rsid w:val="1A20CD6E"/>
    <w:rsid w:val="1A2D7D33"/>
    <w:rsid w:val="1A5057DD"/>
    <w:rsid w:val="1A709DFC"/>
    <w:rsid w:val="1AB7AAF2"/>
    <w:rsid w:val="1AEB72F5"/>
    <w:rsid w:val="1AFAA545"/>
    <w:rsid w:val="1B0436CC"/>
    <w:rsid w:val="1B296E73"/>
    <w:rsid w:val="1B52C76A"/>
    <w:rsid w:val="1B92ADC2"/>
    <w:rsid w:val="1BA6D2F8"/>
    <w:rsid w:val="1BBB6F7B"/>
    <w:rsid w:val="1BCD931A"/>
    <w:rsid w:val="1BF02D11"/>
    <w:rsid w:val="1BF8B73D"/>
    <w:rsid w:val="1C0C07B3"/>
    <w:rsid w:val="1C1AF2D9"/>
    <w:rsid w:val="1C24334A"/>
    <w:rsid w:val="1C4C466F"/>
    <w:rsid w:val="1C54C7E0"/>
    <w:rsid w:val="1C55C5AD"/>
    <w:rsid w:val="1C62D631"/>
    <w:rsid w:val="1C6BF173"/>
    <w:rsid w:val="1C9285C3"/>
    <w:rsid w:val="1CB49F79"/>
    <w:rsid w:val="1CC5E151"/>
    <w:rsid w:val="1CDE4C5C"/>
    <w:rsid w:val="1CFACB5E"/>
    <w:rsid w:val="1D02BD3B"/>
    <w:rsid w:val="1D0BC7EF"/>
    <w:rsid w:val="1D253F56"/>
    <w:rsid w:val="1D2C99AF"/>
    <w:rsid w:val="1D39B777"/>
    <w:rsid w:val="1D850FD3"/>
    <w:rsid w:val="1DA5A3E9"/>
    <w:rsid w:val="1DBD3699"/>
    <w:rsid w:val="1DBE45E5"/>
    <w:rsid w:val="1DCC0E0B"/>
    <w:rsid w:val="1DF09841"/>
    <w:rsid w:val="1DFEE385"/>
    <w:rsid w:val="1E240D0B"/>
    <w:rsid w:val="1E485F4C"/>
    <w:rsid w:val="1E4D884A"/>
    <w:rsid w:val="1E61B1B2"/>
    <w:rsid w:val="1E661066"/>
    <w:rsid w:val="1E718728"/>
    <w:rsid w:val="1E8E42ED"/>
    <w:rsid w:val="1EA26866"/>
    <w:rsid w:val="1EB4F6E8"/>
    <w:rsid w:val="1EBB8D2C"/>
    <w:rsid w:val="1ED407FF"/>
    <w:rsid w:val="1ED9BED4"/>
    <w:rsid w:val="1EDD918F"/>
    <w:rsid w:val="1F15345E"/>
    <w:rsid w:val="1F16DE77"/>
    <w:rsid w:val="1F31276B"/>
    <w:rsid w:val="1F61D964"/>
    <w:rsid w:val="1F70CAAD"/>
    <w:rsid w:val="1F9988ED"/>
    <w:rsid w:val="1F9FB182"/>
    <w:rsid w:val="1FA118CB"/>
    <w:rsid w:val="1FA4E7D5"/>
    <w:rsid w:val="1FB9A073"/>
    <w:rsid w:val="1FC8C4A0"/>
    <w:rsid w:val="1FD09278"/>
    <w:rsid w:val="1FD905C9"/>
    <w:rsid w:val="1FDBCB1B"/>
    <w:rsid w:val="1FE2B688"/>
    <w:rsid w:val="1FEB8126"/>
    <w:rsid w:val="200FE3E9"/>
    <w:rsid w:val="20178C9C"/>
    <w:rsid w:val="201B8314"/>
    <w:rsid w:val="201D0BED"/>
    <w:rsid w:val="202E6D43"/>
    <w:rsid w:val="203EA2E5"/>
    <w:rsid w:val="20541463"/>
    <w:rsid w:val="2061CE9C"/>
    <w:rsid w:val="2069B1F5"/>
    <w:rsid w:val="2078A107"/>
    <w:rsid w:val="20850B10"/>
    <w:rsid w:val="208AD556"/>
    <w:rsid w:val="20B84EF4"/>
    <w:rsid w:val="20D6C202"/>
    <w:rsid w:val="20E67AC6"/>
    <w:rsid w:val="210A5573"/>
    <w:rsid w:val="21195BDB"/>
    <w:rsid w:val="21350604"/>
    <w:rsid w:val="213C6B4D"/>
    <w:rsid w:val="2155E1A0"/>
    <w:rsid w:val="216B2596"/>
    <w:rsid w:val="21789F68"/>
    <w:rsid w:val="21885287"/>
    <w:rsid w:val="21979130"/>
    <w:rsid w:val="21A01E05"/>
    <w:rsid w:val="21AB9AC4"/>
    <w:rsid w:val="21B66B4D"/>
    <w:rsid w:val="21BC6767"/>
    <w:rsid w:val="21CC47DD"/>
    <w:rsid w:val="220858D9"/>
    <w:rsid w:val="221344A2"/>
    <w:rsid w:val="22294476"/>
    <w:rsid w:val="2233685C"/>
    <w:rsid w:val="224D441C"/>
    <w:rsid w:val="224E65A6"/>
    <w:rsid w:val="225A3332"/>
    <w:rsid w:val="225C9EC0"/>
    <w:rsid w:val="227D9554"/>
    <w:rsid w:val="227DEFDF"/>
    <w:rsid w:val="22A5051B"/>
    <w:rsid w:val="22BE5415"/>
    <w:rsid w:val="22D9BDA5"/>
    <w:rsid w:val="22DA4EF5"/>
    <w:rsid w:val="22E53636"/>
    <w:rsid w:val="2304BC04"/>
    <w:rsid w:val="232B1E82"/>
    <w:rsid w:val="234A3A9F"/>
    <w:rsid w:val="2350A5F9"/>
    <w:rsid w:val="2353C18C"/>
    <w:rsid w:val="236A50B0"/>
    <w:rsid w:val="2395ECF4"/>
    <w:rsid w:val="23B251F6"/>
    <w:rsid w:val="23B6C64D"/>
    <w:rsid w:val="23C90436"/>
    <w:rsid w:val="23EB3340"/>
    <w:rsid w:val="23F58A3A"/>
    <w:rsid w:val="240073D1"/>
    <w:rsid w:val="24033AB8"/>
    <w:rsid w:val="241C3459"/>
    <w:rsid w:val="241EDD52"/>
    <w:rsid w:val="242B9118"/>
    <w:rsid w:val="2432BC4C"/>
    <w:rsid w:val="24476CDD"/>
    <w:rsid w:val="2454A4C7"/>
    <w:rsid w:val="248633F4"/>
    <w:rsid w:val="248A09E5"/>
    <w:rsid w:val="24943B1C"/>
    <w:rsid w:val="2497BC2B"/>
    <w:rsid w:val="249DF9C7"/>
    <w:rsid w:val="24A8813F"/>
    <w:rsid w:val="24C4164A"/>
    <w:rsid w:val="24DB96D1"/>
    <w:rsid w:val="24EBE4FF"/>
    <w:rsid w:val="24F818BA"/>
    <w:rsid w:val="24FF3B42"/>
    <w:rsid w:val="25146F1E"/>
    <w:rsid w:val="2567B2FC"/>
    <w:rsid w:val="25A157FC"/>
    <w:rsid w:val="25A1B732"/>
    <w:rsid w:val="25C50993"/>
    <w:rsid w:val="25DEABD5"/>
    <w:rsid w:val="25E44821"/>
    <w:rsid w:val="25F25CD5"/>
    <w:rsid w:val="25F66643"/>
    <w:rsid w:val="2607CF52"/>
    <w:rsid w:val="2627DBF2"/>
    <w:rsid w:val="262A48C2"/>
    <w:rsid w:val="2631E442"/>
    <w:rsid w:val="26425962"/>
    <w:rsid w:val="2647BDB0"/>
    <w:rsid w:val="2647DAD3"/>
    <w:rsid w:val="2660DE94"/>
    <w:rsid w:val="266D1A37"/>
    <w:rsid w:val="2674ED6A"/>
    <w:rsid w:val="26823F9A"/>
    <w:rsid w:val="268C4490"/>
    <w:rsid w:val="26957F5E"/>
    <w:rsid w:val="26CAB012"/>
    <w:rsid w:val="26CDA46F"/>
    <w:rsid w:val="26D45D48"/>
    <w:rsid w:val="26EA90DB"/>
    <w:rsid w:val="26F44C94"/>
    <w:rsid w:val="26F9D1E9"/>
    <w:rsid w:val="27118C97"/>
    <w:rsid w:val="271FE17E"/>
    <w:rsid w:val="2723DC48"/>
    <w:rsid w:val="27420418"/>
    <w:rsid w:val="2743D7C1"/>
    <w:rsid w:val="27479C70"/>
    <w:rsid w:val="2758E228"/>
    <w:rsid w:val="2760803B"/>
    <w:rsid w:val="276A0BEF"/>
    <w:rsid w:val="277B4F61"/>
    <w:rsid w:val="277F66D6"/>
    <w:rsid w:val="277F73E1"/>
    <w:rsid w:val="279A4552"/>
    <w:rsid w:val="27A70E6F"/>
    <w:rsid w:val="27AA5A16"/>
    <w:rsid w:val="27E8720F"/>
    <w:rsid w:val="28019867"/>
    <w:rsid w:val="2803815E"/>
    <w:rsid w:val="282AAAC4"/>
    <w:rsid w:val="282BCEF0"/>
    <w:rsid w:val="282E3FD6"/>
    <w:rsid w:val="28330935"/>
    <w:rsid w:val="2837924E"/>
    <w:rsid w:val="284BE7AA"/>
    <w:rsid w:val="2856D879"/>
    <w:rsid w:val="285C00E5"/>
    <w:rsid w:val="286C4909"/>
    <w:rsid w:val="286D2097"/>
    <w:rsid w:val="2870831F"/>
    <w:rsid w:val="287324E8"/>
    <w:rsid w:val="288688DD"/>
    <w:rsid w:val="28902605"/>
    <w:rsid w:val="28D8F6EA"/>
    <w:rsid w:val="28EFD438"/>
    <w:rsid w:val="28FC7027"/>
    <w:rsid w:val="290BED6E"/>
    <w:rsid w:val="291DEA3C"/>
    <w:rsid w:val="29332050"/>
    <w:rsid w:val="2938D211"/>
    <w:rsid w:val="2945C2CB"/>
    <w:rsid w:val="29616D41"/>
    <w:rsid w:val="2964B081"/>
    <w:rsid w:val="2966A15B"/>
    <w:rsid w:val="2966D5C4"/>
    <w:rsid w:val="2967EC46"/>
    <w:rsid w:val="297ABAEB"/>
    <w:rsid w:val="2991B065"/>
    <w:rsid w:val="29A69601"/>
    <w:rsid w:val="29B48BDA"/>
    <w:rsid w:val="29B8F757"/>
    <w:rsid w:val="29C45C4E"/>
    <w:rsid w:val="29CBF1B6"/>
    <w:rsid w:val="29EDC3CB"/>
    <w:rsid w:val="29F4E775"/>
    <w:rsid w:val="29F6A1DA"/>
    <w:rsid w:val="2A0B6750"/>
    <w:rsid w:val="2A123E5F"/>
    <w:rsid w:val="2A171A8E"/>
    <w:rsid w:val="2A178E35"/>
    <w:rsid w:val="2A2A3F16"/>
    <w:rsid w:val="2A47A98D"/>
    <w:rsid w:val="2A4C78E1"/>
    <w:rsid w:val="2A5190FB"/>
    <w:rsid w:val="2A595908"/>
    <w:rsid w:val="2A5F11F6"/>
    <w:rsid w:val="2A763602"/>
    <w:rsid w:val="2A94E2F6"/>
    <w:rsid w:val="2AA213E2"/>
    <w:rsid w:val="2AA38192"/>
    <w:rsid w:val="2AAC3F49"/>
    <w:rsid w:val="2AAF9AD6"/>
    <w:rsid w:val="2AB23E49"/>
    <w:rsid w:val="2AC6B448"/>
    <w:rsid w:val="2AD2F508"/>
    <w:rsid w:val="2AD5934F"/>
    <w:rsid w:val="2AEE2FE3"/>
    <w:rsid w:val="2AF4E1DA"/>
    <w:rsid w:val="2B10709D"/>
    <w:rsid w:val="2B4399AF"/>
    <w:rsid w:val="2B505C3B"/>
    <w:rsid w:val="2B5D8373"/>
    <w:rsid w:val="2B6FA448"/>
    <w:rsid w:val="2B84A400"/>
    <w:rsid w:val="2B90CD78"/>
    <w:rsid w:val="2B943343"/>
    <w:rsid w:val="2B9EA645"/>
    <w:rsid w:val="2BA4F082"/>
    <w:rsid w:val="2BAF3B0A"/>
    <w:rsid w:val="2BB082C7"/>
    <w:rsid w:val="2BCAB8AE"/>
    <w:rsid w:val="2BCB1659"/>
    <w:rsid w:val="2C68AD96"/>
    <w:rsid w:val="2C8DCB4F"/>
    <w:rsid w:val="2C9E481B"/>
    <w:rsid w:val="2CAEC0DE"/>
    <w:rsid w:val="2CC6D5A4"/>
    <w:rsid w:val="2CDA234E"/>
    <w:rsid w:val="2CEE8D60"/>
    <w:rsid w:val="2CFADBFB"/>
    <w:rsid w:val="2CFDB677"/>
    <w:rsid w:val="2D1AF24E"/>
    <w:rsid w:val="2D346018"/>
    <w:rsid w:val="2D442BF0"/>
    <w:rsid w:val="2D74BD15"/>
    <w:rsid w:val="2D78AD7D"/>
    <w:rsid w:val="2D816306"/>
    <w:rsid w:val="2D9D4B6D"/>
    <w:rsid w:val="2DB60839"/>
    <w:rsid w:val="2DBAA46F"/>
    <w:rsid w:val="2DC29127"/>
    <w:rsid w:val="2DE7519F"/>
    <w:rsid w:val="2DEE45A0"/>
    <w:rsid w:val="2DF43A17"/>
    <w:rsid w:val="2DF8C659"/>
    <w:rsid w:val="2DFA43F0"/>
    <w:rsid w:val="2E04189C"/>
    <w:rsid w:val="2E17650B"/>
    <w:rsid w:val="2E4C6774"/>
    <w:rsid w:val="2E62047D"/>
    <w:rsid w:val="2E714C65"/>
    <w:rsid w:val="2E7CAE20"/>
    <w:rsid w:val="2E8D5E13"/>
    <w:rsid w:val="2E9E6908"/>
    <w:rsid w:val="2EB19928"/>
    <w:rsid w:val="2EB4AD0F"/>
    <w:rsid w:val="2EBB805D"/>
    <w:rsid w:val="2ECCCD96"/>
    <w:rsid w:val="2ED10101"/>
    <w:rsid w:val="2EE6261D"/>
    <w:rsid w:val="2EF9D5D4"/>
    <w:rsid w:val="2F156E1A"/>
    <w:rsid w:val="2F2DF3C8"/>
    <w:rsid w:val="2F2FEC2B"/>
    <w:rsid w:val="2F3F8D4E"/>
    <w:rsid w:val="2F412E3A"/>
    <w:rsid w:val="2F4A0A89"/>
    <w:rsid w:val="2F5A1390"/>
    <w:rsid w:val="2F6755C8"/>
    <w:rsid w:val="2F71BBC7"/>
    <w:rsid w:val="2F9A1B66"/>
    <w:rsid w:val="2FBE52F4"/>
    <w:rsid w:val="2FD9F079"/>
    <w:rsid w:val="2FDF82EB"/>
    <w:rsid w:val="2FE05DF1"/>
    <w:rsid w:val="2FFDD4DE"/>
    <w:rsid w:val="3006C124"/>
    <w:rsid w:val="30157400"/>
    <w:rsid w:val="301CA44E"/>
    <w:rsid w:val="302395A4"/>
    <w:rsid w:val="303D4E32"/>
    <w:rsid w:val="30642B2B"/>
    <w:rsid w:val="30719258"/>
    <w:rsid w:val="307A7880"/>
    <w:rsid w:val="30840C35"/>
    <w:rsid w:val="308E1C79"/>
    <w:rsid w:val="30916AB4"/>
    <w:rsid w:val="30ABA5CB"/>
    <w:rsid w:val="30ACD74E"/>
    <w:rsid w:val="30E191D7"/>
    <w:rsid w:val="30F67E56"/>
    <w:rsid w:val="311441DF"/>
    <w:rsid w:val="3118D05E"/>
    <w:rsid w:val="3129EA6B"/>
    <w:rsid w:val="313ED2B2"/>
    <w:rsid w:val="314BBD28"/>
    <w:rsid w:val="3155E16C"/>
    <w:rsid w:val="31585B45"/>
    <w:rsid w:val="3167CEA3"/>
    <w:rsid w:val="317131AA"/>
    <w:rsid w:val="3198FEDD"/>
    <w:rsid w:val="31C2166D"/>
    <w:rsid w:val="31D9B477"/>
    <w:rsid w:val="31DF6569"/>
    <w:rsid w:val="31E1FC65"/>
    <w:rsid w:val="31E5CFAB"/>
    <w:rsid w:val="31FE5A42"/>
    <w:rsid w:val="320C8CFF"/>
    <w:rsid w:val="32360B5A"/>
    <w:rsid w:val="3238515F"/>
    <w:rsid w:val="323CE435"/>
    <w:rsid w:val="3242D82D"/>
    <w:rsid w:val="3263AF2E"/>
    <w:rsid w:val="326CCB2F"/>
    <w:rsid w:val="3270BE6E"/>
    <w:rsid w:val="327A89F2"/>
    <w:rsid w:val="327C64A0"/>
    <w:rsid w:val="328E6F88"/>
    <w:rsid w:val="329075D6"/>
    <w:rsid w:val="32A256A1"/>
    <w:rsid w:val="32DA7E7D"/>
    <w:rsid w:val="32DF692D"/>
    <w:rsid w:val="32FDFB72"/>
    <w:rsid w:val="3304205A"/>
    <w:rsid w:val="3313673A"/>
    <w:rsid w:val="3316862F"/>
    <w:rsid w:val="331FD897"/>
    <w:rsid w:val="332BE654"/>
    <w:rsid w:val="333C280F"/>
    <w:rsid w:val="333E61E6"/>
    <w:rsid w:val="33771290"/>
    <w:rsid w:val="3385C490"/>
    <w:rsid w:val="338B7332"/>
    <w:rsid w:val="33B453D1"/>
    <w:rsid w:val="33C52EA3"/>
    <w:rsid w:val="33CC40D4"/>
    <w:rsid w:val="33CE3F72"/>
    <w:rsid w:val="33DA2130"/>
    <w:rsid w:val="33E321C3"/>
    <w:rsid w:val="33E98949"/>
    <w:rsid w:val="33ED9628"/>
    <w:rsid w:val="33EFE929"/>
    <w:rsid w:val="33F257EE"/>
    <w:rsid w:val="33F285A7"/>
    <w:rsid w:val="3409806D"/>
    <w:rsid w:val="340F7AF6"/>
    <w:rsid w:val="3410BD96"/>
    <w:rsid w:val="34271A00"/>
    <w:rsid w:val="342A3FE9"/>
    <w:rsid w:val="343EFD80"/>
    <w:rsid w:val="345F42C5"/>
    <w:rsid w:val="34729430"/>
    <w:rsid w:val="3477B0E8"/>
    <w:rsid w:val="3479C48E"/>
    <w:rsid w:val="347EF112"/>
    <w:rsid w:val="34AC22D3"/>
    <w:rsid w:val="34AF379B"/>
    <w:rsid w:val="34BC89C3"/>
    <w:rsid w:val="34BCA12D"/>
    <w:rsid w:val="34C111B7"/>
    <w:rsid w:val="34C7550E"/>
    <w:rsid w:val="34DB0DFA"/>
    <w:rsid w:val="34EC7D0A"/>
    <w:rsid w:val="34F527DE"/>
    <w:rsid w:val="34FEE417"/>
    <w:rsid w:val="35160CC0"/>
    <w:rsid w:val="352A1BFA"/>
    <w:rsid w:val="353137F3"/>
    <w:rsid w:val="35346697"/>
    <w:rsid w:val="353B58C2"/>
    <w:rsid w:val="3589DFFF"/>
    <w:rsid w:val="358B12D3"/>
    <w:rsid w:val="35917CF7"/>
    <w:rsid w:val="359CA048"/>
    <w:rsid w:val="359D354C"/>
    <w:rsid w:val="35A4314B"/>
    <w:rsid w:val="35A85F30"/>
    <w:rsid w:val="35ACE724"/>
    <w:rsid w:val="35BD9732"/>
    <w:rsid w:val="35C95D82"/>
    <w:rsid w:val="35DEE440"/>
    <w:rsid w:val="35F182A1"/>
    <w:rsid w:val="35F57BB3"/>
    <w:rsid w:val="35F600C6"/>
    <w:rsid w:val="361CFB2D"/>
    <w:rsid w:val="3632A7E6"/>
    <w:rsid w:val="364964B5"/>
    <w:rsid w:val="3654C16A"/>
    <w:rsid w:val="365CE218"/>
    <w:rsid w:val="3673E7A0"/>
    <w:rsid w:val="368218FB"/>
    <w:rsid w:val="36822316"/>
    <w:rsid w:val="3688EA1A"/>
    <w:rsid w:val="368A28CF"/>
    <w:rsid w:val="368DD737"/>
    <w:rsid w:val="3695F0DA"/>
    <w:rsid w:val="36BDF37E"/>
    <w:rsid w:val="36C2C19A"/>
    <w:rsid w:val="36D033EF"/>
    <w:rsid w:val="36E34346"/>
    <w:rsid w:val="36E4DCBB"/>
    <w:rsid w:val="36F849B1"/>
    <w:rsid w:val="36FD6DAF"/>
    <w:rsid w:val="3707D969"/>
    <w:rsid w:val="370A154F"/>
    <w:rsid w:val="371F75F3"/>
    <w:rsid w:val="3729C385"/>
    <w:rsid w:val="3735DB21"/>
    <w:rsid w:val="3739DB53"/>
    <w:rsid w:val="37485E58"/>
    <w:rsid w:val="37637D5E"/>
    <w:rsid w:val="376CAB60"/>
    <w:rsid w:val="37CEE6BD"/>
    <w:rsid w:val="37D8B351"/>
    <w:rsid w:val="37E74E4B"/>
    <w:rsid w:val="37F5FF44"/>
    <w:rsid w:val="37F8B279"/>
    <w:rsid w:val="3804C0B8"/>
    <w:rsid w:val="382CC3A6"/>
    <w:rsid w:val="383E2686"/>
    <w:rsid w:val="38439815"/>
    <w:rsid w:val="38525BC3"/>
    <w:rsid w:val="38675865"/>
    <w:rsid w:val="3873CCCF"/>
    <w:rsid w:val="387BDD8B"/>
    <w:rsid w:val="38863D2B"/>
    <w:rsid w:val="38AD165D"/>
    <w:rsid w:val="38D477AA"/>
    <w:rsid w:val="38D4C1EA"/>
    <w:rsid w:val="38F76944"/>
    <w:rsid w:val="3905FE82"/>
    <w:rsid w:val="392454D1"/>
    <w:rsid w:val="3933F9FD"/>
    <w:rsid w:val="3937C2D5"/>
    <w:rsid w:val="39411F15"/>
    <w:rsid w:val="3957B437"/>
    <w:rsid w:val="397D21AE"/>
    <w:rsid w:val="398E81C1"/>
    <w:rsid w:val="399004A6"/>
    <w:rsid w:val="39AA6B82"/>
    <w:rsid w:val="39B09475"/>
    <w:rsid w:val="39CED9CD"/>
    <w:rsid w:val="39D7F1AC"/>
    <w:rsid w:val="39ECA339"/>
    <w:rsid w:val="3A02F368"/>
    <w:rsid w:val="3A05DA60"/>
    <w:rsid w:val="3A1A55A5"/>
    <w:rsid w:val="3A22B26A"/>
    <w:rsid w:val="3A2D21C3"/>
    <w:rsid w:val="3A38A607"/>
    <w:rsid w:val="3A54B4FC"/>
    <w:rsid w:val="3AA3C342"/>
    <w:rsid w:val="3AB43106"/>
    <w:rsid w:val="3AE4C046"/>
    <w:rsid w:val="3AE514AB"/>
    <w:rsid w:val="3AF834D0"/>
    <w:rsid w:val="3B076D19"/>
    <w:rsid w:val="3B0DB907"/>
    <w:rsid w:val="3B1F729D"/>
    <w:rsid w:val="3B2FE2AA"/>
    <w:rsid w:val="3B510237"/>
    <w:rsid w:val="3B558A1E"/>
    <w:rsid w:val="3B5B3128"/>
    <w:rsid w:val="3B5C7BDC"/>
    <w:rsid w:val="3B65E6B5"/>
    <w:rsid w:val="3B76F3D3"/>
    <w:rsid w:val="3B871A62"/>
    <w:rsid w:val="3B9EB40A"/>
    <w:rsid w:val="3BAEB696"/>
    <w:rsid w:val="3BB51CF8"/>
    <w:rsid w:val="3BBB1E34"/>
    <w:rsid w:val="3BC35B17"/>
    <w:rsid w:val="3BD4F37B"/>
    <w:rsid w:val="3BE5FFDA"/>
    <w:rsid w:val="3C106613"/>
    <w:rsid w:val="3C2FADEF"/>
    <w:rsid w:val="3C31D68D"/>
    <w:rsid w:val="3C323DBD"/>
    <w:rsid w:val="3C3C4202"/>
    <w:rsid w:val="3C5E3E31"/>
    <w:rsid w:val="3C65C918"/>
    <w:rsid w:val="3C70DAA4"/>
    <w:rsid w:val="3C7F4022"/>
    <w:rsid w:val="3C93E7AB"/>
    <w:rsid w:val="3C99C6CF"/>
    <w:rsid w:val="3CA34967"/>
    <w:rsid w:val="3CAC2537"/>
    <w:rsid w:val="3CC10660"/>
    <w:rsid w:val="3CD69B56"/>
    <w:rsid w:val="3CE265DB"/>
    <w:rsid w:val="3CF84C3D"/>
    <w:rsid w:val="3D110EC0"/>
    <w:rsid w:val="3D1B58B6"/>
    <w:rsid w:val="3D1E2996"/>
    <w:rsid w:val="3D304BFD"/>
    <w:rsid w:val="3D5C861E"/>
    <w:rsid w:val="3D5F639A"/>
    <w:rsid w:val="3D633645"/>
    <w:rsid w:val="3D761D77"/>
    <w:rsid w:val="3D7AB502"/>
    <w:rsid w:val="3D9CE2FB"/>
    <w:rsid w:val="3DB57F4A"/>
    <w:rsid w:val="3DC46DD0"/>
    <w:rsid w:val="3DE70DCB"/>
    <w:rsid w:val="3DE824A6"/>
    <w:rsid w:val="3DF30B2F"/>
    <w:rsid w:val="3E293913"/>
    <w:rsid w:val="3E2C501F"/>
    <w:rsid w:val="3E3B01B2"/>
    <w:rsid w:val="3E3BE4F3"/>
    <w:rsid w:val="3E57B424"/>
    <w:rsid w:val="3E7C1B40"/>
    <w:rsid w:val="3E97127C"/>
    <w:rsid w:val="3E9C0A24"/>
    <w:rsid w:val="3EA26942"/>
    <w:rsid w:val="3EA9CB48"/>
    <w:rsid w:val="3EB6323F"/>
    <w:rsid w:val="3ECB9705"/>
    <w:rsid w:val="3EEF171A"/>
    <w:rsid w:val="3EF2B50E"/>
    <w:rsid w:val="3EFE20D4"/>
    <w:rsid w:val="3F16E3E8"/>
    <w:rsid w:val="3F18CF7B"/>
    <w:rsid w:val="3F1FC450"/>
    <w:rsid w:val="3F1FD1AD"/>
    <w:rsid w:val="3F24D2F7"/>
    <w:rsid w:val="3F3307AF"/>
    <w:rsid w:val="3F3C6E62"/>
    <w:rsid w:val="3F575204"/>
    <w:rsid w:val="3F67FFCA"/>
    <w:rsid w:val="3F6DD5B0"/>
    <w:rsid w:val="3F877C34"/>
    <w:rsid w:val="3F8F4ACF"/>
    <w:rsid w:val="3FAF79F0"/>
    <w:rsid w:val="3FBC14CD"/>
    <w:rsid w:val="3FCAA53E"/>
    <w:rsid w:val="3FD66108"/>
    <w:rsid w:val="3FDA1736"/>
    <w:rsid w:val="3FDDAF7B"/>
    <w:rsid w:val="3FEB41CA"/>
    <w:rsid w:val="3FFDB1A4"/>
    <w:rsid w:val="4018AE7D"/>
    <w:rsid w:val="401CE4EE"/>
    <w:rsid w:val="402A2C4C"/>
    <w:rsid w:val="403C6F6D"/>
    <w:rsid w:val="404A3F72"/>
    <w:rsid w:val="404AE8BA"/>
    <w:rsid w:val="4058765A"/>
    <w:rsid w:val="405E38C3"/>
    <w:rsid w:val="408765F6"/>
    <w:rsid w:val="408F64EA"/>
    <w:rsid w:val="40953D97"/>
    <w:rsid w:val="409FF469"/>
    <w:rsid w:val="40AB8FA0"/>
    <w:rsid w:val="40B1587B"/>
    <w:rsid w:val="40DEA610"/>
    <w:rsid w:val="40DF378F"/>
    <w:rsid w:val="40E6DC25"/>
    <w:rsid w:val="40E6F4D5"/>
    <w:rsid w:val="40E952CC"/>
    <w:rsid w:val="40F360AA"/>
    <w:rsid w:val="40FD8A85"/>
    <w:rsid w:val="4102EBA8"/>
    <w:rsid w:val="4112796E"/>
    <w:rsid w:val="4124B3CA"/>
    <w:rsid w:val="412E8BA8"/>
    <w:rsid w:val="413E27E9"/>
    <w:rsid w:val="41610211"/>
    <w:rsid w:val="416A872C"/>
    <w:rsid w:val="418AD24A"/>
    <w:rsid w:val="4190FD80"/>
    <w:rsid w:val="41994DC0"/>
    <w:rsid w:val="419C335A"/>
    <w:rsid w:val="419D362C"/>
    <w:rsid w:val="41A745CF"/>
    <w:rsid w:val="41B99AE7"/>
    <w:rsid w:val="41BA84E7"/>
    <w:rsid w:val="41CF88CC"/>
    <w:rsid w:val="41E36F6C"/>
    <w:rsid w:val="41F3D465"/>
    <w:rsid w:val="41FF617A"/>
    <w:rsid w:val="41FFE45D"/>
    <w:rsid w:val="420566A6"/>
    <w:rsid w:val="42300F8C"/>
    <w:rsid w:val="42393F17"/>
    <w:rsid w:val="4239F27E"/>
    <w:rsid w:val="425E397C"/>
    <w:rsid w:val="4278D874"/>
    <w:rsid w:val="42A56B08"/>
    <w:rsid w:val="42ACF788"/>
    <w:rsid w:val="42B219A4"/>
    <w:rsid w:val="42C08115"/>
    <w:rsid w:val="43089432"/>
    <w:rsid w:val="43125355"/>
    <w:rsid w:val="431E8665"/>
    <w:rsid w:val="432C27A6"/>
    <w:rsid w:val="435668FC"/>
    <w:rsid w:val="437F6C4E"/>
    <w:rsid w:val="4393F090"/>
    <w:rsid w:val="43AB6C4C"/>
    <w:rsid w:val="43AE256C"/>
    <w:rsid w:val="43BC85F6"/>
    <w:rsid w:val="43BD5EC9"/>
    <w:rsid w:val="43DA7F76"/>
    <w:rsid w:val="43E01900"/>
    <w:rsid w:val="441283AF"/>
    <w:rsid w:val="4413FDA7"/>
    <w:rsid w:val="441D90CF"/>
    <w:rsid w:val="4420BCC9"/>
    <w:rsid w:val="44297332"/>
    <w:rsid w:val="443851E6"/>
    <w:rsid w:val="443A8D02"/>
    <w:rsid w:val="444D0C14"/>
    <w:rsid w:val="4480BFA2"/>
    <w:rsid w:val="44945FFC"/>
    <w:rsid w:val="449793A7"/>
    <w:rsid w:val="44A0EA5A"/>
    <w:rsid w:val="44A7C388"/>
    <w:rsid w:val="44AACF77"/>
    <w:rsid w:val="44B0DD77"/>
    <w:rsid w:val="44C783A9"/>
    <w:rsid w:val="44DA40EA"/>
    <w:rsid w:val="44E042B4"/>
    <w:rsid w:val="44E34E9C"/>
    <w:rsid w:val="45365ED6"/>
    <w:rsid w:val="4549BD34"/>
    <w:rsid w:val="455D072A"/>
    <w:rsid w:val="45932A7E"/>
    <w:rsid w:val="459764BF"/>
    <w:rsid w:val="459F513C"/>
    <w:rsid w:val="45A2DF0E"/>
    <w:rsid w:val="45B05EF9"/>
    <w:rsid w:val="45B439DE"/>
    <w:rsid w:val="45DE5710"/>
    <w:rsid w:val="45F502CF"/>
    <w:rsid w:val="45FA7740"/>
    <w:rsid w:val="4618D678"/>
    <w:rsid w:val="46232F5B"/>
    <w:rsid w:val="463B9EC7"/>
    <w:rsid w:val="464E7A22"/>
    <w:rsid w:val="46698D3C"/>
    <w:rsid w:val="467A19EA"/>
    <w:rsid w:val="46881A7F"/>
    <w:rsid w:val="468DC3BF"/>
    <w:rsid w:val="468DF3AC"/>
    <w:rsid w:val="468F949B"/>
    <w:rsid w:val="4696B249"/>
    <w:rsid w:val="46A3B287"/>
    <w:rsid w:val="46AF49DB"/>
    <w:rsid w:val="46AFBF3A"/>
    <w:rsid w:val="46BB56A8"/>
    <w:rsid w:val="46C0B4FA"/>
    <w:rsid w:val="46EAE408"/>
    <w:rsid w:val="46EBB797"/>
    <w:rsid w:val="46EC10DA"/>
    <w:rsid w:val="47276F80"/>
    <w:rsid w:val="473E91D4"/>
    <w:rsid w:val="4742643B"/>
    <w:rsid w:val="474922F5"/>
    <w:rsid w:val="475755D5"/>
    <w:rsid w:val="475E4372"/>
    <w:rsid w:val="4768BBB3"/>
    <w:rsid w:val="477A8EE0"/>
    <w:rsid w:val="47896DCB"/>
    <w:rsid w:val="478D4477"/>
    <w:rsid w:val="479AC1A8"/>
    <w:rsid w:val="479EA83A"/>
    <w:rsid w:val="483C2FC6"/>
    <w:rsid w:val="483FCD31"/>
    <w:rsid w:val="48512EB3"/>
    <w:rsid w:val="4867E363"/>
    <w:rsid w:val="48694B8B"/>
    <w:rsid w:val="488251FE"/>
    <w:rsid w:val="4893A8FE"/>
    <w:rsid w:val="48A0101E"/>
    <w:rsid w:val="48B23FA7"/>
    <w:rsid w:val="48BE89BB"/>
    <w:rsid w:val="48EB191B"/>
    <w:rsid w:val="49047ABF"/>
    <w:rsid w:val="490EA7BC"/>
    <w:rsid w:val="4916F838"/>
    <w:rsid w:val="49312836"/>
    <w:rsid w:val="493637E3"/>
    <w:rsid w:val="49861F47"/>
    <w:rsid w:val="49D28E8A"/>
    <w:rsid w:val="49DD8E05"/>
    <w:rsid w:val="49DEBCCB"/>
    <w:rsid w:val="49E1106E"/>
    <w:rsid w:val="49E3F089"/>
    <w:rsid w:val="49E6246D"/>
    <w:rsid w:val="49E88ED3"/>
    <w:rsid w:val="49EB20E7"/>
    <w:rsid w:val="4A125089"/>
    <w:rsid w:val="4A166A05"/>
    <w:rsid w:val="4A3C0F22"/>
    <w:rsid w:val="4A431FDC"/>
    <w:rsid w:val="4A7720C5"/>
    <w:rsid w:val="4A7B1B60"/>
    <w:rsid w:val="4A8B9CB7"/>
    <w:rsid w:val="4A9A7C16"/>
    <w:rsid w:val="4AB34D45"/>
    <w:rsid w:val="4AB8DCDC"/>
    <w:rsid w:val="4AC3FE91"/>
    <w:rsid w:val="4AD648FC"/>
    <w:rsid w:val="4AE50A2F"/>
    <w:rsid w:val="4AF56DD7"/>
    <w:rsid w:val="4AF83775"/>
    <w:rsid w:val="4AFB7704"/>
    <w:rsid w:val="4B1EC11C"/>
    <w:rsid w:val="4B38889B"/>
    <w:rsid w:val="4B642A21"/>
    <w:rsid w:val="4B698051"/>
    <w:rsid w:val="4B7413FF"/>
    <w:rsid w:val="4B787A75"/>
    <w:rsid w:val="4B7DB457"/>
    <w:rsid w:val="4B89B270"/>
    <w:rsid w:val="4B96767E"/>
    <w:rsid w:val="4BB2DBD0"/>
    <w:rsid w:val="4BD6889B"/>
    <w:rsid w:val="4BDD41CF"/>
    <w:rsid w:val="4BE0A44E"/>
    <w:rsid w:val="4BEAD5EC"/>
    <w:rsid w:val="4BED7DE6"/>
    <w:rsid w:val="4C0083BB"/>
    <w:rsid w:val="4C00DEAD"/>
    <w:rsid w:val="4C21119B"/>
    <w:rsid w:val="4C4CC0EA"/>
    <w:rsid w:val="4C5AA920"/>
    <w:rsid w:val="4C5C0111"/>
    <w:rsid w:val="4C608ADB"/>
    <w:rsid w:val="4C666299"/>
    <w:rsid w:val="4C7A74CD"/>
    <w:rsid w:val="4C7CAADA"/>
    <w:rsid w:val="4C7FEF9A"/>
    <w:rsid w:val="4C83DB38"/>
    <w:rsid w:val="4C847717"/>
    <w:rsid w:val="4C98E61C"/>
    <w:rsid w:val="4C9AEA13"/>
    <w:rsid w:val="4CA484AD"/>
    <w:rsid w:val="4CB2B2F6"/>
    <w:rsid w:val="4CE5A5F3"/>
    <w:rsid w:val="4CE64D5A"/>
    <w:rsid w:val="4D0F6BCF"/>
    <w:rsid w:val="4D1267E0"/>
    <w:rsid w:val="4D3BD589"/>
    <w:rsid w:val="4D562A70"/>
    <w:rsid w:val="4D7BDAEF"/>
    <w:rsid w:val="4D9F1234"/>
    <w:rsid w:val="4DBF716A"/>
    <w:rsid w:val="4DC866C5"/>
    <w:rsid w:val="4DE4210D"/>
    <w:rsid w:val="4DF0FA81"/>
    <w:rsid w:val="4DFEECC8"/>
    <w:rsid w:val="4E27AB63"/>
    <w:rsid w:val="4E4EF96A"/>
    <w:rsid w:val="4E6074DE"/>
    <w:rsid w:val="4E6FA8B3"/>
    <w:rsid w:val="4E89F894"/>
    <w:rsid w:val="4E9BCAE3"/>
    <w:rsid w:val="4EA49D51"/>
    <w:rsid w:val="4EAC42A4"/>
    <w:rsid w:val="4EB9ACDB"/>
    <w:rsid w:val="4EC18699"/>
    <w:rsid w:val="4EC1D7F9"/>
    <w:rsid w:val="4EC56860"/>
    <w:rsid w:val="4ED34F5F"/>
    <w:rsid w:val="4EF08C6D"/>
    <w:rsid w:val="4EF15D07"/>
    <w:rsid w:val="4F01560D"/>
    <w:rsid w:val="4F4902E3"/>
    <w:rsid w:val="4F53D53E"/>
    <w:rsid w:val="4F6622EC"/>
    <w:rsid w:val="4F6AF553"/>
    <w:rsid w:val="4F6E5ECB"/>
    <w:rsid w:val="4F7F277B"/>
    <w:rsid w:val="4F9091C2"/>
    <w:rsid w:val="4F9E035B"/>
    <w:rsid w:val="4FCE3D36"/>
    <w:rsid w:val="4FEF8A48"/>
    <w:rsid w:val="4FF7EEF3"/>
    <w:rsid w:val="4FF7F0B6"/>
    <w:rsid w:val="4FFEF6CC"/>
    <w:rsid w:val="5001B277"/>
    <w:rsid w:val="50048E35"/>
    <w:rsid w:val="501DB298"/>
    <w:rsid w:val="505D56FA"/>
    <w:rsid w:val="506B188C"/>
    <w:rsid w:val="50A781C2"/>
    <w:rsid w:val="50C8BDDD"/>
    <w:rsid w:val="50D15192"/>
    <w:rsid w:val="50F7D890"/>
    <w:rsid w:val="510AED1C"/>
    <w:rsid w:val="510DA34E"/>
    <w:rsid w:val="51139694"/>
    <w:rsid w:val="513940E7"/>
    <w:rsid w:val="5145D991"/>
    <w:rsid w:val="515171C8"/>
    <w:rsid w:val="515C9932"/>
    <w:rsid w:val="515D1ED1"/>
    <w:rsid w:val="515F4C25"/>
    <w:rsid w:val="517576A9"/>
    <w:rsid w:val="517BBB23"/>
    <w:rsid w:val="517DFD43"/>
    <w:rsid w:val="519728BC"/>
    <w:rsid w:val="51A64247"/>
    <w:rsid w:val="51A9FE8A"/>
    <w:rsid w:val="51BC9691"/>
    <w:rsid w:val="51C1013B"/>
    <w:rsid w:val="51C2FB30"/>
    <w:rsid w:val="51E58030"/>
    <w:rsid w:val="51F3A84F"/>
    <w:rsid w:val="51FD867C"/>
    <w:rsid w:val="52092891"/>
    <w:rsid w:val="520F1CD4"/>
    <w:rsid w:val="525281A4"/>
    <w:rsid w:val="5271944A"/>
    <w:rsid w:val="528429CE"/>
    <w:rsid w:val="5285BBF7"/>
    <w:rsid w:val="528737A4"/>
    <w:rsid w:val="528BFC4E"/>
    <w:rsid w:val="529047A6"/>
    <w:rsid w:val="52959AA1"/>
    <w:rsid w:val="52970747"/>
    <w:rsid w:val="529B29A2"/>
    <w:rsid w:val="52BB310C"/>
    <w:rsid w:val="52BF4D79"/>
    <w:rsid w:val="52C1F5C4"/>
    <w:rsid w:val="52D6EFAE"/>
    <w:rsid w:val="52DEDF62"/>
    <w:rsid w:val="52FF4706"/>
    <w:rsid w:val="5300CA52"/>
    <w:rsid w:val="530D9AFD"/>
    <w:rsid w:val="5317D9E9"/>
    <w:rsid w:val="533019CB"/>
    <w:rsid w:val="5340D2EF"/>
    <w:rsid w:val="5350FE54"/>
    <w:rsid w:val="535B3BDD"/>
    <w:rsid w:val="53662858"/>
    <w:rsid w:val="53791D39"/>
    <w:rsid w:val="53A91A94"/>
    <w:rsid w:val="53B0744F"/>
    <w:rsid w:val="53B319BD"/>
    <w:rsid w:val="53B494FD"/>
    <w:rsid w:val="53C51FC0"/>
    <w:rsid w:val="53CA6B57"/>
    <w:rsid w:val="53F37BBB"/>
    <w:rsid w:val="53F65594"/>
    <w:rsid w:val="54015517"/>
    <w:rsid w:val="54040384"/>
    <w:rsid w:val="543CD870"/>
    <w:rsid w:val="544E037A"/>
    <w:rsid w:val="5453A07F"/>
    <w:rsid w:val="54762B5C"/>
    <w:rsid w:val="548051D5"/>
    <w:rsid w:val="54868E66"/>
    <w:rsid w:val="54916CCA"/>
    <w:rsid w:val="54A53A7B"/>
    <w:rsid w:val="54A756B4"/>
    <w:rsid w:val="54A88ABF"/>
    <w:rsid w:val="54AD44A3"/>
    <w:rsid w:val="54B2056B"/>
    <w:rsid w:val="54C8A111"/>
    <w:rsid w:val="54E9CC34"/>
    <w:rsid w:val="550708E8"/>
    <w:rsid w:val="550B0943"/>
    <w:rsid w:val="550CF9F9"/>
    <w:rsid w:val="5526AC09"/>
    <w:rsid w:val="55299E82"/>
    <w:rsid w:val="552CC35F"/>
    <w:rsid w:val="552DBF11"/>
    <w:rsid w:val="553E60DB"/>
    <w:rsid w:val="5549DC38"/>
    <w:rsid w:val="55AA3D1A"/>
    <w:rsid w:val="55CBCE5C"/>
    <w:rsid w:val="56066906"/>
    <w:rsid w:val="560AB3B0"/>
    <w:rsid w:val="56112D7D"/>
    <w:rsid w:val="5635CE3A"/>
    <w:rsid w:val="56422642"/>
    <w:rsid w:val="56605136"/>
    <w:rsid w:val="5662D963"/>
    <w:rsid w:val="566614B9"/>
    <w:rsid w:val="56674B76"/>
    <w:rsid w:val="5667F51B"/>
    <w:rsid w:val="5673CBF5"/>
    <w:rsid w:val="56799639"/>
    <w:rsid w:val="568093A4"/>
    <w:rsid w:val="56AB1375"/>
    <w:rsid w:val="56B223AC"/>
    <w:rsid w:val="56BBCC31"/>
    <w:rsid w:val="56BF445C"/>
    <w:rsid w:val="56E694C1"/>
    <w:rsid w:val="56F377B9"/>
    <w:rsid w:val="570DDD1F"/>
    <w:rsid w:val="571E93B0"/>
    <w:rsid w:val="572CA2DF"/>
    <w:rsid w:val="5762DAE7"/>
    <w:rsid w:val="576C2853"/>
    <w:rsid w:val="57807A70"/>
    <w:rsid w:val="57ACFDDE"/>
    <w:rsid w:val="57C38574"/>
    <w:rsid w:val="57C80E3B"/>
    <w:rsid w:val="57DF98C6"/>
    <w:rsid w:val="57EB9938"/>
    <w:rsid w:val="57F4180E"/>
    <w:rsid w:val="57FF4124"/>
    <w:rsid w:val="5827528B"/>
    <w:rsid w:val="582FD448"/>
    <w:rsid w:val="584A8A20"/>
    <w:rsid w:val="584C0CC6"/>
    <w:rsid w:val="58591034"/>
    <w:rsid w:val="58644C50"/>
    <w:rsid w:val="586EFCF7"/>
    <w:rsid w:val="58763E3D"/>
    <w:rsid w:val="589D2814"/>
    <w:rsid w:val="589D6D77"/>
    <w:rsid w:val="58BE8D96"/>
    <w:rsid w:val="58C1B835"/>
    <w:rsid w:val="58FB1829"/>
    <w:rsid w:val="590CA14A"/>
    <w:rsid w:val="590FC8ED"/>
    <w:rsid w:val="59185086"/>
    <w:rsid w:val="593108B9"/>
    <w:rsid w:val="59411195"/>
    <w:rsid w:val="595757E6"/>
    <w:rsid w:val="597C93E0"/>
    <w:rsid w:val="59820511"/>
    <w:rsid w:val="5983F146"/>
    <w:rsid w:val="59A386FB"/>
    <w:rsid w:val="59A4E6CE"/>
    <w:rsid w:val="59B10CB1"/>
    <w:rsid w:val="59C6C0FB"/>
    <w:rsid w:val="59D5E04D"/>
    <w:rsid w:val="59D70028"/>
    <w:rsid w:val="59D79676"/>
    <w:rsid w:val="59DDAE8C"/>
    <w:rsid w:val="59E2B437"/>
    <w:rsid w:val="59F76B1C"/>
    <w:rsid w:val="5A09CF34"/>
    <w:rsid w:val="5A0C69EE"/>
    <w:rsid w:val="5A0F7A9C"/>
    <w:rsid w:val="5A186161"/>
    <w:rsid w:val="5A3A49FA"/>
    <w:rsid w:val="5A5D3231"/>
    <w:rsid w:val="5A7133EE"/>
    <w:rsid w:val="5A7DB4B3"/>
    <w:rsid w:val="5A7FAE41"/>
    <w:rsid w:val="5A913675"/>
    <w:rsid w:val="5A9B5D37"/>
    <w:rsid w:val="5ACCEC22"/>
    <w:rsid w:val="5ADB31EF"/>
    <w:rsid w:val="5ADF2DCC"/>
    <w:rsid w:val="5AE3BB32"/>
    <w:rsid w:val="5AF329AA"/>
    <w:rsid w:val="5AF4D687"/>
    <w:rsid w:val="5AF5CAD9"/>
    <w:rsid w:val="5B0BC76B"/>
    <w:rsid w:val="5B14EB3E"/>
    <w:rsid w:val="5B7E7CCB"/>
    <w:rsid w:val="5B8E8AA8"/>
    <w:rsid w:val="5BC25B0C"/>
    <w:rsid w:val="5BCA2487"/>
    <w:rsid w:val="5BD174F2"/>
    <w:rsid w:val="5BE17EEB"/>
    <w:rsid w:val="5BE5B549"/>
    <w:rsid w:val="5BE7C2C2"/>
    <w:rsid w:val="5C112082"/>
    <w:rsid w:val="5C462D3C"/>
    <w:rsid w:val="5C7C562D"/>
    <w:rsid w:val="5C7F1558"/>
    <w:rsid w:val="5C876507"/>
    <w:rsid w:val="5CD15DEB"/>
    <w:rsid w:val="5CE0C8E5"/>
    <w:rsid w:val="5CF22E5B"/>
    <w:rsid w:val="5CF4A621"/>
    <w:rsid w:val="5D26B9CC"/>
    <w:rsid w:val="5D3BBF64"/>
    <w:rsid w:val="5D4F1ED3"/>
    <w:rsid w:val="5D5355DA"/>
    <w:rsid w:val="5D549BCE"/>
    <w:rsid w:val="5D6CEFBF"/>
    <w:rsid w:val="5D71F16A"/>
    <w:rsid w:val="5DAC6C18"/>
    <w:rsid w:val="5DAE236A"/>
    <w:rsid w:val="5DB9A359"/>
    <w:rsid w:val="5DEA271E"/>
    <w:rsid w:val="5DEDF5EE"/>
    <w:rsid w:val="5E07EF7C"/>
    <w:rsid w:val="5E0E78A4"/>
    <w:rsid w:val="5E327E93"/>
    <w:rsid w:val="5E341595"/>
    <w:rsid w:val="5E3A3FDE"/>
    <w:rsid w:val="5E3C2172"/>
    <w:rsid w:val="5E3F5BB9"/>
    <w:rsid w:val="5E49C78A"/>
    <w:rsid w:val="5E51E1D9"/>
    <w:rsid w:val="5E71E558"/>
    <w:rsid w:val="5E79C66F"/>
    <w:rsid w:val="5E9E9133"/>
    <w:rsid w:val="5EA4FC38"/>
    <w:rsid w:val="5EC61124"/>
    <w:rsid w:val="5ECA2516"/>
    <w:rsid w:val="5EEB4C1D"/>
    <w:rsid w:val="5F03F1FD"/>
    <w:rsid w:val="5F0D6951"/>
    <w:rsid w:val="5F0F033A"/>
    <w:rsid w:val="5F1061E1"/>
    <w:rsid w:val="5F133C48"/>
    <w:rsid w:val="5F1A183E"/>
    <w:rsid w:val="5F24A64F"/>
    <w:rsid w:val="5F3FD655"/>
    <w:rsid w:val="5F5865B9"/>
    <w:rsid w:val="5F58DBE5"/>
    <w:rsid w:val="5F5A5EDD"/>
    <w:rsid w:val="5F76C3AD"/>
    <w:rsid w:val="5F8B1C0D"/>
    <w:rsid w:val="5FA485CF"/>
    <w:rsid w:val="5FB1DC2D"/>
    <w:rsid w:val="5FB29EEF"/>
    <w:rsid w:val="5FEF4551"/>
    <w:rsid w:val="601EC94E"/>
    <w:rsid w:val="606026FD"/>
    <w:rsid w:val="6072846C"/>
    <w:rsid w:val="607AEB44"/>
    <w:rsid w:val="608BE1DB"/>
    <w:rsid w:val="60AEA8D8"/>
    <w:rsid w:val="60C9FC12"/>
    <w:rsid w:val="60CD6281"/>
    <w:rsid w:val="60DDA94C"/>
    <w:rsid w:val="60E1C8FC"/>
    <w:rsid w:val="60FA5393"/>
    <w:rsid w:val="60FFDAE7"/>
    <w:rsid w:val="613EBCAF"/>
    <w:rsid w:val="614E155A"/>
    <w:rsid w:val="615495A5"/>
    <w:rsid w:val="616141E8"/>
    <w:rsid w:val="61664A62"/>
    <w:rsid w:val="617EE507"/>
    <w:rsid w:val="61A4F028"/>
    <w:rsid w:val="61AB2B8F"/>
    <w:rsid w:val="61E5B17E"/>
    <w:rsid w:val="621299AA"/>
    <w:rsid w:val="621553F0"/>
    <w:rsid w:val="6256D187"/>
    <w:rsid w:val="6260A258"/>
    <w:rsid w:val="6262B7B7"/>
    <w:rsid w:val="626B2E56"/>
    <w:rsid w:val="6279D1F2"/>
    <w:rsid w:val="627AAAB5"/>
    <w:rsid w:val="629584E0"/>
    <w:rsid w:val="629EC402"/>
    <w:rsid w:val="629F9D92"/>
    <w:rsid w:val="62BCB9B1"/>
    <w:rsid w:val="62D198B4"/>
    <w:rsid w:val="62D2A23E"/>
    <w:rsid w:val="62D39B52"/>
    <w:rsid w:val="62D44E61"/>
    <w:rsid w:val="62E47182"/>
    <w:rsid w:val="62F6C6B6"/>
    <w:rsid w:val="630256F5"/>
    <w:rsid w:val="631C5E4A"/>
    <w:rsid w:val="631FFD23"/>
    <w:rsid w:val="632C7327"/>
    <w:rsid w:val="6349A460"/>
    <w:rsid w:val="6356E7B6"/>
    <w:rsid w:val="637CED7F"/>
    <w:rsid w:val="6399C94B"/>
    <w:rsid w:val="639C9CF5"/>
    <w:rsid w:val="63A6AE99"/>
    <w:rsid w:val="63A853A1"/>
    <w:rsid w:val="63CE5BC0"/>
    <w:rsid w:val="63D6D3BB"/>
    <w:rsid w:val="64162606"/>
    <w:rsid w:val="64393F9C"/>
    <w:rsid w:val="6441C480"/>
    <w:rsid w:val="646F4A0E"/>
    <w:rsid w:val="647512BD"/>
    <w:rsid w:val="6486077C"/>
    <w:rsid w:val="648A845D"/>
    <w:rsid w:val="648DCAD3"/>
    <w:rsid w:val="649E40A8"/>
    <w:rsid w:val="64B477BF"/>
    <w:rsid w:val="64B60F73"/>
    <w:rsid w:val="64DAC145"/>
    <w:rsid w:val="6518E6CC"/>
    <w:rsid w:val="653114DA"/>
    <w:rsid w:val="6599491F"/>
    <w:rsid w:val="659AE41C"/>
    <w:rsid w:val="65A6B48A"/>
    <w:rsid w:val="65C2EDEC"/>
    <w:rsid w:val="65D287CE"/>
    <w:rsid w:val="65DB79AD"/>
    <w:rsid w:val="65F9D904"/>
    <w:rsid w:val="65FCB4BD"/>
    <w:rsid w:val="6608DF4B"/>
    <w:rsid w:val="661B98AB"/>
    <w:rsid w:val="66264D0F"/>
    <w:rsid w:val="662B5A06"/>
    <w:rsid w:val="663E0649"/>
    <w:rsid w:val="663F186F"/>
    <w:rsid w:val="66732542"/>
    <w:rsid w:val="667AB394"/>
    <w:rsid w:val="66802599"/>
    <w:rsid w:val="668CC422"/>
    <w:rsid w:val="66AA59CE"/>
    <w:rsid w:val="66B11BEB"/>
    <w:rsid w:val="66CA2BAD"/>
    <w:rsid w:val="66D9E5FA"/>
    <w:rsid w:val="66F3181D"/>
    <w:rsid w:val="66FE033F"/>
    <w:rsid w:val="6709AA12"/>
    <w:rsid w:val="6711FA90"/>
    <w:rsid w:val="6713364B"/>
    <w:rsid w:val="67271AAC"/>
    <w:rsid w:val="673B7A3E"/>
    <w:rsid w:val="674D91B3"/>
    <w:rsid w:val="67676FFD"/>
    <w:rsid w:val="676CF50B"/>
    <w:rsid w:val="67792235"/>
    <w:rsid w:val="678B00CE"/>
    <w:rsid w:val="678DEEB0"/>
    <w:rsid w:val="678E5B96"/>
    <w:rsid w:val="67BDB0D4"/>
    <w:rsid w:val="67C1AB19"/>
    <w:rsid w:val="67C5EC78"/>
    <w:rsid w:val="67C84E83"/>
    <w:rsid w:val="67CA7904"/>
    <w:rsid w:val="67E0A664"/>
    <w:rsid w:val="67E116F3"/>
    <w:rsid w:val="67FA78D5"/>
    <w:rsid w:val="680500A4"/>
    <w:rsid w:val="68104C06"/>
    <w:rsid w:val="68206A28"/>
    <w:rsid w:val="682BCEA3"/>
    <w:rsid w:val="6836FB32"/>
    <w:rsid w:val="684D106E"/>
    <w:rsid w:val="6859D346"/>
    <w:rsid w:val="685A037A"/>
    <w:rsid w:val="686C7C0F"/>
    <w:rsid w:val="686DC537"/>
    <w:rsid w:val="687755E4"/>
    <w:rsid w:val="6886CB8F"/>
    <w:rsid w:val="6886FA29"/>
    <w:rsid w:val="688E3666"/>
    <w:rsid w:val="68C25FDF"/>
    <w:rsid w:val="68ED675A"/>
    <w:rsid w:val="69214D30"/>
    <w:rsid w:val="6931A133"/>
    <w:rsid w:val="693B1FAF"/>
    <w:rsid w:val="6940B1E2"/>
    <w:rsid w:val="695BB9E1"/>
    <w:rsid w:val="695E523F"/>
    <w:rsid w:val="695EB723"/>
    <w:rsid w:val="69662D54"/>
    <w:rsid w:val="696DB13C"/>
    <w:rsid w:val="697C5BBC"/>
    <w:rsid w:val="69986916"/>
    <w:rsid w:val="6998A682"/>
    <w:rsid w:val="69A07FD7"/>
    <w:rsid w:val="69C5AB94"/>
    <w:rsid w:val="69E780C6"/>
    <w:rsid w:val="69E81B04"/>
    <w:rsid w:val="69EB9B9C"/>
    <w:rsid w:val="69FEE0DE"/>
    <w:rsid w:val="6A03A822"/>
    <w:rsid w:val="6A1232FD"/>
    <w:rsid w:val="6A2F37B9"/>
    <w:rsid w:val="6A888EF4"/>
    <w:rsid w:val="6AC31BDF"/>
    <w:rsid w:val="6ACE9C8C"/>
    <w:rsid w:val="6ACEF7ED"/>
    <w:rsid w:val="6B0522D8"/>
    <w:rsid w:val="6B0E4419"/>
    <w:rsid w:val="6B21CA52"/>
    <w:rsid w:val="6B32E5DD"/>
    <w:rsid w:val="6B3DDCF5"/>
    <w:rsid w:val="6B43D371"/>
    <w:rsid w:val="6B469665"/>
    <w:rsid w:val="6B537AB1"/>
    <w:rsid w:val="6B579E26"/>
    <w:rsid w:val="6B7914AC"/>
    <w:rsid w:val="6BBBF16F"/>
    <w:rsid w:val="6BD81E34"/>
    <w:rsid w:val="6BF12160"/>
    <w:rsid w:val="6C0DF63A"/>
    <w:rsid w:val="6C1C1D1E"/>
    <w:rsid w:val="6C2EADBA"/>
    <w:rsid w:val="6C73F0AC"/>
    <w:rsid w:val="6C74C7C7"/>
    <w:rsid w:val="6C7ECB88"/>
    <w:rsid w:val="6C8FDFA9"/>
    <w:rsid w:val="6C9AE6A3"/>
    <w:rsid w:val="6CB7EFB4"/>
    <w:rsid w:val="6CD53400"/>
    <w:rsid w:val="6CF19A24"/>
    <w:rsid w:val="6CF4610B"/>
    <w:rsid w:val="6D034C68"/>
    <w:rsid w:val="6D0514CA"/>
    <w:rsid w:val="6D0CC892"/>
    <w:rsid w:val="6D18B013"/>
    <w:rsid w:val="6D73AA74"/>
    <w:rsid w:val="6D926500"/>
    <w:rsid w:val="6DB85647"/>
    <w:rsid w:val="6DBAA25C"/>
    <w:rsid w:val="6DBF6242"/>
    <w:rsid w:val="6DE7D876"/>
    <w:rsid w:val="6E107DDC"/>
    <w:rsid w:val="6E368D80"/>
    <w:rsid w:val="6E42E71C"/>
    <w:rsid w:val="6E54D92D"/>
    <w:rsid w:val="6E564EFF"/>
    <w:rsid w:val="6EBBFFFE"/>
    <w:rsid w:val="6EC32DEC"/>
    <w:rsid w:val="6EC9EB44"/>
    <w:rsid w:val="6ECD3AAB"/>
    <w:rsid w:val="6ED9585B"/>
    <w:rsid w:val="6EEEB929"/>
    <w:rsid w:val="6EF83F7F"/>
    <w:rsid w:val="6F094DA2"/>
    <w:rsid w:val="6F0FD3E4"/>
    <w:rsid w:val="6F107D57"/>
    <w:rsid w:val="6F427B02"/>
    <w:rsid w:val="6F4AE4E5"/>
    <w:rsid w:val="6F6AA910"/>
    <w:rsid w:val="6F760A56"/>
    <w:rsid w:val="6F764F99"/>
    <w:rsid w:val="6F7674D4"/>
    <w:rsid w:val="6F8EACE4"/>
    <w:rsid w:val="6FB7ABA2"/>
    <w:rsid w:val="6FD668DD"/>
    <w:rsid w:val="6FDD5FBE"/>
    <w:rsid w:val="6FECAB3A"/>
    <w:rsid w:val="6FEE0625"/>
    <w:rsid w:val="700BAEBB"/>
    <w:rsid w:val="700DD3F0"/>
    <w:rsid w:val="70225080"/>
    <w:rsid w:val="70356F9E"/>
    <w:rsid w:val="7038CB83"/>
    <w:rsid w:val="7038FAD9"/>
    <w:rsid w:val="703D7736"/>
    <w:rsid w:val="70456A71"/>
    <w:rsid w:val="7046EBC8"/>
    <w:rsid w:val="705666E6"/>
    <w:rsid w:val="705A379D"/>
    <w:rsid w:val="705FF27D"/>
    <w:rsid w:val="70714B42"/>
    <w:rsid w:val="7085C7AA"/>
    <w:rsid w:val="709177D2"/>
    <w:rsid w:val="709A686C"/>
    <w:rsid w:val="70AB8857"/>
    <w:rsid w:val="70AE7B1F"/>
    <w:rsid w:val="70AEF8EF"/>
    <w:rsid w:val="70B63DE4"/>
    <w:rsid w:val="70BAC145"/>
    <w:rsid w:val="70C7C801"/>
    <w:rsid w:val="70C92A26"/>
    <w:rsid w:val="70DA5F14"/>
    <w:rsid w:val="70DC6249"/>
    <w:rsid w:val="70ECB044"/>
    <w:rsid w:val="70F89D52"/>
    <w:rsid w:val="70FD15CF"/>
    <w:rsid w:val="71182B81"/>
    <w:rsid w:val="7120FE82"/>
    <w:rsid w:val="71262C69"/>
    <w:rsid w:val="7131D61E"/>
    <w:rsid w:val="7143A800"/>
    <w:rsid w:val="7145FFD2"/>
    <w:rsid w:val="7149548D"/>
    <w:rsid w:val="719D8115"/>
    <w:rsid w:val="71C1FAC1"/>
    <w:rsid w:val="71C3A4BE"/>
    <w:rsid w:val="71D19DF7"/>
    <w:rsid w:val="71D3B4C5"/>
    <w:rsid w:val="72068DC3"/>
    <w:rsid w:val="72102F5A"/>
    <w:rsid w:val="7214449D"/>
    <w:rsid w:val="722CDC64"/>
    <w:rsid w:val="722DC027"/>
    <w:rsid w:val="722FE30E"/>
    <w:rsid w:val="7234C116"/>
    <w:rsid w:val="723AC21F"/>
    <w:rsid w:val="7241AFCE"/>
    <w:rsid w:val="72508D20"/>
    <w:rsid w:val="7255F6B1"/>
    <w:rsid w:val="725C5E17"/>
    <w:rsid w:val="72677949"/>
    <w:rsid w:val="72802A50"/>
    <w:rsid w:val="72905AAE"/>
    <w:rsid w:val="72A46D7B"/>
    <w:rsid w:val="72A629FD"/>
    <w:rsid w:val="72A8B0B7"/>
    <w:rsid w:val="72AD346B"/>
    <w:rsid w:val="72B836C1"/>
    <w:rsid w:val="72BF30A5"/>
    <w:rsid w:val="72CB8B50"/>
    <w:rsid w:val="72D6A226"/>
    <w:rsid w:val="72DB56A7"/>
    <w:rsid w:val="72E11AD8"/>
    <w:rsid w:val="72F55BA6"/>
    <w:rsid w:val="730789B3"/>
    <w:rsid w:val="7313CCE1"/>
    <w:rsid w:val="732476D7"/>
    <w:rsid w:val="734BFBA3"/>
    <w:rsid w:val="7359F252"/>
    <w:rsid w:val="735F2F58"/>
    <w:rsid w:val="739D286D"/>
    <w:rsid w:val="73BBEB70"/>
    <w:rsid w:val="73E939B0"/>
    <w:rsid w:val="73FA4CC3"/>
    <w:rsid w:val="73FD170F"/>
    <w:rsid w:val="74006ADD"/>
    <w:rsid w:val="7409EC36"/>
    <w:rsid w:val="7442A849"/>
    <w:rsid w:val="74548132"/>
    <w:rsid w:val="7484F723"/>
    <w:rsid w:val="7486A6FC"/>
    <w:rsid w:val="74931844"/>
    <w:rsid w:val="74C939EA"/>
    <w:rsid w:val="74CE8912"/>
    <w:rsid w:val="74DAC909"/>
    <w:rsid w:val="75040F37"/>
    <w:rsid w:val="75074DC9"/>
    <w:rsid w:val="751C14D1"/>
    <w:rsid w:val="751C406F"/>
    <w:rsid w:val="752810AA"/>
    <w:rsid w:val="752A4804"/>
    <w:rsid w:val="75340094"/>
    <w:rsid w:val="757D9F02"/>
    <w:rsid w:val="75C8B99F"/>
    <w:rsid w:val="75C9DADC"/>
    <w:rsid w:val="75D4DF5C"/>
    <w:rsid w:val="75E062EF"/>
    <w:rsid w:val="75E57A2A"/>
    <w:rsid w:val="75ED69F3"/>
    <w:rsid w:val="75FB189F"/>
    <w:rsid w:val="75FEA2DA"/>
    <w:rsid w:val="75FFAE90"/>
    <w:rsid w:val="76211AEE"/>
    <w:rsid w:val="764ADCC2"/>
    <w:rsid w:val="764B4C01"/>
    <w:rsid w:val="765C1799"/>
    <w:rsid w:val="766A376F"/>
    <w:rsid w:val="7677CA2C"/>
    <w:rsid w:val="768A5AE4"/>
    <w:rsid w:val="76A88B35"/>
    <w:rsid w:val="76AB4DBC"/>
    <w:rsid w:val="76EA5BAB"/>
    <w:rsid w:val="76EEFF08"/>
    <w:rsid w:val="76EFCE69"/>
    <w:rsid w:val="7706B570"/>
    <w:rsid w:val="7718CE5D"/>
    <w:rsid w:val="771EEA97"/>
    <w:rsid w:val="77237638"/>
    <w:rsid w:val="77330E2D"/>
    <w:rsid w:val="774385CE"/>
    <w:rsid w:val="7755C7BF"/>
    <w:rsid w:val="77647887"/>
    <w:rsid w:val="776B297A"/>
    <w:rsid w:val="778908DD"/>
    <w:rsid w:val="77A86A48"/>
    <w:rsid w:val="77B0D2BB"/>
    <w:rsid w:val="77DBC224"/>
    <w:rsid w:val="77E113C1"/>
    <w:rsid w:val="780BACCC"/>
    <w:rsid w:val="781F8227"/>
    <w:rsid w:val="782C5EE3"/>
    <w:rsid w:val="782EB3F9"/>
    <w:rsid w:val="786BBB1C"/>
    <w:rsid w:val="786C57A7"/>
    <w:rsid w:val="7894568B"/>
    <w:rsid w:val="7897CAD5"/>
    <w:rsid w:val="78B49589"/>
    <w:rsid w:val="78BF502E"/>
    <w:rsid w:val="78C6DF4F"/>
    <w:rsid w:val="78C97434"/>
    <w:rsid w:val="78EEFB31"/>
    <w:rsid w:val="78F9B4B1"/>
    <w:rsid w:val="78FEC30F"/>
    <w:rsid w:val="7922E91F"/>
    <w:rsid w:val="7932DCF1"/>
    <w:rsid w:val="793CD857"/>
    <w:rsid w:val="794B1171"/>
    <w:rsid w:val="794B8349"/>
    <w:rsid w:val="794F278F"/>
    <w:rsid w:val="796551BB"/>
    <w:rsid w:val="797DB8DA"/>
    <w:rsid w:val="799E4FB2"/>
    <w:rsid w:val="79DF7351"/>
    <w:rsid w:val="79EF7BD5"/>
    <w:rsid w:val="79EFFC51"/>
    <w:rsid w:val="79F11F8C"/>
    <w:rsid w:val="79F1417B"/>
    <w:rsid w:val="7A007516"/>
    <w:rsid w:val="7A07615E"/>
    <w:rsid w:val="7A0C054C"/>
    <w:rsid w:val="7A1F091A"/>
    <w:rsid w:val="7A1F975D"/>
    <w:rsid w:val="7A330694"/>
    <w:rsid w:val="7A339B36"/>
    <w:rsid w:val="7A391597"/>
    <w:rsid w:val="7A394240"/>
    <w:rsid w:val="7A3959EE"/>
    <w:rsid w:val="7A5175E9"/>
    <w:rsid w:val="7A5A0493"/>
    <w:rsid w:val="7A5F093E"/>
    <w:rsid w:val="7A7794B8"/>
    <w:rsid w:val="7A824436"/>
    <w:rsid w:val="7AA79378"/>
    <w:rsid w:val="7AC5DA93"/>
    <w:rsid w:val="7AEBE641"/>
    <w:rsid w:val="7AF86AF8"/>
    <w:rsid w:val="7B0B7665"/>
    <w:rsid w:val="7B0E4C42"/>
    <w:rsid w:val="7B1EBA61"/>
    <w:rsid w:val="7B44A6D2"/>
    <w:rsid w:val="7B4EEBBC"/>
    <w:rsid w:val="7B58547A"/>
    <w:rsid w:val="7B5A0B08"/>
    <w:rsid w:val="7B7780BB"/>
    <w:rsid w:val="7B82956F"/>
    <w:rsid w:val="7B999155"/>
    <w:rsid w:val="7BC5507A"/>
    <w:rsid w:val="7BC8EBBC"/>
    <w:rsid w:val="7C024863"/>
    <w:rsid w:val="7C08F3A3"/>
    <w:rsid w:val="7C0F6C9D"/>
    <w:rsid w:val="7C0FCBBE"/>
    <w:rsid w:val="7C25DC18"/>
    <w:rsid w:val="7C2CCC21"/>
    <w:rsid w:val="7C2D1BCC"/>
    <w:rsid w:val="7C4A5D4B"/>
    <w:rsid w:val="7C5989E8"/>
    <w:rsid w:val="7C7E00D8"/>
    <w:rsid w:val="7C92A2B4"/>
    <w:rsid w:val="7C95D6F9"/>
    <w:rsid w:val="7CA7AAAF"/>
    <w:rsid w:val="7CBA8D85"/>
    <w:rsid w:val="7CBCDCD8"/>
    <w:rsid w:val="7CBD1FF2"/>
    <w:rsid w:val="7CC12F65"/>
    <w:rsid w:val="7CC4F90F"/>
    <w:rsid w:val="7CD5D70C"/>
    <w:rsid w:val="7CDB81EE"/>
    <w:rsid w:val="7CEC3A19"/>
    <w:rsid w:val="7CF9A889"/>
    <w:rsid w:val="7D018D6C"/>
    <w:rsid w:val="7D0D5C62"/>
    <w:rsid w:val="7D105A2A"/>
    <w:rsid w:val="7D16DCC5"/>
    <w:rsid w:val="7D188FB7"/>
    <w:rsid w:val="7D282BCE"/>
    <w:rsid w:val="7D2A6EDE"/>
    <w:rsid w:val="7D5599F5"/>
    <w:rsid w:val="7D58F5FA"/>
    <w:rsid w:val="7D600158"/>
    <w:rsid w:val="7D85A56F"/>
    <w:rsid w:val="7D8CCB56"/>
    <w:rsid w:val="7D8FA25D"/>
    <w:rsid w:val="7D90DEB7"/>
    <w:rsid w:val="7DA28E3A"/>
    <w:rsid w:val="7DDD158C"/>
    <w:rsid w:val="7DE565B4"/>
    <w:rsid w:val="7E11749E"/>
    <w:rsid w:val="7E2228AA"/>
    <w:rsid w:val="7E42BC45"/>
    <w:rsid w:val="7E4423A6"/>
    <w:rsid w:val="7E45230F"/>
    <w:rsid w:val="7E50AF05"/>
    <w:rsid w:val="7E5AAAE8"/>
    <w:rsid w:val="7E609965"/>
    <w:rsid w:val="7E64A5F5"/>
    <w:rsid w:val="7E64FF22"/>
    <w:rsid w:val="7E69B9E7"/>
    <w:rsid w:val="7E6FAFBB"/>
    <w:rsid w:val="7E78D3B0"/>
    <w:rsid w:val="7E7F7C11"/>
    <w:rsid w:val="7E914A07"/>
    <w:rsid w:val="7EB30678"/>
    <w:rsid w:val="7EBB4DA7"/>
    <w:rsid w:val="7EBD8A92"/>
    <w:rsid w:val="7EC5C45E"/>
    <w:rsid w:val="7EF209C0"/>
    <w:rsid w:val="7EF28ED2"/>
    <w:rsid w:val="7EFD0537"/>
    <w:rsid w:val="7EFE1D89"/>
    <w:rsid w:val="7F14FA16"/>
    <w:rsid w:val="7F1D56C2"/>
    <w:rsid w:val="7F286A94"/>
    <w:rsid w:val="7F55B559"/>
    <w:rsid w:val="7F7CAE01"/>
    <w:rsid w:val="7F80FD3F"/>
    <w:rsid w:val="7F82159F"/>
    <w:rsid w:val="7F911547"/>
    <w:rsid w:val="7FCAD00E"/>
    <w:rsid w:val="7FDE55BF"/>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008173,#d1d3d4"/>
    </o:shapedefaults>
    <o:shapelayout v:ext="edit">
      <o:idmap v:ext="edit" data="1"/>
    </o:shapelayout>
  </w:shapeDefaults>
  <w:decimalSymbol w:val=","/>
  <w:listSeparator w:val=","/>
  <w14:docId w14:val="09518437"/>
  <w15:docId w15:val="{7B0081D1-6396-4F25-BCBB-86D26182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9A1"/>
    <w:pPr>
      <w:jc w:val="both"/>
    </w:pPr>
    <w:rPr>
      <w:rFonts w:ascii="Calibri" w:hAnsi="Calibri"/>
      <w:sz w:val="22"/>
    </w:rPr>
  </w:style>
  <w:style w:type="paragraph" w:styleId="Heading1">
    <w:name w:val="heading 1"/>
    <w:basedOn w:val="Normal"/>
    <w:next w:val="Normal"/>
    <w:link w:val="Heading1Char"/>
    <w:uiPriority w:val="9"/>
    <w:qFormat/>
    <w:rsid w:val="004E59A1"/>
    <w:pPr>
      <w:keepNext/>
      <w:keepLines/>
      <w:numPr>
        <w:numId w:val="14"/>
      </w:numPr>
      <w:spacing w:before="240"/>
      <w:outlineLvl w:val="0"/>
    </w:pPr>
    <w:rPr>
      <w:rFonts w:eastAsiaTheme="majorEastAsia" w:cstheme="majorBidi"/>
      <w:bCs/>
      <w:color w:val="008173"/>
      <w:sz w:val="28"/>
      <w:szCs w:val="28"/>
    </w:rPr>
  </w:style>
  <w:style w:type="paragraph" w:styleId="Heading2">
    <w:name w:val="heading 2"/>
    <w:basedOn w:val="Normal"/>
    <w:next w:val="Normal"/>
    <w:link w:val="Heading2Char"/>
    <w:uiPriority w:val="9"/>
    <w:unhideWhenUsed/>
    <w:qFormat/>
    <w:rsid w:val="004E59A1"/>
    <w:pPr>
      <w:keepNext/>
      <w:keepLines/>
      <w:numPr>
        <w:ilvl w:val="1"/>
        <w:numId w:val="14"/>
      </w:numPr>
      <w:spacing w:before="200"/>
      <w:outlineLvl w:val="1"/>
    </w:pPr>
    <w:rPr>
      <w:rFonts w:asciiTheme="majorHAnsi" w:eastAsiaTheme="majorEastAsia" w:hAnsiTheme="majorHAnsi" w:cstheme="majorBidi"/>
      <w:bCs/>
      <w:color w:val="008173"/>
      <w:szCs w:val="26"/>
    </w:rPr>
  </w:style>
  <w:style w:type="paragraph" w:styleId="Heading3">
    <w:name w:val="heading 3"/>
    <w:basedOn w:val="Normal"/>
    <w:next w:val="Normal"/>
    <w:link w:val="Heading3Char"/>
    <w:uiPriority w:val="9"/>
    <w:unhideWhenUsed/>
    <w:qFormat/>
    <w:rsid w:val="006D62EC"/>
    <w:pPr>
      <w:keepNext/>
      <w:keepLines/>
      <w:numPr>
        <w:ilvl w:val="2"/>
        <w:numId w:val="14"/>
      </w:numPr>
      <w:spacing w:before="200"/>
      <w:ind w:left="709"/>
      <w:outlineLvl w:val="2"/>
    </w:pPr>
    <w:rPr>
      <w:rFonts w:eastAsiaTheme="majorEastAsia" w:cstheme="majorBidi"/>
      <w:bCs/>
      <w:i/>
      <w:color w:val="008173"/>
    </w:rPr>
  </w:style>
  <w:style w:type="paragraph" w:styleId="Heading4">
    <w:name w:val="heading 4"/>
    <w:basedOn w:val="Normal"/>
    <w:next w:val="Normal"/>
    <w:link w:val="Heading4Char"/>
    <w:uiPriority w:val="9"/>
    <w:unhideWhenUsed/>
    <w:qFormat/>
    <w:rsid w:val="006C1139"/>
    <w:pPr>
      <w:keepNext/>
      <w:keepLines/>
      <w:numPr>
        <w:ilvl w:val="3"/>
        <w:numId w:val="14"/>
      </w:numPr>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9A1"/>
    <w:rPr>
      <w:rFonts w:ascii="Calibri" w:eastAsiaTheme="majorEastAsia" w:hAnsi="Calibri" w:cstheme="majorBidi"/>
      <w:bCs/>
      <w:color w:val="008173"/>
      <w:sz w:val="28"/>
      <w:szCs w:val="28"/>
    </w:rPr>
  </w:style>
  <w:style w:type="character" w:customStyle="1" w:styleId="Heading2Char">
    <w:name w:val="Heading 2 Char"/>
    <w:basedOn w:val="DefaultParagraphFont"/>
    <w:link w:val="Heading2"/>
    <w:uiPriority w:val="9"/>
    <w:rsid w:val="004E59A1"/>
    <w:rPr>
      <w:rFonts w:asciiTheme="majorHAnsi" w:eastAsiaTheme="majorEastAsia" w:hAnsiTheme="majorHAnsi" w:cstheme="majorBidi"/>
      <w:bCs/>
      <w:color w:val="008173"/>
      <w:sz w:val="22"/>
      <w:szCs w:val="26"/>
    </w:rPr>
  </w:style>
  <w:style w:type="character" w:customStyle="1" w:styleId="Heading3Char">
    <w:name w:val="Heading 3 Char"/>
    <w:basedOn w:val="DefaultParagraphFont"/>
    <w:link w:val="Heading3"/>
    <w:uiPriority w:val="9"/>
    <w:rsid w:val="006D62EC"/>
    <w:rPr>
      <w:rFonts w:ascii="Calibri" w:eastAsiaTheme="majorEastAsia" w:hAnsi="Calibri" w:cstheme="majorBidi"/>
      <w:bCs/>
      <w:i/>
      <w:color w:val="008173"/>
      <w:sz w:val="22"/>
    </w:rPr>
  </w:style>
  <w:style w:type="character" w:customStyle="1" w:styleId="Heading4Char">
    <w:name w:val="Heading 4 Char"/>
    <w:basedOn w:val="DefaultParagraphFont"/>
    <w:link w:val="Heading4"/>
    <w:uiPriority w:val="9"/>
    <w:rsid w:val="006C1139"/>
    <w:rPr>
      <w:rFonts w:asciiTheme="majorHAnsi" w:eastAsiaTheme="majorEastAsia" w:hAnsiTheme="majorHAnsi" w:cstheme="majorBidi"/>
      <w:i/>
      <w:iCs/>
      <w:color w:val="365F91" w:themeColor="accent1" w:themeShade="BF"/>
      <w:sz w:val="22"/>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sz w:val="22"/>
    </w:rPr>
  </w:style>
  <w:style w:type="paragraph" w:styleId="Header">
    <w:name w:val="header"/>
    <w:basedOn w:val="Normal"/>
    <w:link w:val="HeaderChar"/>
    <w:uiPriority w:val="99"/>
    <w:unhideWhenUsed/>
    <w:rsid w:val="003E25FF"/>
    <w:pPr>
      <w:tabs>
        <w:tab w:val="center" w:pos="4320"/>
        <w:tab w:val="right" w:pos="8640"/>
      </w:tabs>
    </w:pPr>
  </w:style>
  <w:style w:type="character" w:customStyle="1" w:styleId="HeaderChar">
    <w:name w:val="Header Char"/>
    <w:basedOn w:val="DefaultParagraphFont"/>
    <w:link w:val="Header"/>
    <w:uiPriority w:val="99"/>
    <w:rsid w:val="003E25FF"/>
  </w:style>
  <w:style w:type="paragraph" w:styleId="Footer">
    <w:name w:val="footer"/>
    <w:basedOn w:val="Normal"/>
    <w:link w:val="FooterChar"/>
    <w:uiPriority w:val="99"/>
    <w:unhideWhenUsed/>
    <w:rsid w:val="003E25FF"/>
    <w:pPr>
      <w:tabs>
        <w:tab w:val="center" w:pos="4320"/>
        <w:tab w:val="right" w:pos="8640"/>
      </w:tabs>
    </w:pPr>
  </w:style>
  <w:style w:type="character" w:customStyle="1" w:styleId="FooterChar">
    <w:name w:val="Footer Char"/>
    <w:basedOn w:val="DefaultParagraphFont"/>
    <w:link w:val="Footer"/>
    <w:uiPriority w:val="99"/>
    <w:rsid w:val="003E25FF"/>
  </w:style>
  <w:style w:type="paragraph" w:customStyle="1" w:styleId="BasicParagraph">
    <w:name w:val="[Basic Paragraph]"/>
    <w:basedOn w:val="Normal"/>
    <w:uiPriority w:val="99"/>
    <w:rsid w:val="003E25F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A2A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A07"/>
    <w:rPr>
      <w:rFonts w:ascii="Lucida Grande" w:hAnsi="Lucida Grande" w:cs="Lucida Grande"/>
      <w:sz w:val="18"/>
      <w:szCs w:val="18"/>
    </w:rPr>
  </w:style>
  <w:style w:type="character" w:customStyle="1" w:styleId="Style1">
    <w:name w:val="Style1"/>
    <w:uiPriority w:val="1"/>
    <w:qFormat/>
    <w:rsid w:val="00B24722"/>
    <w:rPr>
      <w:rFonts w:ascii="Open Sans" w:hAnsi="Open Sans"/>
      <w:b w:val="0"/>
      <w:i w:val="0"/>
      <w:color w:val="FFFFFF" w:themeColor="background1"/>
      <w:sz w:val="28"/>
    </w:rPr>
  </w:style>
  <w:style w:type="character" w:customStyle="1" w:styleId="Style2">
    <w:name w:val="Style2"/>
    <w:basedOn w:val="Style1"/>
    <w:uiPriority w:val="1"/>
    <w:qFormat/>
    <w:rsid w:val="00B24722"/>
    <w:rPr>
      <w:rFonts w:ascii="Open Sans" w:hAnsi="Open Sans"/>
      <w:b w:val="0"/>
      <w:i w:val="0"/>
      <w:color w:val="FFFFFF" w:themeColor="background1"/>
      <w:sz w:val="16"/>
    </w:rPr>
  </w:style>
  <w:style w:type="paragraph" w:styleId="NormalWeb">
    <w:name w:val="Normal (Web)"/>
    <w:basedOn w:val="Normal"/>
    <w:uiPriority w:val="99"/>
    <w:semiHidden/>
    <w:unhideWhenUsed/>
    <w:rsid w:val="00104BA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4BA0"/>
    <w:rPr>
      <w:b/>
      <w:bCs/>
    </w:rPr>
  </w:style>
  <w:style w:type="character" w:customStyle="1" w:styleId="apple-converted-space">
    <w:name w:val="apple-converted-space"/>
    <w:basedOn w:val="DefaultParagraphFont"/>
    <w:rsid w:val="00104BA0"/>
  </w:style>
  <w:style w:type="character" w:styleId="Hyperlink">
    <w:name w:val="Hyperlink"/>
    <w:basedOn w:val="DefaultParagraphFont"/>
    <w:uiPriority w:val="99"/>
    <w:unhideWhenUsed/>
    <w:rsid w:val="009A73EB"/>
    <w:rPr>
      <w:color w:val="0000FF" w:themeColor="hyperlink"/>
      <w:u w:val="single"/>
    </w:rPr>
  </w:style>
  <w:style w:type="paragraph" w:styleId="TOCHeading">
    <w:name w:val="TOC Heading"/>
    <w:basedOn w:val="Heading1"/>
    <w:next w:val="Normal"/>
    <w:uiPriority w:val="39"/>
    <w:unhideWhenUsed/>
    <w:qFormat/>
    <w:rsid w:val="009B108A"/>
    <w:pPr>
      <w:spacing w:line="276" w:lineRule="auto"/>
      <w:outlineLvl w:val="9"/>
    </w:pPr>
    <w:rPr>
      <w:lang w:val="pt-PT"/>
    </w:rPr>
  </w:style>
  <w:style w:type="paragraph" w:styleId="TOC1">
    <w:name w:val="toc 1"/>
    <w:basedOn w:val="Normal"/>
    <w:next w:val="Normal"/>
    <w:autoRedefine/>
    <w:uiPriority w:val="39"/>
    <w:unhideWhenUsed/>
    <w:rsid w:val="009B108A"/>
    <w:pPr>
      <w:spacing w:after="100"/>
    </w:pPr>
  </w:style>
  <w:style w:type="paragraph" w:styleId="TOC2">
    <w:name w:val="toc 2"/>
    <w:basedOn w:val="Normal"/>
    <w:next w:val="Normal"/>
    <w:autoRedefine/>
    <w:uiPriority w:val="39"/>
    <w:unhideWhenUsed/>
    <w:rsid w:val="00DC19D1"/>
    <w:pPr>
      <w:spacing w:after="100"/>
      <w:ind w:left="220"/>
    </w:pPr>
  </w:style>
  <w:style w:type="paragraph" w:styleId="TOC3">
    <w:name w:val="toc 3"/>
    <w:basedOn w:val="Normal"/>
    <w:next w:val="Normal"/>
    <w:autoRedefine/>
    <w:uiPriority w:val="39"/>
    <w:unhideWhenUsed/>
    <w:rsid w:val="00DC19D1"/>
    <w:pPr>
      <w:spacing w:after="100"/>
      <w:ind w:left="440"/>
    </w:pPr>
  </w:style>
  <w:style w:type="character" w:styleId="UnresolvedMention">
    <w:name w:val="Unresolved Mention"/>
    <w:basedOn w:val="DefaultParagraphFont"/>
    <w:uiPriority w:val="99"/>
    <w:semiHidden/>
    <w:unhideWhenUsed/>
    <w:rsid w:val="008413E8"/>
    <w:rPr>
      <w:color w:val="808080"/>
      <w:shd w:val="clear" w:color="auto" w:fill="E6E6E6"/>
    </w:rPr>
  </w:style>
  <w:style w:type="paragraph" w:styleId="Title">
    <w:name w:val="Title"/>
    <w:basedOn w:val="Normal"/>
    <w:next w:val="Normal"/>
    <w:link w:val="TitleChar"/>
    <w:uiPriority w:val="10"/>
    <w:qFormat/>
    <w:rsid w:val="00416C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CFE"/>
    <w:rPr>
      <w:rFonts w:asciiTheme="majorHAnsi" w:eastAsiaTheme="majorEastAsia" w:hAnsiTheme="majorHAnsi" w:cstheme="majorBidi"/>
      <w:spacing w:val="-10"/>
      <w:kern w:val="28"/>
      <w:sz w:val="56"/>
      <w:szCs w:val="56"/>
    </w:rPr>
  </w:style>
  <w:style w:type="paragraph" w:customStyle="1" w:styleId="paragraph">
    <w:name w:val="paragraph"/>
    <w:basedOn w:val="Normal"/>
    <w:rsid w:val="00C07927"/>
    <w:pPr>
      <w:spacing w:before="100" w:beforeAutospacing="1" w:after="100" w:afterAutospacing="1"/>
      <w:jc w:val="left"/>
    </w:pPr>
    <w:rPr>
      <w:rFonts w:ascii="Times New Roman" w:eastAsia="Times New Roman" w:hAnsi="Times New Roman" w:cs="Times New Roman"/>
      <w:sz w:val="24"/>
    </w:rPr>
  </w:style>
  <w:style w:type="character" w:customStyle="1" w:styleId="normaltextrun">
    <w:name w:val="normaltextrun"/>
    <w:basedOn w:val="DefaultParagraphFont"/>
    <w:rsid w:val="00C07927"/>
  </w:style>
  <w:style w:type="character" w:customStyle="1" w:styleId="eop">
    <w:name w:val="eop"/>
    <w:basedOn w:val="DefaultParagraphFont"/>
    <w:rsid w:val="00C07927"/>
  </w:style>
  <w:style w:type="paragraph" w:styleId="Caption">
    <w:name w:val="caption"/>
    <w:basedOn w:val="Normal"/>
    <w:next w:val="Normal"/>
    <w:uiPriority w:val="41"/>
    <w:unhideWhenUsed/>
    <w:qFormat/>
    <w:rsid w:val="005125C1"/>
    <w:pPr>
      <w:spacing w:after="200"/>
    </w:pPr>
    <w:rPr>
      <w:i/>
      <w:iCs/>
      <w:color w:val="1F497D" w:themeColor="text2"/>
      <w:sz w:val="18"/>
      <w:szCs w:val="18"/>
    </w:rPr>
  </w:style>
  <w:style w:type="paragraph" w:customStyle="1" w:styleId="I-Standardtext">
    <w:name w:val="ÖI-Standardtext"/>
    <w:basedOn w:val="Normal"/>
    <w:qFormat/>
    <w:rsid w:val="001965EC"/>
    <w:pPr>
      <w:suppressAutoHyphens/>
      <w:spacing w:after="180" w:line="280" w:lineRule="atLeast"/>
    </w:pPr>
    <w:rPr>
      <w:rFonts w:ascii="Arial" w:eastAsiaTheme="minorHAnsi" w:hAnsi="Arial"/>
      <w:szCs w:val="22"/>
      <w:lang w:val="en-GB"/>
    </w:rPr>
  </w:style>
  <w:style w:type="paragraph" w:styleId="ListParagraph">
    <w:name w:val="List Paragraph"/>
    <w:basedOn w:val="Normal"/>
    <w:uiPriority w:val="34"/>
    <w:qFormat/>
    <w:rsid w:val="001965EC"/>
    <w:pPr>
      <w:spacing w:before="240" w:after="120" w:line="276" w:lineRule="auto"/>
      <w:ind w:left="720"/>
      <w:contextualSpacing/>
      <w:jc w:val="left"/>
    </w:pPr>
    <w:rPr>
      <w:rFonts w:asciiTheme="minorHAnsi" w:eastAsiaTheme="minorHAnsi" w:hAnsiTheme="minorHAnsi"/>
      <w:szCs w:val="22"/>
      <w:lang w:val="en-GB"/>
    </w:rPr>
  </w:style>
  <w:style w:type="table" w:customStyle="1" w:styleId="Tabel-Gitter1">
    <w:name w:val="Tabel - Gitter1"/>
    <w:basedOn w:val="TableNormal"/>
    <w:next w:val="TableGrid"/>
    <w:uiPriority w:val="59"/>
    <w:rsid w:val="001965EC"/>
    <w:pPr>
      <w:keepNext/>
      <w:keepLines/>
    </w:pPr>
    <w:rPr>
      <w:rFonts w:eastAsiaTheme="minorHAns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
    <w:name w:val="Table Grid"/>
    <w:basedOn w:val="TableNormal"/>
    <w:uiPriority w:val="59"/>
    <w:rsid w:val="00196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1A58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iPriority w:val="99"/>
    <w:semiHidden/>
    <w:unhideWhenUsed/>
    <w:rsid w:val="00975F98"/>
    <w:rPr>
      <w:sz w:val="20"/>
      <w:szCs w:val="20"/>
    </w:rPr>
  </w:style>
  <w:style w:type="character" w:customStyle="1" w:styleId="FootnoteTextChar">
    <w:name w:val="Footnote Text Char"/>
    <w:basedOn w:val="DefaultParagraphFont"/>
    <w:link w:val="FootnoteText"/>
    <w:uiPriority w:val="99"/>
    <w:semiHidden/>
    <w:rsid w:val="00975F98"/>
    <w:rPr>
      <w:rFonts w:ascii="Calibri" w:hAnsi="Calibri"/>
      <w:sz w:val="20"/>
      <w:szCs w:val="20"/>
    </w:rPr>
  </w:style>
  <w:style w:type="character" w:styleId="FootnoteReference">
    <w:name w:val="footnote reference"/>
    <w:basedOn w:val="DefaultParagraphFont"/>
    <w:uiPriority w:val="99"/>
    <w:semiHidden/>
    <w:unhideWhenUsed/>
    <w:rsid w:val="00975F98"/>
    <w:rPr>
      <w:vertAlign w:val="superscri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36AB2"/>
    <w:rPr>
      <w:b/>
      <w:bCs/>
    </w:rPr>
  </w:style>
  <w:style w:type="character" w:customStyle="1" w:styleId="CommentSubjectChar">
    <w:name w:val="Comment Subject Char"/>
    <w:basedOn w:val="CommentTextChar"/>
    <w:link w:val="CommentSubject"/>
    <w:uiPriority w:val="99"/>
    <w:semiHidden/>
    <w:rsid w:val="00A36AB2"/>
    <w:rPr>
      <w:rFonts w:ascii="Calibri" w:hAnsi="Calibri"/>
      <w:b/>
      <w:bCs/>
      <w:sz w:val="20"/>
      <w:szCs w:val="20"/>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ndnoteReference">
    <w:name w:val="endnote reference"/>
    <w:basedOn w:val="DefaultParagraphFont"/>
    <w:uiPriority w:val="99"/>
    <w:semiHidden/>
    <w:unhideWhenUsed/>
    <w:rPr>
      <w:vertAlign w:val="superscript"/>
    </w:rPr>
  </w:style>
  <w:style w:type="character" w:styleId="PlaceholderText">
    <w:name w:val="Placeholder Text"/>
    <w:basedOn w:val="DefaultParagraphFont"/>
    <w:uiPriority w:val="99"/>
    <w:semiHidden/>
    <w:rsid w:val="00A34FC5"/>
    <w:rPr>
      <w:color w:val="808080"/>
    </w:rPr>
  </w:style>
  <w:style w:type="paragraph" w:customStyle="1" w:styleId="msonormal0">
    <w:name w:val="msonormal"/>
    <w:basedOn w:val="Normal"/>
    <w:rsid w:val="00494C38"/>
    <w:pPr>
      <w:spacing w:before="100" w:beforeAutospacing="1" w:after="100" w:afterAutospacing="1"/>
      <w:jc w:val="left"/>
    </w:pPr>
    <w:rPr>
      <w:rFonts w:ascii="Times New Roman" w:eastAsia="Times New Roman" w:hAnsi="Times New Roman" w:cs="Times New Roman"/>
      <w:sz w:val="24"/>
    </w:rPr>
  </w:style>
  <w:style w:type="character" w:customStyle="1" w:styleId="textrun">
    <w:name w:val="textrun"/>
    <w:basedOn w:val="DefaultParagraphFont"/>
    <w:rsid w:val="00494C38"/>
  </w:style>
  <w:style w:type="character" w:customStyle="1" w:styleId="pagebreakblob">
    <w:name w:val="pagebreakblob"/>
    <w:basedOn w:val="DefaultParagraphFont"/>
    <w:rsid w:val="00494C38"/>
  </w:style>
  <w:style w:type="character" w:customStyle="1" w:styleId="pagebreakborderspan">
    <w:name w:val="pagebreakborderspan"/>
    <w:basedOn w:val="DefaultParagraphFont"/>
    <w:rsid w:val="00494C38"/>
  </w:style>
  <w:style w:type="character" w:customStyle="1" w:styleId="pagebreaktextspan">
    <w:name w:val="pagebreaktextspan"/>
    <w:basedOn w:val="DefaultParagraphFont"/>
    <w:rsid w:val="00494C38"/>
  </w:style>
  <w:style w:type="character" w:customStyle="1" w:styleId="linebreakblob">
    <w:name w:val="linebreakblob"/>
    <w:basedOn w:val="DefaultParagraphFont"/>
    <w:rsid w:val="00494C38"/>
  </w:style>
  <w:style w:type="character" w:customStyle="1" w:styleId="bcx0">
    <w:name w:val="bcx0"/>
    <w:basedOn w:val="DefaultParagraphFont"/>
    <w:rsid w:val="00494C38"/>
  </w:style>
  <w:style w:type="paragraph" w:customStyle="1" w:styleId="outlineelement">
    <w:name w:val="outlineelement"/>
    <w:basedOn w:val="Normal"/>
    <w:rsid w:val="00494C38"/>
    <w:pPr>
      <w:spacing w:before="100" w:beforeAutospacing="1" w:after="100" w:afterAutospacing="1"/>
      <w:jc w:val="left"/>
    </w:pPr>
    <w:rPr>
      <w:rFonts w:ascii="Times New Roman" w:eastAsia="Times New Roman" w:hAnsi="Times New Roman" w:cs="Times New Roman"/>
      <w:sz w:val="24"/>
    </w:rPr>
  </w:style>
  <w:style w:type="character" w:customStyle="1" w:styleId="wacimagecontainer">
    <w:name w:val="wacimagecontainer"/>
    <w:basedOn w:val="DefaultParagraphFont"/>
    <w:rsid w:val="00494C38"/>
  </w:style>
  <w:style w:type="character" w:styleId="FollowedHyperlink">
    <w:name w:val="FollowedHyperlink"/>
    <w:basedOn w:val="DefaultParagraphFont"/>
    <w:uiPriority w:val="99"/>
    <w:semiHidden/>
    <w:unhideWhenUsed/>
    <w:rsid w:val="00563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5385">
      <w:bodyDiv w:val="1"/>
      <w:marLeft w:val="0"/>
      <w:marRight w:val="0"/>
      <w:marTop w:val="0"/>
      <w:marBottom w:val="0"/>
      <w:divBdr>
        <w:top w:val="none" w:sz="0" w:space="0" w:color="auto"/>
        <w:left w:val="none" w:sz="0" w:space="0" w:color="auto"/>
        <w:bottom w:val="none" w:sz="0" w:space="0" w:color="auto"/>
        <w:right w:val="none" w:sz="0" w:space="0" w:color="auto"/>
      </w:divBdr>
      <w:divsChild>
        <w:div w:id="294723132">
          <w:marLeft w:val="0"/>
          <w:marRight w:val="0"/>
          <w:marTop w:val="0"/>
          <w:marBottom w:val="0"/>
          <w:divBdr>
            <w:top w:val="none" w:sz="0" w:space="0" w:color="auto"/>
            <w:left w:val="none" w:sz="0" w:space="0" w:color="auto"/>
            <w:bottom w:val="none" w:sz="0" w:space="0" w:color="auto"/>
            <w:right w:val="none" w:sz="0" w:space="0" w:color="auto"/>
          </w:divBdr>
        </w:div>
        <w:div w:id="1977947590">
          <w:marLeft w:val="0"/>
          <w:marRight w:val="0"/>
          <w:marTop w:val="0"/>
          <w:marBottom w:val="0"/>
          <w:divBdr>
            <w:top w:val="none" w:sz="0" w:space="0" w:color="auto"/>
            <w:left w:val="none" w:sz="0" w:space="0" w:color="auto"/>
            <w:bottom w:val="none" w:sz="0" w:space="0" w:color="auto"/>
            <w:right w:val="none" w:sz="0" w:space="0" w:color="auto"/>
          </w:divBdr>
        </w:div>
        <w:div w:id="1677266258">
          <w:marLeft w:val="0"/>
          <w:marRight w:val="0"/>
          <w:marTop w:val="0"/>
          <w:marBottom w:val="0"/>
          <w:divBdr>
            <w:top w:val="none" w:sz="0" w:space="0" w:color="auto"/>
            <w:left w:val="none" w:sz="0" w:space="0" w:color="auto"/>
            <w:bottom w:val="none" w:sz="0" w:space="0" w:color="auto"/>
            <w:right w:val="none" w:sz="0" w:space="0" w:color="auto"/>
          </w:divBdr>
        </w:div>
        <w:div w:id="55278026">
          <w:marLeft w:val="0"/>
          <w:marRight w:val="0"/>
          <w:marTop w:val="0"/>
          <w:marBottom w:val="0"/>
          <w:divBdr>
            <w:top w:val="none" w:sz="0" w:space="0" w:color="auto"/>
            <w:left w:val="none" w:sz="0" w:space="0" w:color="auto"/>
            <w:bottom w:val="none" w:sz="0" w:space="0" w:color="auto"/>
            <w:right w:val="none" w:sz="0" w:space="0" w:color="auto"/>
          </w:divBdr>
        </w:div>
        <w:div w:id="1683165394">
          <w:marLeft w:val="0"/>
          <w:marRight w:val="0"/>
          <w:marTop w:val="0"/>
          <w:marBottom w:val="0"/>
          <w:divBdr>
            <w:top w:val="none" w:sz="0" w:space="0" w:color="auto"/>
            <w:left w:val="none" w:sz="0" w:space="0" w:color="auto"/>
            <w:bottom w:val="none" w:sz="0" w:space="0" w:color="auto"/>
            <w:right w:val="none" w:sz="0" w:space="0" w:color="auto"/>
          </w:divBdr>
          <w:divsChild>
            <w:div w:id="1829977061">
              <w:marLeft w:val="-75"/>
              <w:marRight w:val="0"/>
              <w:marTop w:val="30"/>
              <w:marBottom w:val="30"/>
              <w:divBdr>
                <w:top w:val="none" w:sz="0" w:space="0" w:color="auto"/>
                <w:left w:val="none" w:sz="0" w:space="0" w:color="auto"/>
                <w:bottom w:val="none" w:sz="0" w:space="0" w:color="auto"/>
                <w:right w:val="none" w:sz="0" w:space="0" w:color="auto"/>
              </w:divBdr>
              <w:divsChild>
                <w:div w:id="685057152">
                  <w:marLeft w:val="0"/>
                  <w:marRight w:val="0"/>
                  <w:marTop w:val="0"/>
                  <w:marBottom w:val="0"/>
                  <w:divBdr>
                    <w:top w:val="none" w:sz="0" w:space="0" w:color="auto"/>
                    <w:left w:val="none" w:sz="0" w:space="0" w:color="auto"/>
                    <w:bottom w:val="none" w:sz="0" w:space="0" w:color="auto"/>
                    <w:right w:val="none" w:sz="0" w:space="0" w:color="auto"/>
                  </w:divBdr>
                  <w:divsChild>
                    <w:div w:id="1758280669">
                      <w:marLeft w:val="0"/>
                      <w:marRight w:val="0"/>
                      <w:marTop w:val="0"/>
                      <w:marBottom w:val="0"/>
                      <w:divBdr>
                        <w:top w:val="none" w:sz="0" w:space="0" w:color="auto"/>
                        <w:left w:val="none" w:sz="0" w:space="0" w:color="auto"/>
                        <w:bottom w:val="none" w:sz="0" w:space="0" w:color="auto"/>
                        <w:right w:val="none" w:sz="0" w:space="0" w:color="auto"/>
                      </w:divBdr>
                    </w:div>
                  </w:divsChild>
                </w:div>
                <w:div w:id="518130895">
                  <w:marLeft w:val="0"/>
                  <w:marRight w:val="0"/>
                  <w:marTop w:val="0"/>
                  <w:marBottom w:val="0"/>
                  <w:divBdr>
                    <w:top w:val="none" w:sz="0" w:space="0" w:color="auto"/>
                    <w:left w:val="none" w:sz="0" w:space="0" w:color="auto"/>
                    <w:bottom w:val="none" w:sz="0" w:space="0" w:color="auto"/>
                    <w:right w:val="none" w:sz="0" w:space="0" w:color="auto"/>
                  </w:divBdr>
                  <w:divsChild>
                    <w:div w:id="1275745407">
                      <w:marLeft w:val="0"/>
                      <w:marRight w:val="0"/>
                      <w:marTop w:val="0"/>
                      <w:marBottom w:val="0"/>
                      <w:divBdr>
                        <w:top w:val="none" w:sz="0" w:space="0" w:color="auto"/>
                        <w:left w:val="none" w:sz="0" w:space="0" w:color="auto"/>
                        <w:bottom w:val="none" w:sz="0" w:space="0" w:color="auto"/>
                        <w:right w:val="none" w:sz="0" w:space="0" w:color="auto"/>
                      </w:divBdr>
                    </w:div>
                  </w:divsChild>
                </w:div>
                <w:div w:id="2078164079">
                  <w:marLeft w:val="0"/>
                  <w:marRight w:val="0"/>
                  <w:marTop w:val="0"/>
                  <w:marBottom w:val="0"/>
                  <w:divBdr>
                    <w:top w:val="none" w:sz="0" w:space="0" w:color="auto"/>
                    <w:left w:val="none" w:sz="0" w:space="0" w:color="auto"/>
                    <w:bottom w:val="none" w:sz="0" w:space="0" w:color="auto"/>
                    <w:right w:val="none" w:sz="0" w:space="0" w:color="auto"/>
                  </w:divBdr>
                  <w:divsChild>
                    <w:div w:id="1859155829">
                      <w:marLeft w:val="0"/>
                      <w:marRight w:val="0"/>
                      <w:marTop w:val="0"/>
                      <w:marBottom w:val="0"/>
                      <w:divBdr>
                        <w:top w:val="none" w:sz="0" w:space="0" w:color="auto"/>
                        <w:left w:val="none" w:sz="0" w:space="0" w:color="auto"/>
                        <w:bottom w:val="none" w:sz="0" w:space="0" w:color="auto"/>
                        <w:right w:val="none" w:sz="0" w:space="0" w:color="auto"/>
                      </w:divBdr>
                    </w:div>
                  </w:divsChild>
                </w:div>
                <w:div w:id="554970401">
                  <w:marLeft w:val="0"/>
                  <w:marRight w:val="0"/>
                  <w:marTop w:val="0"/>
                  <w:marBottom w:val="0"/>
                  <w:divBdr>
                    <w:top w:val="none" w:sz="0" w:space="0" w:color="auto"/>
                    <w:left w:val="none" w:sz="0" w:space="0" w:color="auto"/>
                    <w:bottom w:val="none" w:sz="0" w:space="0" w:color="auto"/>
                    <w:right w:val="none" w:sz="0" w:space="0" w:color="auto"/>
                  </w:divBdr>
                  <w:divsChild>
                    <w:div w:id="2112316774">
                      <w:marLeft w:val="0"/>
                      <w:marRight w:val="0"/>
                      <w:marTop w:val="0"/>
                      <w:marBottom w:val="0"/>
                      <w:divBdr>
                        <w:top w:val="none" w:sz="0" w:space="0" w:color="auto"/>
                        <w:left w:val="none" w:sz="0" w:space="0" w:color="auto"/>
                        <w:bottom w:val="none" w:sz="0" w:space="0" w:color="auto"/>
                        <w:right w:val="none" w:sz="0" w:space="0" w:color="auto"/>
                      </w:divBdr>
                    </w:div>
                  </w:divsChild>
                </w:div>
                <w:div w:id="776020569">
                  <w:marLeft w:val="0"/>
                  <w:marRight w:val="0"/>
                  <w:marTop w:val="0"/>
                  <w:marBottom w:val="0"/>
                  <w:divBdr>
                    <w:top w:val="none" w:sz="0" w:space="0" w:color="auto"/>
                    <w:left w:val="none" w:sz="0" w:space="0" w:color="auto"/>
                    <w:bottom w:val="none" w:sz="0" w:space="0" w:color="auto"/>
                    <w:right w:val="none" w:sz="0" w:space="0" w:color="auto"/>
                  </w:divBdr>
                  <w:divsChild>
                    <w:div w:id="1683505117">
                      <w:marLeft w:val="0"/>
                      <w:marRight w:val="0"/>
                      <w:marTop w:val="0"/>
                      <w:marBottom w:val="0"/>
                      <w:divBdr>
                        <w:top w:val="none" w:sz="0" w:space="0" w:color="auto"/>
                        <w:left w:val="none" w:sz="0" w:space="0" w:color="auto"/>
                        <w:bottom w:val="none" w:sz="0" w:space="0" w:color="auto"/>
                        <w:right w:val="none" w:sz="0" w:space="0" w:color="auto"/>
                      </w:divBdr>
                    </w:div>
                  </w:divsChild>
                </w:div>
                <w:div w:id="756946477">
                  <w:marLeft w:val="0"/>
                  <w:marRight w:val="0"/>
                  <w:marTop w:val="0"/>
                  <w:marBottom w:val="0"/>
                  <w:divBdr>
                    <w:top w:val="none" w:sz="0" w:space="0" w:color="auto"/>
                    <w:left w:val="none" w:sz="0" w:space="0" w:color="auto"/>
                    <w:bottom w:val="none" w:sz="0" w:space="0" w:color="auto"/>
                    <w:right w:val="none" w:sz="0" w:space="0" w:color="auto"/>
                  </w:divBdr>
                  <w:divsChild>
                    <w:div w:id="998769869">
                      <w:marLeft w:val="0"/>
                      <w:marRight w:val="0"/>
                      <w:marTop w:val="0"/>
                      <w:marBottom w:val="0"/>
                      <w:divBdr>
                        <w:top w:val="none" w:sz="0" w:space="0" w:color="auto"/>
                        <w:left w:val="none" w:sz="0" w:space="0" w:color="auto"/>
                        <w:bottom w:val="none" w:sz="0" w:space="0" w:color="auto"/>
                        <w:right w:val="none" w:sz="0" w:space="0" w:color="auto"/>
                      </w:divBdr>
                    </w:div>
                  </w:divsChild>
                </w:div>
                <w:div w:id="1001545027">
                  <w:marLeft w:val="0"/>
                  <w:marRight w:val="0"/>
                  <w:marTop w:val="0"/>
                  <w:marBottom w:val="0"/>
                  <w:divBdr>
                    <w:top w:val="none" w:sz="0" w:space="0" w:color="auto"/>
                    <w:left w:val="none" w:sz="0" w:space="0" w:color="auto"/>
                    <w:bottom w:val="none" w:sz="0" w:space="0" w:color="auto"/>
                    <w:right w:val="none" w:sz="0" w:space="0" w:color="auto"/>
                  </w:divBdr>
                  <w:divsChild>
                    <w:div w:id="987708992">
                      <w:marLeft w:val="0"/>
                      <w:marRight w:val="0"/>
                      <w:marTop w:val="0"/>
                      <w:marBottom w:val="0"/>
                      <w:divBdr>
                        <w:top w:val="none" w:sz="0" w:space="0" w:color="auto"/>
                        <w:left w:val="none" w:sz="0" w:space="0" w:color="auto"/>
                        <w:bottom w:val="none" w:sz="0" w:space="0" w:color="auto"/>
                        <w:right w:val="none" w:sz="0" w:space="0" w:color="auto"/>
                      </w:divBdr>
                    </w:div>
                  </w:divsChild>
                </w:div>
                <w:div w:id="605113520">
                  <w:marLeft w:val="0"/>
                  <w:marRight w:val="0"/>
                  <w:marTop w:val="0"/>
                  <w:marBottom w:val="0"/>
                  <w:divBdr>
                    <w:top w:val="none" w:sz="0" w:space="0" w:color="auto"/>
                    <w:left w:val="none" w:sz="0" w:space="0" w:color="auto"/>
                    <w:bottom w:val="none" w:sz="0" w:space="0" w:color="auto"/>
                    <w:right w:val="none" w:sz="0" w:space="0" w:color="auto"/>
                  </w:divBdr>
                  <w:divsChild>
                    <w:div w:id="1844736065">
                      <w:marLeft w:val="0"/>
                      <w:marRight w:val="0"/>
                      <w:marTop w:val="0"/>
                      <w:marBottom w:val="0"/>
                      <w:divBdr>
                        <w:top w:val="none" w:sz="0" w:space="0" w:color="auto"/>
                        <w:left w:val="none" w:sz="0" w:space="0" w:color="auto"/>
                        <w:bottom w:val="none" w:sz="0" w:space="0" w:color="auto"/>
                        <w:right w:val="none" w:sz="0" w:space="0" w:color="auto"/>
                      </w:divBdr>
                    </w:div>
                  </w:divsChild>
                </w:div>
                <w:div w:id="1763530015">
                  <w:marLeft w:val="0"/>
                  <w:marRight w:val="0"/>
                  <w:marTop w:val="0"/>
                  <w:marBottom w:val="0"/>
                  <w:divBdr>
                    <w:top w:val="none" w:sz="0" w:space="0" w:color="auto"/>
                    <w:left w:val="none" w:sz="0" w:space="0" w:color="auto"/>
                    <w:bottom w:val="none" w:sz="0" w:space="0" w:color="auto"/>
                    <w:right w:val="none" w:sz="0" w:space="0" w:color="auto"/>
                  </w:divBdr>
                  <w:divsChild>
                    <w:div w:id="688409101">
                      <w:marLeft w:val="0"/>
                      <w:marRight w:val="0"/>
                      <w:marTop w:val="0"/>
                      <w:marBottom w:val="0"/>
                      <w:divBdr>
                        <w:top w:val="none" w:sz="0" w:space="0" w:color="auto"/>
                        <w:left w:val="none" w:sz="0" w:space="0" w:color="auto"/>
                        <w:bottom w:val="none" w:sz="0" w:space="0" w:color="auto"/>
                        <w:right w:val="none" w:sz="0" w:space="0" w:color="auto"/>
                      </w:divBdr>
                    </w:div>
                  </w:divsChild>
                </w:div>
                <w:div w:id="1289629993">
                  <w:marLeft w:val="0"/>
                  <w:marRight w:val="0"/>
                  <w:marTop w:val="0"/>
                  <w:marBottom w:val="0"/>
                  <w:divBdr>
                    <w:top w:val="none" w:sz="0" w:space="0" w:color="auto"/>
                    <w:left w:val="none" w:sz="0" w:space="0" w:color="auto"/>
                    <w:bottom w:val="none" w:sz="0" w:space="0" w:color="auto"/>
                    <w:right w:val="none" w:sz="0" w:space="0" w:color="auto"/>
                  </w:divBdr>
                  <w:divsChild>
                    <w:div w:id="614412647">
                      <w:marLeft w:val="0"/>
                      <w:marRight w:val="0"/>
                      <w:marTop w:val="0"/>
                      <w:marBottom w:val="0"/>
                      <w:divBdr>
                        <w:top w:val="none" w:sz="0" w:space="0" w:color="auto"/>
                        <w:left w:val="none" w:sz="0" w:space="0" w:color="auto"/>
                        <w:bottom w:val="none" w:sz="0" w:space="0" w:color="auto"/>
                        <w:right w:val="none" w:sz="0" w:space="0" w:color="auto"/>
                      </w:divBdr>
                    </w:div>
                  </w:divsChild>
                </w:div>
                <w:div w:id="1555192920">
                  <w:marLeft w:val="0"/>
                  <w:marRight w:val="0"/>
                  <w:marTop w:val="0"/>
                  <w:marBottom w:val="0"/>
                  <w:divBdr>
                    <w:top w:val="none" w:sz="0" w:space="0" w:color="auto"/>
                    <w:left w:val="none" w:sz="0" w:space="0" w:color="auto"/>
                    <w:bottom w:val="none" w:sz="0" w:space="0" w:color="auto"/>
                    <w:right w:val="none" w:sz="0" w:space="0" w:color="auto"/>
                  </w:divBdr>
                  <w:divsChild>
                    <w:div w:id="2000307504">
                      <w:marLeft w:val="0"/>
                      <w:marRight w:val="0"/>
                      <w:marTop w:val="0"/>
                      <w:marBottom w:val="0"/>
                      <w:divBdr>
                        <w:top w:val="none" w:sz="0" w:space="0" w:color="auto"/>
                        <w:left w:val="none" w:sz="0" w:space="0" w:color="auto"/>
                        <w:bottom w:val="none" w:sz="0" w:space="0" w:color="auto"/>
                        <w:right w:val="none" w:sz="0" w:space="0" w:color="auto"/>
                      </w:divBdr>
                    </w:div>
                  </w:divsChild>
                </w:div>
                <w:div w:id="576087461">
                  <w:marLeft w:val="0"/>
                  <w:marRight w:val="0"/>
                  <w:marTop w:val="0"/>
                  <w:marBottom w:val="0"/>
                  <w:divBdr>
                    <w:top w:val="none" w:sz="0" w:space="0" w:color="auto"/>
                    <w:left w:val="none" w:sz="0" w:space="0" w:color="auto"/>
                    <w:bottom w:val="none" w:sz="0" w:space="0" w:color="auto"/>
                    <w:right w:val="none" w:sz="0" w:space="0" w:color="auto"/>
                  </w:divBdr>
                  <w:divsChild>
                    <w:div w:id="1188174894">
                      <w:marLeft w:val="0"/>
                      <w:marRight w:val="0"/>
                      <w:marTop w:val="0"/>
                      <w:marBottom w:val="0"/>
                      <w:divBdr>
                        <w:top w:val="none" w:sz="0" w:space="0" w:color="auto"/>
                        <w:left w:val="none" w:sz="0" w:space="0" w:color="auto"/>
                        <w:bottom w:val="none" w:sz="0" w:space="0" w:color="auto"/>
                        <w:right w:val="none" w:sz="0" w:space="0" w:color="auto"/>
                      </w:divBdr>
                    </w:div>
                  </w:divsChild>
                </w:div>
                <w:div w:id="1550262460">
                  <w:marLeft w:val="0"/>
                  <w:marRight w:val="0"/>
                  <w:marTop w:val="0"/>
                  <w:marBottom w:val="0"/>
                  <w:divBdr>
                    <w:top w:val="none" w:sz="0" w:space="0" w:color="auto"/>
                    <w:left w:val="none" w:sz="0" w:space="0" w:color="auto"/>
                    <w:bottom w:val="none" w:sz="0" w:space="0" w:color="auto"/>
                    <w:right w:val="none" w:sz="0" w:space="0" w:color="auto"/>
                  </w:divBdr>
                  <w:divsChild>
                    <w:div w:id="479463617">
                      <w:marLeft w:val="0"/>
                      <w:marRight w:val="0"/>
                      <w:marTop w:val="0"/>
                      <w:marBottom w:val="0"/>
                      <w:divBdr>
                        <w:top w:val="none" w:sz="0" w:space="0" w:color="auto"/>
                        <w:left w:val="none" w:sz="0" w:space="0" w:color="auto"/>
                        <w:bottom w:val="none" w:sz="0" w:space="0" w:color="auto"/>
                        <w:right w:val="none" w:sz="0" w:space="0" w:color="auto"/>
                      </w:divBdr>
                    </w:div>
                  </w:divsChild>
                </w:div>
                <w:div w:id="1893152802">
                  <w:marLeft w:val="0"/>
                  <w:marRight w:val="0"/>
                  <w:marTop w:val="0"/>
                  <w:marBottom w:val="0"/>
                  <w:divBdr>
                    <w:top w:val="none" w:sz="0" w:space="0" w:color="auto"/>
                    <w:left w:val="none" w:sz="0" w:space="0" w:color="auto"/>
                    <w:bottom w:val="none" w:sz="0" w:space="0" w:color="auto"/>
                    <w:right w:val="none" w:sz="0" w:space="0" w:color="auto"/>
                  </w:divBdr>
                  <w:divsChild>
                    <w:div w:id="1680309113">
                      <w:marLeft w:val="0"/>
                      <w:marRight w:val="0"/>
                      <w:marTop w:val="0"/>
                      <w:marBottom w:val="0"/>
                      <w:divBdr>
                        <w:top w:val="none" w:sz="0" w:space="0" w:color="auto"/>
                        <w:left w:val="none" w:sz="0" w:space="0" w:color="auto"/>
                        <w:bottom w:val="none" w:sz="0" w:space="0" w:color="auto"/>
                        <w:right w:val="none" w:sz="0" w:space="0" w:color="auto"/>
                      </w:divBdr>
                    </w:div>
                  </w:divsChild>
                </w:div>
                <w:div w:id="1354503461">
                  <w:marLeft w:val="0"/>
                  <w:marRight w:val="0"/>
                  <w:marTop w:val="0"/>
                  <w:marBottom w:val="0"/>
                  <w:divBdr>
                    <w:top w:val="none" w:sz="0" w:space="0" w:color="auto"/>
                    <w:left w:val="none" w:sz="0" w:space="0" w:color="auto"/>
                    <w:bottom w:val="none" w:sz="0" w:space="0" w:color="auto"/>
                    <w:right w:val="none" w:sz="0" w:space="0" w:color="auto"/>
                  </w:divBdr>
                  <w:divsChild>
                    <w:div w:id="142016624">
                      <w:marLeft w:val="0"/>
                      <w:marRight w:val="0"/>
                      <w:marTop w:val="0"/>
                      <w:marBottom w:val="0"/>
                      <w:divBdr>
                        <w:top w:val="none" w:sz="0" w:space="0" w:color="auto"/>
                        <w:left w:val="none" w:sz="0" w:space="0" w:color="auto"/>
                        <w:bottom w:val="none" w:sz="0" w:space="0" w:color="auto"/>
                        <w:right w:val="none" w:sz="0" w:space="0" w:color="auto"/>
                      </w:divBdr>
                    </w:div>
                  </w:divsChild>
                </w:div>
                <w:div w:id="289828509">
                  <w:marLeft w:val="0"/>
                  <w:marRight w:val="0"/>
                  <w:marTop w:val="0"/>
                  <w:marBottom w:val="0"/>
                  <w:divBdr>
                    <w:top w:val="none" w:sz="0" w:space="0" w:color="auto"/>
                    <w:left w:val="none" w:sz="0" w:space="0" w:color="auto"/>
                    <w:bottom w:val="none" w:sz="0" w:space="0" w:color="auto"/>
                    <w:right w:val="none" w:sz="0" w:space="0" w:color="auto"/>
                  </w:divBdr>
                  <w:divsChild>
                    <w:div w:id="748845692">
                      <w:marLeft w:val="0"/>
                      <w:marRight w:val="0"/>
                      <w:marTop w:val="0"/>
                      <w:marBottom w:val="0"/>
                      <w:divBdr>
                        <w:top w:val="none" w:sz="0" w:space="0" w:color="auto"/>
                        <w:left w:val="none" w:sz="0" w:space="0" w:color="auto"/>
                        <w:bottom w:val="none" w:sz="0" w:space="0" w:color="auto"/>
                        <w:right w:val="none" w:sz="0" w:space="0" w:color="auto"/>
                      </w:divBdr>
                    </w:div>
                  </w:divsChild>
                </w:div>
                <w:div w:id="155655422">
                  <w:marLeft w:val="0"/>
                  <w:marRight w:val="0"/>
                  <w:marTop w:val="0"/>
                  <w:marBottom w:val="0"/>
                  <w:divBdr>
                    <w:top w:val="none" w:sz="0" w:space="0" w:color="auto"/>
                    <w:left w:val="none" w:sz="0" w:space="0" w:color="auto"/>
                    <w:bottom w:val="none" w:sz="0" w:space="0" w:color="auto"/>
                    <w:right w:val="none" w:sz="0" w:space="0" w:color="auto"/>
                  </w:divBdr>
                  <w:divsChild>
                    <w:div w:id="497694214">
                      <w:marLeft w:val="0"/>
                      <w:marRight w:val="0"/>
                      <w:marTop w:val="0"/>
                      <w:marBottom w:val="0"/>
                      <w:divBdr>
                        <w:top w:val="none" w:sz="0" w:space="0" w:color="auto"/>
                        <w:left w:val="none" w:sz="0" w:space="0" w:color="auto"/>
                        <w:bottom w:val="none" w:sz="0" w:space="0" w:color="auto"/>
                        <w:right w:val="none" w:sz="0" w:space="0" w:color="auto"/>
                      </w:divBdr>
                    </w:div>
                  </w:divsChild>
                </w:div>
                <w:div w:id="1328169387">
                  <w:marLeft w:val="0"/>
                  <w:marRight w:val="0"/>
                  <w:marTop w:val="0"/>
                  <w:marBottom w:val="0"/>
                  <w:divBdr>
                    <w:top w:val="none" w:sz="0" w:space="0" w:color="auto"/>
                    <w:left w:val="none" w:sz="0" w:space="0" w:color="auto"/>
                    <w:bottom w:val="none" w:sz="0" w:space="0" w:color="auto"/>
                    <w:right w:val="none" w:sz="0" w:space="0" w:color="auto"/>
                  </w:divBdr>
                  <w:divsChild>
                    <w:div w:id="1272013453">
                      <w:marLeft w:val="0"/>
                      <w:marRight w:val="0"/>
                      <w:marTop w:val="0"/>
                      <w:marBottom w:val="0"/>
                      <w:divBdr>
                        <w:top w:val="none" w:sz="0" w:space="0" w:color="auto"/>
                        <w:left w:val="none" w:sz="0" w:space="0" w:color="auto"/>
                        <w:bottom w:val="none" w:sz="0" w:space="0" w:color="auto"/>
                        <w:right w:val="none" w:sz="0" w:space="0" w:color="auto"/>
                      </w:divBdr>
                    </w:div>
                  </w:divsChild>
                </w:div>
                <w:div w:id="1526866183">
                  <w:marLeft w:val="0"/>
                  <w:marRight w:val="0"/>
                  <w:marTop w:val="0"/>
                  <w:marBottom w:val="0"/>
                  <w:divBdr>
                    <w:top w:val="none" w:sz="0" w:space="0" w:color="auto"/>
                    <w:left w:val="none" w:sz="0" w:space="0" w:color="auto"/>
                    <w:bottom w:val="none" w:sz="0" w:space="0" w:color="auto"/>
                    <w:right w:val="none" w:sz="0" w:space="0" w:color="auto"/>
                  </w:divBdr>
                  <w:divsChild>
                    <w:div w:id="1307778693">
                      <w:marLeft w:val="0"/>
                      <w:marRight w:val="0"/>
                      <w:marTop w:val="0"/>
                      <w:marBottom w:val="0"/>
                      <w:divBdr>
                        <w:top w:val="none" w:sz="0" w:space="0" w:color="auto"/>
                        <w:left w:val="none" w:sz="0" w:space="0" w:color="auto"/>
                        <w:bottom w:val="none" w:sz="0" w:space="0" w:color="auto"/>
                        <w:right w:val="none" w:sz="0" w:space="0" w:color="auto"/>
                      </w:divBdr>
                    </w:div>
                  </w:divsChild>
                </w:div>
                <w:div w:id="599222447">
                  <w:marLeft w:val="0"/>
                  <w:marRight w:val="0"/>
                  <w:marTop w:val="0"/>
                  <w:marBottom w:val="0"/>
                  <w:divBdr>
                    <w:top w:val="none" w:sz="0" w:space="0" w:color="auto"/>
                    <w:left w:val="none" w:sz="0" w:space="0" w:color="auto"/>
                    <w:bottom w:val="none" w:sz="0" w:space="0" w:color="auto"/>
                    <w:right w:val="none" w:sz="0" w:space="0" w:color="auto"/>
                  </w:divBdr>
                  <w:divsChild>
                    <w:div w:id="436682474">
                      <w:marLeft w:val="0"/>
                      <w:marRight w:val="0"/>
                      <w:marTop w:val="0"/>
                      <w:marBottom w:val="0"/>
                      <w:divBdr>
                        <w:top w:val="none" w:sz="0" w:space="0" w:color="auto"/>
                        <w:left w:val="none" w:sz="0" w:space="0" w:color="auto"/>
                        <w:bottom w:val="none" w:sz="0" w:space="0" w:color="auto"/>
                        <w:right w:val="none" w:sz="0" w:space="0" w:color="auto"/>
                      </w:divBdr>
                    </w:div>
                  </w:divsChild>
                </w:div>
                <w:div w:id="681398105">
                  <w:marLeft w:val="0"/>
                  <w:marRight w:val="0"/>
                  <w:marTop w:val="0"/>
                  <w:marBottom w:val="0"/>
                  <w:divBdr>
                    <w:top w:val="none" w:sz="0" w:space="0" w:color="auto"/>
                    <w:left w:val="none" w:sz="0" w:space="0" w:color="auto"/>
                    <w:bottom w:val="none" w:sz="0" w:space="0" w:color="auto"/>
                    <w:right w:val="none" w:sz="0" w:space="0" w:color="auto"/>
                  </w:divBdr>
                  <w:divsChild>
                    <w:div w:id="606502882">
                      <w:marLeft w:val="0"/>
                      <w:marRight w:val="0"/>
                      <w:marTop w:val="0"/>
                      <w:marBottom w:val="0"/>
                      <w:divBdr>
                        <w:top w:val="none" w:sz="0" w:space="0" w:color="auto"/>
                        <w:left w:val="none" w:sz="0" w:space="0" w:color="auto"/>
                        <w:bottom w:val="none" w:sz="0" w:space="0" w:color="auto"/>
                        <w:right w:val="none" w:sz="0" w:space="0" w:color="auto"/>
                      </w:divBdr>
                    </w:div>
                  </w:divsChild>
                </w:div>
                <w:div w:id="913932033">
                  <w:marLeft w:val="0"/>
                  <w:marRight w:val="0"/>
                  <w:marTop w:val="0"/>
                  <w:marBottom w:val="0"/>
                  <w:divBdr>
                    <w:top w:val="none" w:sz="0" w:space="0" w:color="auto"/>
                    <w:left w:val="none" w:sz="0" w:space="0" w:color="auto"/>
                    <w:bottom w:val="none" w:sz="0" w:space="0" w:color="auto"/>
                    <w:right w:val="none" w:sz="0" w:space="0" w:color="auto"/>
                  </w:divBdr>
                  <w:divsChild>
                    <w:div w:id="698511712">
                      <w:marLeft w:val="0"/>
                      <w:marRight w:val="0"/>
                      <w:marTop w:val="0"/>
                      <w:marBottom w:val="0"/>
                      <w:divBdr>
                        <w:top w:val="none" w:sz="0" w:space="0" w:color="auto"/>
                        <w:left w:val="none" w:sz="0" w:space="0" w:color="auto"/>
                        <w:bottom w:val="none" w:sz="0" w:space="0" w:color="auto"/>
                        <w:right w:val="none" w:sz="0" w:space="0" w:color="auto"/>
                      </w:divBdr>
                    </w:div>
                    <w:div w:id="562522641">
                      <w:marLeft w:val="0"/>
                      <w:marRight w:val="0"/>
                      <w:marTop w:val="0"/>
                      <w:marBottom w:val="0"/>
                      <w:divBdr>
                        <w:top w:val="none" w:sz="0" w:space="0" w:color="auto"/>
                        <w:left w:val="none" w:sz="0" w:space="0" w:color="auto"/>
                        <w:bottom w:val="none" w:sz="0" w:space="0" w:color="auto"/>
                        <w:right w:val="none" w:sz="0" w:space="0" w:color="auto"/>
                      </w:divBdr>
                    </w:div>
                  </w:divsChild>
                </w:div>
                <w:div w:id="1356812581">
                  <w:marLeft w:val="0"/>
                  <w:marRight w:val="0"/>
                  <w:marTop w:val="0"/>
                  <w:marBottom w:val="0"/>
                  <w:divBdr>
                    <w:top w:val="none" w:sz="0" w:space="0" w:color="auto"/>
                    <w:left w:val="none" w:sz="0" w:space="0" w:color="auto"/>
                    <w:bottom w:val="none" w:sz="0" w:space="0" w:color="auto"/>
                    <w:right w:val="none" w:sz="0" w:space="0" w:color="auto"/>
                  </w:divBdr>
                  <w:divsChild>
                    <w:div w:id="1857230845">
                      <w:marLeft w:val="0"/>
                      <w:marRight w:val="0"/>
                      <w:marTop w:val="0"/>
                      <w:marBottom w:val="0"/>
                      <w:divBdr>
                        <w:top w:val="none" w:sz="0" w:space="0" w:color="auto"/>
                        <w:left w:val="none" w:sz="0" w:space="0" w:color="auto"/>
                        <w:bottom w:val="none" w:sz="0" w:space="0" w:color="auto"/>
                        <w:right w:val="none" w:sz="0" w:space="0" w:color="auto"/>
                      </w:divBdr>
                    </w:div>
                  </w:divsChild>
                </w:div>
                <w:div w:id="1799491997">
                  <w:marLeft w:val="0"/>
                  <w:marRight w:val="0"/>
                  <w:marTop w:val="0"/>
                  <w:marBottom w:val="0"/>
                  <w:divBdr>
                    <w:top w:val="none" w:sz="0" w:space="0" w:color="auto"/>
                    <w:left w:val="none" w:sz="0" w:space="0" w:color="auto"/>
                    <w:bottom w:val="none" w:sz="0" w:space="0" w:color="auto"/>
                    <w:right w:val="none" w:sz="0" w:space="0" w:color="auto"/>
                  </w:divBdr>
                  <w:divsChild>
                    <w:div w:id="310646605">
                      <w:marLeft w:val="0"/>
                      <w:marRight w:val="0"/>
                      <w:marTop w:val="0"/>
                      <w:marBottom w:val="0"/>
                      <w:divBdr>
                        <w:top w:val="none" w:sz="0" w:space="0" w:color="auto"/>
                        <w:left w:val="none" w:sz="0" w:space="0" w:color="auto"/>
                        <w:bottom w:val="none" w:sz="0" w:space="0" w:color="auto"/>
                        <w:right w:val="none" w:sz="0" w:space="0" w:color="auto"/>
                      </w:divBdr>
                    </w:div>
                  </w:divsChild>
                </w:div>
                <w:div w:id="857038029">
                  <w:marLeft w:val="0"/>
                  <w:marRight w:val="0"/>
                  <w:marTop w:val="0"/>
                  <w:marBottom w:val="0"/>
                  <w:divBdr>
                    <w:top w:val="none" w:sz="0" w:space="0" w:color="auto"/>
                    <w:left w:val="none" w:sz="0" w:space="0" w:color="auto"/>
                    <w:bottom w:val="none" w:sz="0" w:space="0" w:color="auto"/>
                    <w:right w:val="none" w:sz="0" w:space="0" w:color="auto"/>
                  </w:divBdr>
                  <w:divsChild>
                    <w:div w:id="1122847407">
                      <w:marLeft w:val="0"/>
                      <w:marRight w:val="0"/>
                      <w:marTop w:val="0"/>
                      <w:marBottom w:val="0"/>
                      <w:divBdr>
                        <w:top w:val="none" w:sz="0" w:space="0" w:color="auto"/>
                        <w:left w:val="none" w:sz="0" w:space="0" w:color="auto"/>
                        <w:bottom w:val="none" w:sz="0" w:space="0" w:color="auto"/>
                        <w:right w:val="none" w:sz="0" w:space="0" w:color="auto"/>
                      </w:divBdr>
                    </w:div>
                  </w:divsChild>
                </w:div>
                <w:div w:id="1892039953">
                  <w:marLeft w:val="0"/>
                  <w:marRight w:val="0"/>
                  <w:marTop w:val="0"/>
                  <w:marBottom w:val="0"/>
                  <w:divBdr>
                    <w:top w:val="none" w:sz="0" w:space="0" w:color="auto"/>
                    <w:left w:val="none" w:sz="0" w:space="0" w:color="auto"/>
                    <w:bottom w:val="none" w:sz="0" w:space="0" w:color="auto"/>
                    <w:right w:val="none" w:sz="0" w:space="0" w:color="auto"/>
                  </w:divBdr>
                  <w:divsChild>
                    <w:div w:id="1316882152">
                      <w:marLeft w:val="0"/>
                      <w:marRight w:val="0"/>
                      <w:marTop w:val="0"/>
                      <w:marBottom w:val="0"/>
                      <w:divBdr>
                        <w:top w:val="none" w:sz="0" w:space="0" w:color="auto"/>
                        <w:left w:val="none" w:sz="0" w:space="0" w:color="auto"/>
                        <w:bottom w:val="none" w:sz="0" w:space="0" w:color="auto"/>
                        <w:right w:val="none" w:sz="0" w:space="0" w:color="auto"/>
                      </w:divBdr>
                    </w:div>
                  </w:divsChild>
                </w:div>
                <w:div w:id="2065058556">
                  <w:marLeft w:val="0"/>
                  <w:marRight w:val="0"/>
                  <w:marTop w:val="0"/>
                  <w:marBottom w:val="0"/>
                  <w:divBdr>
                    <w:top w:val="none" w:sz="0" w:space="0" w:color="auto"/>
                    <w:left w:val="none" w:sz="0" w:space="0" w:color="auto"/>
                    <w:bottom w:val="none" w:sz="0" w:space="0" w:color="auto"/>
                    <w:right w:val="none" w:sz="0" w:space="0" w:color="auto"/>
                  </w:divBdr>
                  <w:divsChild>
                    <w:div w:id="1321081317">
                      <w:marLeft w:val="0"/>
                      <w:marRight w:val="0"/>
                      <w:marTop w:val="0"/>
                      <w:marBottom w:val="0"/>
                      <w:divBdr>
                        <w:top w:val="none" w:sz="0" w:space="0" w:color="auto"/>
                        <w:left w:val="none" w:sz="0" w:space="0" w:color="auto"/>
                        <w:bottom w:val="none" w:sz="0" w:space="0" w:color="auto"/>
                        <w:right w:val="none" w:sz="0" w:space="0" w:color="auto"/>
                      </w:divBdr>
                    </w:div>
                  </w:divsChild>
                </w:div>
                <w:div w:id="1688367338">
                  <w:marLeft w:val="0"/>
                  <w:marRight w:val="0"/>
                  <w:marTop w:val="0"/>
                  <w:marBottom w:val="0"/>
                  <w:divBdr>
                    <w:top w:val="none" w:sz="0" w:space="0" w:color="auto"/>
                    <w:left w:val="none" w:sz="0" w:space="0" w:color="auto"/>
                    <w:bottom w:val="none" w:sz="0" w:space="0" w:color="auto"/>
                    <w:right w:val="none" w:sz="0" w:space="0" w:color="auto"/>
                  </w:divBdr>
                  <w:divsChild>
                    <w:div w:id="858274456">
                      <w:marLeft w:val="0"/>
                      <w:marRight w:val="0"/>
                      <w:marTop w:val="0"/>
                      <w:marBottom w:val="0"/>
                      <w:divBdr>
                        <w:top w:val="none" w:sz="0" w:space="0" w:color="auto"/>
                        <w:left w:val="none" w:sz="0" w:space="0" w:color="auto"/>
                        <w:bottom w:val="none" w:sz="0" w:space="0" w:color="auto"/>
                        <w:right w:val="none" w:sz="0" w:space="0" w:color="auto"/>
                      </w:divBdr>
                    </w:div>
                  </w:divsChild>
                </w:div>
                <w:div w:id="2090344472">
                  <w:marLeft w:val="0"/>
                  <w:marRight w:val="0"/>
                  <w:marTop w:val="0"/>
                  <w:marBottom w:val="0"/>
                  <w:divBdr>
                    <w:top w:val="none" w:sz="0" w:space="0" w:color="auto"/>
                    <w:left w:val="none" w:sz="0" w:space="0" w:color="auto"/>
                    <w:bottom w:val="none" w:sz="0" w:space="0" w:color="auto"/>
                    <w:right w:val="none" w:sz="0" w:space="0" w:color="auto"/>
                  </w:divBdr>
                  <w:divsChild>
                    <w:div w:id="2102413630">
                      <w:marLeft w:val="0"/>
                      <w:marRight w:val="0"/>
                      <w:marTop w:val="0"/>
                      <w:marBottom w:val="0"/>
                      <w:divBdr>
                        <w:top w:val="none" w:sz="0" w:space="0" w:color="auto"/>
                        <w:left w:val="none" w:sz="0" w:space="0" w:color="auto"/>
                        <w:bottom w:val="none" w:sz="0" w:space="0" w:color="auto"/>
                        <w:right w:val="none" w:sz="0" w:space="0" w:color="auto"/>
                      </w:divBdr>
                    </w:div>
                  </w:divsChild>
                </w:div>
                <w:div w:id="1991640084">
                  <w:marLeft w:val="0"/>
                  <w:marRight w:val="0"/>
                  <w:marTop w:val="0"/>
                  <w:marBottom w:val="0"/>
                  <w:divBdr>
                    <w:top w:val="none" w:sz="0" w:space="0" w:color="auto"/>
                    <w:left w:val="none" w:sz="0" w:space="0" w:color="auto"/>
                    <w:bottom w:val="none" w:sz="0" w:space="0" w:color="auto"/>
                    <w:right w:val="none" w:sz="0" w:space="0" w:color="auto"/>
                  </w:divBdr>
                  <w:divsChild>
                    <w:div w:id="1311979730">
                      <w:marLeft w:val="0"/>
                      <w:marRight w:val="0"/>
                      <w:marTop w:val="0"/>
                      <w:marBottom w:val="0"/>
                      <w:divBdr>
                        <w:top w:val="none" w:sz="0" w:space="0" w:color="auto"/>
                        <w:left w:val="none" w:sz="0" w:space="0" w:color="auto"/>
                        <w:bottom w:val="none" w:sz="0" w:space="0" w:color="auto"/>
                        <w:right w:val="none" w:sz="0" w:space="0" w:color="auto"/>
                      </w:divBdr>
                    </w:div>
                  </w:divsChild>
                </w:div>
                <w:div w:id="934166984">
                  <w:marLeft w:val="0"/>
                  <w:marRight w:val="0"/>
                  <w:marTop w:val="0"/>
                  <w:marBottom w:val="0"/>
                  <w:divBdr>
                    <w:top w:val="none" w:sz="0" w:space="0" w:color="auto"/>
                    <w:left w:val="none" w:sz="0" w:space="0" w:color="auto"/>
                    <w:bottom w:val="none" w:sz="0" w:space="0" w:color="auto"/>
                    <w:right w:val="none" w:sz="0" w:space="0" w:color="auto"/>
                  </w:divBdr>
                  <w:divsChild>
                    <w:div w:id="169493707">
                      <w:marLeft w:val="0"/>
                      <w:marRight w:val="0"/>
                      <w:marTop w:val="0"/>
                      <w:marBottom w:val="0"/>
                      <w:divBdr>
                        <w:top w:val="none" w:sz="0" w:space="0" w:color="auto"/>
                        <w:left w:val="none" w:sz="0" w:space="0" w:color="auto"/>
                        <w:bottom w:val="none" w:sz="0" w:space="0" w:color="auto"/>
                        <w:right w:val="none" w:sz="0" w:space="0" w:color="auto"/>
                      </w:divBdr>
                    </w:div>
                  </w:divsChild>
                </w:div>
                <w:div w:id="914898110">
                  <w:marLeft w:val="0"/>
                  <w:marRight w:val="0"/>
                  <w:marTop w:val="0"/>
                  <w:marBottom w:val="0"/>
                  <w:divBdr>
                    <w:top w:val="none" w:sz="0" w:space="0" w:color="auto"/>
                    <w:left w:val="none" w:sz="0" w:space="0" w:color="auto"/>
                    <w:bottom w:val="none" w:sz="0" w:space="0" w:color="auto"/>
                    <w:right w:val="none" w:sz="0" w:space="0" w:color="auto"/>
                  </w:divBdr>
                  <w:divsChild>
                    <w:div w:id="884028611">
                      <w:marLeft w:val="0"/>
                      <w:marRight w:val="0"/>
                      <w:marTop w:val="0"/>
                      <w:marBottom w:val="0"/>
                      <w:divBdr>
                        <w:top w:val="none" w:sz="0" w:space="0" w:color="auto"/>
                        <w:left w:val="none" w:sz="0" w:space="0" w:color="auto"/>
                        <w:bottom w:val="none" w:sz="0" w:space="0" w:color="auto"/>
                        <w:right w:val="none" w:sz="0" w:space="0" w:color="auto"/>
                      </w:divBdr>
                    </w:div>
                  </w:divsChild>
                </w:div>
                <w:div w:id="1292251863">
                  <w:marLeft w:val="0"/>
                  <w:marRight w:val="0"/>
                  <w:marTop w:val="0"/>
                  <w:marBottom w:val="0"/>
                  <w:divBdr>
                    <w:top w:val="none" w:sz="0" w:space="0" w:color="auto"/>
                    <w:left w:val="none" w:sz="0" w:space="0" w:color="auto"/>
                    <w:bottom w:val="none" w:sz="0" w:space="0" w:color="auto"/>
                    <w:right w:val="none" w:sz="0" w:space="0" w:color="auto"/>
                  </w:divBdr>
                  <w:divsChild>
                    <w:div w:id="1912152969">
                      <w:marLeft w:val="0"/>
                      <w:marRight w:val="0"/>
                      <w:marTop w:val="0"/>
                      <w:marBottom w:val="0"/>
                      <w:divBdr>
                        <w:top w:val="none" w:sz="0" w:space="0" w:color="auto"/>
                        <w:left w:val="none" w:sz="0" w:space="0" w:color="auto"/>
                        <w:bottom w:val="none" w:sz="0" w:space="0" w:color="auto"/>
                        <w:right w:val="none" w:sz="0" w:space="0" w:color="auto"/>
                      </w:divBdr>
                    </w:div>
                  </w:divsChild>
                </w:div>
                <w:div w:id="1097360850">
                  <w:marLeft w:val="0"/>
                  <w:marRight w:val="0"/>
                  <w:marTop w:val="0"/>
                  <w:marBottom w:val="0"/>
                  <w:divBdr>
                    <w:top w:val="none" w:sz="0" w:space="0" w:color="auto"/>
                    <w:left w:val="none" w:sz="0" w:space="0" w:color="auto"/>
                    <w:bottom w:val="none" w:sz="0" w:space="0" w:color="auto"/>
                    <w:right w:val="none" w:sz="0" w:space="0" w:color="auto"/>
                  </w:divBdr>
                  <w:divsChild>
                    <w:div w:id="1730762052">
                      <w:marLeft w:val="0"/>
                      <w:marRight w:val="0"/>
                      <w:marTop w:val="0"/>
                      <w:marBottom w:val="0"/>
                      <w:divBdr>
                        <w:top w:val="none" w:sz="0" w:space="0" w:color="auto"/>
                        <w:left w:val="none" w:sz="0" w:space="0" w:color="auto"/>
                        <w:bottom w:val="none" w:sz="0" w:space="0" w:color="auto"/>
                        <w:right w:val="none" w:sz="0" w:space="0" w:color="auto"/>
                      </w:divBdr>
                    </w:div>
                  </w:divsChild>
                </w:div>
                <w:div w:id="1220439897">
                  <w:marLeft w:val="0"/>
                  <w:marRight w:val="0"/>
                  <w:marTop w:val="0"/>
                  <w:marBottom w:val="0"/>
                  <w:divBdr>
                    <w:top w:val="none" w:sz="0" w:space="0" w:color="auto"/>
                    <w:left w:val="none" w:sz="0" w:space="0" w:color="auto"/>
                    <w:bottom w:val="none" w:sz="0" w:space="0" w:color="auto"/>
                    <w:right w:val="none" w:sz="0" w:space="0" w:color="auto"/>
                  </w:divBdr>
                  <w:divsChild>
                    <w:div w:id="1594628199">
                      <w:marLeft w:val="0"/>
                      <w:marRight w:val="0"/>
                      <w:marTop w:val="0"/>
                      <w:marBottom w:val="0"/>
                      <w:divBdr>
                        <w:top w:val="none" w:sz="0" w:space="0" w:color="auto"/>
                        <w:left w:val="none" w:sz="0" w:space="0" w:color="auto"/>
                        <w:bottom w:val="none" w:sz="0" w:space="0" w:color="auto"/>
                        <w:right w:val="none" w:sz="0" w:space="0" w:color="auto"/>
                      </w:divBdr>
                    </w:div>
                  </w:divsChild>
                </w:div>
                <w:div w:id="1691948959">
                  <w:marLeft w:val="0"/>
                  <w:marRight w:val="0"/>
                  <w:marTop w:val="0"/>
                  <w:marBottom w:val="0"/>
                  <w:divBdr>
                    <w:top w:val="none" w:sz="0" w:space="0" w:color="auto"/>
                    <w:left w:val="none" w:sz="0" w:space="0" w:color="auto"/>
                    <w:bottom w:val="none" w:sz="0" w:space="0" w:color="auto"/>
                    <w:right w:val="none" w:sz="0" w:space="0" w:color="auto"/>
                  </w:divBdr>
                  <w:divsChild>
                    <w:div w:id="1377315852">
                      <w:marLeft w:val="0"/>
                      <w:marRight w:val="0"/>
                      <w:marTop w:val="0"/>
                      <w:marBottom w:val="0"/>
                      <w:divBdr>
                        <w:top w:val="none" w:sz="0" w:space="0" w:color="auto"/>
                        <w:left w:val="none" w:sz="0" w:space="0" w:color="auto"/>
                        <w:bottom w:val="none" w:sz="0" w:space="0" w:color="auto"/>
                        <w:right w:val="none" w:sz="0" w:space="0" w:color="auto"/>
                      </w:divBdr>
                    </w:div>
                  </w:divsChild>
                </w:div>
                <w:div w:id="1250966014">
                  <w:marLeft w:val="0"/>
                  <w:marRight w:val="0"/>
                  <w:marTop w:val="0"/>
                  <w:marBottom w:val="0"/>
                  <w:divBdr>
                    <w:top w:val="none" w:sz="0" w:space="0" w:color="auto"/>
                    <w:left w:val="none" w:sz="0" w:space="0" w:color="auto"/>
                    <w:bottom w:val="none" w:sz="0" w:space="0" w:color="auto"/>
                    <w:right w:val="none" w:sz="0" w:space="0" w:color="auto"/>
                  </w:divBdr>
                  <w:divsChild>
                    <w:div w:id="1054083968">
                      <w:marLeft w:val="0"/>
                      <w:marRight w:val="0"/>
                      <w:marTop w:val="0"/>
                      <w:marBottom w:val="0"/>
                      <w:divBdr>
                        <w:top w:val="none" w:sz="0" w:space="0" w:color="auto"/>
                        <w:left w:val="none" w:sz="0" w:space="0" w:color="auto"/>
                        <w:bottom w:val="none" w:sz="0" w:space="0" w:color="auto"/>
                        <w:right w:val="none" w:sz="0" w:space="0" w:color="auto"/>
                      </w:divBdr>
                    </w:div>
                  </w:divsChild>
                </w:div>
                <w:div w:id="23218813">
                  <w:marLeft w:val="0"/>
                  <w:marRight w:val="0"/>
                  <w:marTop w:val="0"/>
                  <w:marBottom w:val="0"/>
                  <w:divBdr>
                    <w:top w:val="none" w:sz="0" w:space="0" w:color="auto"/>
                    <w:left w:val="none" w:sz="0" w:space="0" w:color="auto"/>
                    <w:bottom w:val="none" w:sz="0" w:space="0" w:color="auto"/>
                    <w:right w:val="none" w:sz="0" w:space="0" w:color="auto"/>
                  </w:divBdr>
                  <w:divsChild>
                    <w:div w:id="1791244369">
                      <w:marLeft w:val="0"/>
                      <w:marRight w:val="0"/>
                      <w:marTop w:val="0"/>
                      <w:marBottom w:val="0"/>
                      <w:divBdr>
                        <w:top w:val="none" w:sz="0" w:space="0" w:color="auto"/>
                        <w:left w:val="none" w:sz="0" w:space="0" w:color="auto"/>
                        <w:bottom w:val="none" w:sz="0" w:space="0" w:color="auto"/>
                        <w:right w:val="none" w:sz="0" w:space="0" w:color="auto"/>
                      </w:divBdr>
                    </w:div>
                  </w:divsChild>
                </w:div>
                <w:div w:id="1898471813">
                  <w:marLeft w:val="0"/>
                  <w:marRight w:val="0"/>
                  <w:marTop w:val="0"/>
                  <w:marBottom w:val="0"/>
                  <w:divBdr>
                    <w:top w:val="none" w:sz="0" w:space="0" w:color="auto"/>
                    <w:left w:val="none" w:sz="0" w:space="0" w:color="auto"/>
                    <w:bottom w:val="none" w:sz="0" w:space="0" w:color="auto"/>
                    <w:right w:val="none" w:sz="0" w:space="0" w:color="auto"/>
                  </w:divBdr>
                  <w:divsChild>
                    <w:div w:id="1056783257">
                      <w:marLeft w:val="0"/>
                      <w:marRight w:val="0"/>
                      <w:marTop w:val="0"/>
                      <w:marBottom w:val="0"/>
                      <w:divBdr>
                        <w:top w:val="none" w:sz="0" w:space="0" w:color="auto"/>
                        <w:left w:val="none" w:sz="0" w:space="0" w:color="auto"/>
                        <w:bottom w:val="none" w:sz="0" w:space="0" w:color="auto"/>
                        <w:right w:val="none" w:sz="0" w:space="0" w:color="auto"/>
                      </w:divBdr>
                    </w:div>
                  </w:divsChild>
                </w:div>
                <w:div w:id="784274288">
                  <w:marLeft w:val="0"/>
                  <w:marRight w:val="0"/>
                  <w:marTop w:val="0"/>
                  <w:marBottom w:val="0"/>
                  <w:divBdr>
                    <w:top w:val="none" w:sz="0" w:space="0" w:color="auto"/>
                    <w:left w:val="none" w:sz="0" w:space="0" w:color="auto"/>
                    <w:bottom w:val="none" w:sz="0" w:space="0" w:color="auto"/>
                    <w:right w:val="none" w:sz="0" w:space="0" w:color="auto"/>
                  </w:divBdr>
                  <w:divsChild>
                    <w:div w:id="1364864278">
                      <w:marLeft w:val="0"/>
                      <w:marRight w:val="0"/>
                      <w:marTop w:val="0"/>
                      <w:marBottom w:val="0"/>
                      <w:divBdr>
                        <w:top w:val="none" w:sz="0" w:space="0" w:color="auto"/>
                        <w:left w:val="none" w:sz="0" w:space="0" w:color="auto"/>
                        <w:bottom w:val="none" w:sz="0" w:space="0" w:color="auto"/>
                        <w:right w:val="none" w:sz="0" w:space="0" w:color="auto"/>
                      </w:divBdr>
                    </w:div>
                  </w:divsChild>
                </w:div>
                <w:div w:id="1696273943">
                  <w:marLeft w:val="0"/>
                  <w:marRight w:val="0"/>
                  <w:marTop w:val="0"/>
                  <w:marBottom w:val="0"/>
                  <w:divBdr>
                    <w:top w:val="none" w:sz="0" w:space="0" w:color="auto"/>
                    <w:left w:val="none" w:sz="0" w:space="0" w:color="auto"/>
                    <w:bottom w:val="none" w:sz="0" w:space="0" w:color="auto"/>
                    <w:right w:val="none" w:sz="0" w:space="0" w:color="auto"/>
                  </w:divBdr>
                  <w:divsChild>
                    <w:div w:id="1090078881">
                      <w:marLeft w:val="0"/>
                      <w:marRight w:val="0"/>
                      <w:marTop w:val="0"/>
                      <w:marBottom w:val="0"/>
                      <w:divBdr>
                        <w:top w:val="none" w:sz="0" w:space="0" w:color="auto"/>
                        <w:left w:val="none" w:sz="0" w:space="0" w:color="auto"/>
                        <w:bottom w:val="none" w:sz="0" w:space="0" w:color="auto"/>
                        <w:right w:val="none" w:sz="0" w:space="0" w:color="auto"/>
                      </w:divBdr>
                    </w:div>
                  </w:divsChild>
                </w:div>
                <w:div w:id="2124810497">
                  <w:marLeft w:val="0"/>
                  <w:marRight w:val="0"/>
                  <w:marTop w:val="0"/>
                  <w:marBottom w:val="0"/>
                  <w:divBdr>
                    <w:top w:val="none" w:sz="0" w:space="0" w:color="auto"/>
                    <w:left w:val="none" w:sz="0" w:space="0" w:color="auto"/>
                    <w:bottom w:val="none" w:sz="0" w:space="0" w:color="auto"/>
                    <w:right w:val="none" w:sz="0" w:space="0" w:color="auto"/>
                  </w:divBdr>
                  <w:divsChild>
                    <w:div w:id="1816872551">
                      <w:marLeft w:val="0"/>
                      <w:marRight w:val="0"/>
                      <w:marTop w:val="0"/>
                      <w:marBottom w:val="0"/>
                      <w:divBdr>
                        <w:top w:val="none" w:sz="0" w:space="0" w:color="auto"/>
                        <w:left w:val="none" w:sz="0" w:space="0" w:color="auto"/>
                        <w:bottom w:val="none" w:sz="0" w:space="0" w:color="auto"/>
                        <w:right w:val="none" w:sz="0" w:space="0" w:color="auto"/>
                      </w:divBdr>
                    </w:div>
                  </w:divsChild>
                </w:div>
                <w:div w:id="1021398980">
                  <w:marLeft w:val="0"/>
                  <w:marRight w:val="0"/>
                  <w:marTop w:val="0"/>
                  <w:marBottom w:val="0"/>
                  <w:divBdr>
                    <w:top w:val="none" w:sz="0" w:space="0" w:color="auto"/>
                    <w:left w:val="none" w:sz="0" w:space="0" w:color="auto"/>
                    <w:bottom w:val="none" w:sz="0" w:space="0" w:color="auto"/>
                    <w:right w:val="none" w:sz="0" w:space="0" w:color="auto"/>
                  </w:divBdr>
                  <w:divsChild>
                    <w:div w:id="20591441">
                      <w:marLeft w:val="0"/>
                      <w:marRight w:val="0"/>
                      <w:marTop w:val="0"/>
                      <w:marBottom w:val="0"/>
                      <w:divBdr>
                        <w:top w:val="none" w:sz="0" w:space="0" w:color="auto"/>
                        <w:left w:val="none" w:sz="0" w:space="0" w:color="auto"/>
                        <w:bottom w:val="none" w:sz="0" w:space="0" w:color="auto"/>
                        <w:right w:val="none" w:sz="0" w:space="0" w:color="auto"/>
                      </w:divBdr>
                    </w:div>
                  </w:divsChild>
                </w:div>
                <w:div w:id="136992190">
                  <w:marLeft w:val="0"/>
                  <w:marRight w:val="0"/>
                  <w:marTop w:val="0"/>
                  <w:marBottom w:val="0"/>
                  <w:divBdr>
                    <w:top w:val="none" w:sz="0" w:space="0" w:color="auto"/>
                    <w:left w:val="none" w:sz="0" w:space="0" w:color="auto"/>
                    <w:bottom w:val="none" w:sz="0" w:space="0" w:color="auto"/>
                    <w:right w:val="none" w:sz="0" w:space="0" w:color="auto"/>
                  </w:divBdr>
                  <w:divsChild>
                    <w:div w:id="1158155528">
                      <w:marLeft w:val="0"/>
                      <w:marRight w:val="0"/>
                      <w:marTop w:val="0"/>
                      <w:marBottom w:val="0"/>
                      <w:divBdr>
                        <w:top w:val="none" w:sz="0" w:space="0" w:color="auto"/>
                        <w:left w:val="none" w:sz="0" w:space="0" w:color="auto"/>
                        <w:bottom w:val="none" w:sz="0" w:space="0" w:color="auto"/>
                        <w:right w:val="none" w:sz="0" w:space="0" w:color="auto"/>
                      </w:divBdr>
                    </w:div>
                  </w:divsChild>
                </w:div>
                <w:div w:id="581064996">
                  <w:marLeft w:val="0"/>
                  <w:marRight w:val="0"/>
                  <w:marTop w:val="0"/>
                  <w:marBottom w:val="0"/>
                  <w:divBdr>
                    <w:top w:val="none" w:sz="0" w:space="0" w:color="auto"/>
                    <w:left w:val="none" w:sz="0" w:space="0" w:color="auto"/>
                    <w:bottom w:val="none" w:sz="0" w:space="0" w:color="auto"/>
                    <w:right w:val="none" w:sz="0" w:space="0" w:color="auto"/>
                  </w:divBdr>
                  <w:divsChild>
                    <w:div w:id="23144261">
                      <w:marLeft w:val="0"/>
                      <w:marRight w:val="0"/>
                      <w:marTop w:val="0"/>
                      <w:marBottom w:val="0"/>
                      <w:divBdr>
                        <w:top w:val="none" w:sz="0" w:space="0" w:color="auto"/>
                        <w:left w:val="none" w:sz="0" w:space="0" w:color="auto"/>
                        <w:bottom w:val="none" w:sz="0" w:space="0" w:color="auto"/>
                        <w:right w:val="none" w:sz="0" w:space="0" w:color="auto"/>
                      </w:divBdr>
                    </w:div>
                  </w:divsChild>
                </w:div>
                <w:div w:id="110442027">
                  <w:marLeft w:val="0"/>
                  <w:marRight w:val="0"/>
                  <w:marTop w:val="0"/>
                  <w:marBottom w:val="0"/>
                  <w:divBdr>
                    <w:top w:val="none" w:sz="0" w:space="0" w:color="auto"/>
                    <w:left w:val="none" w:sz="0" w:space="0" w:color="auto"/>
                    <w:bottom w:val="none" w:sz="0" w:space="0" w:color="auto"/>
                    <w:right w:val="none" w:sz="0" w:space="0" w:color="auto"/>
                  </w:divBdr>
                  <w:divsChild>
                    <w:div w:id="1500199039">
                      <w:marLeft w:val="0"/>
                      <w:marRight w:val="0"/>
                      <w:marTop w:val="0"/>
                      <w:marBottom w:val="0"/>
                      <w:divBdr>
                        <w:top w:val="none" w:sz="0" w:space="0" w:color="auto"/>
                        <w:left w:val="none" w:sz="0" w:space="0" w:color="auto"/>
                        <w:bottom w:val="none" w:sz="0" w:space="0" w:color="auto"/>
                        <w:right w:val="none" w:sz="0" w:space="0" w:color="auto"/>
                      </w:divBdr>
                    </w:div>
                  </w:divsChild>
                </w:div>
                <w:div w:id="1960381413">
                  <w:marLeft w:val="0"/>
                  <w:marRight w:val="0"/>
                  <w:marTop w:val="0"/>
                  <w:marBottom w:val="0"/>
                  <w:divBdr>
                    <w:top w:val="none" w:sz="0" w:space="0" w:color="auto"/>
                    <w:left w:val="none" w:sz="0" w:space="0" w:color="auto"/>
                    <w:bottom w:val="none" w:sz="0" w:space="0" w:color="auto"/>
                    <w:right w:val="none" w:sz="0" w:space="0" w:color="auto"/>
                  </w:divBdr>
                  <w:divsChild>
                    <w:div w:id="722489573">
                      <w:marLeft w:val="0"/>
                      <w:marRight w:val="0"/>
                      <w:marTop w:val="0"/>
                      <w:marBottom w:val="0"/>
                      <w:divBdr>
                        <w:top w:val="none" w:sz="0" w:space="0" w:color="auto"/>
                        <w:left w:val="none" w:sz="0" w:space="0" w:color="auto"/>
                        <w:bottom w:val="none" w:sz="0" w:space="0" w:color="auto"/>
                        <w:right w:val="none" w:sz="0" w:space="0" w:color="auto"/>
                      </w:divBdr>
                    </w:div>
                  </w:divsChild>
                </w:div>
                <w:div w:id="1769691129">
                  <w:marLeft w:val="0"/>
                  <w:marRight w:val="0"/>
                  <w:marTop w:val="0"/>
                  <w:marBottom w:val="0"/>
                  <w:divBdr>
                    <w:top w:val="none" w:sz="0" w:space="0" w:color="auto"/>
                    <w:left w:val="none" w:sz="0" w:space="0" w:color="auto"/>
                    <w:bottom w:val="none" w:sz="0" w:space="0" w:color="auto"/>
                    <w:right w:val="none" w:sz="0" w:space="0" w:color="auto"/>
                  </w:divBdr>
                  <w:divsChild>
                    <w:div w:id="1433744457">
                      <w:marLeft w:val="0"/>
                      <w:marRight w:val="0"/>
                      <w:marTop w:val="0"/>
                      <w:marBottom w:val="0"/>
                      <w:divBdr>
                        <w:top w:val="none" w:sz="0" w:space="0" w:color="auto"/>
                        <w:left w:val="none" w:sz="0" w:space="0" w:color="auto"/>
                        <w:bottom w:val="none" w:sz="0" w:space="0" w:color="auto"/>
                        <w:right w:val="none" w:sz="0" w:space="0" w:color="auto"/>
                      </w:divBdr>
                    </w:div>
                  </w:divsChild>
                </w:div>
                <w:div w:id="548029898">
                  <w:marLeft w:val="0"/>
                  <w:marRight w:val="0"/>
                  <w:marTop w:val="0"/>
                  <w:marBottom w:val="0"/>
                  <w:divBdr>
                    <w:top w:val="none" w:sz="0" w:space="0" w:color="auto"/>
                    <w:left w:val="none" w:sz="0" w:space="0" w:color="auto"/>
                    <w:bottom w:val="none" w:sz="0" w:space="0" w:color="auto"/>
                    <w:right w:val="none" w:sz="0" w:space="0" w:color="auto"/>
                  </w:divBdr>
                  <w:divsChild>
                    <w:div w:id="2514378">
                      <w:marLeft w:val="0"/>
                      <w:marRight w:val="0"/>
                      <w:marTop w:val="0"/>
                      <w:marBottom w:val="0"/>
                      <w:divBdr>
                        <w:top w:val="none" w:sz="0" w:space="0" w:color="auto"/>
                        <w:left w:val="none" w:sz="0" w:space="0" w:color="auto"/>
                        <w:bottom w:val="none" w:sz="0" w:space="0" w:color="auto"/>
                        <w:right w:val="none" w:sz="0" w:space="0" w:color="auto"/>
                      </w:divBdr>
                    </w:div>
                  </w:divsChild>
                </w:div>
                <w:div w:id="325592924">
                  <w:marLeft w:val="0"/>
                  <w:marRight w:val="0"/>
                  <w:marTop w:val="0"/>
                  <w:marBottom w:val="0"/>
                  <w:divBdr>
                    <w:top w:val="none" w:sz="0" w:space="0" w:color="auto"/>
                    <w:left w:val="none" w:sz="0" w:space="0" w:color="auto"/>
                    <w:bottom w:val="none" w:sz="0" w:space="0" w:color="auto"/>
                    <w:right w:val="none" w:sz="0" w:space="0" w:color="auto"/>
                  </w:divBdr>
                  <w:divsChild>
                    <w:div w:id="86772644">
                      <w:marLeft w:val="0"/>
                      <w:marRight w:val="0"/>
                      <w:marTop w:val="0"/>
                      <w:marBottom w:val="0"/>
                      <w:divBdr>
                        <w:top w:val="none" w:sz="0" w:space="0" w:color="auto"/>
                        <w:left w:val="none" w:sz="0" w:space="0" w:color="auto"/>
                        <w:bottom w:val="none" w:sz="0" w:space="0" w:color="auto"/>
                        <w:right w:val="none" w:sz="0" w:space="0" w:color="auto"/>
                      </w:divBdr>
                    </w:div>
                  </w:divsChild>
                </w:div>
                <w:div w:id="1022319779">
                  <w:marLeft w:val="0"/>
                  <w:marRight w:val="0"/>
                  <w:marTop w:val="0"/>
                  <w:marBottom w:val="0"/>
                  <w:divBdr>
                    <w:top w:val="none" w:sz="0" w:space="0" w:color="auto"/>
                    <w:left w:val="none" w:sz="0" w:space="0" w:color="auto"/>
                    <w:bottom w:val="none" w:sz="0" w:space="0" w:color="auto"/>
                    <w:right w:val="none" w:sz="0" w:space="0" w:color="auto"/>
                  </w:divBdr>
                  <w:divsChild>
                    <w:div w:id="112067742">
                      <w:marLeft w:val="0"/>
                      <w:marRight w:val="0"/>
                      <w:marTop w:val="0"/>
                      <w:marBottom w:val="0"/>
                      <w:divBdr>
                        <w:top w:val="none" w:sz="0" w:space="0" w:color="auto"/>
                        <w:left w:val="none" w:sz="0" w:space="0" w:color="auto"/>
                        <w:bottom w:val="none" w:sz="0" w:space="0" w:color="auto"/>
                        <w:right w:val="none" w:sz="0" w:space="0" w:color="auto"/>
                      </w:divBdr>
                    </w:div>
                  </w:divsChild>
                </w:div>
                <w:div w:id="906845209">
                  <w:marLeft w:val="0"/>
                  <w:marRight w:val="0"/>
                  <w:marTop w:val="0"/>
                  <w:marBottom w:val="0"/>
                  <w:divBdr>
                    <w:top w:val="none" w:sz="0" w:space="0" w:color="auto"/>
                    <w:left w:val="none" w:sz="0" w:space="0" w:color="auto"/>
                    <w:bottom w:val="none" w:sz="0" w:space="0" w:color="auto"/>
                    <w:right w:val="none" w:sz="0" w:space="0" w:color="auto"/>
                  </w:divBdr>
                  <w:divsChild>
                    <w:div w:id="244265155">
                      <w:marLeft w:val="0"/>
                      <w:marRight w:val="0"/>
                      <w:marTop w:val="0"/>
                      <w:marBottom w:val="0"/>
                      <w:divBdr>
                        <w:top w:val="none" w:sz="0" w:space="0" w:color="auto"/>
                        <w:left w:val="none" w:sz="0" w:space="0" w:color="auto"/>
                        <w:bottom w:val="none" w:sz="0" w:space="0" w:color="auto"/>
                        <w:right w:val="none" w:sz="0" w:space="0" w:color="auto"/>
                      </w:divBdr>
                    </w:div>
                  </w:divsChild>
                </w:div>
                <w:div w:id="899050225">
                  <w:marLeft w:val="0"/>
                  <w:marRight w:val="0"/>
                  <w:marTop w:val="0"/>
                  <w:marBottom w:val="0"/>
                  <w:divBdr>
                    <w:top w:val="none" w:sz="0" w:space="0" w:color="auto"/>
                    <w:left w:val="none" w:sz="0" w:space="0" w:color="auto"/>
                    <w:bottom w:val="none" w:sz="0" w:space="0" w:color="auto"/>
                    <w:right w:val="none" w:sz="0" w:space="0" w:color="auto"/>
                  </w:divBdr>
                  <w:divsChild>
                    <w:div w:id="1105886812">
                      <w:marLeft w:val="0"/>
                      <w:marRight w:val="0"/>
                      <w:marTop w:val="0"/>
                      <w:marBottom w:val="0"/>
                      <w:divBdr>
                        <w:top w:val="none" w:sz="0" w:space="0" w:color="auto"/>
                        <w:left w:val="none" w:sz="0" w:space="0" w:color="auto"/>
                        <w:bottom w:val="none" w:sz="0" w:space="0" w:color="auto"/>
                        <w:right w:val="none" w:sz="0" w:space="0" w:color="auto"/>
                      </w:divBdr>
                    </w:div>
                  </w:divsChild>
                </w:div>
                <w:div w:id="494885108">
                  <w:marLeft w:val="0"/>
                  <w:marRight w:val="0"/>
                  <w:marTop w:val="0"/>
                  <w:marBottom w:val="0"/>
                  <w:divBdr>
                    <w:top w:val="none" w:sz="0" w:space="0" w:color="auto"/>
                    <w:left w:val="none" w:sz="0" w:space="0" w:color="auto"/>
                    <w:bottom w:val="none" w:sz="0" w:space="0" w:color="auto"/>
                    <w:right w:val="none" w:sz="0" w:space="0" w:color="auto"/>
                  </w:divBdr>
                  <w:divsChild>
                    <w:div w:id="975911644">
                      <w:marLeft w:val="0"/>
                      <w:marRight w:val="0"/>
                      <w:marTop w:val="0"/>
                      <w:marBottom w:val="0"/>
                      <w:divBdr>
                        <w:top w:val="none" w:sz="0" w:space="0" w:color="auto"/>
                        <w:left w:val="none" w:sz="0" w:space="0" w:color="auto"/>
                        <w:bottom w:val="none" w:sz="0" w:space="0" w:color="auto"/>
                        <w:right w:val="none" w:sz="0" w:space="0" w:color="auto"/>
                      </w:divBdr>
                    </w:div>
                  </w:divsChild>
                </w:div>
                <w:div w:id="1644391236">
                  <w:marLeft w:val="0"/>
                  <w:marRight w:val="0"/>
                  <w:marTop w:val="0"/>
                  <w:marBottom w:val="0"/>
                  <w:divBdr>
                    <w:top w:val="none" w:sz="0" w:space="0" w:color="auto"/>
                    <w:left w:val="none" w:sz="0" w:space="0" w:color="auto"/>
                    <w:bottom w:val="none" w:sz="0" w:space="0" w:color="auto"/>
                    <w:right w:val="none" w:sz="0" w:space="0" w:color="auto"/>
                  </w:divBdr>
                  <w:divsChild>
                    <w:div w:id="456489845">
                      <w:marLeft w:val="0"/>
                      <w:marRight w:val="0"/>
                      <w:marTop w:val="0"/>
                      <w:marBottom w:val="0"/>
                      <w:divBdr>
                        <w:top w:val="none" w:sz="0" w:space="0" w:color="auto"/>
                        <w:left w:val="none" w:sz="0" w:space="0" w:color="auto"/>
                        <w:bottom w:val="none" w:sz="0" w:space="0" w:color="auto"/>
                        <w:right w:val="none" w:sz="0" w:space="0" w:color="auto"/>
                      </w:divBdr>
                    </w:div>
                  </w:divsChild>
                </w:div>
                <w:div w:id="2635797">
                  <w:marLeft w:val="0"/>
                  <w:marRight w:val="0"/>
                  <w:marTop w:val="0"/>
                  <w:marBottom w:val="0"/>
                  <w:divBdr>
                    <w:top w:val="none" w:sz="0" w:space="0" w:color="auto"/>
                    <w:left w:val="none" w:sz="0" w:space="0" w:color="auto"/>
                    <w:bottom w:val="none" w:sz="0" w:space="0" w:color="auto"/>
                    <w:right w:val="none" w:sz="0" w:space="0" w:color="auto"/>
                  </w:divBdr>
                  <w:divsChild>
                    <w:div w:id="688264133">
                      <w:marLeft w:val="0"/>
                      <w:marRight w:val="0"/>
                      <w:marTop w:val="0"/>
                      <w:marBottom w:val="0"/>
                      <w:divBdr>
                        <w:top w:val="none" w:sz="0" w:space="0" w:color="auto"/>
                        <w:left w:val="none" w:sz="0" w:space="0" w:color="auto"/>
                        <w:bottom w:val="none" w:sz="0" w:space="0" w:color="auto"/>
                        <w:right w:val="none" w:sz="0" w:space="0" w:color="auto"/>
                      </w:divBdr>
                    </w:div>
                  </w:divsChild>
                </w:div>
                <w:div w:id="1142773380">
                  <w:marLeft w:val="0"/>
                  <w:marRight w:val="0"/>
                  <w:marTop w:val="0"/>
                  <w:marBottom w:val="0"/>
                  <w:divBdr>
                    <w:top w:val="none" w:sz="0" w:space="0" w:color="auto"/>
                    <w:left w:val="none" w:sz="0" w:space="0" w:color="auto"/>
                    <w:bottom w:val="none" w:sz="0" w:space="0" w:color="auto"/>
                    <w:right w:val="none" w:sz="0" w:space="0" w:color="auto"/>
                  </w:divBdr>
                  <w:divsChild>
                    <w:div w:id="424805354">
                      <w:marLeft w:val="0"/>
                      <w:marRight w:val="0"/>
                      <w:marTop w:val="0"/>
                      <w:marBottom w:val="0"/>
                      <w:divBdr>
                        <w:top w:val="none" w:sz="0" w:space="0" w:color="auto"/>
                        <w:left w:val="none" w:sz="0" w:space="0" w:color="auto"/>
                        <w:bottom w:val="none" w:sz="0" w:space="0" w:color="auto"/>
                        <w:right w:val="none" w:sz="0" w:space="0" w:color="auto"/>
                      </w:divBdr>
                    </w:div>
                  </w:divsChild>
                </w:div>
                <w:div w:id="977803129">
                  <w:marLeft w:val="0"/>
                  <w:marRight w:val="0"/>
                  <w:marTop w:val="0"/>
                  <w:marBottom w:val="0"/>
                  <w:divBdr>
                    <w:top w:val="none" w:sz="0" w:space="0" w:color="auto"/>
                    <w:left w:val="none" w:sz="0" w:space="0" w:color="auto"/>
                    <w:bottom w:val="none" w:sz="0" w:space="0" w:color="auto"/>
                    <w:right w:val="none" w:sz="0" w:space="0" w:color="auto"/>
                  </w:divBdr>
                  <w:divsChild>
                    <w:div w:id="623005036">
                      <w:marLeft w:val="0"/>
                      <w:marRight w:val="0"/>
                      <w:marTop w:val="0"/>
                      <w:marBottom w:val="0"/>
                      <w:divBdr>
                        <w:top w:val="none" w:sz="0" w:space="0" w:color="auto"/>
                        <w:left w:val="none" w:sz="0" w:space="0" w:color="auto"/>
                        <w:bottom w:val="none" w:sz="0" w:space="0" w:color="auto"/>
                        <w:right w:val="none" w:sz="0" w:space="0" w:color="auto"/>
                      </w:divBdr>
                    </w:div>
                  </w:divsChild>
                </w:div>
                <w:div w:id="1947344342">
                  <w:marLeft w:val="0"/>
                  <w:marRight w:val="0"/>
                  <w:marTop w:val="0"/>
                  <w:marBottom w:val="0"/>
                  <w:divBdr>
                    <w:top w:val="none" w:sz="0" w:space="0" w:color="auto"/>
                    <w:left w:val="none" w:sz="0" w:space="0" w:color="auto"/>
                    <w:bottom w:val="none" w:sz="0" w:space="0" w:color="auto"/>
                    <w:right w:val="none" w:sz="0" w:space="0" w:color="auto"/>
                  </w:divBdr>
                  <w:divsChild>
                    <w:div w:id="213200829">
                      <w:marLeft w:val="0"/>
                      <w:marRight w:val="0"/>
                      <w:marTop w:val="0"/>
                      <w:marBottom w:val="0"/>
                      <w:divBdr>
                        <w:top w:val="none" w:sz="0" w:space="0" w:color="auto"/>
                        <w:left w:val="none" w:sz="0" w:space="0" w:color="auto"/>
                        <w:bottom w:val="none" w:sz="0" w:space="0" w:color="auto"/>
                        <w:right w:val="none" w:sz="0" w:space="0" w:color="auto"/>
                      </w:divBdr>
                    </w:div>
                  </w:divsChild>
                </w:div>
                <w:div w:id="573667834">
                  <w:marLeft w:val="0"/>
                  <w:marRight w:val="0"/>
                  <w:marTop w:val="0"/>
                  <w:marBottom w:val="0"/>
                  <w:divBdr>
                    <w:top w:val="none" w:sz="0" w:space="0" w:color="auto"/>
                    <w:left w:val="none" w:sz="0" w:space="0" w:color="auto"/>
                    <w:bottom w:val="none" w:sz="0" w:space="0" w:color="auto"/>
                    <w:right w:val="none" w:sz="0" w:space="0" w:color="auto"/>
                  </w:divBdr>
                  <w:divsChild>
                    <w:div w:id="624505830">
                      <w:marLeft w:val="0"/>
                      <w:marRight w:val="0"/>
                      <w:marTop w:val="0"/>
                      <w:marBottom w:val="0"/>
                      <w:divBdr>
                        <w:top w:val="none" w:sz="0" w:space="0" w:color="auto"/>
                        <w:left w:val="none" w:sz="0" w:space="0" w:color="auto"/>
                        <w:bottom w:val="none" w:sz="0" w:space="0" w:color="auto"/>
                        <w:right w:val="none" w:sz="0" w:space="0" w:color="auto"/>
                      </w:divBdr>
                    </w:div>
                  </w:divsChild>
                </w:div>
                <w:div w:id="1250308067">
                  <w:marLeft w:val="0"/>
                  <w:marRight w:val="0"/>
                  <w:marTop w:val="0"/>
                  <w:marBottom w:val="0"/>
                  <w:divBdr>
                    <w:top w:val="none" w:sz="0" w:space="0" w:color="auto"/>
                    <w:left w:val="none" w:sz="0" w:space="0" w:color="auto"/>
                    <w:bottom w:val="none" w:sz="0" w:space="0" w:color="auto"/>
                    <w:right w:val="none" w:sz="0" w:space="0" w:color="auto"/>
                  </w:divBdr>
                  <w:divsChild>
                    <w:div w:id="658969433">
                      <w:marLeft w:val="0"/>
                      <w:marRight w:val="0"/>
                      <w:marTop w:val="0"/>
                      <w:marBottom w:val="0"/>
                      <w:divBdr>
                        <w:top w:val="none" w:sz="0" w:space="0" w:color="auto"/>
                        <w:left w:val="none" w:sz="0" w:space="0" w:color="auto"/>
                        <w:bottom w:val="none" w:sz="0" w:space="0" w:color="auto"/>
                        <w:right w:val="none" w:sz="0" w:space="0" w:color="auto"/>
                      </w:divBdr>
                    </w:div>
                  </w:divsChild>
                </w:div>
                <w:div w:id="1860048210">
                  <w:marLeft w:val="0"/>
                  <w:marRight w:val="0"/>
                  <w:marTop w:val="0"/>
                  <w:marBottom w:val="0"/>
                  <w:divBdr>
                    <w:top w:val="none" w:sz="0" w:space="0" w:color="auto"/>
                    <w:left w:val="none" w:sz="0" w:space="0" w:color="auto"/>
                    <w:bottom w:val="none" w:sz="0" w:space="0" w:color="auto"/>
                    <w:right w:val="none" w:sz="0" w:space="0" w:color="auto"/>
                  </w:divBdr>
                  <w:divsChild>
                    <w:div w:id="823355155">
                      <w:marLeft w:val="0"/>
                      <w:marRight w:val="0"/>
                      <w:marTop w:val="0"/>
                      <w:marBottom w:val="0"/>
                      <w:divBdr>
                        <w:top w:val="none" w:sz="0" w:space="0" w:color="auto"/>
                        <w:left w:val="none" w:sz="0" w:space="0" w:color="auto"/>
                        <w:bottom w:val="none" w:sz="0" w:space="0" w:color="auto"/>
                        <w:right w:val="none" w:sz="0" w:space="0" w:color="auto"/>
                      </w:divBdr>
                    </w:div>
                  </w:divsChild>
                </w:div>
                <w:div w:id="24717235">
                  <w:marLeft w:val="0"/>
                  <w:marRight w:val="0"/>
                  <w:marTop w:val="0"/>
                  <w:marBottom w:val="0"/>
                  <w:divBdr>
                    <w:top w:val="none" w:sz="0" w:space="0" w:color="auto"/>
                    <w:left w:val="none" w:sz="0" w:space="0" w:color="auto"/>
                    <w:bottom w:val="none" w:sz="0" w:space="0" w:color="auto"/>
                    <w:right w:val="none" w:sz="0" w:space="0" w:color="auto"/>
                  </w:divBdr>
                  <w:divsChild>
                    <w:div w:id="1872499923">
                      <w:marLeft w:val="0"/>
                      <w:marRight w:val="0"/>
                      <w:marTop w:val="0"/>
                      <w:marBottom w:val="0"/>
                      <w:divBdr>
                        <w:top w:val="none" w:sz="0" w:space="0" w:color="auto"/>
                        <w:left w:val="none" w:sz="0" w:space="0" w:color="auto"/>
                        <w:bottom w:val="none" w:sz="0" w:space="0" w:color="auto"/>
                        <w:right w:val="none" w:sz="0" w:space="0" w:color="auto"/>
                      </w:divBdr>
                    </w:div>
                  </w:divsChild>
                </w:div>
                <w:div w:id="1123764180">
                  <w:marLeft w:val="0"/>
                  <w:marRight w:val="0"/>
                  <w:marTop w:val="0"/>
                  <w:marBottom w:val="0"/>
                  <w:divBdr>
                    <w:top w:val="none" w:sz="0" w:space="0" w:color="auto"/>
                    <w:left w:val="none" w:sz="0" w:space="0" w:color="auto"/>
                    <w:bottom w:val="none" w:sz="0" w:space="0" w:color="auto"/>
                    <w:right w:val="none" w:sz="0" w:space="0" w:color="auto"/>
                  </w:divBdr>
                  <w:divsChild>
                    <w:div w:id="363747813">
                      <w:marLeft w:val="0"/>
                      <w:marRight w:val="0"/>
                      <w:marTop w:val="0"/>
                      <w:marBottom w:val="0"/>
                      <w:divBdr>
                        <w:top w:val="none" w:sz="0" w:space="0" w:color="auto"/>
                        <w:left w:val="none" w:sz="0" w:space="0" w:color="auto"/>
                        <w:bottom w:val="none" w:sz="0" w:space="0" w:color="auto"/>
                        <w:right w:val="none" w:sz="0" w:space="0" w:color="auto"/>
                      </w:divBdr>
                    </w:div>
                  </w:divsChild>
                </w:div>
                <w:div w:id="1242760474">
                  <w:marLeft w:val="0"/>
                  <w:marRight w:val="0"/>
                  <w:marTop w:val="0"/>
                  <w:marBottom w:val="0"/>
                  <w:divBdr>
                    <w:top w:val="none" w:sz="0" w:space="0" w:color="auto"/>
                    <w:left w:val="none" w:sz="0" w:space="0" w:color="auto"/>
                    <w:bottom w:val="none" w:sz="0" w:space="0" w:color="auto"/>
                    <w:right w:val="none" w:sz="0" w:space="0" w:color="auto"/>
                  </w:divBdr>
                  <w:divsChild>
                    <w:div w:id="488328980">
                      <w:marLeft w:val="0"/>
                      <w:marRight w:val="0"/>
                      <w:marTop w:val="0"/>
                      <w:marBottom w:val="0"/>
                      <w:divBdr>
                        <w:top w:val="none" w:sz="0" w:space="0" w:color="auto"/>
                        <w:left w:val="none" w:sz="0" w:space="0" w:color="auto"/>
                        <w:bottom w:val="none" w:sz="0" w:space="0" w:color="auto"/>
                        <w:right w:val="none" w:sz="0" w:space="0" w:color="auto"/>
                      </w:divBdr>
                    </w:div>
                  </w:divsChild>
                </w:div>
                <w:div w:id="1056078232">
                  <w:marLeft w:val="0"/>
                  <w:marRight w:val="0"/>
                  <w:marTop w:val="0"/>
                  <w:marBottom w:val="0"/>
                  <w:divBdr>
                    <w:top w:val="none" w:sz="0" w:space="0" w:color="auto"/>
                    <w:left w:val="none" w:sz="0" w:space="0" w:color="auto"/>
                    <w:bottom w:val="none" w:sz="0" w:space="0" w:color="auto"/>
                    <w:right w:val="none" w:sz="0" w:space="0" w:color="auto"/>
                  </w:divBdr>
                  <w:divsChild>
                    <w:div w:id="1249928854">
                      <w:marLeft w:val="0"/>
                      <w:marRight w:val="0"/>
                      <w:marTop w:val="0"/>
                      <w:marBottom w:val="0"/>
                      <w:divBdr>
                        <w:top w:val="none" w:sz="0" w:space="0" w:color="auto"/>
                        <w:left w:val="none" w:sz="0" w:space="0" w:color="auto"/>
                        <w:bottom w:val="none" w:sz="0" w:space="0" w:color="auto"/>
                        <w:right w:val="none" w:sz="0" w:space="0" w:color="auto"/>
                      </w:divBdr>
                    </w:div>
                  </w:divsChild>
                </w:div>
                <w:div w:id="733158328">
                  <w:marLeft w:val="0"/>
                  <w:marRight w:val="0"/>
                  <w:marTop w:val="0"/>
                  <w:marBottom w:val="0"/>
                  <w:divBdr>
                    <w:top w:val="none" w:sz="0" w:space="0" w:color="auto"/>
                    <w:left w:val="none" w:sz="0" w:space="0" w:color="auto"/>
                    <w:bottom w:val="none" w:sz="0" w:space="0" w:color="auto"/>
                    <w:right w:val="none" w:sz="0" w:space="0" w:color="auto"/>
                  </w:divBdr>
                  <w:divsChild>
                    <w:div w:id="1514032188">
                      <w:marLeft w:val="0"/>
                      <w:marRight w:val="0"/>
                      <w:marTop w:val="0"/>
                      <w:marBottom w:val="0"/>
                      <w:divBdr>
                        <w:top w:val="none" w:sz="0" w:space="0" w:color="auto"/>
                        <w:left w:val="none" w:sz="0" w:space="0" w:color="auto"/>
                        <w:bottom w:val="none" w:sz="0" w:space="0" w:color="auto"/>
                        <w:right w:val="none" w:sz="0" w:space="0" w:color="auto"/>
                      </w:divBdr>
                    </w:div>
                  </w:divsChild>
                </w:div>
                <w:div w:id="1611353052">
                  <w:marLeft w:val="0"/>
                  <w:marRight w:val="0"/>
                  <w:marTop w:val="0"/>
                  <w:marBottom w:val="0"/>
                  <w:divBdr>
                    <w:top w:val="none" w:sz="0" w:space="0" w:color="auto"/>
                    <w:left w:val="none" w:sz="0" w:space="0" w:color="auto"/>
                    <w:bottom w:val="none" w:sz="0" w:space="0" w:color="auto"/>
                    <w:right w:val="none" w:sz="0" w:space="0" w:color="auto"/>
                  </w:divBdr>
                  <w:divsChild>
                    <w:div w:id="1683623853">
                      <w:marLeft w:val="0"/>
                      <w:marRight w:val="0"/>
                      <w:marTop w:val="0"/>
                      <w:marBottom w:val="0"/>
                      <w:divBdr>
                        <w:top w:val="none" w:sz="0" w:space="0" w:color="auto"/>
                        <w:left w:val="none" w:sz="0" w:space="0" w:color="auto"/>
                        <w:bottom w:val="none" w:sz="0" w:space="0" w:color="auto"/>
                        <w:right w:val="none" w:sz="0" w:space="0" w:color="auto"/>
                      </w:divBdr>
                    </w:div>
                  </w:divsChild>
                </w:div>
                <w:div w:id="880172125">
                  <w:marLeft w:val="0"/>
                  <w:marRight w:val="0"/>
                  <w:marTop w:val="0"/>
                  <w:marBottom w:val="0"/>
                  <w:divBdr>
                    <w:top w:val="none" w:sz="0" w:space="0" w:color="auto"/>
                    <w:left w:val="none" w:sz="0" w:space="0" w:color="auto"/>
                    <w:bottom w:val="none" w:sz="0" w:space="0" w:color="auto"/>
                    <w:right w:val="none" w:sz="0" w:space="0" w:color="auto"/>
                  </w:divBdr>
                  <w:divsChild>
                    <w:div w:id="1715931121">
                      <w:marLeft w:val="0"/>
                      <w:marRight w:val="0"/>
                      <w:marTop w:val="0"/>
                      <w:marBottom w:val="0"/>
                      <w:divBdr>
                        <w:top w:val="none" w:sz="0" w:space="0" w:color="auto"/>
                        <w:left w:val="none" w:sz="0" w:space="0" w:color="auto"/>
                        <w:bottom w:val="none" w:sz="0" w:space="0" w:color="auto"/>
                        <w:right w:val="none" w:sz="0" w:space="0" w:color="auto"/>
                      </w:divBdr>
                    </w:div>
                  </w:divsChild>
                </w:div>
                <w:div w:id="492718260">
                  <w:marLeft w:val="0"/>
                  <w:marRight w:val="0"/>
                  <w:marTop w:val="0"/>
                  <w:marBottom w:val="0"/>
                  <w:divBdr>
                    <w:top w:val="none" w:sz="0" w:space="0" w:color="auto"/>
                    <w:left w:val="none" w:sz="0" w:space="0" w:color="auto"/>
                    <w:bottom w:val="none" w:sz="0" w:space="0" w:color="auto"/>
                    <w:right w:val="none" w:sz="0" w:space="0" w:color="auto"/>
                  </w:divBdr>
                  <w:divsChild>
                    <w:div w:id="236286664">
                      <w:marLeft w:val="0"/>
                      <w:marRight w:val="0"/>
                      <w:marTop w:val="0"/>
                      <w:marBottom w:val="0"/>
                      <w:divBdr>
                        <w:top w:val="none" w:sz="0" w:space="0" w:color="auto"/>
                        <w:left w:val="none" w:sz="0" w:space="0" w:color="auto"/>
                        <w:bottom w:val="none" w:sz="0" w:space="0" w:color="auto"/>
                        <w:right w:val="none" w:sz="0" w:space="0" w:color="auto"/>
                      </w:divBdr>
                    </w:div>
                  </w:divsChild>
                </w:div>
                <w:div w:id="1632132748">
                  <w:marLeft w:val="0"/>
                  <w:marRight w:val="0"/>
                  <w:marTop w:val="0"/>
                  <w:marBottom w:val="0"/>
                  <w:divBdr>
                    <w:top w:val="none" w:sz="0" w:space="0" w:color="auto"/>
                    <w:left w:val="none" w:sz="0" w:space="0" w:color="auto"/>
                    <w:bottom w:val="none" w:sz="0" w:space="0" w:color="auto"/>
                    <w:right w:val="none" w:sz="0" w:space="0" w:color="auto"/>
                  </w:divBdr>
                  <w:divsChild>
                    <w:div w:id="1267495957">
                      <w:marLeft w:val="0"/>
                      <w:marRight w:val="0"/>
                      <w:marTop w:val="0"/>
                      <w:marBottom w:val="0"/>
                      <w:divBdr>
                        <w:top w:val="none" w:sz="0" w:space="0" w:color="auto"/>
                        <w:left w:val="none" w:sz="0" w:space="0" w:color="auto"/>
                        <w:bottom w:val="none" w:sz="0" w:space="0" w:color="auto"/>
                        <w:right w:val="none" w:sz="0" w:space="0" w:color="auto"/>
                      </w:divBdr>
                    </w:div>
                  </w:divsChild>
                </w:div>
                <w:div w:id="821965945">
                  <w:marLeft w:val="0"/>
                  <w:marRight w:val="0"/>
                  <w:marTop w:val="0"/>
                  <w:marBottom w:val="0"/>
                  <w:divBdr>
                    <w:top w:val="none" w:sz="0" w:space="0" w:color="auto"/>
                    <w:left w:val="none" w:sz="0" w:space="0" w:color="auto"/>
                    <w:bottom w:val="none" w:sz="0" w:space="0" w:color="auto"/>
                    <w:right w:val="none" w:sz="0" w:space="0" w:color="auto"/>
                  </w:divBdr>
                  <w:divsChild>
                    <w:div w:id="1255439180">
                      <w:marLeft w:val="0"/>
                      <w:marRight w:val="0"/>
                      <w:marTop w:val="0"/>
                      <w:marBottom w:val="0"/>
                      <w:divBdr>
                        <w:top w:val="none" w:sz="0" w:space="0" w:color="auto"/>
                        <w:left w:val="none" w:sz="0" w:space="0" w:color="auto"/>
                        <w:bottom w:val="none" w:sz="0" w:space="0" w:color="auto"/>
                        <w:right w:val="none" w:sz="0" w:space="0" w:color="auto"/>
                      </w:divBdr>
                    </w:div>
                  </w:divsChild>
                </w:div>
                <w:div w:id="784007556">
                  <w:marLeft w:val="0"/>
                  <w:marRight w:val="0"/>
                  <w:marTop w:val="0"/>
                  <w:marBottom w:val="0"/>
                  <w:divBdr>
                    <w:top w:val="none" w:sz="0" w:space="0" w:color="auto"/>
                    <w:left w:val="none" w:sz="0" w:space="0" w:color="auto"/>
                    <w:bottom w:val="none" w:sz="0" w:space="0" w:color="auto"/>
                    <w:right w:val="none" w:sz="0" w:space="0" w:color="auto"/>
                  </w:divBdr>
                  <w:divsChild>
                    <w:div w:id="285046413">
                      <w:marLeft w:val="0"/>
                      <w:marRight w:val="0"/>
                      <w:marTop w:val="0"/>
                      <w:marBottom w:val="0"/>
                      <w:divBdr>
                        <w:top w:val="none" w:sz="0" w:space="0" w:color="auto"/>
                        <w:left w:val="none" w:sz="0" w:space="0" w:color="auto"/>
                        <w:bottom w:val="none" w:sz="0" w:space="0" w:color="auto"/>
                        <w:right w:val="none" w:sz="0" w:space="0" w:color="auto"/>
                      </w:divBdr>
                    </w:div>
                  </w:divsChild>
                </w:div>
                <w:div w:id="1585147194">
                  <w:marLeft w:val="0"/>
                  <w:marRight w:val="0"/>
                  <w:marTop w:val="0"/>
                  <w:marBottom w:val="0"/>
                  <w:divBdr>
                    <w:top w:val="none" w:sz="0" w:space="0" w:color="auto"/>
                    <w:left w:val="none" w:sz="0" w:space="0" w:color="auto"/>
                    <w:bottom w:val="none" w:sz="0" w:space="0" w:color="auto"/>
                    <w:right w:val="none" w:sz="0" w:space="0" w:color="auto"/>
                  </w:divBdr>
                  <w:divsChild>
                    <w:div w:id="775754482">
                      <w:marLeft w:val="0"/>
                      <w:marRight w:val="0"/>
                      <w:marTop w:val="0"/>
                      <w:marBottom w:val="0"/>
                      <w:divBdr>
                        <w:top w:val="none" w:sz="0" w:space="0" w:color="auto"/>
                        <w:left w:val="none" w:sz="0" w:space="0" w:color="auto"/>
                        <w:bottom w:val="none" w:sz="0" w:space="0" w:color="auto"/>
                        <w:right w:val="none" w:sz="0" w:space="0" w:color="auto"/>
                      </w:divBdr>
                    </w:div>
                  </w:divsChild>
                </w:div>
                <w:div w:id="1445228047">
                  <w:marLeft w:val="0"/>
                  <w:marRight w:val="0"/>
                  <w:marTop w:val="0"/>
                  <w:marBottom w:val="0"/>
                  <w:divBdr>
                    <w:top w:val="none" w:sz="0" w:space="0" w:color="auto"/>
                    <w:left w:val="none" w:sz="0" w:space="0" w:color="auto"/>
                    <w:bottom w:val="none" w:sz="0" w:space="0" w:color="auto"/>
                    <w:right w:val="none" w:sz="0" w:space="0" w:color="auto"/>
                  </w:divBdr>
                  <w:divsChild>
                    <w:div w:id="1764183294">
                      <w:marLeft w:val="0"/>
                      <w:marRight w:val="0"/>
                      <w:marTop w:val="0"/>
                      <w:marBottom w:val="0"/>
                      <w:divBdr>
                        <w:top w:val="none" w:sz="0" w:space="0" w:color="auto"/>
                        <w:left w:val="none" w:sz="0" w:space="0" w:color="auto"/>
                        <w:bottom w:val="none" w:sz="0" w:space="0" w:color="auto"/>
                        <w:right w:val="none" w:sz="0" w:space="0" w:color="auto"/>
                      </w:divBdr>
                    </w:div>
                  </w:divsChild>
                </w:div>
                <w:div w:id="341973055">
                  <w:marLeft w:val="0"/>
                  <w:marRight w:val="0"/>
                  <w:marTop w:val="0"/>
                  <w:marBottom w:val="0"/>
                  <w:divBdr>
                    <w:top w:val="none" w:sz="0" w:space="0" w:color="auto"/>
                    <w:left w:val="none" w:sz="0" w:space="0" w:color="auto"/>
                    <w:bottom w:val="none" w:sz="0" w:space="0" w:color="auto"/>
                    <w:right w:val="none" w:sz="0" w:space="0" w:color="auto"/>
                  </w:divBdr>
                  <w:divsChild>
                    <w:div w:id="1274094081">
                      <w:marLeft w:val="0"/>
                      <w:marRight w:val="0"/>
                      <w:marTop w:val="0"/>
                      <w:marBottom w:val="0"/>
                      <w:divBdr>
                        <w:top w:val="none" w:sz="0" w:space="0" w:color="auto"/>
                        <w:left w:val="none" w:sz="0" w:space="0" w:color="auto"/>
                        <w:bottom w:val="none" w:sz="0" w:space="0" w:color="auto"/>
                        <w:right w:val="none" w:sz="0" w:space="0" w:color="auto"/>
                      </w:divBdr>
                    </w:div>
                  </w:divsChild>
                </w:div>
                <w:div w:id="334769314">
                  <w:marLeft w:val="0"/>
                  <w:marRight w:val="0"/>
                  <w:marTop w:val="0"/>
                  <w:marBottom w:val="0"/>
                  <w:divBdr>
                    <w:top w:val="none" w:sz="0" w:space="0" w:color="auto"/>
                    <w:left w:val="none" w:sz="0" w:space="0" w:color="auto"/>
                    <w:bottom w:val="none" w:sz="0" w:space="0" w:color="auto"/>
                    <w:right w:val="none" w:sz="0" w:space="0" w:color="auto"/>
                  </w:divBdr>
                  <w:divsChild>
                    <w:div w:id="880943390">
                      <w:marLeft w:val="0"/>
                      <w:marRight w:val="0"/>
                      <w:marTop w:val="0"/>
                      <w:marBottom w:val="0"/>
                      <w:divBdr>
                        <w:top w:val="none" w:sz="0" w:space="0" w:color="auto"/>
                        <w:left w:val="none" w:sz="0" w:space="0" w:color="auto"/>
                        <w:bottom w:val="none" w:sz="0" w:space="0" w:color="auto"/>
                        <w:right w:val="none" w:sz="0" w:space="0" w:color="auto"/>
                      </w:divBdr>
                    </w:div>
                  </w:divsChild>
                </w:div>
                <w:div w:id="964308946">
                  <w:marLeft w:val="0"/>
                  <w:marRight w:val="0"/>
                  <w:marTop w:val="0"/>
                  <w:marBottom w:val="0"/>
                  <w:divBdr>
                    <w:top w:val="none" w:sz="0" w:space="0" w:color="auto"/>
                    <w:left w:val="none" w:sz="0" w:space="0" w:color="auto"/>
                    <w:bottom w:val="none" w:sz="0" w:space="0" w:color="auto"/>
                    <w:right w:val="none" w:sz="0" w:space="0" w:color="auto"/>
                  </w:divBdr>
                  <w:divsChild>
                    <w:div w:id="1195122488">
                      <w:marLeft w:val="0"/>
                      <w:marRight w:val="0"/>
                      <w:marTop w:val="0"/>
                      <w:marBottom w:val="0"/>
                      <w:divBdr>
                        <w:top w:val="none" w:sz="0" w:space="0" w:color="auto"/>
                        <w:left w:val="none" w:sz="0" w:space="0" w:color="auto"/>
                        <w:bottom w:val="none" w:sz="0" w:space="0" w:color="auto"/>
                        <w:right w:val="none" w:sz="0" w:space="0" w:color="auto"/>
                      </w:divBdr>
                    </w:div>
                  </w:divsChild>
                </w:div>
                <w:div w:id="1373457017">
                  <w:marLeft w:val="0"/>
                  <w:marRight w:val="0"/>
                  <w:marTop w:val="0"/>
                  <w:marBottom w:val="0"/>
                  <w:divBdr>
                    <w:top w:val="none" w:sz="0" w:space="0" w:color="auto"/>
                    <w:left w:val="none" w:sz="0" w:space="0" w:color="auto"/>
                    <w:bottom w:val="none" w:sz="0" w:space="0" w:color="auto"/>
                    <w:right w:val="none" w:sz="0" w:space="0" w:color="auto"/>
                  </w:divBdr>
                  <w:divsChild>
                    <w:div w:id="405228511">
                      <w:marLeft w:val="0"/>
                      <w:marRight w:val="0"/>
                      <w:marTop w:val="0"/>
                      <w:marBottom w:val="0"/>
                      <w:divBdr>
                        <w:top w:val="none" w:sz="0" w:space="0" w:color="auto"/>
                        <w:left w:val="none" w:sz="0" w:space="0" w:color="auto"/>
                        <w:bottom w:val="none" w:sz="0" w:space="0" w:color="auto"/>
                        <w:right w:val="none" w:sz="0" w:space="0" w:color="auto"/>
                      </w:divBdr>
                    </w:div>
                  </w:divsChild>
                </w:div>
                <w:div w:id="1403404592">
                  <w:marLeft w:val="0"/>
                  <w:marRight w:val="0"/>
                  <w:marTop w:val="0"/>
                  <w:marBottom w:val="0"/>
                  <w:divBdr>
                    <w:top w:val="none" w:sz="0" w:space="0" w:color="auto"/>
                    <w:left w:val="none" w:sz="0" w:space="0" w:color="auto"/>
                    <w:bottom w:val="none" w:sz="0" w:space="0" w:color="auto"/>
                    <w:right w:val="none" w:sz="0" w:space="0" w:color="auto"/>
                  </w:divBdr>
                  <w:divsChild>
                    <w:div w:id="536548262">
                      <w:marLeft w:val="0"/>
                      <w:marRight w:val="0"/>
                      <w:marTop w:val="0"/>
                      <w:marBottom w:val="0"/>
                      <w:divBdr>
                        <w:top w:val="none" w:sz="0" w:space="0" w:color="auto"/>
                        <w:left w:val="none" w:sz="0" w:space="0" w:color="auto"/>
                        <w:bottom w:val="none" w:sz="0" w:space="0" w:color="auto"/>
                        <w:right w:val="none" w:sz="0" w:space="0" w:color="auto"/>
                      </w:divBdr>
                    </w:div>
                  </w:divsChild>
                </w:div>
                <w:div w:id="522745229">
                  <w:marLeft w:val="0"/>
                  <w:marRight w:val="0"/>
                  <w:marTop w:val="0"/>
                  <w:marBottom w:val="0"/>
                  <w:divBdr>
                    <w:top w:val="none" w:sz="0" w:space="0" w:color="auto"/>
                    <w:left w:val="none" w:sz="0" w:space="0" w:color="auto"/>
                    <w:bottom w:val="none" w:sz="0" w:space="0" w:color="auto"/>
                    <w:right w:val="none" w:sz="0" w:space="0" w:color="auto"/>
                  </w:divBdr>
                  <w:divsChild>
                    <w:div w:id="1913275848">
                      <w:marLeft w:val="0"/>
                      <w:marRight w:val="0"/>
                      <w:marTop w:val="0"/>
                      <w:marBottom w:val="0"/>
                      <w:divBdr>
                        <w:top w:val="none" w:sz="0" w:space="0" w:color="auto"/>
                        <w:left w:val="none" w:sz="0" w:space="0" w:color="auto"/>
                        <w:bottom w:val="none" w:sz="0" w:space="0" w:color="auto"/>
                        <w:right w:val="none" w:sz="0" w:space="0" w:color="auto"/>
                      </w:divBdr>
                    </w:div>
                  </w:divsChild>
                </w:div>
                <w:div w:id="1278172083">
                  <w:marLeft w:val="0"/>
                  <w:marRight w:val="0"/>
                  <w:marTop w:val="0"/>
                  <w:marBottom w:val="0"/>
                  <w:divBdr>
                    <w:top w:val="none" w:sz="0" w:space="0" w:color="auto"/>
                    <w:left w:val="none" w:sz="0" w:space="0" w:color="auto"/>
                    <w:bottom w:val="none" w:sz="0" w:space="0" w:color="auto"/>
                    <w:right w:val="none" w:sz="0" w:space="0" w:color="auto"/>
                  </w:divBdr>
                  <w:divsChild>
                    <w:div w:id="1110860909">
                      <w:marLeft w:val="0"/>
                      <w:marRight w:val="0"/>
                      <w:marTop w:val="0"/>
                      <w:marBottom w:val="0"/>
                      <w:divBdr>
                        <w:top w:val="none" w:sz="0" w:space="0" w:color="auto"/>
                        <w:left w:val="none" w:sz="0" w:space="0" w:color="auto"/>
                        <w:bottom w:val="none" w:sz="0" w:space="0" w:color="auto"/>
                        <w:right w:val="none" w:sz="0" w:space="0" w:color="auto"/>
                      </w:divBdr>
                    </w:div>
                  </w:divsChild>
                </w:div>
                <w:div w:id="253322932">
                  <w:marLeft w:val="0"/>
                  <w:marRight w:val="0"/>
                  <w:marTop w:val="0"/>
                  <w:marBottom w:val="0"/>
                  <w:divBdr>
                    <w:top w:val="none" w:sz="0" w:space="0" w:color="auto"/>
                    <w:left w:val="none" w:sz="0" w:space="0" w:color="auto"/>
                    <w:bottom w:val="none" w:sz="0" w:space="0" w:color="auto"/>
                    <w:right w:val="none" w:sz="0" w:space="0" w:color="auto"/>
                  </w:divBdr>
                  <w:divsChild>
                    <w:div w:id="2029064730">
                      <w:marLeft w:val="0"/>
                      <w:marRight w:val="0"/>
                      <w:marTop w:val="0"/>
                      <w:marBottom w:val="0"/>
                      <w:divBdr>
                        <w:top w:val="none" w:sz="0" w:space="0" w:color="auto"/>
                        <w:left w:val="none" w:sz="0" w:space="0" w:color="auto"/>
                        <w:bottom w:val="none" w:sz="0" w:space="0" w:color="auto"/>
                        <w:right w:val="none" w:sz="0" w:space="0" w:color="auto"/>
                      </w:divBdr>
                    </w:div>
                  </w:divsChild>
                </w:div>
                <w:div w:id="524293999">
                  <w:marLeft w:val="0"/>
                  <w:marRight w:val="0"/>
                  <w:marTop w:val="0"/>
                  <w:marBottom w:val="0"/>
                  <w:divBdr>
                    <w:top w:val="none" w:sz="0" w:space="0" w:color="auto"/>
                    <w:left w:val="none" w:sz="0" w:space="0" w:color="auto"/>
                    <w:bottom w:val="none" w:sz="0" w:space="0" w:color="auto"/>
                    <w:right w:val="none" w:sz="0" w:space="0" w:color="auto"/>
                  </w:divBdr>
                  <w:divsChild>
                    <w:div w:id="893084793">
                      <w:marLeft w:val="0"/>
                      <w:marRight w:val="0"/>
                      <w:marTop w:val="0"/>
                      <w:marBottom w:val="0"/>
                      <w:divBdr>
                        <w:top w:val="none" w:sz="0" w:space="0" w:color="auto"/>
                        <w:left w:val="none" w:sz="0" w:space="0" w:color="auto"/>
                        <w:bottom w:val="none" w:sz="0" w:space="0" w:color="auto"/>
                        <w:right w:val="none" w:sz="0" w:space="0" w:color="auto"/>
                      </w:divBdr>
                    </w:div>
                  </w:divsChild>
                </w:div>
                <w:div w:id="1956057173">
                  <w:marLeft w:val="0"/>
                  <w:marRight w:val="0"/>
                  <w:marTop w:val="0"/>
                  <w:marBottom w:val="0"/>
                  <w:divBdr>
                    <w:top w:val="none" w:sz="0" w:space="0" w:color="auto"/>
                    <w:left w:val="none" w:sz="0" w:space="0" w:color="auto"/>
                    <w:bottom w:val="none" w:sz="0" w:space="0" w:color="auto"/>
                    <w:right w:val="none" w:sz="0" w:space="0" w:color="auto"/>
                  </w:divBdr>
                  <w:divsChild>
                    <w:div w:id="311328746">
                      <w:marLeft w:val="0"/>
                      <w:marRight w:val="0"/>
                      <w:marTop w:val="0"/>
                      <w:marBottom w:val="0"/>
                      <w:divBdr>
                        <w:top w:val="none" w:sz="0" w:space="0" w:color="auto"/>
                        <w:left w:val="none" w:sz="0" w:space="0" w:color="auto"/>
                        <w:bottom w:val="none" w:sz="0" w:space="0" w:color="auto"/>
                        <w:right w:val="none" w:sz="0" w:space="0" w:color="auto"/>
                      </w:divBdr>
                    </w:div>
                  </w:divsChild>
                </w:div>
                <w:div w:id="554197289">
                  <w:marLeft w:val="0"/>
                  <w:marRight w:val="0"/>
                  <w:marTop w:val="0"/>
                  <w:marBottom w:val="0"/>
                  <w:divBdr>
                    <w:top w:val="none" w:sz="0" w:space="0" w:color="auto"/>
                    <w:left w:val="none" w:sz="0" w:space="0" w:color="auto"/>
                    <w:bottom w:val="none" w:sz="0" w:space="0" w:color="auto"/>
                    <w:right w:val="none" w:sz="0" w:space="0" w:color="auto"/>
                  </w:divBdr>
                  <w:divsChild>
                    <w:div w:id="233242668">
                      <w:marLeft w:val="0"/>
                      <w:marRight w:val="0"/>
                      <w:marTop w:val="0"/>
                      <w:marBottom w:val="0"/>
                      <w:divBdr>
                        <w:top w:val="none" w:sz="0" w:space="0" w:color="auto"/>
                        <w:left w:val="none" w:sz="0" w:space="0" w:color="auto"/>
                        <w:bottom w:val="none" w:sz="0" w:space="0" w:color="auto"/>
                        <w:right w:val="none" w:sz="0" w:space="0" w:color="auto"/>
                      </w:divBdr>
                    </w:div>
                  </w:divsChild>
                </w:div>
                <w:div w:id="441193065">
                  <w:marLeft w:val="0"/>
                  <w:marRight w:val="0"/>
                  <w:marTop w:val="0"/>
                  <w:marBottom w:val="0"/>
                  <w:divBdr>
                    <w:top w:val="none" w:sz="0" w:space="0" w:color="auto"/>
                    <w:left w:val="none" w:sz="0" w:space="0" w:color="auto"/>
                    <w:bottom w:val="none" w:sz="0" w:space="0" w:color="auto"/>
                    <w:right w:val="none" w:sz="0" w:space="0" w:color="auto"/>
                  </w:divBdr>
                  <w:divsChild>
                    <w:div w:id="416171117">
                      <w:marLeft w:val="0"/>
                      <w:marRight w:val="0"/>
                      <w:marTop w:val="0"/>
                      <w:marBottom w:val="0"/>
                      <w:divBdr>
                        <w:top w:val="none" w:sz="0" w:space="0" w:color="auto"/>
                        <w:left w:val="none" w:sz="0" w:space="0" w:color="auto"/>
                        <w:bottom w:val="none" w:sz="0" w:space="0" w:color="auto"/>
                        <w:right w:val="none" w:sz="0" w:space="0" w:color="auto"/>
                      </w:divBdr>
                    </w:div>
                  </w:divsChild>
                </w:div>
                <w:div w:id="2062558527">
                  <w:marLeft w:val="0"/>
                  <w:marRight w:val="0"/>
                  <w:marTop w:val="0"/>
                  <w:marBottom w:val="0"/>
                  <w:divBdr>
                    <w:top w:val="none" w:sz="0" w:space="0" w:color="auto"/>
                    <w:left w:val="none" w:sz="0" w:space="0" w:color="auto"/>
                    <w:bottom w:val="none" w:sz="0" w:space="0" w:color="auto"/>
                    <w:right w:val="none" w:sz="0" w:space="0" w:color="auto"/>
                  </w:divBdr>
                  <w:divsChild>
                    <w:div w:id="1297296333">
                      <w:marLeft w:val="0"/>
                      <w:marRight w:val="0"/>
                      <w:marTop w:val="0"/>
                      <w:marBottom w:val="0"/>
                      <w:divBdr>
                        <w:top w:val="none" w:sz="0" w:space="0" w:color="auto"/>
                        <w:left w:val="none" w:sz="0" w:space="0" w:color="auto"/>
                        <w:bottom w:val="none" w:sz="0" w:space="0" w:color="auto"/>
                        <w:right w:val="none" w:sz="0" w:space="0" w:color="auto"/>
                      </w:divBdr>
                    </w:div>
                  </w:divsChild>
                </w:div>
                <w:div w:id="1370840639">
                  <w:marLeft w:val="0"/>
                  <w:marRight w:val="0"/>
                  <w:marTop w:val="0"/>
                  <w:marBottom w:val="0"/>
                  <w:divBdr>
                    <w:top w:val="none" w:sz="0" w:space="0" w:color="auto"/>
                    <w:left w:val="none" w:sz="0" w:space="0" w:color="auto"/>
                    <w:bottom w:val="none" w:sz="0" w:space="0" w:color="auto"/>
                    <w:right w:val="none" w:sz="0" w:space="0" w:color="auto"/>
                  </w:divBdr>
                  <w:divsChild>
                    <w:div w:id="2027977318">
                      <w:marLeft w:val="0"/>
                      <w:marRight w:val="0"/>
                      <w:marTop w:val="0"/>
                      <w:marBottom w:val="0"/>
                      <w:divBdr>
                        <w:top w:val="none" w:sz="0" w:space="0" w:color="auto"/>
                        <w:left w:val="none" w:sz="0" w:space="0" w:color="auto"/>
                        <w:bottom w:val="none" w:sz="0" w:space="0" w:color="auto"/>
                        <w:right w:val="none" w:sz="0" w:space="0" w:color="auto"/>
                      </w:divBdr>
                    </w:div>
                  </w:divsChild>
                </w:div>
                <w:div w:id="1263536789">
                  <w:marLeft w:val="0"/>
                  <w:marRight w:val="0"/>
                  <w:marTop w:val="0"/>
                  <w:marBottom w:val="0"/>
                  <w:divBdr>
                    <w:top w:val="none" w:sz="0" w:space="0" w:color="auto"/>
                    <w:left w:val="none" w:sz="0" w:space="0" w:color="auto"/>
                    <w:bottom w:val="none" w:sz="0" w:space="0" w:color="auto"/>
                    <w:right w:val="none" w:sz="0" w:space="0" w:color="auto"/>
                  </w:divBdr>
                  <w:divsChild>
                    <w:div w:id="1018510776">
                      <w:marLeft w:val="0"/>
                      <w:marRight w:val="0"/>
                      <w:marTop w:val="0"/>
                      <w:marBottom w:val="0"/>
                      <w:divBdr>
                        <w:top w:val="none" w:sz="0" w:space="0" w:color="auto"/>
                        <w:left w:val="none" w:sz="0" w:space="0" w:color="auto"/>
                        <w:bottom w:val="none" w:sz="0" w:space="0" w:color="auto"/>
                        <w:right w:val="none" w:sz="0" w:space="0" w:color="auto"/>
                      </w:divBdr>
                    </w:div>
                  </w:divsChild>
                </w:div>
                <w:div w:id="1122531120">
                  <w:marLeft w:val="0"/>
                  <w:marRight w:val="0"/>
                  <w:marTop w:val="0"/>
                  <w:marBottom w:val="0"/>
                  <w:divBdr>
                    <w:top w:val="none" w:sz="0" w:space="0" w:color="auto"/>
                    <w:left w:val="none" w:sz="0" w:space="0" w:color="auto"/>
                    <w:bottom w:val="none" w:sz="0" w:space="0" w:color="auto"/>
                    <w:right w:val="none" w:sz="0" w:space="0" w:color="auto"/>
                  </w:divBdr>
                  <w:divsChild>
                    <w:div w:id="126315996">
                      <w:marLeft w:val="0"/>
                      <w:marRight w:val="0"/>
                      <w:marTop w:val="0"/>
                      <w:marBottom w:val="0"/>
                      <w:divBdr>
                        <w:top w:val="none" w:sz="0" w:space="0" w:color="auto"/>
                        <w:left w:val="none" w:sz="0" w:space="0" w:color="auto"/>
                        <w:bottom w:val="none" w:sz="0" w:space="0" w:color="auto"/>
                        <w:right w:val="none" w:sz="0" w:space="0" w:color="auto"/>
                      </w:divBdr>
                    </w:div>
                  </w:divsChild>
                </w:div>
                <w:div w:id="1541896353">
                  <w:marLeft w:val="0"/>
                  <w:marRight w:val="0"/>
                  <w:marTop w:val="0"/>
                  <w:marBottom w:val="0"/>
                  <w:divBdr>
                    <w:top w:val="none" w:sz="0" w:space="0" w:color="auto"/>
                    <w:left w:val="none" w:sz="0" w:space="0" w:color="auto"/>
                    <w:bottom w:val="none" w:sz="0" w:space="0" w:color="auto"/>
                    <w:right w:val="none" w:sz="0" w:space="0" w:color="auto"/>
                  </w:divBdr>
                  <w:divsChild>
                    <w:div w:id="335500837">
                      <w:marLeft w:val="0"/>
                      <w:marRight w:val="0"/>
                      <w:marTop w:val="0"/>
                      <w:marBottom w:val="0"/>
                      <w:divBdr>
                        <w:top w:val="none" w:sz="0" w:space="0" w:color="auto"/>
                        <w:left w:val="none" w:sz="0" w:space="0" w:color="auto"/>
                        <w:bottom w:val="none" w:sz="0" w:space="0" w:color="auto"/>
                        <w:right w:val="none" w:sz="0" w:space="0" w:color="auto"/>
                      </w:divBdr>
                    </w:div>
                  </w:divsChild>
                </w:div>
                <w:div w:id="617302776">
                  <w:marLeft w:val="0"/>
                  <w:marRight w:val="0"/>
                  <w:marTop w:val="0"/>
                  <w:marBottom w:val="0"/>
                  <w:divBdr>
                    <w:top w:val="none" w:sz="0" w:space="0" w:color="auto"/>
                    <w:left w:val="none" w:sz="0" w:space="0" w:color="auto"/>
                    <w:bottom w:val="none" w:sz="0" w:space="0" w:color="auto"/>
                    <w:right w:val="none" w:sz="0" w:space="0" w:color="auto"/>
                  </w:divBdr>
                  <w:divsChild>
                    <w:div w:id="1731155061">
                      <w:marLeft w:val="0"/>
                      <w:marRight w:val="0"/>
                      <w:marTop w:val="0"/>
                      <w:marBottom w:val="0"/>
                      <w:divBdr>
                        <w:top w:val="none" w:sz="0" w:space="0" w:color="auto"/>
                        <w:left w:val="none" w:sz="0" w:space="0" w:color="auto"/>
                        <w:bottom w:val="none" w:sz="0" w:space="0" w:color="auto"/>
                        <w:right w:val="none" w:sz="0" w:space="0" w:color="auto"/>
                      </w:divBdr>
                    </w:div>
                  </w:divsChild>
                </w:div>
                <w:div w:id="489904542">
                  <w:marLeft w:val="0"/>
                  <w:marRight w:val="0"/>
                  <w:marTop w:val="0"/>
                  <w:marBottom w:val="0"/>
                  <w:divBdr>
                    <w:top w:val="none" w:sz="0" w:space="0" w:color="auto"/>
                    <w:left w:val="none" w:sz="0" w:space="0" w:color="auto"/>
                    <w:bottom w:val="none" w:sz="0" w:space="0" w:color="auto"/>
                    <w:right w:val="none" w:sz="0" w:space="0" w:color="auto"/>
                  </w:divBdr>
                  <w:divsChild>
                    <w:div w:id="559680907">
                      <w:marLeft w:val="0"/>
                      <w:marRight w:val="0"/>
                      <w:marTop w:val="0"/>
                      <w:marBottom w:val="0"/>
                      <w:divBdr>
                        <w:top w:val="none" w:sz="0" w:space="0" w:color="auto"/>
                        <w:left w:val="none" w:sz="0" w:space="0" w:color="auto"/>
                        <w:bottom w:val="none" w:sz="0" w:space="0" w:color="auto"/>
                        <w:right w:val="none" w:sz="0" w:space="0" w:color="auto"/>
                      </w:divBdr>
                    </w:div>
                  </w:divsChild>
                </w:div>
                <w:div w:id="1863784815">
                  <w:marLeft w:val="0"/>
                  <w:marRight w:val="0"/>
                  <w:marTop w:val="0"/>
                  <w:marBottom w:val="0"/>
                  <w:divBdr>
                    <w:top w:val="none" w:sz="0" w:space="0" w:color="auto"/>
                    <w:left w:val="none" w:sz="0" w:space="0" w:color="auto"/>
                    <w:bottom w:val="none" w:sz="0" w:space="0" w:color="auto"/>
                    <w:right w:val="none" w:sz="0" w:space="0" w:color="auto"/>
                  </w:divBdr>
                  <w:divsChild>
                    <w:div w:id="807894838">
                      <w:marLeft w:val="0"/>
                      <w:marRight w:val="0"/>
                      <w:marTop w:val="0"/>
                      <w:marBottom w:val="0"/>
                      <w:divBdr>
                        <w:top w:val="none" w:sz="0" w:space="0" w:color="auto"/>
                        <w:left w:val="none" w:sz="0" w:space="0" w:color="auto"/>
                        <w:bottom w:val="none" w:sz="0" w:space="0" w:color="auto"/>
                        <w:right w:val="none" w:sz="0" w:space="0" w:color="auto"/>
                      </w:divBdr>
                    </w:div>
                  </w:divsChild>
                </w:div>
                <w:div w:id="1064177668">
                  <w:marLeft w:val="0"/>
                  <w:marRight w:val="0"/>
                  <w:marTop w:val="0"/>
                  <w:marBottom w:val="0"/>
                  <w:divBdr>
                    <w:top w:val="none" w:sz="0" w:space="0" w:color="auto"/>
                    <w:left w:val="none" w:sz="0" w:space="0" w:color="auto"/>
                    <w:bottom w:val="none" w:sz="0" w:space="0" w:color="auto"/>
                    <w:right w:val="none" w:sz="0" w:space="0" w:color="auto"/>
                  </w:divBdr>
                  <w:divsChild>
                    <w:div w:id="992831757">
                      <w:marLeft w:val="0"/>
                      <w:marRight w:val="0"/>
                      <w:marTop w:val="0"/>
                      <w:marBottom w:val="0"/>
                      <w:divBdr>
                        <w:top w:val="none" w:sz="0" w:space="0" w:color="auto"/>
                        <w:left w:val="none" w:sz="0" w:space="0" w:color="auto"/>
                        <w:bottom w:val="none" w:sz="0" w:space="0" w:color="auto"/>
                        <w:right w:val="none" w:sz="0" w:space="0" w:color="auto"/>
                      </w:divBdr>
                    </w:div>
                  </w:divsChild>
                </w:div>
                <w:div w:id="1913272998">
                  <w:marLeft w:val="0"/>
                  <w:marRight w:val="0"/>
                  <w:marTop w:val="0"/>
                  <w:marBottom w:val="0"/>
                  <w:divBdr>
                    <w:top w:val="none" w:sz="0" w:space="0" w:color="auto"/>
                    <w:left w:val="none" w:sz="0" w:space="0" w:color="auto"/>
                    <w:bottom w:val="none" w:sz="0" w:space="0" w:color="auto"/>
                    <w:right w:val="none" w:sz="0" w:space="0" w:color="auto"/>
                  </w:divBdr>
                  <w:divsChild>
                    <w:div w:id="1996493321">
                      <w:marLeft w:val="0"/>
                      <w:marRight w:val="0"/>
                      <w:marTop w:val="0"/>
                      <w:marBottom w:val="0"/>
                      <w:divBdr>
                        <w:top w:val="none" w:sz="0" w:space="0" w:color="auto"/>
                        <w:left w:val="none" w:sz="0" w:space="0" w:color="auto"/>
                        <w:bottom w:val="none" w:sz="0" w:space="0" w:color="auto"/>
                        <w:right w:val="none" w:sz="0" w:space="0" w:color="auto"/>
                      </w:divBdr>
                    </w:div>
                  </w:divsChild>
                </w:div>
                <w:div w:id="1178808626">
                  <w:marLeft w:val="0"/>
                  <w:marRight w:val="0"/>
                  <w:marTop w:val="0"/>
                  <w:marBottom w:val="0"/>
                  <w:divBdr>
                    <w:top w:val="none" w:sz="0" w:space="0" w:color="auto"/>
                    <w:left w:val="none" w:sz="0" w:space="0" w:color="auto"/>
                    <w:bottom w:val="none" w:sz="0" w:space="0" w:color="auto"/>
                    <w:right w:val="none" w:sz="0" w:space="0" w:color="auto"/>
                  </w:divBdr>
                  <w:divsChild>
                    <w:div w:id="361904541">
                      <w:marLeft w:val="0"/>
                      <w:marRight w:val="0"/>
                      <w:marTop w:val="0"/>
                      <w:marBottom w:val="0"/>
                      <w:divBdr>
                        <w:top w:val="none" w:sz="0" w:space="0" w:color="auto"/>
                        <w:left w:val="none" w:sz="0" w:space="0" w:color="auto"/>
                        <w:bottom w:val="none" w:sz="0" w:space="0" w:color="auto"/>
                        <w:right w:val="none" w:sz="0" w:space="0" w:color="auto"/>
                      </w:divBdr>
                    </w:div>
                  </w:divsChild>
                </w:div>
                <w:div w:id="107244038">
                  <w:marLeft w:val="0"/>
                  <w:marRight w:val="0"/>
                  <w:marTop w:val="0"/>
                  <w:marBottom w:val="0"/>
                  <w:divBdr>
                    <w:top w:val="none" w:sz="0" w:space="0" w:color="auto"/>
                    <w:left w:val="none" w:sz="0" w:space="0" w:color="auto"/>
                    <w:bottom w:val="none" w:sz="0" w:space="0" w:color="auto"/>
                    <w:right w:val="none" w:sz="0" w:space="0" w:color="auto"/>
                  </w:divBdr>
                  <w:divsChild>
                    <w:div w:id="1640064140">
                      <w:marLeft w:val="0"/>
                      <w:marRight w:val="0"/>
                      <w:marTop w:val="0"/>
                      <w:marBottom w:val="0"/>
                      <w:divBdr>
                        <w:top w:val="none" w:sz="0" w:space="0" w:color="auto"/>
                        <w:left w:val="none" w:sz="0" w:space="0" w:color="auto"/>
                        <w:bottom w:val="none" w:sz="0" w:space="0" w:color="auto"/>
                        <w:right w:val="none" w:sz="0" w:space="0" w:color="auto"/>
                      </w:divBdr>
                    </w:div>
                  </w:divsChild>
                </w:div>
                <w:div w:id="1325547055">
                  <w:marLeft w:val="0"/>
                  <w:marRight w:val="0"/>
                  <w:marTop w:val="0"/>
                  <w:marBottom w:val="0"/>
                  <w:divBdr>
                    <w:top w:val="none" w:sz="0" w:space="0" w:color="auto"/>
                    <w:left w:val="none" w:sz="0" w:space="0" w:color="auto"/>
                    <w:bottom w:val="none" w:sz="0" w:space="0" w:color="auto"/>
                    <w:right w:val="none" w:sz="0" w:space="0" w:color="auto"/>
                  </w:divBdr>
                  <w:divsChild>
                    <w:div w:id="42801910">
                      <w:marLeft w:val="0"/>
                      <w:marRight w:val="0"/>
                      <w:marTop w:val="0"/>
                      <w:marBottom w:val="0"/>
                      <w:divBdr>
                        <w:top w:val="none" w:sz="0" w:space="0" w:color="auto"/>
                        <w:left w:val="none" w:sz="0" w:space="0" w:color="auto"/>
                        <w:bottom w:val="none" w:sz="0" w:space="0" w:color="auto"/>
                        <w:right w:val="none" w:sz="0" w:space="0" w:color="auto"/>
                      </w:divBdr>
                    </w:div>
                  </w:divsChild>
                </w:div>
                <w:div w:id="292102577">
                  <w:marLeft w:val="0"/>
                  <w:marRight w:val="0"/>
                  <w:marTop w:val="0"/>
                  <w:marBottom w:val="0"/>
                  <w:divBdr>
                    <w:top w:val="none" w:sz="0" w:space="0" w:color="auto"/>
                    <w:left w:val="none" w:sz="0" w:space="0" w:color="auto"/>
                    <w:bottom w:val="none" w:sz="0" w:space="0" w:color="auto"/>
                    <w:right w:val="none" w:sz="0" w:space="0" w:color="auto"/>
                  </w:divBdr>
                  <w:divsChild>
                    <w:div w:id="848984964">
                      <w:marLeft w:val="0"/>
                      <w:marRight w:val="0"/>
                      <w:marTop w:val="0"/>
                      <w:marBottom w:val="0"/>
                      <w:divBdr>
                        <w:top w:val="none" w:sz="0" w:space="0" w:color="auto"/>
                        <w:left w:val="none" w:sz="0" w:space="0" w:color="auto"/>
                        <w:bottom w:val="none" w:sz="0" w:space="0" w:color="auto"/>
                        <w:right w:val="none" w:sz="0" w:space="0" w:color="auto"/>
                      </w:divBdr>
                    </w:div>
                  </w:divsChild>
                </w:div>
                <w:div w:id="2111194116">
                  <w:marLeft w:val="0"/>
                  <w:marRight w:val="0"/>
                  <w:marTop w:val="0"/>
                  <w:marBottom w:val="0"/>
                  <w:divBdr>
                    <w:top w:val="none" w:sz="0" w:space="0" w:color="auto"/>
                    <w:left w:val="none" w:sz="0" w:space="0" w:color="auto"/>
                    <w:bottom w:val="none" w:sz="0" w:space="0" w:color="auto"/>
                    <w:right w:val="none" w:sz="0" w:space="0" w:color="auto"/>
                  </w:divBdr>
                  <w:divsChild>
                    <w:div w:id="516970205">
                      <w:marLeft w:val="0"/>
                      <w:marRight w:val="0"/>
                      <w:marTop w:val="0"/>
                      <w:marBottom w:val="0"/>
                      <w:divBdr>
                        <w:top w:val="none" w:sz="0" w:space="0" w:color="auto"/>
                        <w:left w:val="none" w:sz="0" w:space="0" w:color="auto"/>
                        <w:bottom w:val="none" w:sz="0" w:space="0" w:color="auto"/>
                        <w:right w:val="none" w:sz="0" w:space="0" w:color="auto"/>
                      </w:divBdr>
                    </w:div>
                  </w:divsChild>
                </w:div>
                <w:div w:id="1891070031">
                  <w:marLeft w:val="0"/>
                  <w:marRight w:val="0"/>
                  <w:marTop w:val="0"/>
                  <w:marBottom w:val="0"/>
                  <w:divBdr>
                    <w:top w:val="none" w:sz="0" w:space="0" w:color="auto"/>
                    <w:left w:val="none" w:sz="0" w:space="0" w:color="auto"/>
                    <w:bottom w:val="none" w:sz="0" w:space="0" w:color="auto"/>
                    <w:right w:val="none" w:sz="0" w:space="0" w:color="auto"/>
                  </w:divBdr>
                  <w:divsChild>
                    <w:div w:id="1979797863">
                      <w:marLeft w:val="0"/>
                      <w:marRight w:val="0"/>
                      <w:marTop w:val="0"/>
                      <w:marBottom w:val="0"/>
                      <w:divBdr>
                        <w:top w:val="none" w:sz="0" w:space="0" w:color="auto"/>
                        <w:left w:val="none" w:sz="0" w:space="0" w:color="auto"/>
                        <w:bottom w:val="none" w:sz="0" w:space="0" w:color="auto"/>
                        <w:right w:val="none" w:sz="0" w:space="0" w:color="auto"/>
                      </w:divBdr>
                    </w:div>
                  </w:divsChild>
                </w:div>
                <w:div w:id="1359895861">
                  <w:marLeft w:val="0"/>
                  <w:marRight w:val="0"/>
                  <w:marTop w:val="0"/>
                  <w:marBottom w:val="0"/>
                  <w:divBdr>
                    <w:top w:val="none" w:sz="0" w:space="0" w:color="auto"/>
                    <w:left w:val="none" w:sz="0" w:space="0" w:color="auto"/>
                    <w:bottom w:val="none" w:sz="0" w:space="0" w:color="auto"/>
                    <w:right w:val="none" w:sz="0" w:space="0" w:color="auto"/>
                  </w:divBdr>
                  <w:divsChild>
                    <w:div w:id="762065288">
                      <w:marLeft w:val="0"/>
                      <w:marRight w:val="0"/>
                      <w:marTop w:val="0"/>
                      <w:marBottom w:val="0"/>
                      <w:divBdr>
                        <w:top w:val="none" w:sz="0" w:space="0" w:color="auto"/>
                        <w:left w:val="none" w:sz="0" w:space="0" w:color="auto"/>
                        <w:bottom w:val="none" w:sz="0" w:space="0" w:color="auto"/>
                        <w:right w:val="none" w:sz="0" w:space="0" w:color="auto"/>
                      </w:divBdr>
                    </w:div>
                  </w:divsChild>
                </w:div>
                <w:div w:id="890652227">
                  <w:marLeft w:val="0"/>
                  <w:marRight w:val="0"/>
                  <w:marTop w:val="0"/>
                  <w:marBottom w:val="0"/>
                  <w:divBdr>
                    <w:top w:val="none" w:sz="0" w:space="0" w:color="auto"/>
                    <w:left w:val="none" w:sz="0" w:space="0" w:color="auto"/>
                    <w:bottom w:val="none" w:sz="0" w:space="0" w:color="auto"/>
                    <w:right w:val="none" w:sz="0" w:space="0" w:color="auto"/>
                  </w:divBdr>
                  <w:divsChild>
                    <w:div w:id="1736391622">
                      <w:marLeft w:val="0"/>
                      <w:marRight w:val="0"/>
                      <w:marTop w:val="0"/>
                      <w:marBottom w:val="0"/>
                      <w:divBdr>
                        <w:top w:val="none" w:sz="0" w:space="0" w:color="auto"/>
                        <w:left w:val="none" w:sz="0" w:space="0" w:color="auto"/>
                        <w:bottom w:val="none" w:sz="0" w:space="0" w:color="auto"/>
                        <w:right w:val="none" w:sz="0" w:space="0" w:color="auto"/>
                      </w:divBdr>
                    </w:div>
                  </w:divsChild>
                </w:div>
                <w:div w:id="249238351">
                  <w:marLeft w:val="0"/>
                  <w:marRight w:val="0"/>
                  <w:marTop w:val="0"/>
                  <w:marBottom w:val="0"/>
                  <w:divBdr>
                    <w:top w:val="none" w:sz="0" w:space="0" w:color="auto"/>
                    <w:left w:val="none" w:sz="0" w:space="0" w:color="auto"/>
                    <w:bottom w:val="none" w:sz="0" w:space="0" w:color="auto"/>
                    <w:right w:val="none" w:sz="0" w:space="0" w:color="auto"/>
                  </w:divBdr>
                  <w:divsChild>
                    <w:div w:id="88040599">
                      <w:marLeft w:val="0"/>
                      <w:marRight w:val="0"/>
                      <w:marTop w:val="0"/>
                      <w:marBottom w:val="0"/>
                      <w:divBdr>
                        <w:top w:val="none" w:sz="0" w:space="0" w:color="auto"/>
                        <w:left w:val="none" w:sz="0" w:space="0" w:color="auto"/>
                        <w:bottom w:val="none" w:sz="0" w:space="0" w:color="auto"/>
                        <w:right w:val="none" w:sz="0" w:space="0" w:color="auto"/>
                      </w:divBdr>
                    </w:div>
                  </w:divsChild>
                </w:div>
                <w:div w:id="801464111">
                  <w:marLeft w:val="0"/>
                  <w:marRight w:val="0"/>
                  <w:marTop w:val="0"/>
                  <w:marBottom w:val="0"/>
                  <w:divBdr>
                    <w:top w:val="none" w:sz="0" w:space="0" w:color="auto"/>
                    <w:left w:val="none" w:sz="0" w:space="0" w:color="auto"/>
                    <w:bottom w:val="none" w:sz="0" w:space="0" w:color="auto"/>
                    <w:right w:val="none" w:sz="0" w:space="0" w:color="auto"/>
                  </w:divBdr>
                  <w:divsChild>
                    <w:div w:id="1346904047">
                      <w:marLeft w:val="0"/>
                      <w:marRight w:val="0"/>
                      <w:marTop w:val="0"/>
                      <w:marBottom w:val="0"/>
                      <w:divBdr>
                        <w:top w:val="none" w:sz="0" w:space="0" w:color="auto"/>
                        <w:left w:val="none" w:sz="0" w:space="0" w:color="auto"/>
                        <w:bottom w:val="none" w:sz="0" w:space="0" w:color="auto"/>
                        <w:right w:val="none" w:sz="0" w:space="0" w:color="auto"/>
                      </w:divBdr>
                    </w:div>
                  </w:divsChild>
                </w:div>
                <w:div w:id="672495612">
                  <w:marLeft w:val="0"/>
                  <w:marRight w:val="0"/>
                  <w:marTop w:val="0"/>
                  <w:marBottom w:val="0"/>
                  <w:divBdr>
                    <w:top w:val="none" w:sz="0" w:space="0" w:color="auto"/>
                    <w:left w:val="none" w:sz="0" w:space="0" w:color="auto"/>
                    <w:bottom w:val="none" w:sz="0" w:space="0" w:color="auto"/>
                    <w:right w:val="none" w:sz="0" w:space="0" w:color="auto"/>
                  </w:divBdr>
                  <w:divsChild>
                    <w:div w:id="1027679589">
                      <w:marLeft w:val="0"/>
                      <w:marRight w:val="0"/>
                      <w:marTop w:val="0"/>
                      <w:marBottom w:val="0"/>
                      <w:divBdr>
                        <w:top w:val="none" w:sz="0" w:space="0" w:color="auto"/>
                        <w:left w:val="none" w:sz="0" w:space="0" w:color="auto"/>
                        <w:bottom w:val="none" w:sz="0" w:space="0" w:color="auto"/>
                        <w:right w:val="none" w:sz="0" w:space="0" w:color="auto"/>
                      </w:divBdr>
                    </w:div>
                  </w:divsChild>
                </w:div>
                <w:div w:id="2100786736">
                  <w:marLeft w:val="0"/>
                  <w:marRight w:val="0"/>
                  <w:marTop w:val="0"/>
                  <w:marBottom w:val="0"/>
                  <w:divBdr>
                    <w:top w:val="none" w:sz="0" w:space="0" w:color="auto"/>
                    <w:left w:val="none" w:sz="0" w:space="0" w:color="auto"/>
                    <w:bottom w:val="none" w:sz="0" w:space="0" w:color="auto"/>
                    <w:right w:val="none" w:sz="0" w:space="0" w:color="auto"/>
                  </w:divBdr>
                  <w:divsChild>
                    <w:div w:id="1028947733">
                      <w:marLeft w:val="0"/>
                      <w:marRight w:val="0"/>
                      <w:marTop w:val="0"/>
                      <w:marBottom w:val="0"/>
                      <w:divBdr>
                        <w:top w:val="none" w:sz="0" w:space="0" w:color="auto"/>
                        <w:left w:val="none" w:sz="0" w:space="0" w:color="auto"/>
                        <w:bottom w:val="none" w:sz="0" w:space="0" w:color="auto"/>
                        <w:right w:val="none" w:sz="0" w:space="0" w:color="auto"/>
                      </w:divBdr>
                    </w:div>
                  </w:divsChild>
                </w:div>
                <w:div w:id="269703383">
                  <w:marLeft w:val="0"/>
                  <w:marRight w:val="0"/>
                  <w:marTop w:val="0"/>
                  <w:marBottom w:val="0"/>
                  <w:divBdr>
                    <w:top w:val="none" w:sz="0" w:space="0" w:color="auto"/>
                    <w:left w:val="none" w:sz="0" w:space="0" w:color="auto"/>
                    <w:bottom w:val="none" w:sz="0" w:space="0" w:color="auto"/>
                    <w:right w:val="none" w:sz="0" w:space="0" w:color="auto"/>
                  </w:divBdr>
                  <w:divsChild>
                    <w:div w:id="1073507830">
                      <w:marLeft w:val="0"/>
                      <w:marRight w:val="0"/>
                      <w:marTop w:val="0"/>
                      <w:marBottom w:val="0"/>
                      <w:divBdr>
                        <w:top w:val="none" w:sz="0" w:space="0" w:color="auto"/>
                        <w:left w:val="none" w:sz="0" w:space="0" w:color="auto"/>
                        <w:bottom w:val="none" w:sz="0" w:space="0" w:color="auto"/>
                        <w:right w:val="none" w:sz="0" w:space="0" w:color="auto"/>
                      </w:divBdr>
                    </w:div>
                  </w:divsChild>
                </w:div>
                <w:div w:id="779371647">
                  <w:marLeft w:val="0"/>
                  <w:marRight w:val="0"/>
                  <w:marTop w:val="0"/>
                  <w:marBottom w:val="0"/>
                  <w:divBdr>
                    <w:top w:val="none" w:sz="0" w:space="0" w:color="auto"/>
                    <w:left w:val="none" w:sz="0" w:space="0" w:color="auto"/>
                    <w:bottom w:val="none" w:sz="0" w:space="0" w:color="auto"/>
                    <w:right w:val="none" w:sz="0" w:space="0" w:color="auto"/>
                  </w:divBdr>
                  <w:divsChild>
                    <w:div w:id="1287350504">
                      <w:marLeft w:val="0"/>
                      <w:marRight w:val="0"/>
                      <w:marTop w:val="0"/>
                      <w:marBottom w:val="0"/>
                      <w:divBdr>
                        <w:top w:val="none" w:sz="0" w:space="0" w:color="auto"/>
                        <w:left w:val="none" w:sz="0" w:space="0" w:color="auto"/>
                        <w:bottom w:val="none" w:sz="0" w:space="0" w:color="auto"/>
                        <w:right w:val="none" w:sz="0" w:space="0" w:color="auto"/>
                      </w:divBdr>
                    </w:div>
                  </w:divsChild>
                </w:div>
                <w:div w:id="107283673">
                  <w:marLeft w:val="0"/>
                  <w:marRight w:val="0"/>
                  <w:marTop w:val="0"/>
                  <w:marBottom w:val="0"/>
                  <w:divBdr>
                    <w:top w:val="none" w:sz="0" w:space="0" w:color="auto"/>
                    <w:left w:val="none" w:sz="0" w:space="0" w:color="auto"/>
                    <w:bottom w:val="none" w:sz="0" w:space="0" w:color="auto"/>
                    <w:right w:val="none" w:sz="0" w:space="0" w:color="auto"/>
                  </w:divBdr>
                  <w:divsChild>
                    <w:div w:id="1604220072">
                      <w:marLeft w:val="0"/>
                      <w:marRight w:val="0"/>
                      <w:marTop w:val="0"/>
                      <w:marBottom w:val="0"/>
                      <w:divBdr>
                        <w:top w:val="none" w:sz="0" w:space="0" w:color="auto"/>
                        <w:left w:val="none" w:sz="0" w:space="0" w:color="auto"/>
                        <w:bottom w:val="none" w:sz="0" w:space="0" w:color="auto"/>
                        <w:right w:val="none" w:sz="0" w:space="0" w:color="auto"/>
                      </w:divBdr>
                    </w:div>
                  </w:divsChild>
                </w:div>
                <w:div w:id="1752505355">
                  <w:marLeft w:val="0"/>
                  <w:marRight w:val="0"/>
                  <w:marTop w:val="0"/>
                  <w:marBottom w:val="0"/>
                  <w:divBdr>
                    <w:top w:val="none" w:sz="0" w:space="0" w:color="auto"/>
                    <w:left w:val="none" w:sz="0" w:space="0" w:color="auto"/>
                    <w:bottom w:val="none" w:sz="0" w:space="0" w:color="auto"/>
                    <w:right w:val="none" w:sz="0" w:space="0" w:color="auto"/>
                  </w:divBdr>
                  <w:divsChild>
                    <w:div w:id="46497166">
                      <w:marLeft w:val="0"/>
                      <w:marRight w:val="0"/>
                      <w:marTop w:val="0"/>
                      <w:marBottom w:val="0"/>
                      <w:divBdr>
                        <w:top w:val="none" w:sz="0" w:space="0" w:color="auto"/>
                        <w:left w:val="none" w:sz="0" w:space="0" w:color="auto"/>
                        <w:bottom w:val="none" w:sz="0" w:space="0" w:color="auto"/>
                        <w:right w:val="none" w:sz="0" w:space="0" w:color="auto"/>
                      </w:divBdr>
                    </w:div>
                  </w:divsChild>
                </w:div>
                <w:div w:id="1624725234">
                  <w:marLeft w:val="0"/>
                  <w:marRight w:val="0"/>
                  <w:marTop w:val="0"/>
                  <w:marBottom w:val="0"/>
                  <w:divBdr>
                    <w:top w:val="none" w:sz="0" w:space="0" w:color="auto"/>
                    <w:left w:val="none" w:sz="0" w:space="0" w:color="auto"/>
                    <w:bottom w:val="none" w:sz="0" w:space="0" w:color="auto"/>
                    <w:right w:val="none" w:sz="0" w:space="0" w:color="auto"/>
                  </w:divBdr>
                  <w:divsChild>
                    <w:div w:id="1831406562">
                      <w:marLeft w:val="0"/>
                      <w:marRight w:val="0"/>
                      <w:marTop w:val="0"/>
                      <w:marBottom w:val="0"/>
                      <w:divBdr>
                        <w:top w:val="none" w:sz="0" w:space="0" w:color="auto"/>
                        <w:left w:val="none" w:sz="0" w:space="0" w:color="auto"/>
                        <w:bottom w:val="none" w:sz="0" w:space="0" w:color="auto"/>
                        <w:right w:val="none" w:sz="0" w:space="0" w:color="auto"/>
                      </w:divBdr>
                    </w:div>
                  </w:divsChild>
                </w:div>
                <w:div w:id="931623929">
                  <w:marLeft w:val="0"/>
                  <w:marRight w:val="0"/>
                  <w:marTop w:val="0"/>
                  <w:marBottom w:val="0"/>
                  <w:divBdr>
                    <w:top w:val="none" w:sz="0" w:space="0" w:color="auto"/>
                    <w:left w:val="none" w:sz="0" w:space="0" w:color="auto"/>
                    <w:bottom w:val="none" w:sz="0" w:space="0" w:color="auto"/>
                    <w:right w:val="none" w:sz="0" w:space="0" w:color="auto"/>
                  </w:divBdr>
                  <w:divsChild>
                    <w:div w:id="803037732">
                      <w:marLeft w:val="0"/>
                      <w:marRight w:val="0"/>
                      <w:marTop w:val="0"/>
                      <w:marBottom w:val="0"/>
                      <w:divBdr>
                        <w:top w:val="none" w:sz="0" w:space="0" w:color="auto"/>
                        <w:left w:val="none" w:sz="0" w:space="0" w:color="auto"/>
                        <w:bottom w:val="none" w:sz="0" w:space="0" w:color="auto"/>
                        <w:right w:val="none" w:sz="0" w:space="0" w:color="auto"/>
                      </w:divBdr>
                    </w:div>
                  </w:divsChild>
                </w:div>
                <w:div w:id="633751333">
                  <w:marLeft w:val="0"/>
                  <w:marRight w:val="0"/>
                  <w:marTop w:val="0"/>
                  <w:marBottom w:val="0"/>
                  <w:divBdr>
                    <w:top w:val="none" w:sz="0" w:space="0" w:color="auto"/>
                    <w:left w:val="none" w:sz="0" w:space="0" w:color="auto"/>
                    <w:bottom w:val="none" w:sz="0" w:space="0" w:color="auto"/>
                    <w:right w:val="none" w:sz="0" w:space="0" w:color="auto"/>
                  </w:divBdr>
                  <w:divsChild>
                    <w:div w:id="1138767123">
                      <w:marLeft w:val="0"/>
                      <w:marRight w:val="0"/>
                      <w:marTop w:val="0"/>
                      <w:marBottom w:val="0"/>
                      <w:divBdr>
                        <w:top w:val="none" w:sz="0" w:space="0" w:color="auto"/>
                        <w:left w:val="none" w:sz="0" w:space="0" w:color="auto"/>
                        <w:bottom w:val="none" w:sz="0" w:space="0" w:color="auto"/>
                        <w:right w:val="none" w:sz="0" w:space="0" w:color="auto"/>
                      </w:divBdr>
                    </w:div>
                  </w:divsChild>
                </w:div>
                <w:div w:id="493381695">
                  <w:marLeft w:val="0"/>
                  <w:marRight w:val="0"/>
                  <w:marTop w:val="0"/>
                  <w:marBottom w:val="0"/>
                  <w:divBdr>
                    <w:top w:val="none" w:sz="0" w:space="0" w:color="auto"/>
                    <w:left w:val="none" w:sz="0" w:space="0" w:color="auto"/>
                    <w:bottom w:val="none" w:sz="0" w:space="0" w:color="auto"/>
                    <w:right w:val="none" w:sz="0" w:space="0" w:color="auto"/>
                  </w:divBdr>
                  <w:divsChild>
                    <w:div w:id="2080008754">
                      <w:marLeft w:val="0"/>
                      <w:marRight w:val="0"/>
                      <w:marTop w:val="0"/>
                      <w:marBottom w:val="0"/>
                      <w:divBdr>
                        <w:top w:val="none" w:sz="0" w:space="0" w:color="auto"/>
                        <w:left w:val="none" w:sz="0" w:space="0" w:color="auto"/>
                        <w:bottom w:val="none" w:sz="0" w:space="0" w:color="auto"/>
                        <w:right w:val="none" w:sz="0" w:space="0" w:color="auto"/>
                      </w:divBdr>
                    </w:div>
                  </w:divsChild>
                </w:div>
                <w:div w:id="2042129424">
                  <w:marLeft w:val="0"/>
                  <w:marRight w:val="0"/>
                  <w:marTop w:val="0"/>
                  <w:marBottom w:val="0"/>
                  <w:divBdr>
                    <w:top w:val="none" w:sz="0" w:space="0" w:color="auto"/>
                    <w:left w:val="none" w:sz="0" w:space="0" w:color="auto"/>
                    <w:bottom w:val="none" w:sz="0" w:space="0" w:color="auto"/>
                    <w:right w:val="none" w:sz="0" w:space="0" w:color="auto"/>
                  </w:divBdr>
                  <w:divsChild>
                    <w:div w:id="1885212302">
                      <w:marLeft w:val="0"/>
                      <w:marRight w:val="0"/>
                      <w:marTop w:val="0"/>
                      <w:marBottom w:val="0"/>
                      <w:divBdr>
                        <w:top w:val="none" w:sz="0" w:space="0" w:color="auto"/>
                        <w:left w:val="none" w:sz="0" w:space="0" w:color="auto"/>
                        <w:bottom w:val="none" w:sz="0" w:space="0" w:color="auto"/>
                        <w:right w:val="none" w:sz="0" w:space="0" w:color="auto"/>
                      </w:divBdr>
                    </w:div>
                  </w:divsChild>
                </w:div>
                <w:div w:id="487748951">
                  <w:marLeft w:val="0"/>
                  <w:marRight w:val="0"/>
                  <w:marTop w:val="0"/>
                  <w:marBottom w:val="0"/>
                  <w:divBdr>
                    <w:top w:val="none" w:sz="0" w:space="0" w:color="auto"/>
                    <w:left w:val="none" w:sz="0" w:space="0" w:color="auto"/>
                    <w:bottom w:val="none" w:sz="0" w:space="0" w:color="auto"/>
                    <w:right w:val="none" w:sz="0" w:space="0" w:color="auto"/>
                  </w:divBdr>
                  <w:divsChild>
                    <w:div w:id="1162818130">
                      <w:marLeft w:val="0"/>
                      <w:marRight w:val="0"/>
                      <w:marTop w:val="0"/>
                      <w:marBottom w:val="0"/>
                      <w:divBdr>
                        <w:top w:val="none" w:sz="0" w:space="0" w:color="auto"/>
                        <w:left w:val="none" w:sz="0" w:space="0" w:color="auto"/>
                        <w:bottom w:val="none" w:sz="0" w:space="0" w:color="auto"/>
                        <w:right w:val="none" w:sz="0" w:space="0" w:color="auto"/>
                      </w:divBdr>
                    </w:div>
                  </w:divsChild>
                </w:div>
                <w:div w:id="862981078">
                  <w:marLeft w:val="0"/>
                  <w:marRight w:val="0"/>
                  <w:marTop w:val="0"/>
                  <w:marBottom w:val="0"/>
                  <w:divBdr>
                    <w:top w:val="none" w:sz="0" w:space="0" w:color="auto"/>
                    <w:left w:val="none" w:sz="0" w:space="0" w:color="auto"/>
                    <w:bottom w:val="none" w:sz="0" w:space="0" w:color="auto"/>
                    <w:right w:val="none" w:sz="0" w:space="0" w:color="auto"/>
                  </w:divBdr>
                  <w:divsChild>
                    <w:div w:id="666136278">
                      <w:marLeft w:val="0"/>
                      <w:marRight w:val="0"/>
                      <w:marTop w:val="0"/>
                      <w:marBottom w:val="0"/>
                      <w:divBdr>
                        <w:top w:val="none" w:sz="0" w:space="0" w:color="auto"/>
                        <w:left w:val="none" w:sz="0" w:space="0" w:color="auto"/>
                        <w:bottom w:val="none" w:sz="0" w:space="0" w:color="auto"/>
                        <w:right w:val="none" w:sz="0" w:space="0" w:color="auto"/>
                      </w:divBdr>
                    </w:div>
                  </w:divsChild>
                </w:div>
                <w:div w:id="1950311815">
                  <w:marLeft w:val="0"/>
                  <w:marRight w:val="0"/>
                  <w:marTop w:val="0"/>
                  <w:marBottom w:val="0"/>
                  <w:divBdr>
                    <w:top w:val="none" w:sz="0" w:space="0" w:color="auto"/>
                    <w:left w:val="none" w:sz="0" w:space="0" w:color="auto"/>
                    <w:bottom w:val="none" w:sz="0" w:space="0" w:color="auto"/>
                    <w:right w:val="none" w:sz="0" w:space="0" w:color="auto"/>
                  </w:divBdr>
                  <w:divsChild>
                    <w:div w:id="595286232">
                      <w:marLeft w:val="0"/>
                      <w:marRight w:val="0"/>
                      <w:marTop w:val="0"/>
                      <w:marBottom w:val="0"/>
                      <w:divBdr>
                        <w:top w:val="none" w:sz="0" w:space="0" w:color="auto"/>
                        <w:left w:val="none" w:sz="0" w:space="0" w:color="auto"/>
                        <w:bottom w:val="none" w:sz="0" w:space="0" w:color="auto"/>
                        <w:right w:val="none" w:sz="0" w:space="0" w:color="auto"/>
                      </w:divBdr>
                    </w:div>
                  </w:divsChild>
                </w:div>
                <w:div w:id="194970861">
                  <w:marLeft w:val="0"/>
                  <w:marRight w:val="0"/>
                  <w:marTop w:val="0"/>
                  <w:marBottom w:val="0"/>
                  <w:divBdr>
                    <w:top w:val="none" w:sz="0" w:space="0" w:color="auto"/>
                    <w:left w:val="none" w:sz="0" w:space="0" w:color="auto"/>
                    <w:bottom w:val="none" w:sz="0" w:space="0" w:color="auto"/>
                    <w:right w:val="none" w:sz="0" w:space="0" w:color="auto"/>
                  </w:divBdr>
                  <w:divsChild>
                    <w:div w:id="10957791">
                      <w:marLeft w:val="0"/>
                      <w:marRight w:val="0"/>
                      <w:marTop w:val="0"/>
                      <w:marBottom w:val="0"/>
                      <w:divBdr>
                        <w:top w:val="none" w:sz="0" w:space="0" w:color="auto"/>
                        <w:left w:val="none" w:sz="0" w:space="0" w:color="auto"/>
                        <w:bottom w:val="none" w:sz="0" w:space="0" w:color="auto"/>
                        <w:right w:val="none" w:sz="0" w:space="0" w:color="auto"/>
                      </w:divBdr>
                    </w:div>
                  </w:divsChild>
                </w:div>
                <w:div w:id="1277563852">
                  <w:marLeft w:val="0"/>
                  <w:marRight w:val="0"/>
                  <w:marTop w:val="0"/>
                  <w:marBottom w:val="0"/>
                  <w:divBdr>
                    <w:top w:val="none" w:sz="0" w:space="0" w:color="auto"/>
                    <w:left w:val="none" w:sz="0" w:space="0" w:color="auto"/>
                    <w:bottom w:val="none" w:sz="0" w:space="0" w:color="auto"/>
                    <w:right w:val="none" w:sz="0" w:space="0" w:color="auto"/>
                  </w:divBdr>
                  <w:divsChild>
                    <w:div w:id="1992564663">
                      <w:marLeft w:val="0"/>
                      <w:marRight w:val="0"/>
                      <w:marTop w:val="0"/>
                      <w:marBottom w:val="0"/>
                      <w:divBdr>
                        <w:top w:val="none" w:sz="0" w:space="0" w:color="auto"/>
                        <w:left w:val="none" w:sz="0" w:space="0" w:color="auto"/>
                        <w:bottom w:val="none" w:sz="0" w:space="0" w:color="auto"/>
                        <w:right w:val="none" w:sz="0" w:space="0" w:color="auto"/>
                      </w:divBdr>
                    </w:div>
                  </w:divsChild>
                </w:div>
                <w:div w:id="1284921920">
                  <w:marLeft w:val="0"/>
                  <w:marRight w:val="0"/>
                  <w:marTop w:val="0"/>
                  <w:marBottom w:val="0"/>
                  <w:divBdr>
                    <w:top w:val="none" w:sz="0" w:space="0" w:color="auto"/>
                    <w:left w:val="none" w:sz="0" w:space="0" w:color="auto"/>
                    <w:bottom w:val="none" w:sz="0" w:space="0" w:color="auto"/>
                    <w:right w:val="none" w:sz="0" w:space="0" w:color="auto"/>
                  </w:divBdr>
                  <w:divsChild>
                    <w:div w:id="2079477654">
                      <w:marLeft w:val="0"/>
                      <w:marRight w:val="0"/>
                      <w:marTop w:val="0"/>
                      <w:marBottom w:val="0"/>
                      <w:divBdr>
                        <w:top w:val="none" w:sz="0" w:space="0" w:color="auto"/>
                        <w:left w:val="none" w:sz="0" w:space="0" w:color="auto"/>
                        <w:bottom w:val="none" w:sz="0" w:space="0" w:color="auto"/>
                        <w:right w:val="none" w:sz="0" w:space="0" w:color="auto"/>
                      </w:divBdr>
                    </w:div>
                  </w:divsChild>
                </w:div>
                <w:div w:id="2040743429">
                  <w:marLeft w:val="0"/>
                  <w:marRight w:val="0"/>
                  <w:marTop w:val="0"/>
                  <w:marBottom w:val="0"/>
                  <w:divBdr>
                    <w:top w:val="none" w:sz="0" w:space="0" w:color="auto"/>
                    <w:left w:val="none" w:sz="0" w:space="0" w:color="auto"/>
                    <w:bottom w:val="none" w:sz="0" w:space="0" w:color="auto"/>
                    <w:right w:val="none" w:sz="0" w:space="0" w:color="auto"/>
                  </w:divBdr>
                  <w:divsChild>
                    <w:div w:id="1603105593">
                      <w:marLeft w:val="0"/>
                      <w:marRight w:val="0"/>
                      <w:marTop w:val="0"/>
                      <w:marBottom w:val="0"/>
                      <w:divBdr>
                        <w:top w:val="none" w:sz="0" w:space="0" w:color="auto"/>
                        <w:left w:val="none" w:sz="0" w:space="0" w:color="auto"/>
                        <w:bottom w:val="none" w:sz="0" w:space="0" w:color="auto"/>
                        <w:right w:val="none" w:sz="0" w:space="0" w:color="auto"/>
                      </w:divBdr>
                    </w:div>
                  </w:divsChild>
                </w:div>
                <w:div w:id="1987051861">
                  <w:marLeft w:val="0"/>
                  <w:marRight w:val="0"/>
                  <w:marTop w:val="0"/>
                  <w:marBottom w:val="0"/>
                  <w:divBdr>
                    <w:top w:val="none" w:sz="0" w:space="0" w:color="auto"/>
                    <w:left w:val="none" w:sz="0" w:space="0" w:color="auto"/>
                    <w:bottom w:val="none" w:sz="0" w:space="0" w:color="auto"/>
                    <w:right w:val="none" w:sz="0" w:space="0" w:color="auto"/>
                  </w:divBdr>
                  <w:divsChild>
                    <w:div w:id="1050882355">
                      <w:marLeft w:val="0"/>
                      <w:marRight w:val="0"/>
                      <w:marTop w:val="0"/>
                      <w:marBottom w:val="0"/>
                      <w:divBdr>
                        <w:top w:val="none" w:sz="0" w:space="0" w:color="auto"/>
                        <w:left w:val="none" w:sz="0" w:space="0" w:color="auto"/>
                        <w:bottom w:val="none" w:sz="0" w:space="0" w:color="auto"/>
                        <w:right w:val="none" w:sz="0" w:space="0" w:color="auto"/>
                      </w:divBdr>
                    </w:div>
                  </w:divsChild>
                </w:div>
                <w:div w:id="1610818701">
                  <w:marLeft w:val="0"/>
                  <w:marRight w:val="0"/>
                  <w:marTop w:val="0"/>
                  <w:marBottom w:val="0"/>
                  <w:divBdr>
                    <w:top w:val="none" w:sz="0" w:space="0" w:color="auto"/>
                    <w:left w:val="none" w:sz="0" w:space="0" w:color="auto"/>
                    <w:bottom w:val="none" w:sz="0" w:space="0" w:color="auto"/>
                    <w:right w:val="none" w:sz="0" w:space="0" w:color="auto"/>
                  </w:divBdr>
                  <w:divsChild>
                    <w:div w:id="529685419">
                      <w:marLeft w:val="0"/>
                      <w:marRight w:val="0"/>
                      <w:marTop w:val="0"/>
                      <w:marBottom w:val="0"/>
                      <w:divBdr>
                        <w:top w:val="none" w:sz="0" w:space="0" w:color="auto"/>
                        <w:left w:val="none" w:sz="0" w:space="0" w:color="auto"/>
                        <w:bottom w:val="none" w:sz="0" w:space="0" w:color="auto"/>
                        <w:right w:val="none" w:sz="0" w:space="0" w:color="auto"/>
                      </w:divBdr>
                    </w:div>
                  </w:divsChild>
                </w:div>
                <w:div w:id="505243887">
                  <w:marLeft w:val="0"/>
                  <w:marRight w:val="0"/>
                  <w:marTop w:val="0"/>
                  <w:marBottom w:val="0"/>
                  <w:divBdr>
                    <w:top w:val="none" w:sz="0" w:space="0" w:color="auto"/>
                    <w:left w:val="none" w:sz="0" w:space="0" w:color="auto"/>
                    <w:bottom w:val="none" w:sz="0" w:space="0" w:color="auto"/>
                    <w:right w:val="none" w:sz="0" w:space="0" w:color="auto"/>
                  </w:divBdr>
                  <w:divsChild>
                    <w:div w:id="1145780212">
                      <w:marLeft w:val="0"/>
                      <w:marRight w:val="0"/>
                      <w:marTop w:val="0"/>
                      <w:marBottom w:val="0"/>
                      <w:divBdr>
                        <w:top w:val="none" w:sz="0" w:space="0" w:color="auto"/>
                        <w:left w:val="none" w:sz="0" w:space="0" w:color="auto"/>
                        <w:bottom w:val="none" w:sz="0" w:space="0" w:color="auto"/>
                        <w:right w:val="none" w:sz="0" w:space="0" w:color="auto"/>
                      </w:divBdr>
                    </w:div>
                  </w:divsChild>
                </w:div>
                <w:div w:id="1195195760">
                  <w:marLeft w:val="0"/>
                  <w:marRight w:val="0"/>
                  <w:marTop w:val="0"/>
                  <w:marBottom w:val="0"/>
                  <w:divBdr>
                    <w:top w:val="none" w:sz="0" w:space="0" w:color="auto"/>
                    <w:left w:val="none" w:sz="0" w:space="0" w:color="auto"/>
                    <w:bottom w:val="none" w:sz="0" w:space="0" w:color="auto"/>
                    <w:right w:val="none" w:sz="0" w:space="0" w:color="auto"/>
                  </w:divBdr>
                  <w:divsChild>
                    <w:div w:id="1165052802">
                      <w:marLeft w:val="0"/>
                      <w:marRight w:val="0"/>
                      <w:marTop w:val="0"/>
                      <w:marBottom w:val="0"/>
                      <w:divBdr>
                        <w:top w:val="none" w:sz="0" w:space="0" w:color="auto"/>
                        <w:left w:val="none" w:sz="0" w:space="0" w:color="auto"/>
                        <w:bottom w:val="none" w:sz="0" w:space="0" w:color="auto"/>
                        <w:right w:val="none" w:sz="0" w:space="0" w:color="auto"/>
                      </w:divBdr>
                    </w:div>
                  </w:divsChild>
                </w:div>
                <w:div w:id="1646467744">
                  <w:marLeft w:val="0"/>
                  <w:marRight w:val="0"/>
                  <w:marTop w:val="0"/>
                  <w:marBottom w:val="0"/>
                  <w:divBdr>
                    <w:top w:val="none" w:sz="0" w:space="0" w:color="auto"/>
                    <w:left w:val="none" w:sz="0" w:space="0" w:color="auto"/>
                    <w:bottom w:val="none" w:sz="0" w:space="0" w:color="auto"/>
                    <w:right w:val="none" w:sz="0" w:space="0" w:color="auto"/>
                  </w:divBdr>
                  <w:divsChild>
                    <w:div w:id="397289390">
                      <w:marLeft w:val="0"/>
                      <w:marRight w:val="0"/>
                      <w:marTop w:val="0"/>
                      <w:marBottom w:val="0"/>
                      <w:divBdr>
                        <w:top w:val="none" w:sz="0" w:space="0" w:color="auto"/>
                        <w:left w:val="none" w:sz="0" w:space="0" w:color="auto"/>
                        <w:bottom w:val="none" w:sz="0" w:space="0" w:color="auto"/>
                        <w:right w:val="none" w:sz="0" w:space="0" w:color="auto"/>
                      </w:divBdr>
                    </w:div>
                  </w:divsChild>
                </w:div>
                <w:div w:id="275915658">
                  <w:marLeft w:val="0"/>
                  <w:marRight w:val="0"/>
                  <w:marTop w:val="0"/>
                  <w:marBottom w:val="0"/>
                  <w:divBdr>
                    <w:top w:val="none" w:sz="0" w:space="0" w:color="auto"/>
                    <w:left w:val="none" w:sz="0" w:space="0" w:color="auto"/>
                    <w:bottom w:val="none" w:sz="0" w:space="0" w:color="auto"/>
                    <w:right w:val="none" w:sz="0" w:space="0" w:color="auto"/>
                  </w:divBdr>
                  <w:divsChild>
                    <w:div w:id="2044599555">
                      <w:marLeft w:val="0"/>
                      <w:marRight w:val="0"/>
                      <w:marTop w:val="0"/>
                      <w:marBottom w:val="0"/>
                      <w:divBdr>
                        <w:top w:val="none" w:sz="0" w:space="0" w:color="auto"/>
                        <w:left w:val="none" w:sz="0" w:space="0" w:color="auto"/>
                        <w:bottom w:val="none" w:sz="0" w:space="0" w:color="auto"/>
                        <w:right w:val="none" w:sz="0" w:space="0" w:color="auto"/>
                      </w:divBdr>
                    </w:div>
                  </w:divsChild>
                </w:div>
                <w:div w:id="1685790276">
                  <w:marLeft w:val="0"/>
                  <w:marRight w:val="0"/>
                  <w:marTop w:val="0"/>
                  <w:marBottom w:val="0"/>
                  <w:divBdr>
                    <w:top w:val="none" w:sz="0" w:space="0" w:color="auto"/>
                    <w:left w:val="none" w:sz="0" w:space="0" w:color="auto"/>
                    <w:bottom w:val="none" w:sz="0" w:space="0" w:color="auto"/>
                    <w:right w:val="none" w:sz="0" w:space="0" w:color="auto"/>
                  </w:divBdr>
                  <w:divsChild>
                    <w:div w:id="2080245993">
                      <w:marLeft w:val="0"/>
                      <w:marRight w:val="0"/>
                      <w:marTop w:val="0"/>
                      <w:marBottom w:val="0"/>
                      <w:divBdr>
                        <w:top w:val="none" w:sz="0" w:space="0" w:color="auto"/>
                        <w:left w:val="none" w:sz="0" w:space="0" w:color="auto"/>
                        <w:bottom w:val="none" w:sz="0" w:space="0" w:color="auto"/>
                        <w:right w:val="none" w:sz="0" w:space="0" w:color="auto"/>
                      </w:divBdr>
                    </w:div>
                  </w:divsChild>
                </w:div>
                <w:div w:id="1234050613">
                  <w:marLeft w:val="0"/>
                  <w:marRight w:val="0"/>
                  <w:marTop w:val="0"/>
                  <w:marBottom w:val="0"/>
                  <w:divBdr>
                    <w:top w:val="none" w:sz="0" w:space="0" w:color="auto"/>
                    <w:left w:val="none" w:sz="0" w:space="0" w:color="auto"/>
                    <w:bottom w:val="none" w:sz="0" w:space="0" w:color="auto"/>
                    <w:right w:val="none" w:sz="0" w:space="0" w:color="auto"/>
                  </w:divBdr>
                  <w:divsChild>
                    <w:div w:id="405154097">
                      <w:marLeft w:val="0"/>
                      <w:marRight w:val="0"/>
                      <w:marTop w:val="0"/>
                      <w:marBottom w:val="0"/>
                      <w:divBdr>
                        <w:top w:val="none" w:sz="0" w:space="0" w:color="auto"/>
                        <w:left w:val="none" w:sz="0" w:space="0" w:color="auto"/>
                        <w:bottom w:val="none" w:sz="0" w:space="0" w:color="auto"/>
                        <w:right w:val="none" w:sz="0" w:space="0" w:color="auto"/>
                      </w:divBdr>
                    </w:div>
                  </w:divsChild>
                </w:div>
                <w:div w:id="1549147003">
                  <w:marLeft w:val="0"/>
                  <w:marRight w:val="0"/>
                  <w:marTop w:val="0"/>
                  <w:marBottom w:val="0"/>
                  <w:divBdr>
                    <w:top w:val="none" w:sz="0" w:space="0" w:color="auto"/>
                    <w:left w:val="none" w:sz="0" w:space="0" w:color="auto"/>
                    <w:bottom w:val="none" w:sz="0" w:space="0" w:color="auto"/>
                    <w:right w:val="none" w:sz="0" w:space="0" w:color="auto"/>
                  </w:divBdr>
                  <w:divsChild>
                    <w:div w:id="1789347660">
                      <w:marLeft w:val="0"/>
                      <w:marRight w:val="0"/>
                      <w:marTop w:val="0"/>
                      <w:marBottom w:val="0"/>
                      <w:divBdr>
                        <w:top w:val="none" w:sz="0" w:space="0" w:color="auto"/>
                        <w:left w:val="none" w:sz="0" w:space="0" w:color="auto"/>
                        <w:bottom w:val="none" w:sz="0" w:space="0" w:color="auto"/>
                        <w:right w:val="none" w:sz="0" w:space="0" w:color="auto"/>
                      </w:divBdr>
                    </w:div>
                  </w:divsChild>
                </w:div>
                <w:div w:id="783882961">
                  <w:marLeft w:val="0"/>
                  <w:marRight w:val="0"/>
                  <w:marTop w:val="0"/>
                  <w:marBottom w:val="0"/>
                  <w:divBdr>
                    <w:top w:val="none" w:sz="0" w:space="0" w:color="auto"/>
                    <w:left w:val="none" w:sz="0" w:space="0" w:color="auto"/>
                    <w:bottom w:val="none" w:sz="0" w:space="0" w:color="auto"/>
                    <w:right w:val="none" w:sz="0" w:space="0" w:color="auto"/>
                  </w:divBdr>
                  <w:divsChild>
                    <w:div w:id="1113020587">
                      <w:marLeft w:val="0"/>
                      <w:marRight w:val="0"/>
                      <w:marTop w:val="0"/>
                      <w:marBottom w:val="0"/>
                      <w:divBdr>
                        <w:top w:val="none" w:sz="0" w:space="0" w:color="auto"/>
                        <w:left w:val="none" w:sz="0" w:space="0" w:color="auto"/>
                        <w:bottom w:val="none" w:sz="0" w:space="0" w:color="auto"/>
                        <w:right w:val="none" w:sz="0" w:space="0" w:color="auto"/>
                      </w:divBdr>
                    </w:div>
                  </w:divsChild>
                </w:div>
                <w:div w:id="1268732157">
                  <w:marLeft w:val="0"/>
                  <w:marRight w:val="0"/>
                  <w:marTop w:val="0"/>
                  <w:marBottom w:val="0"/>
                  <w:divBdr>
                    <w:top w:val="none" w:sz="0" w:space="0" w:color="auto"/>
                    <w:left w:val="none" w:sz="0" w:space="0" w:color="auto"/>
                    <w:bottom w:val="none" w:sz="0" w:space="0" w:color="auto"/>
                    <w:right w:val="none" w:sz="0" w:space="0" w:color="auto"/>
                  </w:divBdr>
                  <w:divsChild>
                    <w:div w:id="1127822849">
                      <w:marLeft w:val="0"/>
                      <w:marRight w:val="0"/>
                      <w:marTop w:val="0"/>
                      <w:marBottom w:val="0"/>
                      <w:divBdr>
                        <w:top w:val="none" w:sz="0" w:space="0" w:color="auto"/>
                        <w:left w:val="none" w:sz="0" w:space="0" w:color="auto"/>
                        <w:bottom w:val="none" w:sz="0" w:space="0" w:color="auto"/>
                        <w:right w:val="none" w:sz="0" w:space="0" w:color="auto"/>
                      </w:divBdr>
                    </w:div>
                  </w:divsChild>
                </w:div>
                <w:div w:id="354158241">
                  <w:marLeft w:val="0"/>
                  <w:marRight w:val="0"/>
                  <w:marTop w:val="0"/>
                  <w:marBottom w:val="0"/>
                  <w:divBdr>
                    <w:top w:val="none" w:sz="0" w:space="0" w:color="auto"/>
                    <w:left w:val="none" w:sz="0" w:space="0" w:color="auto"/>
                    <w:bottom w:val="none" w:sz="0" w:space="0" w:color="auto"/>
                    <w:right w:val="none" w:sz="0" w:space="0" w:color="auto"/>
                  </w:divBdr>
                  <w:divsChild>
                    <w:div w:id="125509268">
                      <w:marLeft w:val="0"/>
                      <w:marRight w:val="0"/>
                      <w:marTop w:val="0"/>
                      <w:marBottom w:val="0"/>
                      <w:divBdr>
                        <w:top w:val="none" w:sz="0" w:space="0" w:color="auto"/>
                        <w:left w:val="none" w:sz="0" w:space="0" w:color="auto"/>
                        <w:bottom w:val="none" w:sz="0" w:space="0" w:color="auto"/>
                        <w:right w:val="none" w:sz="0" w:space="0" w:color="auto"/>
                      </w:divBdr>
                    </w:div>
                  </w:divsChild>
                </w:div>
                <w:div w:id="1905023538">
                  <w:marLeft w:val="0"/>
                  <w:marRight w:val="0"/>
                  <w:marTop w:val="0"/>
                  <w:marBottom w:val="0"/>
                  <w:divBdr>
                    <w:top w:val="none" w:sz="0" w:space="0" w:color="auto"/>
                    <w:left w:val="none" w:sz="0" w:space="0" w:color="auto"/>
                    <w:bottom w:val="none" w:sz="0" w:space="0" w:color="auto"/>
                    <w:right w:val="none" w:sz="0" w:space="0" w:color="auto"/>
                  </w:divBdr>
                  <w:divsChild>
                    <w:div w:id="1635479609">
                      <w:marLeft w:val="0"/>
                      <w:marRight w:val="0"/>
                      <w:marTop w:val="0"/>
                      <w:marBottom w:val="0"/>
                      <w:divBdr>
                        <w:top w:val="none" w:sz="0" w:space="0" w:color="auto"/>
                        <w:left w:val="none" w:sz="0" w:space="0" w:color="auto"/>
                        <w:bottom w:val="none" w:sz="0" w:space="0" w:color="auto"/>
                        <w:right w:val="none" w:sz="0" w:space="0" w:color="auto"/>
                      </w:divBdr>
                    </w:div>
                  </w:divsChild>
                </w:div>
                <w:div w:id="1578976109">
                  <w:marLeft w:val="0"/>
                  <w:marRight w:val="0"/>
                  <w:marTop w:val="0"/>
                  <w:marBottom w:val="0"/>
                  <w:divBdr>
                    <w:top w:val="none" w:sz="0" w:space="0" w:color="auto"/>
                    <w:left w:val="none" w:sz="0" w:space="0" w:color="auto"/>
                    <w:bottom w:val="none" w:sz="0" w:space="0" w:color="auto"/>
                    <w:right w:val="none" w:sz="0" w:space="0" w:color="auto"/>
                  </w:divBdr>
                  <w:divsChild>
                    <w:div w:id="1516116392">
                      <w:marLeft w:val="0"/>
                      <w:marRight w:val="0"/>
                      <w:marTop w:val="0"/>
                      <w:marBottom w:val="0"/>
                      <w:divBdr>
                        <w:top w:val="none" w:sz="0" w:space="0" w:color="auto"/>
                        <w:left w:val="none" w:sz="0" w:space="0" w:color="auto"/>
                        <w:bottom w:val="none" w:sz="0" w:space="0" w:color="auto"/>
                        <w:right w:val="none" w:sz="0" w:space="0" w:color="auto"/>
                      </w:divBdr>
                    </w:div>
                  </w:divsChild>
                </w:div>
                <w:div w:id="1622301996">
                  <w:marLeft w:val="0"/>
                  <w:marRight w:val="0"/>
                  <w:marTop w:val="0"/>
                  <w:marBottom w:val="0"/>
                  <w:divBdr>
                    <w:top w:val="none" w:sz="0" w:space="0" w:color="auto"/>
                    <w:left w:val="none" w:sz="0" w:space="0" w:color="auto"/>
                    <w:bottom w:val="none" w:sz="0" w:space="0" w:color="auto"/>
                    <w:right w:val="none" w:sz="0" w:space="0" w:color="auto"/>
                  </w:divBdr>
                  <w:divsChild>
                    <w:div w:id="1084690042">
                      <w:marLeft w:val="0"/>
                      <w:marRight w:val="0"/>
                      <w:marTop w:val="0"/>
                      <w:marBottom w:val="0"/>
                      <w:divBdr>
                        <w:top w:val="none" w:sz="0" w:space="0" w:color="auto"/>
                        <w:left w:val="none" w:sz="0" w:space="0" w:color="auto"/>
                        <w:bottom w:val="none" w:sz="0" w:space="0" w:color="auto"/>
                        <w:right w:val="none" w:sz="0" w:space="0" w:color="auto"/>
                      </w:divBdr>
                    </w:div>
                  </w:divsChild>
                </w:div>
                <w:div w:id="1449423296">
                  <w:marLeft w:val="0"/>
                  <w:marRight w:val="0"/>
                  <w:marTop w:val="0"/>
                  <w:marBottom w:val="0"/>
                  <w:divBdr>
                    <w:top w:val="none" w:sz="0" w:space="0" w:color="auto"/>
                    <w:left w:val="none" w:sz="0" w:space="0" w:color="auto"/>
                    <w:bottom w:val="none" w:sz="0" w:space="0" w:color="auto"/>
                    <w:right w:val="none" w:sz="0" w:space="0" w:color="auto"/>
                  </w:divBdr>
                  <w:divsChild>
                    <w:div w:id="300422715">
                      <w:marLeft w:val="0"/>
                      <w:marRight w:val="0"/>
                      <w:marTop w:val="0"/>
                      <w:marBottom w:val="0"/>
                      <w:divBdr>
                        <w:top w:val="none" w:sz="0" w:space="0" w:color="auto"/>
                        <w:left w:val="none" w:sz="0" w:space="0" w:color="auto"/>
                        <w:bottom w:val="none" w:sz="0" w:space="0" w:color="auto"/>
                        <w:right w:val="none" w:sz="0" w:space="0" w:color="auto"/>
                      </w:divBdr>
                    </w:div>
                  </w:divsChild>
                </w:div>
                <w:div w:id="1266965191">
                  <w:marLeft w:val="0"/>
                  <w:marRight w:val="0"/>
                  <w:marTop w:val="0"/>
                  <w:marBottom w:val="0"/>
                  <w:divBdr>
                    <w:top w:val="none" w:sz="0" w:space="0" w:color="auto"/>
                    <w:left w:val="none" w:sz="0" w:space="0" w:color="auto"/>
                    <w:bottom w:val="none" w:sz="0" w:space="0" w:color="auto"/>
                    <w:right w:val="none" w:sz="0" w:space="0" w:color="auto"/>
                  </w:divBdr>
                  <w:divsChild>
                    <w:div w:id="167720439">
                      <w:marLeft w:val="0"/>
                      <w:marRight w:val="0"/>
                      <w:marTop w:val="0"/>
                      <w:marBottom w:val="0"/>
                      <w:divBdr>
                        <w:top w:val="none" w:sz="0" w:space="0" w:color="auto"/>
                        <w:left w:val="none" w:sz="0" w:space="0" w:color="auto"/>
                        <w:bottom w:val="none" w:sz="0" w:space="0" w:color="auto"/>
                        <w:right w:val="none" w:sz="0" w:space="0" w:color="auto"/>
                      </w:divBdr>
                    </w:div>
                  </w:divsChild>
                </w:div>
                <w:div w:id="595208834">
                  <w:marLeft w:val="0"/>
                  <w:marRight w:val="0"/>
                  <w:marTop w:val="0"/>
                  <w:marBottom w:val="0"/>
                  <w:divBdr>
                    <w:top w:val="none" w:sz="0" w:space="0" w:color="auto"/>
                    <w:left w:val="none" w:sz="0" w:space="0" w:color="auto"/>
                    <w:bottom w:val="none" w:sz="0" w:space="0" w:color="auto"/>
                    <w:right w:val="none" w:sz="0" w:space="0" w:color="auto"/>
                  </w:divBdr>
                  <w:divsChild>
                    <w:div w:id="620646970">
                      <w:marLeft w:val="0"/>
                      <w:marRight w:val="0"/>
                      <w:marTop w:val="0"/>
                      <w:marBottom w:val="0"/>
                      <w:divBdr>
                        <w:top w:val="none" w:sz="0" w:space="0" w:color="auto"/>
                        <w:left w:val="none" w:sz="0" w:space="0" w:color="auto"/>
                        <w:bottom w:val="none" w:sz="0" w:space="0" w:color="auto"/>
                        <w:right w:val="none" w:sz="0" w:space="0" w:color="auto"/>
                      </w:divBdr>
                    </w:div>
                  </w:divsChild>
                </w:div>
                <w:div w:id="2086998191">
                  <w:marLeft w:val="0"/>
                  <w:marRight w:val="0"/>
                  <w:marTop w:val="0"/>
                  <w:marBottom w:val="0"/>
                  <w:divBdr>
                    <w:top w:val="none" w:sz="0" w:space="0" w:color="auto"/>
                    <w:left w:val="none" w:sz="0" w:space="0" w:color="auto"/>
                    <w:bottom w:val="none" w:sz="0" w:space="0" w:color="auto"/>
                    <w:right w:val="none" w:sz="0" w:space="0" w:color="auto"/>
                  </w:divBdr>
                  <w:divsChild>
                    <w:div w:id="1374113470">
                      <w:marLeft w:val="0"/>
                      <w:marRight w:val="0"/>
                      <w:marTop w:val="0"/>
                      <w:marBottom w:val="0"/>
                      <w:divBdr>
                        <w:top w:val="none" w:sz="0" w:space="0" w:color="auto"/>
                        <w:left w:val="none" w:sz="0" w:space="0" w:color="auto"/>
                        <w:bottom w:val="none" w:sz="0" w:space="0" w:color="auto"/>
                        <w:right w:val="none" w:sz="0" w:space="0" w:color="auto"/>
                      </w:divBdr>
                    </w:div>
                  </w:divsChild>
                </w:div>
                <w:div w:id="1611280994">
                  <w:marLeft w:val="0"/>
                  <w:marRight w:val="0"/>
                  <w:marTop w:val="0"/>
                  <w:marBottom w:val="0"/>
                  <w:divBdr>
                    <w:top w:val="none" w:sz="0" w:space="0" w:color="auto"/>
                    <w:left w:val="none" w:sz="0" w:space="0" w:color="auto"/>
                    <w:bottom w:val="none" w:sz="0" w:space="0" w:color="auto"/>
                    <w:right w:val="none" w:sz="0" w:space="0" w:color="auto"/>
                  </w:divBdr>
                  <w:divsChild>
                    <w:div w:id="696924997">
                      <w:marLeft w:val="0"/>
                      <w:marRight w:val="0"/>
                      <w:marTop w:val="0"/>
                      <w:marBottom w:val="0"/>
                      <w:divBdr>
                        <w:top w:val="none" w:sz="0" w:space="0" w:color="auto"/>
                        <w:left w:val="none" w:sz="0" w:space="0" w:color="auto"/>
                        <w:bottom w:val="none" w:sz="0" w:space="0" w:color="auto"/>
                        <w:right w:val="none" w:sz="0" w:space="0" w:color="auto"/>
                      </w:divBdr>
                    </w:div>
                  </w:divsChild>
                </w:div>
                <w:div w:id="1758214157">
                  <w:marLeft w:val="0"/>
                  <w:marRight w:val="0"/>
                  <w:marTop w:val="0"/>
                  <w:marBottom w:val="0"/>
                  <w:divBdr>
                    <w:top w:val="none" w:sz="0" w:space="0" w:color="auto"/>
                    <w:left w:val="none" w:sz="0" w:space="0" w:color="auto"/>
                    <w:bottom w:val="none" w:sz="0" w:space="0" w:color="auto"/>
                    <w:right w:val="none" w:sz="0" w:space="0" w:color="auto"/>
                  </w:divBdr>
                  <w:divsChild>
                    <w:div w:id="1623459573">
                      <w:marLeft w:val="0"/>
                      <w:marRight w:val="0"/>
                      <w:marTop w:val="0"/>
                      <w:marBottom w:val="0"/>
                      <w:divBdr>
                        <w:top w:val="none" w:sz="0" w:space="0" w:color="auto"/>
                        <w:left w:val="none" w:sz="0" w:space="0" w:color="auto"/>
                        <w:bottom w:val="none" w:sz="0" w:space="0" w:color="auto"/>
                        <w:right w:val="none" w:sz="0" w:space="0" w:color="auto"/>
                      </w:divBdr>
                    </w:div>
                  </w:divsChild>
                </w:div>
                <w:div w:id="1219046970">
                  <w:marLeft w:val="0"/>
                  <w:marRight w:val="0"/>
                  <w:marTop w:val="0"/>
                  <w:marBottom w:val="0"/>
                  <w:divBdr>
                    <w:top w:val="none" w:sz="0" w:space="0" w:color="auto"/>
                    <w:left w:val="none" w:sz="0" w:space="0" w:color="auto"/>
                    <w:bottom w:val="none" w:sz="0" w:space="0" w:color="auto"/>
                    <w:right w:val="none" w:sz="0" w:space="0" w:color="auto"/>
                  </w:divBdr>
                  <w:divsChild>
                    <w:div w:id="1501195277">
                      <w:marLeft w:val="0"/>
                      <w:marRight w:val="0"/>
                      <w:marTop w:val="0"/>
                      <w:marBottom w:val="0"/>
                      <w:divBdr>
                        <w:top w:val="none" w:sz="0" w:space="0" w:color="auto"/>
                        <w:left w:val="none" w:sz="0" w:space="0" w:color="auto"/>
                        <w:bottom w:val="none" w:sz="0" w:space="0" w:color="auto"/>
                        <w:right w:val="none" w:sz="0" w:space="0" w:color="auto"/>
                      </w:divBdr>
                    </w:div>
                  </w:divsChild>
                </w:div>
                <w:div w:id="870143901">
                  <w:marLeft w:val="0"/>
                  <w:marRight w:val="0"/>
                  <w:marTop w:val="0"/>
                  <w:marBottom w:val="0"/>
                  <w:divBdr>
                    <w:top w:val="none" w:sz="0" w:space="0" w:color="auto"/>
                    <w:left w:val="none" w:sz="0" w:space="0" w:color="auto"/>
                    <w:bottom w:val="none" w:sz="0" w:space="0" w:color="auto"/>
                    <w:right w:val="none" w:sz="0" w:space="0" w:color="auto"/>
                  </w:divBdr>
                  <w:divsChild>
                    <w:div w:id="1830320838">
                      <w:marLeft w:val="0"/>
                      <w:marRight w:val="0"/>
                      <w:marTop w:val="0"/>
                      <w:marBottom w:val="0"/>
                      <w:divBdr>
                        <w:top w:val="none" w:sz="0" w:space="0" w:color="auto"/>
                        <w:left w:val="none" w:sz="0" w:space="0" w:color="auto"/>
                        <w:bottom w:val="none" w:sz="0" w:space="0" w:color="auto"/>
                        <w:right w:val="none" w:sz="0" w:space="0" w:color="auto"/>
                      </w:divBdr>
                    </w:div>
                  </w:divsChild>
                </w:div>
                <w:div w:id="1365515759">
                  <w:marLeft w:val="0"/>
                  <w:marRight w:val="0"/>
                  <w:marTop w:val="0"/>
                  <w:marBottom w:val="0"/>
                  <w:divBdr>
                    <w:top w:val="none" w:sz="0" w:space="0" w:color="auto"/>
                    <w:left w:val="none" w:sz="0" w:space="0" w:color="auto"/>
                    <w:bottom w:val="none" w:sz="0" w:space="0" w:color="auto"/>
                    <w:right w:val="none" w:sz="0" w:space="0" w:color="auto"/>
                  </w:divBdr>
                  <w:divsChild>
                    <w:div w:id="1035228562">
                      <w:marLeft w:val="0"/>
                      <w:marRight w:val="0"/>
                      <w:marTop w:val="0"/>
                      <w:marBottom w:val="0"/>
                      <w:divBdr>
                        <w:top w:val="none" w:sz="0" w:space="0" w:color="auto"/>
                        <w:left w:val="none" w:sz="0" w:space="0" w:color="auto"/>
                        <w:bottom w:val="none" w:sz="0" w:space="0" w:color="auto"/>
                        <w:right w:val="none" w:sz="0" w:space="0" w:color="auto"/>
                      </w:divBdr>
                    </w:div>
                  </w:divsChild>
                </w:div>
                <w:div w:id="1401827799">
                  <w:marLeft w:val="0"/>
                  <w:marRight w:val="0"/>
                  <w:marTop w:val="0"/>
                  <w:marBottom w:val="0"/>
                  <w:divBdr>
                    <w:top w:val="none" w:sz="0" w:space="0" w:color="auto"/>
                    <w:left w:val="none" w:sz="0" w:space="0" w:color="auto"/>
                    <w:bottom w:val="none" w:sz="0" w:space="0" w:color="auto"/>
                    <w:right w:val="none" w:sz="0" w:space="0" w:color="auto"/>
                  </w:divBdr>
                  <w:divsChild>
                    <w:div w:id="1603100747">
                      <w:marLeft w:val="0"/>
                      <w:marRight w:val="0"/>
                      <w:marTop w:val="0"/>
                      <w:marBottom w:val="0"/>
                      <w:divBdr>
                        <w:top w:val="none" w:sz="0" w:space="0" w:color="auto"/>
                        <w:left w:val="none" w:sz="0" w:space="0" w:color="auto"/>
                        <w:bottom w:val="none" w:sz="0" w:space="0" w:color="auto"/>
                        <w:right w:val="none" w:sz="0" w:space="0" w:color="auto"/>
                      </w:divBdr>
                    </w:div>
                  </w:divsChild>
                </w:div>
                <w:div w:id="1361927997">
                  <w:marLeft w:val="0"/>
                  <w:marRight w:val="0"/>
                  <w:marTop w:val="0"/>
                  <w:marBottom w:val="0"/>
                  <w:divBdr>
                    <w:top w:val="none" w:sz="0" w:space="0" w:color="auto"/>
                    <w:left w:val="none" w:sz="0" w:space="0" w:color="auto"/>
                    <w:bottom w:val="none" w:sz="0" w:space="0" w:color="auto"/>
                    <w:right w:val="none" w:sz="0" w:space="0" w:color="auto"/>
                  </w:divBdr>
                  <w:divsChild>
                    <w:div w:id="496849594">
                      <w:marLeft w:val="0"/>
                      <w:marRight w:val="0"/>
                      <w:marTop w:val="0"/>
                      <w:marBottom w:val="0"/>
                      <w:divBdr>
                        <w:top w:val="none" w:sz="0" w:space="0" w:color="auto"/>
                        <w:left w:val="none" w:sz="0" w:space="0" w:color="auto"/>
                        <w:bottom w:val="none" w:sz="0" w:space="0" w:color="auto"/>
                        <w:right w:val="none" w:sz="0" w:space="0" w:color="auto"/>
                      </w:divBdr>
                    </w:div>
                  </w:divsChild>
                </w:div>
                <w:div w:id="1547373797">
                  <w:marLeft w:val="0"/>
                  <w:marRight w:val="0"/>
                  <w:marTop w:val="0"/>
                  <w:marBottom w:val="0"/>
                  <w:divBdr>
                    <w:top w:val="none" w:sz="0" w:space="0" w:color="auto"/>
                    <w:left w:val="none" w:sz="0" w:space="0" w:color="auto"/>
                    <w:bottom w:val="none" w:sz="0" w:space="0" w:color="auto"/>
                    <w:right w:val="none" w:sz="0" w:space="0" w:color="auto"/>
                  </w:divBdr>
                  <w:divsChild>
                    <w:div w:id="963659003">
                      <w:marLeft w:val="0"/>
                      <w:marRight w:val="0"/>
                      <w:marTop w:val="0"/>
                      <w:marBottom w:val="0"/>
                      <w:divBdr>
                        <w:top w:val="none" w:sz="0" w:space="0" w:color="auto"/>
                        <w:left w:val="none" w:sz="0" w:space="0" w:color="auto"/>
                        <w:bottom w:val="none" w:sz="0" w:space="0" w:color="auto"/>
                        <w:right w:val="none" w:sz="0" w:space="0" w:color="auto"/>
                      </w:divBdr>
                    </w:div>
                  </w:divsChild>
                </w:div>
                <w:div w:id="1447045842">
                  <w:marLeft w:val="0"/>
                  <w:marRight w:val="0"/>
                  <w:marTop w:val="0"/>
                  <w:marBottom w:val="0"/>
                  <w:divBdr>
                    <w:top w:val="none" w:sz="0" w:space="0" w:color="auto"/>
                    <w:left w:val="none" w:sz="0" w:space="0" w:color="auto"/>
                    <w:bottom w:val="none" w:sz="0" w:space="0" w:color="auto"/>
                    <w:right w:val="none" w:sz="0" w:space="0" w:color="auto"/>
                  </w:divBdr>
                  <w:divsChild>
                    <w:div w:id="1245843429">
                      <w:marLeft w:val="0"/>
                      <w:marRight w:val="0"/>
                      <w:marTop w:val="0"/>
                      <w:marBottom w:val="0"/>
                      <w:divBdr>
                        <w:top w:val="none" w:sz="0" w:space="0" w:color="auto"/>
                        <w:left w:val="none" w:sz="0" w:space="0" w:color="auto"/>
                        <w:bottom w:val="none" w:sz="0" w:space="0" w:color="auto"/>
                        <w:right w:val="none" w:sz="0" w:space="0" w:color="auto"/>
                      </w:divBdr>
                    </w:div>
                  </w:divsChild>
                </w:div>
                <w:div w:id="1190490120">
                  <w:marLeft w:val="0"/>
                  <w:marRight w:val="0"/>
                  <w:marTop w:val="0"/>
                  <w:marBottom w:val="0"/>
                  <w:divBdr>
                    <w:top w:val="none" w:sz="0" w:space="0" w:color="auto"/>
                    <w:left w:val="none" w:sz="0" w:space="0" w:color="auto"/>
                    <w:bottom w:val="none" w:sz="0" w:space="0" w:color="auto"/>
                    <w:right w:val="none" w:sz="0" w:space="0" w:color="auto"/>
                  </w:divBdr>
                  <w:divsChild>
                    <w:div w:id="1332760573">
                      <w:marLeft w:val="0"/>
                      <w:marRight w:val="0"/>
                      <w:marTop w:val="0"/>
                      <w:marBottom w:val="0"/>
                      <w:divBdr>
                        <w:top w:val="none" w:sz="0" w:space="0" w:color="auto"/>
                        <w:left w:val="none" w:sz="0" w:space="0" w:color="auto"/>
                        <w:bottom w:val="none" w:sz="0" w:space="0" w:color="auto"/>
                        <w:right w:val="none" w:sz="0" w:space="0" w:color="auto"/>
                      </w:divBdr>
                    </w:div>
                  </w:divsChild>
                </w:div>
                <w:div w:id="2029211962">
                  <w:marLeft w:val="0"/>
                  <w:marRight w:val="0"/>
                  <w:marTop w:val="0"/>
                  <w:marBottom w:val="0"/>
                  <w:divBdr>
                    <w:top w:val="none" w:sz="0" w:space="0" w:color="auto"/>
                    <w:left w:val="none" w:sz="0" w:space="0" w:color="auto"/>
                    <w:bottom w:val="none" w:sz="0" w:space="0" w:color="auto"/>
                    <w:right w:val="none" w:sz="0" w:space="0" w:color="auto"/>
                  </w:divBdr>
                  <w:divsChild>
                    <w:div w:id="276758728">
                      <w:marLeft w:val="0"/>
                      <w:marRight w:val="0"/>
                      <w:marTop w:val="0"/>
                      <w:marBottom w:val="0"/>
                      <w:divBdr>
                        <w:top w:val="none" w:sz="0" w:space="0" w:color="auto"/>
                        <w:left w:val="none" w:sz="0" w:space="0" w:color="auto"/>
                        <w:bottom w:val="none" w:sz="0" w:space="0" w:color="auto"/>
                        <w:right w:val="none" w:sz="0" w:space="0" w:color="auto"/>
                      </w:divBdr>
                    </w:div>
                  </w:divsChild>
                </w:div>
                <w:div w:id="7561756">
                  <w:marLeft w:val="0"/>
                  <w:marRight w:val="0"/>
                  <w:marTop w:val="0"/>
                  <w:marBottom w:val="0"/>
                  <w:divBdr>
                    <w:top w:val="none" w:sz="0" w:space="0" w:color="auto"/>
                    <w:left w:val="none" w:sz="0" w:space="0" w:color="auto"/>
                    <w:bottom w:val="none" w:sz="0" w:space="0" w:color="auto"/>
                    <w:right w:val="none" w:sz="0" w:space="0" w:color="auto"/>
                  </w:divBdr>
                  <w:divsChild>
                    <w:div w:id="939529471">
                      <w:marLeft w:val="0"/>
                      <w:marRight w:val="0"/>
                      <w:marTop w:val="0"/>
                      <w:marBottom w:val="0"/>
                      <w:divBdr>
                        <w:top w:val="none" w:sz="0" w:space="0" w:color="auto"/>
                        <w:left w:val="none" w:sz="0" w:space="0" w:color="auto"/>
                        <w:bottom w:val="none" w:sz="0" w:space="0" w:color="auto"/>
                        <w:right w:val="none" w:sz="0" w:space="0" w:color="auto"/>
                      </w:divBdr>
                    </w:div>
                  </w:divsChild>
                </w:div>
                <w:div w:id="535578448">
                  <w:marLeft w:val="0"/>
                  <w:marRight w:val="0"/>
                  <w:marTop w:val="0"/>
                  <w:marBottom w:val="0"/>
                  <w:divBdr>
                    <w:top w:val="none" w:sz="0" w:space="0" w:color="auto"/>
                    <w:left w:val="none" w:sz="0" w:space="0" w:color="auto"/>
                    <w:bottom w:val="none" w:sz="0" w:space="0" w:color="auto"/>
                    <w:right w:val="none" w:sz="0" w:space="0" w:color="auto"/>
                  </w:divBdr>
                  <w:divsChild>
                    <w:div w:id="1790853729">
                      <w:marLeft w:val="0"/>
                      <w:marRight w:val="0"/>
                      <w:marTop w:val="0"/>
                      <w:marBottom w:val="0"/>
                      <w:divBdr>
                        <w:top w:val="none" w:sz="0" w:space="0" w:color="auto"/>
                        <w:left w:val="none" w:sz="0" w:space="0" w:color="auto"/>
                        <w:bottom w:val="none" w:sz="0" w:space="0" w:color="auto"/>
                        <w:right w:val="none" w:sz="0" w:space="0" w:color="auto"/>
                      </w:divBdr>
                    </w:div>
                  </w:divsChild>
                </w:div>
                <w:div w:id="651180686">
                  <w:marLeft w:val="0"/>
                  <w:marRight w:val="0"/>
                  <w:marTop w:val="0"/>
                  <w:marBottom w:val="0"/>
                  <w:divBdr>
                    <w:top w:val="none" w:sz="0" w:space="0" w:color="auto"/>
                    <w:left w:val="none" w:sz="0" w:space="0" w:color="auto"/>
                    <w:bottom w:val="none" w:sz="0" w:space="0" w:color="auto"/>
                    <w:right w:val="none" w:sz="0" w:space="0" w:color="auto"/>
                  </w:divBdr>
                  <w:divsChild>
                    <w:div w:id="1825704298">
                      <w:marLeft w:val="0"/>
                      <w:marRight w:val="0"/>
                      <w:marTop w:val="0"/>
                      <w:marBottom w:val="0"/>
                      <w:divBdr>
                        <w:top w:val="none" w:sz="0" w:space="0" w:color="auto"/>
                        <w:left w:val="none" w:sz="0" w:space="0" w:color="auto"/>
                        <w:bottom w:val="none" w:sz="0" w:space="0" w:color="auto"/>
                        <w:right w:val="none" w:sz="0" w:space="0" w:color="auto"/>
                      </w:divBdr>
                    </w:div>
                  </w:divsChild>
                </w:div>
                <w:div w:id="808322649">
                  <w:marLeft w:val="0"/>
                  <w:marRight w:val="0"/>
                  <w:marTop w:val="0"/>
                  <w:marBottom w:val="0"/>
                  <w:divBdr>
                    <w:top w:val="none" w:sz="0" w:space="0" w:color="auto"/>
                    <w:left w:val="none" w:sz="0" w:space="0" w:color="auto"/>
                    <w:bottom w:val="none" w:sz="0" w:space="0" w:color="auto"/>
                    <w:right w:val="none" w:sz="0" w:space="0" w:color="auto"/>
                  </w:divBdr>
                  <w:divsChild>
                    <w:div w:id="1731923296">
                      <w:marLeft w:val="0"/>
                      <w:marRight w:val="0"/>
                      <w:marTop w:val="0"/>
                      <w:marBottom w:val="0"/>
                      <w:divBdr>
                        <w:top w:val="none" w:sz="0" w:space="0" w:color="auto"/>
                        <w:left w:val="none" w:sz="0" w:space="0" w:color="auto"/>
                        <w:bottom w:val="none" w:sz="0" w:space="0" w:color="auto"/>
                        <w:right w:val="none" w:sz="0" w:space="0" w:color="auto"/>
                      </w:divBdr>
                    </w:div>
                  </w:divsChild>
                </w:div>
                <w:div w:id="1777753293">
                  <w:marLeft w:val="0"/>
                  <w:marRight w:val="0"/>
                  <w:marTop w:val="0"/>
                  <w:marBottom w:val="0"/>
                  <w:divBdr>
                    <w:top w:val="none" w:sz="0" w:space="0" w:color="auto"/>
                    <w:left w:val="none" w:sz="0" w:space="0" w:color="auto"/>
                    <w:bottom w:val="none" w:sz="0" w:space="0" w:color="auto"/>
                    <w:right w:val="none" w:sz="0" w:space="0" w:color="auto"/>
                  </w:divBdr>
                  <w:divsChild>
                    <w:div w:id="456139774">
                      <w:marLeft w:val="0"/>
                      <w:marRight w:val="0"/>
                      <w:marTop w:val="0"/>
                      <w:marBottom w:val="0"/>
                      <w:divBdr>
                        <w:top w:val="none" w:sz="0" w:space="0" w:color="auto"/>
                        <w:left w:val="none" w:sz="0" w:space="0" w:color="auto"/>
                        <w:bottom w:val="none" w:sz="0" w:space="0" w:color="auto"/>
                        <w:right w:val="none" w:sz="0" w:space="0" w:color="auto"/>
                      </w:divBdr>
                    </w:div>
                  </w:divsChild>
                </w:div>
                <w:div w:id="364134789">
                  <w:marLeft w:val="0"/>
                  <w:marRight w:val="0"/>
                  <w:marTop w:val="0"/>
                  <w:marBottom w:val="0"/>
                  <w:divBdr>
                    <w:top w:val="none" w:sz="0" w:space="0" w:color="auto"/>
                    <w:left w:val="none" w:sz="0" w:space="0" w:color="auto"/>
                    <w:bottom w:val="none" w:sz="0" w:space="0" w:color="auto"/>
                    <w:right w:val="none" w:sz="0" w:space="0" w:color="auto"/>
                  </w:divBdr>
                  <w:divsChild>
                    <w:div w:id="13490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8568">
          <w:marLeft w:val="0"/>
          <w:marRight w:val="0"/>
          <w:marTop w:val="0"/>
          <w:marBottom w:val="0"/>
          <w:divBdr>
            <w:top w:val="none" w:sz="0" w:space="0" w:color="auto"/>
            <w:left w:val="none" w:sz="0" w:space="0" w:color="auto"/>
            <w:bottom w:val="none" w:sz="0" w:space="0" w:color="auto"/>
            <w:right w:val="none" w:sz="0" w:space="0" w:color="auto"/>
          </w:divBdr>
        </w:div>
        <w:div w:id="1935018368">
          <w:marLeft w:val="0"/>
          <w:marRight w:val="0"/>
          <w:marTop w:val="0"/>
          <w:marBottom w:val="0"/>
          <w:divBdr>
            <w:top w:val="none" w:sz="0" w:space="0" w:color="auto"/>
            <w:left w:val="none" w:sz="0" w:space="0" w:color="auto"/>
            <w:bottom w:val="none" w:sz="0" w:space="0" w:color="auto"/>
            <w:right w:val="none" w:sz="0" w:space="0" w:color="auto"/>
          </w:divBdr>
        </w:div>
        <w:div w:id="1986857934">
          <w:marLeft w:val="0"/>
          <w:marRight w:val="0"/>
          <w:marTop w:val="0"/>
          <w:marBottom w:val="0"/>
          <w:divBdr>
            <w:top w:val="none" w:sz="0" w:space="0" w:color="auto"/>
            <w:left w:val="none" w:sz="0" w:space="0" w:color="auto"/>
            <w:bottom w:val="none" w:sz="0" w:space="0" w:color="auto"/>
            <w:right w:val="none" w:sz="0" w:space="0" w:color="auto"/>
          </w:divBdr>
        </w:div>
        <w:div w:id="1728259131">
          <w:marLeft w:val="0"/>
          <w:marRight w:val="0"/>
          <w:marTop w:val="0"/>
          <w:marBottom w:val="0"/>
          <w:divBdr>
            <w:top w:val="none" w:sz="0" w:space="0" w:color="auto"/>
            <w:left w:val="none" w:sz="0" w:space="0" w:color="auto"/>
            <w:bottom w:val="none" w:sz="0" w:space="0" w:color="auto"/>
            <w:right w:val="none" w:sz="0" w:space="0" w:color="auto"/>
          </w:divBdr>
          <w:divsChild>
            <w:div w:id="1355771414">
              <w:marLeft w:val="-75"/>
              <w:marRight w:val="0"/>
              <w:marTop w:val="30"/>
              <w:marBottom w:val="30"/>
              <w:divBdr>
                <w:top w:val="none" w:sz="0" w:space="0" w:color="auto"/>
                <w:left w:val="none" w:sz="0" w:space="0" w:color="auto"/>
                <w:bottom w:val="none" w:sz="0" w:space="0" w:color="auto"/>
                <w:right w:val="none" w:sz="0" w:space="0" w:color="auto"/>
              </w:divBdr>
              <w:divsChild>
                <w:div w:id="1495298319">
                  <w:marLeft w:val="0"/>
                  <w:marRight w:val="0"/>
                  <w:marTop w:val="0"/>
                  <w:marBottom w:val="0"/>
                  <w:divBdr>
                    <w:top w:val="none" w:sz="0" w:space="0" w:color="auto"/>
                    <w:left w:val="none" w:sz="0" w:space="0" w:color="auto"/>
                    <w:bottom w:val="none" w:sz="0" w:space="0" w:color="auto"/>
                    <w:right w:val="none" w:sz="0" w:space="0" w:color="auto"/>
                  </w:divBdr>
                  <w:divsChild>
                    <w:div w:id="1776099523">
                      <w:marLeft w:val="0"/>
                      <w:marRight w:val="0"/>
                      <w:marTop w:val="0"/>
                      <w:marBottom w:val="0"/>
                      <w:divBdr>
                        <w:top w:val="none" w:sz="0" w:space="0" w:color="auto"/>
                        <w:left w:val="none" w:sz="0" w:space="0" w:color="auto"/>
                        <w:bottom w:val="none" w:sz="0" w:space="0" w:color="auto"/>
                        <w:right w:val="none" w:sz="0" w:space="0" w:color="auto"/>
                      </w:divBdr>
                    </w:div>
                  </w:divsChild>
                </w:div>
                <w:div w:id="722289644">
                  <w:marLeft w:val="0"/>
                  <w:marRight w:val="0"/>
                  <w:marTop w:val="0"/>
                  <w:marBottom w:val="0"/>
                  <w:divBdr>
                    <w:top w:val="none" w:sz="0" w:space="0" w:color="auto"/>
                    <w:left w:val="none" w:sz="0" w:space="0" w:color="auto"/>
                    <w:bottom w:val="none" w:sz="0" w:space="0" w:color="auto"/>
                    <w:right w:val="none" w:sz="0" w:space="0" w:color="auto"/>
                  </w:divBdr>
                  <w:divsChild>
                    <w:div w:id="1724209052">
                      <w:marLeft w:val="0"/>
                      <w:marRight w:val="0"/>
                      <w:marTop w:val="0"/>
                      <w:marBottom w:val="0"/>
                      <w:divBdr>
                        <w:top w:val="none" w:sz="0" w:space="0" w:color="auto"/>
                        <w:left w:val="none" w:sz="0" w:space="0" w:color="auto"/>
                        <w:bottom w:val="none" w:sz="0" w:space="0" w:color="auto"/>
                        <w:right w:val="none" w:sz="0" w:space="0" w:color="auto"/>
                      </w:divBdr>
                    </w:div>
                  </w:divsChild>
                </w:div>
                <w:div w:id="1324164702">
                  <w:marLeft w:val="0"/>
                  <w:marRight w:val="0"/>
                  <w:marTop w:val="0"/>
                  <w:marBottom w:val="0"/>
                  <w:divBdr>
                    <w:top w:val="none" w:sz="0" w:space="0" w:color="auto"/>
                    <w:left w:val="none" w:sz="0" w:space="0" w:color="auto"/>
                    <w:bottom w:val="none" w:sz="0" w:space="0" w:color="auto"/>
                    <w:right w:val="none" w:sz="0" w:space="0" w:color="auto"/>
                  </w:divBdr>
                  <w:divsChild>
                    <w:div w:id="1091899041">
                      <w:marLeft w:val="0"/>
                      <w:marRight w:val="0"/>
                      <w:marTop w:val="0"/>
                      <w:marBottom w:val="0"/>
                      <w:divBdr>
                        <w:top w:val="none" w:sz="0" w:space="0" w:color="auto"/>
                        <w:left w:val="none" w:sz="0" w:space="0" w:color="auto"/>
                        <w:bottom w:val="none" w:sz="0" w:space="0" w:color="auto"/>
                        <w:right w:val="none" w:sz="0" w:space="0" w:color="auto"/>
                      </w:divBdr>
                    </w:div>
                  </w:divsChild>
                </w:div>
                <w:div w:id="1030103850">
                  <w:marLeft w:val="0"/>
                  <w:marRight w:val="0"/>
                  <w:marTop w:val="0"/>
                  <w:marBottom w:val="0"/>
                  <w:divBdr>
                    <w:top w:val="none" w:sz="0" w:space="0" w:color="auto"/>
                    <w:left w:val="none" w:sz="0" w:space="0" w:color="auto"/>
                    <w:bottom w:val="none" w:sz="0" w:space="0" w:color="auto"/>
                    <w:right w:val="none" w:sz="0" w:space="0" w:color="auto"/>
                  </w:divBdr>
                  <w:divsChild>
                    <w:div w:id="1950160295">
                      <w:marLeft w:val="0"/>
                      <w:marRight w:val="0"/>
                      <w:marTop w:val="0"/>
                      <w:marBottom w:val="0"/>
                      <w:divBdr>
                        <w:top w:val="none" w:sz="0" w:space="0" w:color="auto"/>
                        <w:left w:val="none" w:sz="0" w:space="0" w:color="auto"/>
                        <w:bottom w:val="none" w:sz="0" w:space="0" w:color="auto"/>
                        <w:right w:val="none" w:sz="0" w:space="0" w:color="auto"/>
                      </w:divBdr>
                    </w:div>
                  </w:divsChild>
                </w:div>
                <w:div w:id="137841963">
                  <w:marLeft w:val="0"/>
                  <w:marRight w:val="0"/>
                  <w:marTop w:val="0"/>
                  <w:marBottom w:val="0"/>
                  <w:divBdr>
                    <w:top w:val="none" w:sz="0" w:space="0" w:color="auto"/>
                    <w:left w:val="none" w:sz="0" w:space="0" w:color="auto"/>
                    <w:bottom w:val="none" w:sz="0" w:space="0" w:color="auto"/>
                    <w:right w:val="none" w:sz="0" w:space="0" w:color="auto"/>
                  </w:divBdr>
                  <w:divsChild>
                    <w:div w:id="122386364">
                      <w:marLeft w:val="0"/>
                      <w:marRight w:val="0"/>
                      <w:marTop w:val="0"/>
                      <w:marBottom w:val="0"/>
                      <w:divBdr>
                        <w:top w:val="none" w:sz="0" w:space="0" w:color="auto"/>
                        <w:left w:val="none" w:sz="0" w:space="0" w:color="auto"/>
                        <w:bottom w:val="none" w:sz="0" w:space="0" w:color="auto"/>
                        <w:right w:val="none" w:sz="0" w:space="0" w:color="auto"/>
                      </w:divBdr>
                    </w:div>
                  </w:divsChild>
                </w:div>
                <w:div w:id="1361857741">
                  <w:marLeft w:val="0"/>
                  <w:marRight w:val="0"/>
                  <w:marTop w:val="0"/>
                  <w:marBottom w:val="0"/>
                  <w:divBdr>
                    <w:top w:val="none" w:sz="0" w:space="0" w:color="auto"/>
                    <w:left w:val="none" w:sz="0" w:space="0" w:color="auto"/>
                    <w:bottom w:val="none" w:sz="0" w:space="0" w:color="auto"/>
                    <w:right w:val="none" w:sz="0" w:space="0" w:color="auto"/>
                  </w:divBdr>
                  <w:divsChild>
                    <w:div w:id="173767754">
                      <w:marLeft w:val="0"/>
                      <w:marRight w:val="0"/>
                      <w:marTop w:val="0"/>
                      <w:marBottom w:val="0"/>
                      <w:divBdr>
                        <w:top w:val="none" w:sz="0" w:space="0" w:color="auto"/>
                        <w:left w:val="none" w:sz="0" w:space="0" w:color="auto"/>
                        <w:bottom w:val="none" w:sz="0" w:space="0" w:color="auto"/>
                        <w:right w:val="none" w:sz="0" w:space="0" w:color="auto"/>
                      </w:divBdr>
                    </w:div>
                  </w:divsChild>
                </w:div>
                <w:div w:id="327443501">
                  <w:marLeft w:val="0"/>
                  <w:marRight w:val="0"/>
                  <w:marTop w:val="0"/>
                  <w:marBottom w:val="0"/>
                  <w:divBdr>
                    <w:top w:val="none" w:sz="0" w:space="0" w:color="auto"/>
                    <w:left w:val="none" w:sz="0" w:space="0" w:color="auto"/>
                    <w:bottom w:val="none" w:sz="0" w:space="0" w:color="auto"/>
                    <w:right w:val="none" w:sz="0" w:space="0" w:color="auto"/>
                  </w:divBdr>
                  <w:divsChild>
                    <w:div w:id="11150723">
                      <w:marLeft w:val="0"/>
                      <w:marRight w:val="0"/>
                      <w:marTop w:val="0"/>
                      <w:marBottom w:val="0"/>
                      <w:divBdr>
                        <w:top w:val="none" w:sz="0" w:space="0" w:color="auto"/>
                        <w:left w:val="none" w:sz="0" w:space="0" w:color="auto"/>
                        <w:bottom w:val="none" w:sz="0" w:space="0" w:color="auto"/>
                        <w:right w:val="none" w:sz="0" w:space="0" w:color="auto"/>
                      </w:divBdr>
                    </w:div>
                  </w:divsChild>
                </w:div>
                <w:div w:id="2119445493">
                  <w:marLeft w:val="0"/>
                  <w:marRight w:val="0"/>
                  <w:marTop w:val="0"/>
                  <w:marBottom w:val="0"/>
                  <w:divBdr>
                    <w:top w:val="none" w:sz="0" w:space="0" w:color="auto"/>
                    <w:left w:val="none" w:sz="0" w:space="0" w:color="auto"/>
                    <w:bottom w:val="none" w:sz="0" w:space="0" w:color="auto"/>
                    <w:right w:val="none" w:sz="0" w:space="0" w:color="auto"/>
                  </w:divBdr>
                  <w:divsChild>
                    <w:div w:id="640621979">
                      <w:marLeft w:val="0"/>
                      <w:marRight w:val="0"/>
                      <w:marTop w:val="0"/>
                      <w:marBottom w:val="0"/>
                      <w:divBdr>
                        <w:top w:val="none" w:sz="0" w:space="0" w:color="auto"/>
                        <w:left w:val="none" w:sz="0" w:space="0" w:color="auto"/>
                        <w:bottom w:val="none" w:sz="0" w:space="0" w:color="auto"/>
                        <w:right w:val="none" w:sz="0" w:space="0" w:color="auto"/>
                      </w:divBdr>
                    </w:div>
                    <w:div w:id="1361779463">
                      <w:marLeft w:val="0"/>
                      <w:marRight w:val="0"/>
                      <w:marTop w:val="0"/>
                      <w:marBottom w:val="0"/>
                      <w:divBdr>
                        <w:top w:val="none" w:sz="0" w:space="0" w:color="auto"/>
                        <w:left w:val="none" w:sz="0" w:space="0" w:color="auto"/>
                        <w:bottom w:val="none" w:sz="0" w:space="0" w:color="auto"/>
                        <w:right w:val="none" w:sz="0" w:space="0" w:color="auto"/>
                      </w:divBdr>
                    </w:div>
                  </w:divsChild>
                </w:div>
                <w:div w:id="1938757808">
                  <w:marLeft w:val="0"/>
                  <w:marRight w:val="0"/>
                  <w:marTop w:val="0"/>
                  <w:marBottom w:val="0"/>
                  <w:divBdr>
                    <w:top w:val="none" w:sz="0" w:space="0" w:color="auto"/>
                    <w:left w:val="none" w:sz="0" w:space="0" w:color="auto"/>
                    <w:bottom w:val="none" w:sz="0" w:space="0" w:color="auto"/>
                    <w:right w:val="none" w:sz="0" w:space="0" w:color="auto"/>
                  </w:divBdr>
                  <w:divsChild>
                    <w:div w:id="2080127880">
                      <w:marLeft w:val="0"/>
                      <w:marRight w:val="0"/>
                      <w:marTop w:val="0"/>
                      <w:marBottom w:val="0"/>
                      <w:divBdr>
                        <w:top w:val="none" w:sz="0" w:space="0" w:color="auto"/>
                        <w:left w:val="none" w:sz="0" w:space="0" w:color="auto"/>
                        <w:bottom w:val="none" w:sz="0" w:space="0" w:color="auto"/>
                        <w:right w:val="none" w:sz="0" w:space="0" w:color="auto"/>
                      </w:divBdr>
                    </w:div>
                  </w:divsChild>
                </w:div>
                <w:div w:id="99184434">
                  <w:marLeft w:val="0"/>
                  <w:marRight w:val="0"/>
                  <w:marTop w:val="0"/>
                  <w:marBottom w:val="0"/>
                  <w:divBdr>
                    <w:top w:val="none" w:sz="0" w:space="0" w:color="auto"/>
                    <w:left w:val="none" w:sz="0" w:space="0" w:color="auto"/>
                    <w:bottom w:val="none" w:sz="0" w:space="0" w:color="auto"/>
                    <w:right w:val="none" w:sz="0" w:space="0" w:color="auto"/>
                  </w:divBdr>
                  <w:divsChild>
                    <w:div w:id="937953337">
                      <w:marLeft w:val="0"/>
                      <w:marRight w:val="0"/>
                      <w:marTop w:val="0"/>
                      <w:marBottom w:val="0"/>
                      <w:divBdr>
                        <w:top w:val="none" w:sz="0" w:space="0" w:color="auto"/>
                        <w:left w:val="none" w:sz="0" w:space="0" w:color="auto"/>
                        <w:bottom w:val="none" w:sz="0" w:space="0" w:color="auto"/>
                        <w:right w:val="none" w:sz="0" w:space="0" w:color="auto"/>
                      </w:divBdr>
                    </w:div>
                    <w:div w:id="2069449100">
                      <w:marLeft w:val="0"/>
                      <w:marRight w:val="0"/>
                      <w:marTop w:val="0"/>
                      <w:marBottom w:val="0"/>
                      <w:divBdr>
                        <w:top w:val="none" w:sz="0" w:space="0" w:color="auto"/>
                        <w:left w:val="none" w:sz="0" w:space="0" w:color="auto"/>
                        <w:bottom w:val="none" w:sz="0" w:space="0" w:color="auto"/>
                        <w:right w:val="none" w:sz="0" w:space="0" w:color="auto"/>
                      </w:divBdr>
                    </w:div>
                    <w:div w:id="533009106">
                      <w:marLeft w:val="0"/>
                      <w:marRight w:val="0"/>
                      <w:marTop w:val="0"/>
                      <w:marBottom w:val="0"/>
                      <w:divBdr>
                        <w:top w:val="none" w:sz="0" w:space="0" w:color="auto"/>
                        <w:left w:val="none" w:sz="0" w:space="0" w:color="auto"/>
                        <w:bottom w:val="none" w:sz="0" w:space="0" w:color="auto"/>
                        <w:right w:val="none" w:sz="0" w:space="0" w:color="auto"/>
                      </w:divBdr>
                    </w:div>
                    <w:div w:id="396325572">
                      <w:marLeft w:val="0"/>
                      <w:marRight w:val="0"/>
                      <w:marTop w:val="0"/>
                      <w:marBottom w:val="0"/>
                      <w:divBdr>
                        <w:top w:val="none" w:sz="0" w:space="0" w:color="auto"/>
                        <w:left w:val="none" w:sz="0" w:space="0" w:color="auto"/>
                        <w:bottom w:val="none" w:sz="0" w:space="0" w:color="auto"/>
                        <w:right w:val="none" w:sz="0" w:space="0" w:color="auto"/>
                      </w:divBdr>
                    </w:div>
                  </w:divsChild>
                </w:div>
                <w:div w:id="1775009602">
                  <w:marLeft w:val="0"/>
                  <w:marRight w:val="0"/>
                  <w:marTop w:val="0"/>
                  <w:marBottom w:val="0"/>
                  <w:divBdr>
                    <w:top w:val="none" w:sz="0" w:space="0" w:color="auto"/>
                    <w:left w:val="none" w:sz="0" w:space="0" w:color="auto"/>
                    <w:bottom w:val="none" w:sz="0" w:space="0" w:color="auto"/>
                    <w:right w:val="none" w:sz="0" w:space="0" w:color="auto"/>
                  </w:divBdr>
                  <w:divsChild>
                    <w:div w:id="2031250552">
                      <w:marLeft w:val="0"/>
                      <w:marRight w:val="0"/>
                      <w:marTop w:val="0"/>
                      <w:marBottom w:val="0"/>
                      <w:divBdr>
                        <w:top w:val="none" w:sz="0" w:space="0" w:color="auto"/>
                        <w:left w:val="none" w:sz="0" w:space="0" w:color="auto"/>
                        <w:bottom w:val="none" w:sz="0" w:space="0" w:color="auto"/>
                        <w:right w:val="none" w:sz="0" w:space="0" w:color="auto"/>
                      </w:divBdr>
                    </w:div>
                  </w:divsChild>
                </w:div>
                <w:div w:id="641236719">
                  <w:marLeft w:val="0"/>
                  <w:marRight w:val="0"/>
                  <w:marTop w:val="0"/>
                  <w:marBottom w:val="0"/>
                  <w:divBdr>
                    <w:top w:val="none" w:sz="0" w:space="0" w:color="auto"/>
                    <w:left w:val="none" w:sz="0" w:space="0" w:color="auto"/>
                    <w:bottom w:val="none" w:sz="0" w:space="0" w:color="auto"/>
                    <w:right w:val="none" w:sz="0" w:space="0" w:color="auto"/>
                  </w:divBdr>
                  <w:divsChild>
                    <w:div w:id="6416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6248">
          <w:marLeft w:val="0"/>
          <w:marRight w:val="0"/>
          <w:marTop w:val="0"/>
          <w:marBottom w:val="0"/>
          <w:divBdr>
            <w:top w:val="none" w:sz="0" w:space="0" w:color="auto"/>
            <w:left w:val="none" w:sz="0" w:space="0" w:color="auto"/>
            <w:bottom w:val="none" w:sz="0" w:space="0" w:color="auto"/>
            <w:right w:val="none" w:sz="0" w:space="0" w:color="auto"/>
          </w:divBdr>
        </w:div>
        <w:div w:id="821963934">
          <w:marLeft w:val="0"/>
          <w:marRight w:val="0"/>
          <w:marTop w:val="0"/>
          <w:marBottom w:val="0"/>
          <w:divBdr>
            <w:top w:val="none" w:sz="0" w:space="0" w:color="auto"/>
            <w:left w:val="none" w:sz="0" w:space="0" w:color="auto"/>
            <w:bottom w:val="none" w:sz="0" w:space="0" w:color="auto"/>
            <w:right w:val="none" w:sz="0" w:space="0" w:color="auto"/>
          </w:divBdr>
        </w:div>
        <w:div w:id="795104197">
          <w:marLeft w:val="0"/>
          <w:marRight w:val="0"/>
          <w:marTop w:val="0"/>
          <w:marBottom w:val="0"/>
          <w:divBdr>
            <w:top w:val="none" w:sz="0" w:space="0" w:color="auto"/>
            <w:left w:val="none" w:sz="0" w:space="0" w:color="auto"/>
            <w:bottom w:val="none" w:sz="0" w:space="0" w:color="auto"/>
            <w:right w:val="none" w:sz="0" w:space="0" w:color="auto"/>
          </w:divBdr>
        </w:div>
        <w:div w:id="618685373">
          <w:marLeft w:val="0"/>
          <w:marRight w:val="0"/>
          <w:marTop w:val="0"/>
          <w:marBottom w:val="0"/>
          <w:divBdr>
            <w:top w:val="none" w:sz="0" w:space="0" w:color="auto"/>
            <w:left w:val="none" w:sz="0" w:space="0" w:color="auto"/>
            <w:bottom w:val="none" w:sz="0" w:space="0" w:color="auto"/>
            <w:right w:val="none" w:sz="0" w:space="0" w:color="auto"/>
          </w:divBdr>
          <w:divsChild>
            <w:div w:id="602881142">
              <w:marLeft w:val="-75"/>
              <w:marRight w:val="0"/>
              <w:marTop w:val="30"/>
              <w:marBottom w:val="30"/>
              <w:divBdr>
                <w:top w:val="none" w:sz="0" w:space="0" w:color="auto"/>
                <w:left w:val="none" w:sz="0" w:space="0" w:color="auto"/>
                <w:bottom w:val="none" w:sz="0" w:space="0" w:color="auto"/>
                <w:right w:val="none" w:sz="0" w:space="0" w:color="auto"/>
              </w:divBdr>
              <w:divsChild>
                <w:div w:id="1792094512">
                  <w:marLeft w:val="0"/>
                  <w:marRight w:val="0"/>
                  <w:marTop w:val="0"/>
                  <w:marBottom w:val="0"/>
                  <w:divBdr>
                    <w:top w:val="none" w:sz="0" w:space="0" w:color="auto"/>
                    <w:left w:val="none" w:sz="0" w:space="0" w:color="auto"/>
                    <w:bottom w:val="none" w:sz="0" w:space="0" w:color="auto"/>
                    <w:right w:val="none" w:sz="0" w:space="0" w:color="auto"/>
                  </w:divBdr>
                  <w:divsChild>
                    <w:div w:id="1019040970">
                      <w:marLeft w:val="0"/>
                      <w:marRight w:val="0"/>
                      <w:marTop w:val="0"/>
                      <w:marBottom w:val="0"/>
                      <w:divBdr>
                        <w:top w:val="none" w:sz="0" w:space="0" w:color="auto"/>
                        <w:left w:val="none" w:sz="0" w:space="0" w:color="auto"/>
                        <w:bottom w:val="none" w:sz="0" w:space="0" w:color="auto"/>
                        <w:right w:val="none" w:sz="0" w:space="0" w:color="auto"/>
                      </w:divBdr>
                    </w:div>
                  </w:divsChild>
                </w:div>
                <w:div w:id="1298412488">
                  <w:marLeft w:val="0"/>
                  <w:marRight w:val="0"/>
                  <w:marTop w:val="0"/>
                  <w:marBottom w:val="0"/>
                  <w:divBdr>
                    <w:top w:val="none" w:sz="0" w:space="0" w:color="auto"/>
                    <w:left w:val="none" w:sz="0" w:space="0" w:color="auto"/>
                    <w:bottom w:val="none" w:sz="0" w:space="0" w:color="auto"/>
                    <w:right w:val="none" w:sz="0" w:space="0" w:color="auto"/>
                  </w:divBdr>
                  <w:divsChild>
                    <w:div w:id="416442617">
                      <w:marLeft w:val="0"/>
                      <w:marRight w:val="0"/>
                      <w:marTop w:val="0"/>
                      <w:marBottom w:val="0"/>
                      <w:divBdr>
                        <w:top w:val="none" w:sz="0" w:space="0" w:color="auto"/>
                        <w:left w:val="none" w:sz="0" w:space="0" w:color="auto"/>
                        <w:bottom w:val="none" w:sz="0" w:space="0" w:color="auto"/>
                        <w:right w:val="none" w:sz="0" w:space="0" w:color="auto"/>
                      </w:divBdr>
                    </w:div>
                  </w:divsChild>
                </w:div>
                <w:div w:id="121970534">
                  <w:marLeft w:val="0"/>
                  <w:marRight w:val="0"/>
                  <w:marTop w:val="0"/>
                  <w:marBottom w:val="0"/>
                  <w:divBdr>
                    <w:top w:val="none" w:sz="0" w:space="0" w:color="auto"/>
                    <w:left w:val="none" w:sz="0" w:space="0" w:color="auto"/>
                    <w:bottom w:val="none" w:sz="0" w:space="0" w:color="auto"/>
                    <w:right w:val="none" w:sz="0" w:space="0" w:color="auto"/>
                  </w:divBdr>
                  <w:divsChild>
                    <w:div w:id="174654404">
                      <w:marLeft w:val="0"/>
                      <w:marRight w:val="0"/>
                      <w:marTop w:val="0"/>
                      <w:marBottom w:val="0"/>
                      <w:divBdr>
                        <w:top w:val="none" w:sz="0" w:space="0" w:color="auto"/>
                        <w:left w:val="none" w:sz="0" w:space="0" w:color="auto"/>
                        <w:bottom w:val="none" w:sz="0" w:space="0" w:color="auto"/>
                        <w:right w:val="none" w:sz="0" w:space="0" w:color="auto"/>
                      </w:divBdr>
                    </w:div>
                  </w:divsChild>
                </w:div>
                <w:div w:id="621771258">
                  <w:marLeft w:val="0"/>
                  <w:marRight w:val="0"/>
                  <w:marTop w:val="0"/>
                  <w:marBottom w:val="0"/>
                  <w:divBdr>
                    <w:top w:val="none" w:sz="0" w:space="0" w:color="auto"/>
                    <w:left w:val="none" w:sz="0" w:space="0" w:color="auto"/>
                    <w:bottom w:val="none" w:sz="0" w:space="0" w:color="auto"/>
                    <w:right w:val="none" w:sz="0" w:space="0" w:color="auto"/>
                  </w:divBdr>
                  <w:divsChild>
                    <w:div w:id="794104460">
                      <w:marLeft w:val="0"/>
                      <w:marRight w:val="0"/>
                      <w:marTop w:val="0"/>
                      <w:marBottom w:val="0"/>
                      <w:divBdr>
                        <w:top w:val="none" w:sz="0" w:space="0" w:color="auto"/>
                        <w:left w:val="none" w:sz="0" w:space="0" w:color="auto"/>
                        <w:bottom w:val="none" w:sz="0" w:space="0" w:color="auto"/>
                        <w:right w:val="none" w:sz="0" w:space="0" w:color="auto"/>
                      </w:divBdr>
                    </w:div>
                  </w:divsChild>
                </w:div>
                <w:div w:id="454182701">
                  <w:marLeft w:val="0"/>
                  <w:marRight w:val="0"/>
                  <w:marTop w:val="0"/>
                  <w:marBottom w:val="0"/>
                  <w:divBdr>
                    <w:top w:val="none" w:sz="0" w:space="0" w:color="auto"/>
                    <w:left w:val="none" w:sz="0" w:space="0" w:color="auto"/>
                    <w:bottom w:val="none" w:sz="0" w:space="0" w:color="auto"/>
                    <w:right w:val="none" w:sz="0" w:space="0" w:color="auto"/>
                  </w:divBdr>
                  <w:divsChild>
                    <w:div w:id="539980905">
                      <w:marLeft w:val="0"/>
                      <w:marRight w:val="0"/>
                      <w:marTop w:val="0"/>
                      <w:marBottom w:val="0"/>
                      <w:divBdr>
                        <w:top w:val="none" w:sz="0" w:space="0" w:color="auto"/>
                        <w:left w:val="none" w:sz="0" w:space="0" w:color="auto"/>
                        <w:bottom w:val="none" w:sz="0" w:space="0" w:color="auto"/>
                        <w:right w:val="none" w:sz="0" w:space="0" w:color="auto"/>
                      </w:divBdr>
                    </w:div>
                  </w:divsChild>
                </w:div>
                <w:div w:id="1060984957">
                  <w:marLeft w:val="0"/>
                  <w:marRight w:val="0"/>
                  <w:marTop w:val="0"/>
                  <w:marBottom w:val="0"/>
                  <w:divBdr>
                    <w:top w:val="none" w:sz="0" w:space="0" w:color="auto"/>
                    <w:left w:val="none" w:sz="0" w:space="0" w:color="auto"/>
                    <w:bottom w:val="none" w:sz="0" w:space="0" w:color="auto"/>
                    <w:right w:val="none" w:sz="0" w:space="0" w:color="auto"/>
                  </w:divBdr>
                  <w:divsChild>
                    <w:div w:id="900290344">
                      <w:marLeft w:val="0"/>
                      <w:marRight w:val="0"/>
                      <w:marTop w:val="0"/>
                      <w:marBottom w:val="0"/>
                      <w:divBdr>
                        <w:top w:val="none" w:sz="0" w:space="0" w:color="auto"/>
                        <w:left w:val="none" w:sz="0" w:space="0" w:color="auto"/>
                        <w:bottom w:val="none" w:sz="0" w:space="0" w:color="auto"/>
                        <w:right w:val="none" w:sz="0" w:space="0" w:color="auto"/>
                      </w:divBdr>
                    </w:div>
                  </w:divsChild>
                </w:div>
                <w:div w:id="942689051">
                  <w:marLeft w:val="0"/>
                  <w:marRight w:val="0"/>
                  <w:marTop w:val="0"/>
                  <w:marBottom w:val="0"/>
                  <w:divBdr>
                    <w:top w:val="none" w:sz="0" w:space="0" w:color="auto"/>
                    <w:left w:val="none" w:sz="0" w:space="0" w:color="auto"/>
                    <w:bottom w:val="none" w:sz="0" w:space="0" w:color="auto"/>
                    <w:right w:val="none" w:sz="0" w:space="0" w:color="auto"/>
                  </w:divBdr>
                  <w:divsChild>
                    <w:div w:id="1336035555">
                      <w:marLeft w:val="0"/>
                      <w:marRight w:val="0"/>
                      <w:marTop w:val="0"/>
                      <w:marBottom w:val="0"/>
                      <w:divBdr>
                        <w:top w:val="none" w:sz="0" w:space="0" w:color="auto"/>
                        <w:left w:val="none" w:sz="0" w:space="0" w:color="auto"/>
                        <w:bottom w:val="none" w:sz="0" w:space="0" w:color="auto"/>
                        <w:right w:val="none" w:sz="0" w:space="0" w:color="auto"/>
                      </w:divBdr>
                    </w:div>
                  </w:divsChild>
                </w:div>
                <w:div w:id="1047335922">
                  <w:marLeft w:val="0"/>
                  <w:marRight w:val="0"/>
                  <w:marTop w:val="0"/>
                  <w:marBottom w:val="0"/>
                  <w:divBdr>
                    <w:top w:val="none" w:sz="0" w:space="0" w:color="auto"/>
                    <w:left w:val="none" w:sz="0" w:space="0" w:color="auto"/>
                    <w:bottom w:val="none" w:sz="0" w:space="0" w:color="auto"/>
                    <w:right w:val="none" w:sz="0" w:space="0" w:color="auto"/>
                  </w:divBdr>
                  <w:divsChild>
                    <w:div w:id="2066681158">
                      <w:marLeft w:val="0"/>
                      <w:marRight w:val="0"/>
                      <w:marTop w:val="0"/>
                      <w:marBottom w:val="0"/>
                      <w:divBdr>
                        <w:top w:val="none" w:sz="0" w:space="0" w:color="auto"/>
                        <w:left w:val="none" w:sz="0" w:space="0" w:color="auto"/>
                        <w:bottom w:val="none" w:sz="0" w:space="0" w:color="auto"/>
                        <w:right w:val="none" w:sz="0" w:space="0" w:color="auto"/>
                      </w:divBdr>
                    </w:div>
                  </w:divsChild>
                </w:div>
                <w:div w:id="1125536902">
                  <w:marLeft w:val="0"/>
                  <w:marRight w:val="0"/>
                  <w:marTop w:val="0"/>
                  <w:marBottom w:val="0"/>
                  <w:divBdr>
                    <w:top w:val="none" w:sz="0" w:space="0" w:color="auto"/>
                    <w:left w:val="none" w:sz="0" w:space="0" w:color="auto"/>
                    <w:bottom w:val="none" w:sz="0" w:space="0" w:color="auto"/>
                    <w:right w:val="none" w:sz="0" w:space="0" w:color="auto"/>
                  </w:divBdr>
                  <w:divsChild>
                    <w:div w:id="1141574765">
                      <w:marLeft w:val="0"/>
                      <w:marRight w:val="0"/>
                      <w:marTop w:val="0"/>
                      <w:marBottom w:val="0"/>
                      <w:divBdr>
                        <w:top w:val="none" w:sz="0" w:space="0" w:color="auto"/>
                        <w:left w:val="none" w:sz="0" w:space="0" w:color="auto"/>
                        <w:bottom w:val="none" w:sz="0" w:space="0" w:color="auto"/>
                        <w:right w:val="none" w:sz="0" w:space="0" w:color="auto"/>
                      </w:divBdr>
                    </w:div>
                  </w:divsChild>
                </w:div>
                <w:div w:id="1852601346">
                  <w:marLeft w:val="0"/>
                  <w:marRight w:val="0"/>
                  <w:marTop w:val="0"/>
                  <w:marBottom w:val="0"/>
                  <w:divBdr>
                    <w:top w:val="none" w:sz="0" w:space="0" w:color="auto"/>
                    <w:left w:val="none" w:sz="0" w:space="0" w:color="auto"/>
                    <w:bottom w:val="none" w:sz="0" w:space="0" w:color="auto"/>
                    <w:right w:val="none" w:sz="0" w:space="0" w:color="auto"/>
                  </w:divBdr>
                  <w:divsChild>
                    <w:div w:id="1246259350">
                      <w:marLeft w:val="0"/>
                      <w:marRight w:val="0"/>
                      <w:marTop w:val="0"/>
                      <w:marBottom w:val="0"/>
                      <w:divBdr>
                        <w:top w:val="none" w:sz="0" w:space="0" w:color="auto"/>
                        <w:left w:val="none" w:sz="0" w:space="0" w:color="auto"/>
                        <w:bottom w:val="none" w:sz="0" w:space="0" w:color="auto"/>
                        <w:right w:val="none" w:sz="0" w:space="0" w:color="auto"/>
                      </w:divBdr>
                    </w:div>
                  </w:divsChild>
                </w:div>
                <w:div w:id="1290360927">
                  <w:marLeft w:val="0"/>
                  <w:marRight w:val="0"/>
                  <w:marTop w:val="0"/>
                  <w:marBottom w:val="0"/>
                  <w:divBdr>
                    <w:top w:val="none" w:sz="0" w:space="0" w:color="auto"/>
                    <w:left w:val="none" w:sz="0" w:space="0" w:color="auto"/>
                    <w:bottom w:val="none" w:sz="0" w:space="0" w:color="auto"/>
                    <w:right w:val="none" w:sz="0" w:space="0" w:color="auto"/>
                  </w:divBdr>
                  <w:divsChild>
                    <w:div w:id="525796007">
                      <w:marLeft w:val="0"/>
                      <w:marRight w:val="0"/>
                      <w:marTop w:val="0"/>
                      <w:marBottom w:val="0"/>
                      <w:divBdr>
                        <w:top w:val="none" w:sz="0" w:space="0" w:color="auto"/>
                        <w:left w:val="none" w:sz="0" w:space="0" w:color="auto"/>
                        <w:bottom w:val="none" w:sz="0" w:space="0" w:color="auto"/>
                        <w:right w:val="none" w:sz="0" w:space="0" w:color="auto"/>
                      </w:divBdr>
                    </w:div>
                  </w:divsChild>
                </w:div>
                <w:div w:id="1477649642">
                  <w:marLeft w:val="0"/>
                  <w:marRight w:val="0"/>
                  <w:marTop w:val="0"/>
                  <w:marBottom w:val="0"/>
                  <w:divBdr>
                    <w:top w:val="none" w:sz="0" w:space="0" w:color="auto"/>
                    <w:left w:val="none" w:sz="0" w:space="0" w:color="auto"/>
                    <w:bottom w:val="none" w:sz="0" w:space="0" w:color="auto"/>
                    <w:right w:val="none" w:sz="0" w:space="0" w:color="auto"/>
                  </w:divBdr>
                  <w:divsChild>
                    <w:div w:id="1673411710">
                      <w:marLeft w:val="0"/>
                      <w:marRight w:val="0"/>
                      <w:marTop w:val="0"/>
                      <w:marBottom w:val="0"/>
                      <w:divBdr>
                        <w:top w:val="none" w:sz="0" w:space="0" w:color="auto"/>
                        <w:left w:val="none" w:sz="0" w:space="0" w:color="auto"/>
                        <w:bottom w:val="none" w:sz="0" w:space="0" w:color="auto"/>
                        <w:right w:val="none" w:sz="0" w:space="0" w:color="auto"/>
                      </w:divBdr>
                    </w:div>
                  </w:divsChild>
                </w:div>
                <w:div w:id="1647392951">
                  <w:marLeft w:val="0"/>
                  <w:marRight w:val="0"/>
                  <w:marTop w:val="0"/>
                  <w:marBottom w:val="0"/>
                  <w:divBdr>
                    <w:top w:val="none" w:sz="0" w:space="0" w:color="auto"/>
                    <w:left w:val="none" w:sz="0" w:space="0" w:color="auto"/>
                    <w:bottom w:val="none" w:sz="0" w:space="0" w:color="auto"/>
                    <w:right w:val="none" w:sz="0" w:space="0" w:color="auto"/>
                  </w:divBdr>
                  <w:divsChild>
                    <w:div w:id="1083990542">
                      <w:marLeft w:val="0"/>
                      <w:marRight w:val="0"/>
                      <w:marTop w:val="0"/>
                      <w:marBottom w:val="0"/>
                      <w:divBdr>
                        <w:top w:val="none" w:sz="0" w:space="0" w:color="auto"/>
                        <w:left w:val="none" w:sz="0" w:space="0" w:color="auto"/>
                        <w:bottom w:val="none" w:sz="0" w:space="0" w:color="auto"/>
                        <w:right w:val="none" w:sz="0" w:space="0" w:color="auto"/>
                      </w:divBdr>
                    </w:div>
                  </w:divsChild>
                </w:div>
                <w:div w:id="690029879">
                  <w:marLeft w:val="0"/>
                  <w:marRight w:val="0"/>
                  <w:marTop w:val="0"/>
                  <w:marBottom w:val="0"/>
                  <w:divBdr>
                    <w:top w:val="none" w:sz="0" w:space="0" w:color="auto"/>
                    <w:left w:val="none" w:sz="0" w:space="0" w:color="auto"/>
                    <w:bottom w:val="none" w:sz="0" w:space="0" w:color="auto"/>
                    <w:right w:val="none" w:sz="0" w:space="0" w:color="auto"/>
                  </w:divBdr>
                  <w:divsChild>
                    <w:div w:id="1685982410">
                      <w:marLeft w:val="0"/>
                      <w:marRight w:val="0"/>
                      <w:marTop w:val="0"/>
                      <w:marBottom w:val="0"/>
                      <w:divBdr>
                        <w:top w:val="none" w:sz="0" w:space="0" w:color="auto"/>
                        <w:left w:val="none" w:sz="0" w:space="0" w:color="auto"/>
                        <w:bottom w:val="none" w:sz="0" w:space="0" w:color="auto"/>
                        <w:right w:val="none" w:sz="0" w:space="0" w:color="auto"/>
                      </w:divBdr>
                    </w:div>
                    <w:div w:id="628364602">
                      <w:marLeft w:val="0"/>
                      <w:marRight w:val="0"/>
                      <w:marTop w:val="0"/>
                      <w:marBottom w:val="0"/>
                      <w:divBdr>
                        <w:top w:val="none" w:sz="0" w:space="0" w:color="auto"/>
                        <w:left w:val="none" w:sz="0" w:space="0" w:color="auto"/>
                        <w:bottom w:val="none" w:sz="0" w:space="0" w:color="auto"/>
                        <w:right w:val="none" w:sz="0" w:space="0" w:color="auto"/>
                      </w:divBdr>
                    </w:div>
                    <w:div w:id="1918901471">
                      <w:marLeft w:val="0"/>
                      <w:marRight w:val="0"/>
                      <w:marTop w:val="0"/>
                      <w:marBottom w:val="0"/>
                      <w:divBdr>
                        <w:top w:val="none" w:sz="0" w:space="0" w:color="auto"/>
                        <w:left w:val="none" w:sz="0" w:space="0" w:color="auto"/>
                        <w:bottom w:val="none" w:sz="0" w:space="0" w:color="auto"/>
                        <w:right w:val="none" w:sz="0" w:space="0" w:color="auto"/>
                      </w:divBdr>
                    </w:div>
                  </w:divsChild>
                </w:div>
                <w:div w:id="367991959">
                  <w:marLeft w:val="0"/>
                  <w:marRight w:val="0"/>
                  <w:marTop w:val="0"/>
                  <w:marBottom w:val="0"/>
                  <w:divBdr>
                    <w:top w:val="none" w:sz="0" w:space="0" w:color="auto"/>
                    <w:left w:val="none" w:sz="0" w:space="0" w:color="auto"/>
                    <w:bottom w:val="none" w:sz="0" w:space="0" w:color="auto"/>
                    <w:right w:val="none" w:sz="0" w:space="0" w:color="auto"/>
                  </w:divBdr>
                  <w:divsChild>
                    <w:div w:id="448666066">
                      <w:marLeft w:val="0"/>
                      <w:marRight w:val="0"/>
                      <w:marTop w:val="0"/>
                      <w:marBottom w:val="0"/>
                      <w:divBdr>
                        <w:top w:val="none" w:sz="0" w:space="0" w:color="auto"/>
                        <w:left w:val="none" w:sz="0" w:space="0" w:color="auto"/>
                        <w:bottom w:val="none" w:sz="0" w:space="0" w:color="auto"/>
                        <w:right w:val="none" w:sz="0" w:space="0" w:color="auto"/>
                      </w:divBdr>
                    </w:div>
                  </w:divsChild>
                </w:div>
                <w:div w:id="80492055">
                  <w:marLeft w:val="0"/>
                  <w:marRight w:val="0"/>
                  <w:marTop w:val="0"/>
                  <w:marBottom w:val="0"/>
                  <w:divBdr>
                    <w:top w:val="none" w:sz="0" w:space="0" w:color="auto"/>
                    <w:left w:val="none" w:sz="0" w:space="0" w:color="auto"/>
                    <w:bottom w:val="none" w:sz="0" w:space="0" w:color="auto"/>
                    <w:right w:val="none" w:sz="0" w:space="0" w:color="auto"/>
                  </w:divBdr>
                  <w:divsChild>
                    <w:div w:id="1611813003">
                      <w:marLeft w:val="0"/>
                      <w:marRight w:val="0"/>
                      <w:marTop w:val="0"/>
                      <w:marBottom w:val="0"/>
                      <w:divBdr>
                        <w:top w:val="none" w:sz="0" w:space="0" w:color="auto"/>
                        <w:left w:val="none" w:sz="0" w:space="0" w:color="auto"/>
                        <w:bottom w:val="none" w:sz="0" w:space="0" w:color="auto"/>
                        <w:right w:val="none" w:sz="0" w:space="0" w:color="auto"/>
                      </w:divBdr>
                    </w:div>
                  </w:divsChild>
                </w:div>
                <w:div w:id="1511261780">
                  <w:marLeft w:val="0"/>
                  <w:marRight w:val="0"/>
                  <w:marTop w:val="0"/>
                  <w:marBottom w:val="0"/>
                  <w:divBdr>
                    <w:top w:val="none" w:sz="0" w:space="0" w:color="auto"/>
                    <w:left w:val="none" w:sz="0" w:space="0" w:color="auto"/>
                    <w:bottom w:val="none" w:sz="0" w:space="0" w:color="auto"/>
                    <w:right w:val="none" w:sz="0" w:space="0" w:color="auto"/>
                  </w:divBdr>
                  <w:divsChild>
                    <w:div w:id="363677910">
                      <w:marLeft w:val="0"/>
                      <w:marRight w:val="0"/>
                      <w:marTop w:val="0"/>
                      <w:marBottom w:val="0"/>
                      <w:divBdr>
                        <w:top w:val="none" w:sz="0" w:space="0" w:color="auto"/>
                        <w:left w:val="none" w:sz="0" w:space="0" w:color="auto"/>
                        <w:bottom w:val="none" w:sz="0" w:space="0" w:color="auto"/>
                        <w:right w:val="none" w:sz="0" w:space="0" w:color="auto"/>
                      </w:divBdr>
                    </w:div>
                  </w:divsChild>
                </w:div>
                <w:div w:id="1978365954">
                  <w:marLeft w:val="0"/>
                  <w:marRight w:val="0"/>
                  <w:marTop w:val="0"/>
                  <w:marBottom w:val="0"/>
                  <w:divBdr>
                    <w:top w:val="none" w:sz="0" w:space="0" w:color="auto"/>
                    <w:left w:val="none" w:sz="0" w:space="0" w:color="auto"/>
                    <w:bottom w:val="none" w:sz="0" w:space="0" w:color="auto"/>
                    <w:right w:val="none" w:sz="0" w:space="0" w:color="auto"/>
                  </w:divBdr>
                  <w:divsChild>
                    <w:div w:id="1430347245">
                      <w:marLeft w:val="0"/>
                      <w:marRight w:val="0"/>
                      <w:marTop w:val="0"/>
                      <w:marBottom w:val="0"/>
                      <w:divBdr>
                        <w:top w:val="none" w:sz="0" w:space="0" w:color="auto"/>
                        <w:left w:val="none" w:sz="0" w:space="0" w:color="auto"/>
                        <w:bottom w:val="none" w:sz="0" w:space="0" w:color="auto"/>
                        <w:right w:val="none" w:sz="0" w:space="0" w:color="auto"/>
                      </w:divBdr>
                    </w:div>
                  </w:divsChild>
                </w:div>
                <w:div w:id="1005598031">
                  <w:marLeft w:val="0"/>
                  <w:marRight w:val="0"/>
                  <w:marTop w:val="0"/>
                  <w:marBottom w:val="0"/>
                  <w:divBdr>
                    <w:top w:val="none" w:sz="0" w:space="0" w:color="auto"/>
                    <w:left w:val="none" w:sz="0" w:space="0" w:color="auto"/>
                    <w:bottom w:val="none" w:sz="0" w:space="0" w:color="auto"/>
                    <w:right w:val="none" w:sz="0" w:space="0" w:color="auto"/>
                  </w:divBdr>
                  <w:divsChild>
                    <w:div w:id="210771508">
                      <w:marLeft w:val="0"/>
                      <w:marRight w:val="0"/>
                      <w:marTop w:val="0"/>
                      <w:marBottom w:val="0"/>
                      <w:divBdr>
                        <w:top w:val="none" w:sz="0" w:space="0" w:color="auto"/>
                        <w:left w:val="none" w:sz="0" w:space="0" w:color="auto"/>
                        <w:bottom w:val="none" w:sz="0" w:space="0" w:color="auto"/>
                        <w:right w:val="none" w:sz="0" w:space="0" w:color="auto"/>
                      </w:divBdr>
                    </w:div>
                  </w:divsChild>
                </w:div>
                <w:div w:id="1487747767">
                  <w:marLeft w:val="0"/>
                  <w:marRight w:val="0"/>
                  <w:marTop w:val="0"/>
                  <w:marBottom w:val="0"/>
                  <w:divBdr>
                    <w:top w:val="none" w:sz="0" w:space="0" w:color="auto"/>
                    <w:left w:val="none" w:sz="0" w:space="0" w:color="auto"/>
                    <w:bottom w:val="none" w:sz="0" w:space="0" w:color="auto"/>
                    <w:right w:val="none" w:sz="0" w:space="0" w:color="auto"/>
                  </w:divBdr>
                  <w:divsChild>
                    <w:div w:id="721441964">
                      <w:marLeft w:val="0"/>
                      <w:marRight w:val="0"/>
                      <w:marTop w:val="0"/>
                      <w:marBottom w:val="0"/>
                      <w:divBdr>
                        <w:top w:val="none" w:sz="0" w:space="0" w:color="auto"/>
                        <w:left w:val="none" w:sz="0" w:space="0" w:color="auto"/>
                        <w:bottom w:val="none" w:sz="0" w:space="0" w:color="auto"/>
                        <w:right w:val="none" w:sz="0" w:space="0" w:color="auto"/>
                      </w:divBdr>
                    </w:div>
                  </w:divsChild>
                </w:div>
                <w:div w:id="649018404">
                  <w:marLeft w:val="0"/>
                  <w:marRight w:val="0"/>
                  <w:marTop w:val="0"/>
                  <w:marBottom w:val="0"/>
                  <w:divBdr>
                    <w:top w:val="none" w:sz="0" w:space="0" w:color="auto"/>
                    <w:left w:val="none" w:sz="0" w:space="0" w:color="auto"/>
                    <w:bottom w:val="none" w:sz="0" w:space="0" w:color="auto"/>
                    <w:right w:val="none" w:sz="0" w:space="0" w:color="auto"/>
                  </w:divBdr>
                  <w:divsChild>
                    <w:div w:id="150490035">
                      <w:marLeft w:val="0"/>
                      <w:marRight w:val="0"/>
                      <w:marTop w:val="0"/>
                      <w:marBottom w:val="0"/>
                      <w:divBdr>
                        <w:top w:val="none" w:sz="0" w:space="0" w:color="auto"/>
                        <w:left w:val="none" w:sz="0" w:space="0" w:color="auto"/>
                        <w:bottom w:val="none" w:sz="0" w:space="0" w:color="auto"/>
                        <w:right w:val="none" w:sz="0" w:space="0" w:color="auto"/>
                      </w:divBdr>
                    </w:div>
                  </w:divsChild>
                </w:div>
                <w:div w:id="1628123707">
                  <w:marLeft w:val="0"/>
                  <w:marRight w:val="0"/>
                  <w:marTop w:val="0"/>
                  <w:marBottom w:val="0"/>
                  <w:divBdr>
                    <w:top w:val="none" w:sz="0" w:space="0" w:color="auto"/>
                    <w:left w:val="none" w:sz="0" w:space="0" w:color="auto"/>
                    <w:bottom w:val="none" w:sz="0" w:space="0" w:color="auto"/>
                    <w:right w:val="none" w:sz="0" w:space="0" w:color="auto"/>
                  </w:divBdr>
                  <w:divsChild>
                    <w:div w:id="1305626918">
                      <w:marLeft w:val="0"/>
                      <w:marRight w:val="0"/>
                      <w:marTop w:val="0"/>
                      <w:marBottom w:val="0"/>
                      <w:divBdr>
                        <w:top w:val="none" w:sz="0" w:space="0" w:color="auto"/>
                        <w:left w:val="none" w:sz="0" w:space="0" w:color="auto"/>
                        <w:bottom w:val="none" w:sz="0" w:space="0" w:color="auto"/>
                        <w:right w:val="none" w:sz="0" w:space="0" w:color="auto"/>
                      </w:divBdr>
                    </w:div>
                  </w:divsChild>
                </w:div>
                <w:div w:id="315500175">
                  <w:marLeft w:val="0"/>
                  <w:marRight w:val="0"/>
                  <w:marTop w:val="0"/>
                  <w:marBottom w:val="0"/>
                  <w:divBdr>
                    <w:top w:val="none" w:sz="0" w:space="0" w:color="auto"/>
                    <w:left w:val="none" w:sz="0" w:space="0" w:color="auto"/>
                    <w:bottom w:val="none" w:sz="0" w:space="0" w:color="auto"/>
                    <w:right w:val="none" w:sz="0" w:space="0" w:color="auto"/>
                  </w:divBdr>
                  <w:divsChild>
                    <w:div w:id="619646887">
                      <w:marLeft w:val="0"/>
                      <w:marRight w:val="0"/>
                      <w:marTop w:val="0"/>
                      <w:marBottom w:val="0"/>
                      <w:divBdr>
                        <w:top w:val="none" w:sz="0" w:space="0" w:color="auto"/>
                        <w:left w:val="none" w:sz="0" w:space="0" w:color="auto"/>
                        <w:bottom w:val="none" w:sz="0" w:space="0" w:color="auto"/>
                        <w:right w:val="none" w:sz="0" w:space="0" w:color="auto"/>
                      </w:divBdr>
                    </w:div>
                  </w:divsChild>
                </w:div>
                <w:div w:id="872153247">
                  <w:marLeft w:val="0"/>
                  <w:marRight w:val="0"/>
                  <w:marTop w:val="0"/>
                  <w:marBottom w:val="0"/>
                  <w:divBdr>
                    <w:top w:val="none" w:sz="0" w:space="0" w:color="auto"/>
                    <w:left w:val="none" w:sz="0" w:space="0" w:color="auto"/>
                    <w:bottom w:val="none" w:sz="0" w:space="0" w:color="auto"/>
                    <w:right w:val="none" w:sz="0" w:space="0" w:color="auto"/>
                  </w:divBdr>
                  <w:divsChild>
                    <w:div w:id="1405297688">
                      <w:marLeft w:val="0"/>
                      <w:marRight w:val="0"/>
                      <w:marTop w:val="0"/>
                      <w:marBottom w:val="0"/>
                      <w:divBdr>
                        <w:top w:val="none" w:sz="0" w:space="0" w:color="auto"/>
                        <w:left w:val="none" w:sz="0" w:space="0" w:color="auto"/>
                        <w:bottom w:val="none" w:sz="0" w:space="0" w:color="auto"/>
                        <w:right w:val="none" w:sz="0" w:space="0" w:color="auto"/>
                      </w:divBdr>
                    </w:div>
                  </w:divsChild>
                </w:div>
                <w:div w:id="56170518">
                  <w:marLeft w:val="0"/>
                  <w:marRight w:val="0"/>
                  <w:marTop w:val="0"/>
                  <w:marBottom w:val="0"/>
                  <w:divBdr>
                    <w:top w:val="none" w:sz="0" w:space="0" w:color="auto"/>
                    <w:left w:val="none" w:sz="0" w:space="0" w:color="auto"/>
                    <w:bottom w:val="none" w:sz="0" w:space="0" w:color="auto"/>
                    <w:right w:val="none" w:sz="0" w:space="0" w:color="auto"/>
                  </w:divBdr>
                  <w:divsChild>
                    <w:div w:id="1336765911">
                      <w:marLeft w:val="0"/>
                      <w:marRight w:val="0"/>
                      <w:marTop w:val="0"/>
                      <w:marBottom w:val="0"/>
                      <w:divBdr>
                        <w:top w:val="none" w:sz="0" w:space="0" w:color="auto"/>
                        <w:left w:val="none" w:sz="0" w:space="0" w:color="auto"/>
                        <w:bottom w:val="none" w:sz="0" w:space="0" w:color="auto"/>
                        <w:right w:val="none" w:sz="0" w:space="0" w:color="auto"/>
                      </w:divBdr>
                    </w:div>
                  </w:divsChild>
                </w:div>
                <w:div w:id="72552135">
                  <w:marLeft w:val="0"/>
                  <w:marRight w:val="0"/>
                  <w:marTop w:val="0"/>
                  <w:marBottom w:val="0"/>
                  <w:divBdr>
                    <w:top w:val="none" w:sz="0" w:space="0" w:color="auto"/>
                    <w:left w:val="none" w:sz="0" w:space="0" w:color="auto"/>
                    <w:bottom w:val="none" w:sz="0" w:space="0" w:color="auto"/>
                    <w:right w:val="none" w:sz="0" w:space="0" w:color="auto"/>
                  </w:divBdr>
                  <w:divsChild>
                    <w:div w:id="310057606">
                      <w:marLeft w:val="0"/>
                      <w:marRight w:val="0"/>
                      <w:marTop w:val="0"/>
                      <w:marBottom w:val="0"/>
                      <w:divBdr>
                        <w:top w:val="none" w:sz="0" w:space="0" w:color="auto"/>
                        <w:left w:val="none" w:sz="0" w:space="0" w:color="auto"/>
                        <w:bottom w:val="none" w:sz="0" w:space="0" w:color="auto"/>
                        <w:right w:val="none" w:sz="0" w:space="0" w:color="auto"/>
                      </w:divBdr>
                    </w:div>
                  </w:divsChild>
                </w:div>
                <w:div w:id="1196776135">
                  <w:marLeft w:val="0"/>
                  <w:marRight w:val="0"/>
                  <w:marTop w:val="0"/>
                  <w:marBottom w:val="0"/>
                  <w:divBdr>
                    <w:top w:val="none" w:sz="0" w:space="0" w:color="auto"/>
                    <w:left w:val="none" w:sz="0" w:space="0" w:color="auto"/>
                    <w:bottom w:val="none" w:sz="0" w:space="0" w:color="auto"/>
                    <w:right w:val="none" w:sz="0" w:space="0" w:color="auto"/>
                  </w:divBdr>
                  <w:divsChild>
                    <w:div w:id="107479699">
                      <w:marLeft w:val="0"/>
                      <w:marRight w:val="0"/>
                      <w:marTop w:val="0"/>
                      <w:marBottom w:val="0"/>
                      <w:divBdr>
                        <w:top w:val="none" w:sz="0" w:space="0" w:color="auto"/>
                        <w:left w:val="none" w:sz="0" w:space="0" w:color="auto"/>
                        <w:bottom w:val="none" w:sz="0" w:space="0" w:color="auto"/>
                        <w:right w:val="none" w:sz="0" w:space="0" w:color="auto"/>
                      </w:divBdr>
                    </w:div>
                  </w:divsChild>
                </w:div>
                <w:div w:id="476725335">
                  <w:marLeft w:val="0"/>
                  <w:marRight w:val="0"/>
                  <w:marTop w:val="0"/>
                  <w:marBottom w:val="0"/>
                  <w:divBdr>
                    <w:top w:val="none" w:sz="0" w:space="0" w:color="auto"/>
                    <w:left w:val="none" w:sz="0" w:space="0" w:color="auto"/>
                    <w:bottom w:val="none" w:sz="0" w:space="0" w:color="auto"/>
                    <w:right w:val="none" w:sz="0" w:space="0" w:color="auto"/>
                  </w:divBdr>
                  <w:divsChild>
                    <w:div w:id="482044502">
                      <w:marLeft w:val="0"/>
                      <w:marRight w:val="0"/>
                      <w:marTop w:val="0"/>
                      <w:marBottom w:val="0"/>
                      <w:divBdr>
                        <w:top w:val="none" w:sz="0" w:space="0" w:color="auto"/>
                        <w:left w:val="none" w:sz="0" w:space="0" w:color="auto"/>
                        <w:bottom w:val="none" w:sz="0" w:space="0" w:color="auto"/>
                        <w:right w:val="none" w:sz="0" w:space="0" w:color="auto"/>
                      </w:divBdr>
                    </w:div>
                  </w:divsChild>
                </w:div>
                <w:div w:id="264190212">
                  <w:marLeft w:val="0"/>
                  <w:marRight w:val="0"/>
                  <w:marTop w:val="0"/>
                  <w:marBottom w:val="0"/>
                  <w:divBdr>
                    <w:top w:val="none" w:sz="0" w:space="0" w:color="auto"/>
                    <w:left w:val="none" w:sz="0" w:space="0" w:color="auto"/>
                    <w:bottom w:val="none" w:sz="0" w:space="0" w:color="auto"/>
                    <w:right w:val="none" w:sz="0" w:space="0" w:color="auto"/>
                  </w:divBdr>
                  <w:divsChild>
                    <w:div w:id="1461921848">
                      <w:marLeft w:val="0"/>
                      <w:marRight w:val="0"/>
                      <w:marTop w:val="0"/>
                      <w:marBottom w:val="0"/>
                      <w:divBdr>
                        <w:top w:val="none" w:sz="0" w:space="0" w:color="auto"/>
                        <w:left w:val="none" w:sz="0" w:space="0" w:color="auto"/>
                        <w:bottom w:val="none" w:sz="0" w:space="0" w:color="auto"/>
                        <w:right w:val="none" w:sz="0" w:space="0" w:color="auto"/>
                      </w:divBdr>
                    </w:div>
                  </w:divsChild>
                </w:div>
                <w:div w:id="552547497">
                  <w:marLeft w:val="0"/>
                  <w:marRight w:val="0"/>
                  <w:marTop w:val="0"/>
                  <w:marBottom w:val="0"/>
                  <w:divBdr>
                    <w:top w:val="none" w:sz="0" w:space="0" w:color="auto"/>
                    <w:left w:val="none" w:sz="0" w:space="0" w:color="auto"/>
                    <w:bottom w:val="none" w:sz="0" w:space="0" w:color="auto"/>
                    <w:right w:val="none" w:sz="0" w:space="0" w:color="auto"/>
                  </w:divBdr>
                  <w:divsChild>
                    <w:div w:id="1714620547">
                      <w:marLeft w:val="0"/>
                      <w:marRight w:val="0"/>
                      <w:marTop w:val="0"/>
                      <w:marBottom w:val="0"/>
                      <w:divBdr>
                        <w:top w:val="none" w:sz="0" w:space="0" w:color="auto"/>
                        <w:left w:val="none" w:sz="0" w:space="0" w:color="auto"/>
                        <w:bottom w:val="none" w:sz="0" w:space="0" w:color="auto"/>
                        <w:right w:val="none" w:sz="0" w:space="0" w:color="auto"/>
                      </w:divBdr>
                    </w:div>
                  </w:divsChild>
                </w:div>
                <w:div w:id="1358580003">
                  <w:marLeft w:val="0"/>
                  <w:marRight w:val="0"/>
                  <w:marTop w:val="0"/>
                  <w:marBottom w:val="0"/>
                  <w:divBdr>
                    <w:top w:val="none" w:sz="0" w:space="0" w:color="auto"/>
                    <w:left w:val="none" w:sz="0" w:space="0" w:color="auto"/>
                    <w:bottom w:val="none" w:sz="0" w:space="0" w:color="auto"/>
                    <w:right w:val="none" w:sz="0" w:space="0" w:color="auto"/>
                  </w:divBdr>
                  <w:divsChild>
                    <w:div w:id="1542400172">
                      <w:marLeft w:val="0"/>
                      <w:marRight w:val="0"/>
                      <w:marTop w:val="0"/>
                      <w:marBottom w:val="0"/>
                      <w:divBdr>
                        <w:top w:val="none" w:sz="0" w:space="0" w:color="auto"/>
                        <w:left w:val="none" w:sz="0" w:space="0" w:color="auto"/>
                        <w:bottom w:val="none" w:sz="0" w:space="0" w:color="auto"/>
                        <w:right w:val="none" w:sz="0" w:space="0" w:color="auto"/>
                      </w:divBdr>
                    </w:div>
                  </w:divsChild>
                </w:div>
                <w:div w:id="1855727465">
                  <w:marLeft w:val="0"/>
                  <w:marRight w:val="0"/>
                  <w:marTop w:val="0"/>
                  <w:marBottom w:val="0"/>
                  <w:divBdr>
                    <w:top w:val="none" w:sz="0" w:space="0" w:color="auto"/>
                    <w:left w:val="none" w:sz="0" w:space="0" w:color="auto"/>
                    <w:bottom w:val="none" w:sz="0" w:space="0" w:color="auto"/>
                    <w:right w:val="none" w:sz="0" w:space="0" w:color="auto"/>
                  </w:divBdr>
                  <w:divsChild>
                    <w:div w:id="170493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2002">
          <w:marLeft w:val="0"/>
          <w:marRight w:val="0"/>
          <w:marTop w:val="0"/>
          <w:marBottom w:val="0"/>
          <w:divBdr>
            <w:top w:val="none" w:sz="0" w:space="0" w:color="auto"/>
            <w:left w:val="none" w:sz="0" w:space="0" w:color="auto"/>
            <w:bottom w:val="none" w:sz="0" w:space="0" w:color="auto"/>
            <w:right w:val="none" w:sz="0" w:space="0" w:color="auto"/>
          </w:divBdr>
          <w:divsChild>
            <w:div w:id="1730153335">
              <w:marLeft w:val="0"/>
              <w:marRight w:val="0"/>
              <w:marTop w:val="0"/>
              <w:marBottom w:val="0"/>
              <w:divBdr>
                <w:top w:val="none" w:sz="0" w:space="0" w:color="auto"/>
                <w:left w:val="none" w:sz="0" w:space="0" w:color="auto"/>
                <w:bottom w:val="none" w:sz="0" w:space="0" w:color="auto"/>
                <w:right w:val="none" w:sz="0" w:space="0" w:color="auto"/>
              </w:divBdr>
            </w:div>
            <w:div w:id="1849439887">
              <w:marLeft w:val="0"/>
              <w:marRight w:val="0"/>
              <w:marTop w:val="0"/>
              <w:marBottom w:val="0"/>
              <w:divBdr>
                <w:top w:val="none" w:sz="0" w:space="0" w:color="auto"/>
                <w:left w:val="none" w:sz="0" w:space="0" w:color="auto"/>
                <w:bottom w:val="none" w:sz="0" w:space="0" w:color="auto"/>
                <w:right w:val="none" w:sz="0" w:space="0" w:color="auto"/>
              </w:divBdr>
            </w:div>
            <w:div w:id="504981562">
              <w:marLeft w:val="0"/>
              <w:marRight w:val="0"/>
              <w:marTop w:val="0"/>
              <w:marBottom w:val="0"/>
              <w:divBdr>
                <w:top w:val="none" w:sz="0" w:space="0" w:color="auto"/>
                <w:left w:val="none" w:sz="0" w:space="0" w:color="auto"/>
                <w:bottom w:val="none" w:sz="0" w:space="0" w:color="auto"/>
                <w:right w:val="none" w:sz="0" w:space="0" w:color="auto"/>
              </w:divBdr>
            </w:div>
            <w:div w:id="1309439992">
              <w:marLeft w:val="0"/>
              <w:marRight w:val="0"/>
              <w:marTop w:val="0"/>
              <w:marBottom w:val="0"/>
              <w:divBdr>
                <w:top w:val="none" w:sz="0" w:space="0" w:color="auto"/>
                <w:left w:val="none" w:sz="0" w:space="0" w:color="auto"/>
                <w:bottom w:val="none" w:sz="0" w:space="0" w:color="auto"/>
                <w:right w:val="none" w:sz="0" w:space="0" w:color="auto"/>
              </w:divBdr>
            </w:div>
          </w:divsChild>
        </w:div>
        <w:div w:id="1631084961">
          <w:marLeft w:val="0"/>
          <w:marRight w:val="0"/>
          <w:marTop w:val="0"/>
          <w:marBottom w:val="0"/>
          <w:divBdr>
            <w:top w:val="none" w:sz="0" w:space="0" w:color="auto"/>
            <w:left w:val="none" w:sz="0" w:space="0" w:color="auto"/>
            <w:bottom w:val="none" w:sz="0" w:space="0" w:color="auto"/>
            <w:right w:val="none" w:sz="0" w:space="0" w:color="auto"/>
          </w:divBdr>
          <w:divsChild>
            <w:div w:id="1393507715">
              <w:marLeft w:val="-75"/>
              <w:marRight w:val="0"/>
              <w:marTop w:val="30"/>
              <w:marBottom w:val="30"/>
              <w:divBdr>
                <w:top w:val="none" w:sz="0" w:space="0" w:color="auto"/>
                <w:left w:val="none" w:sz="0" w:space="0" w:color="auto"/>
                <w:bottom w:val="none" w:sz="0" w:space="0" w:color="auto"/>
                <w:right w:val="none" w:sz="0" w:space="0" w:color="auto"/>
              </w:divBdr>
              <w:divsChild>
                <w:div w:id="1789162509">
                  <w:marLeft w:val="0"/>
                  <w:marRight w:val="0"/>
                  <w:marTop w:val="0"/>
                  <w:marBottom w:val="0"/>
                  <w:divBdr>
                    <w:top w:val="none" w:sz="0" w:space="0" w:color="auto"/>
                    <w:left w:val="none" w:sz="0" w:space="0" w:color="auto"/>
                    <w:bottom w:val="none" w:sz="0" w:space="0" w:color="auto"/>
                    <w:right w:val="none" w:sz="0" w:space="0" w:color="auto"/>
                  </w:divBdr>
                  <w:divsChild>
                    <w:div w:id="271282917">
                      <w:marLeft w:val="0"/>
                      <w:marRight w:val="0"/>
                      <w:marTop w:val="0"/>
                      <w:marBottom w:val="0"/>
                      <w:divBdr>
                        <w:top w:val="none" w:sz="0" w:space="0" w:color="auto"/>
                        <w:left w:val="none" w:sz="0" w:space="0" w:color="auto"/>
                        <w:bottom w:val="none" w:sz="0" w:space="0" w:color="auto"/>
                        <w:right w:val="none" w:sz="0" w:space="0" w:color="auto"/>
                      </w:divBdr>
                    </w:div>
                  </w:divsChild>
                </w:div>
                <w:div w:id="366488167">
                  <w:marLeft w:val="0"/>
                  <w:marRight w:val="0"/>
                  <w:marTop w:val="0"/>
                  <w:marBottom w:val="0"/>
                  <w:divBdr>
                    <w:top w:val="none" w:sz="0" w:space="0" w:color="auto"/>
                    <w:left w:val="none" w:sz="0" w:space="0" w:color="auto"/>
                    <w:bottom w:val="none" w:sz="0" w:space="0" w:color="auto"/>
                    <w:right w:val="none" w:sz="0" w:space="0" w:color="auto"/>
                  </w:divBdr>
                  <w:divsChild>
                    <w:div w:id="1032539752">
                      <w:marLeft w:val="0"/>
                      <w:marRight w:val="0"/>
                      <w:marTop w:val="0"/>
                      <w:marBottom w:val="0"/>
                      <w:divBdr>
                        <w:top w:val="none" w:sz="0" w:space="0" w:color="auto"/>
                        <w:left w:val="none" w:sz="0" w:space="0" w:color="auto"/>
                        <w:bottom w:val="none" w:sz="0" w:space="0" w:color="auto"/>
                        <w:right w:val="none" w:sz="0" w:space="0" w:color="auto"/>
                      </w:divBdr>
                    </w:div>
                  </w:divsChild>
                </w:div>
                <w:div w:id="1820800774">
                  <w:marLeft w:val="0"/>
                  <w:marRight w:val="0"/>
                  <w:marTop w:val="0"/>
                  <w:marBottom w:val="0"/>
                  <w:divBdr>
                    <w:top w:val="none" w:sz="0" w:space="0" w:color="auto"/>
                    <w:left w:val="none" w:sz="0" w:space="0" w:color="auto"/>
                    <w:bottom w:val="none" w:sz="0" w:space="0" w:color="auto"/>
                    <w:right w:val="none" w:sz="0" w:space="0" w:color="auto"/>
                  </w:divBdr>
                  <w:divsChild>
                    <w:div w:id="1297875197">
                      <w:marLeft w:val="0"/>
                      <w:marRight w:val="0"/>
                      <w:marTop w:val="0"/>
                      <w:marBottom w:val="0"/>
                      <w:divBdr>
                        <w:top w:val="none" w:sz="0" w:space="0" w:color="auto"/>
                        <w:left w:val="none" w:sz="0" w:space="0" w:color="auto"/>
                        <w:bottom w:val="none" w:sz="0" w:space="0" w:color="auto"/>
                        <w:right w:val="none" w:sz="0" w:space="0" w:color="auto"/>
                      </w:divBdr>
                    </w:div>
                  </w:divsChild>
                </w:div>
                <w:div w:id="1421292710">
                  <w:marLeft w:val="0"/>
                  <w:marRight w:val="0"/>
                  <w:marTop w:val="0"/>
                  <w:marBottom w:val="0"/>
                  <w:divBdr>
                    <w:top w:val="none" w:sz="0" w:space="0" w:color="auto"/>
                    <w:left w:val="none" w:sz="0" w:space="0" w:color="auto"/>
                    <w:bottom w:val="none" w:sz="0" w:space="0" w:color="auto"/>
                    <w:right w:val="none" w:sz="0" w:space="0" w:color="auto"/>
                  </w:divBdr>
                  <w:divsChild>
                    <w:div w:id="1876384790">
                      <w:marLeft w:val="0"/>
                      <w:marRight w:val="0"/>
                      <w:marTop w:val="0"/>
                      <w:marBottom w:val="0"/>
                      <w:divBdr>
                        <w:top w:val="none" w:sz="0" w:space="0" w:color="auto"/>
                        <w:left w:val="none" w:sz="0" w:space="0" w:color="auto"/>
                        <w:bottom w:val="none" w:sz="0" w:space="0" w:color="auto"/>
                        <w:right w:val="none" w:sz="0" w:space="0" w:color="auto"/>
                      </w:divBdr>
                    </w:div>
                  </w:divsChild>
                </w:div>
                <w:div w:id="921764272">
                  <w:marLeft w:val="0"/>
                  <w:marRight w:val="0"/>
                  <w:marTop w:val="0"/>
                  <w:marBottom w:val="0"/>
                  <w:divBdr>
                    <w:top w:val="none" w:sz="0" w:space="0" w:color="auto"/>
                    <w:left w:val="none" w:sz="0" w:space="0" w:color="auto"/>
                    <w:bottom w:val="none" w:sz="0" w:space="0" w:color="auto"/>
                    <w:right w:val="none" w:sz="0" w:space="0" w:color="auto"/>
                  </w:divBdr>
                  <w:divsChild>
                    <w:div w:id="1301837443">
                      <w:marLeft w:val="0"/>
                      <w:marRight w:val="0"/>
                      <w:marTop w:val="0"/>
                      <w:marBottom w:val="0"/>
                      <w:divBdr>
                        <w:top w:val="none" w:sz="0" w:space="0" w:color="auto"/>
                        <w:left w:val="none" w:sz="0" w:space="0" w:color="auto"/>
                        <w:bottom w:val="none" w:sz="0" w:space="0" w:color="auto"/>
                        <w:right w:val="none" w:sz="0" w:space="0" w:color="auto"/>
                      </w:divBdr>
                    </w:div>
                  </w:divsChild>
                </w:div>
                <w:div w:id="1956672048">
                  <w:marLeft w:val="0"/>
                  <w:marRight w:val="0"/>
                  <w:marTop w:val="0"/>
                  <w:marBottom w:val="0"/>
                  <w:divBdr>
                    <w:top w:val="none" w:sz="0" w:space="0" w:color="auto"/>
                    <w:left w:val="none" w:sz="0" w:space="0" w:color="auto"/>
                    <w:bottom w:val="none" w:sz="0" w:space="0" w:color="auto"/>
                    <w:right w:val="none" w:sz="0" w:space="0" w:color="auto"/>
                  </w:divBdr>
                  <w:divsChild>
                    <w:div w:id="1372337048">
                      <w:marLeft w:val="0"/>
                      <w:marRight w:val="0"/>
                      <w:marTop w:val="0"/>
                      <w:marBottom w:val="0"/>
                      <w:divBdr>
                        <w:top w:val="none" w:sz="0" w:space="0" w:color="auto"/>
                        <w:left w:val="none" w:sz="0" w:space="0" w:color="auto"/>
                        <w:bottom w:val="none" w:sz="0" w:space="0" w:color="auto"/>
                        <w:right w:val="none" w:sz="0" w:space="0" w:color="auto"/>
                      </w:divBdr>
                    </w:div>
                  </w:divsChild>
                </w:div>
                <w:div w:id="1566992784">
                  <w:marLeft w:val="0"/>
                  <w:marRight w:val="0"/>
                  <w:marTop w:val="0"/>
                  <w:marBottom w:val="0"/>
                  <w:divBdr>
                    <w:top w:val="none" w:sz="0" w:space="0" w:color="auto"/>
                    <w:left w:val="none" w:sz="0" w:space="0" w:color="auto"/>
                    <w:bottom w:val="none" w:sz="0" w:space="0" w:color="auto"/>
                    <w:right w:val="none" w:sz="0" w:space="0" w:color="auto"/>
                  </w:divBdr>
                  <w:divsChild>
                    <w:div w:id="965309097">
                      <w:marLeft w:val="0"/>
                      <w:marRight w:val="0"/>
                      <w:marTop w:val="0"/>
                      <w:marBottom w:val="0"/>
                      <w:divBdr>
                        <w:top w:val="none" w:sz="0" w:space="0" w:color="auto"/>
                        <w:left w:val="none" w:sz="0" w:space="0" w:color="auto"/>
                        <w:bottom w:val="none" w:sz="0" w:space="0" w:color="auto"/>
                        <w:right w:val="none" w:sz="0" w:space="0" w:color="auto"/>
                      </w:divBdr>
                    </w:div>
                  </w:divsChild>
                </w:div>
                <w:div w:id="244609750">
                  <w:marLeft w:val="0"/>
                  <w:marRight w:val="0"/>
                  <w:marTop w:val="0"/>
                  <w:marBottom w:val="0"/>
                  <w:divBdr>
                    <w:top w:val="none" w:sz="0" w:space="0" w:color="auto"/>
                    <w:left w:val="none" w:sz="0" w:space="0" w:color="auto"/>
                    <w:bottom w:val="none" w:sz="0" w:space="0" w:color="auto"/>
                    <w:right w:val="none" w:sz="0" w:space="0" w:color="auto"/>
                  </w:divBdr>
                  <w:divsChild>
                    <w:div w:id="1708992398">
                      <w:marLeft w:val="0"/>
                      <w:marRight w:val="0"/>
                      <w:marTop w:val="0"/>
                      <w:marBottom w:val="0"/>
                      <w:divBdr>
                        <w:top w:val="none" w:sz="0" w:space="0" w:color="auto"/>
                        <w:left w:val="none" w:sz="0" w:space="0" w:color="auto"/>
                        <w:bottom w:val="none" w:sz="0" w:space="0" w:color="auto"/>
                        <w:right w:val="none" w:sz="0" w:space="0" w:color="auto"/>
                      </w:divBdr>
                    </w:div>
                  </w:divsChild>
                </w:div>
                <w:div w:id="937830092">
                  <w:marLeft w:val="0"/>
                  <w:marRight w:val="0"/>
                  <w:marTop w:val="0"/>
                  <w:marBottom w:val="0"/>
                  <w:divBdr>
                    <w:top w:val="none" w:sz="0" w:space="0" w:color="auto"/>
                    <w:left w:val="none" w:sz="0" w:space="0" w:color="auto"/>
                    <w:bottom w:val="none" w:sz="0" w:space="0" w:color="auto"/>
                    <w:right w:val="none" w:sz="0" w:space="0" w:color="auto"/>
                  </w:divBdr>
                  <w:divsChild>
                    <w:div w:id="461047256">
                      <w:marLeft w:val="0"/>
                      <w:marRight w:val="0"/>
                      <w:marTop w:val="0"/>
                      <w:marBottom w:val="0"/>
                      <w:divBdr>
                        <w:top w:val="none" w:sz="0" w:space="0" w:color="auto"/>
                        <w:left w:val="none" w:sz="0" w:space="0" w:color="auto"/>
                        <w:bottom w:val="none" w:sz="0" w:space="0" w:color="auto"/>
                        <w:right w:val="none" w:sz="0" w:space="0" w:color="auto"/>
                      </w:divBdr>
                    </w:div>
                  </w:divsChild>
                </w:div>
                <w:div w:id="1668748391">
                  <w:marLeft w:val="0"/>
                  <w:marRight w:val="0"/>
                  <w:marTop w:val="0"/>
                  <w:marBottom w:val="0"/>
                  <w:divBdr>
                    <w:top w:val="none" w:sz="0" w:space="0" w:color="auto"/>
                    <w:left w:val="none" w:sz="0" w:space="0" w:color="auto"/>
                    <w:bottom w:val="none" w:sz="0" w:space="0" w:color="auto"/>
                    <w:right w:val="none" w:sz="0" w:space="0" w:color="auto"/>
                  </w:divBdr>
                  <w:divsChild>
                    <w:div w:id="2017419110">
                      <w:marLeft w:val="0"/>
                      <w:marRight w:val="0"/>
                      <w:marTop w:val="0"/>
                      <w:marBottom w:val="0"/>
                      <w:divBdr>
                        <w:top w:val="none" w:sz="0" w:space="0" w:color="auto"/>
                        <w:left w:val="none" w:sz="0" w:space="0" w:color="auto"/>
                        <w:bottom w:val="none" w:sz="0" w:space="0" w:color="auto"/>
                        <w:right w:val="none" w:sz="0" w:space="0" w:color="auto"/>
                      </w:divBdr>
                    </w:div>
                  </w:divsChild>
                </w:div>
                <w:div w:id="1271206103">
                  <w:marLeft w:val="0"/>
                  <w:marRight w:val="0"/>
                  <w:marTop w:val="0"/>
                  <w:marBottom w:val="0"/>
                  <w:divBdr>
                    <w:top w:val="none" w:sz="0" w:space="0" w:color="auto"/>
                    <w:left w:val="none" w:sz="0" w:space="0" w:color="auto"/>
                    <w:bottom w:val="none" w:sz="0" w:space="0" w:color="auto"/>
                    <w:right w:val="none" w:sz="0" w:space="0" w:color="auto"/>
                  </w:divBdr>
                  <w:divsChild>
                    <w:div w:id="808398396">
                      <w:marLeft w:val="0"/>
                      <w:marRight w:val="0"/>
                      <w:marTop w:val="0"/>
                      <w:marBottom w:val="0"/>
                      <w:divBdr>
                        <w:top w:val="none" w:sz="0" w:space="0" w:color="auto"/>
                        <w:left w:val="none" w:sz="0" w:space="0" w:color="auto"/>
                        <w:bottom w:val="none" w:sz="0" w:space="0" w:color="auto"/>
                        <w:right w:val="none" w:sz="0" w:space="0" w:color="auto"/>
                      </w:divBdr>
                    </w:div>
                  </w:divsChild>
                </w:div>
                <w:div w:id="1684473724">
                  <w:marLeft w:val="0"/>
                  <w:marRight w:val="0"/>
                  <w:marTop w:val="0"/>
                  <w:marBottom w:val="0"/>
                  <w:divBdr>
                    <w:top w:val="none" w:sz="0" w:space="0" w:color="auto"/>
                    <w:left w:val="none" w:sz="0" w:space="0" w:color="auto"/>
                    <w:bottom w:val="none" w:sz="0" w:space="0" w:color="auto"/>
                    <w:right w:val="none" w:sz="0" w:space="0" w:color="auto"/>
                  </w:divBdr>
                  <w:divsChild>
                    <w:div w:id="5786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5792">
          <w:marLeft w:val="0"/>
          <w:marRight w:val="0"/>
          <w:marTop w:val="0"/>
          <w:marBottom w:val="0"/>
          <w:divBdr>
            <w:top w:val="none" w:sz="0" w:space="0" w:color="auto"/>
            <w:left w:val="none" w:sz="0" w:space="0" w:color="auto"/>
            <w:bottom w:val="none" w:sz="0" w:space="0" w:color="auto"/>
            <w:right w:val="none" w:sz="0" w:space="0" w:color="auto"/>
          </w:divBdr>
          <w:divsChild>
            <w:div w:id="205802182">
              <w:marLeft w:val="0"/>
              <w:marRight w:val="0"/>
              <w:marTop w:val="0"/>
              <w:marBottom w:val="0"/>
              <w:divBdr>
                <w:top w:val="none" w:sz="0" w:space="0" w:color="auto"/>
                <w:left w:val="none" w:sz="0" w:space="0" w:color="auto"/>
                <w:bottom w:val="none" w:sz="0" w:space="0" w:color="auto"/>
                <w:right w:val="none" w:sz="0" w:space="0" w:color="auto"/>
              </w:divBdr>
            </w:div>
            <w:div w:id="855460692">
              <w:marLeft w:val="0"/>
              <w:marRight w:val="0"/>
              <w:marTop w:val="0"/>
              <w:marBottom w:val="0"/>
              <w:divBdr>
                <w:top w:val="none" w:sz="0" w:space="0" w:color="auto"/>
                <w:left w:val="none" w:sz="0" w:space="0" w:color="auto"/>
                <w:bottom w:val="none" w:sz="0" w:space="0" w:color="auto"/>
                <w:right w:val="none" w:sz="0" w:space="0" w:color="auto"/>
              </w:divBdr>
            </w:div>
            <w:div w:id="1026097430">
              <w:marLeft w:val="0"/>
              <w:marRight w:val="0"/>
              <w:marTop w:val="0"/>
              <w:marBottom w:val="0"/>
              <w:divBdr>
                <w:top w:val="none" w:sz="0" w:space="0" w:color="auto"/>
                <w:left w:val="none" w:sz="0" w:space="0" w:color="auto"/>
                <w:bottom w:val="none" w:sz="0" w:space="0" w:color="auto"/>
                <w:right w:val="none" w:sz="0" w:space="0" w:color="auto"/>
              </w:divBdr>
            </w:div>
          </w:divsChild>
        </w:div>
        <w:div w:id="1665472643">
          <w:marLeft w:val="0"/>
          <w:marRight w:val="0"/>
          <w:marTop w:val="0"/>
          <w:marBottom w:val="0"/>
          <w:divBdr>
            <w:top w:val="none" w:sz="0" w:space="0" w:color="auto"/>
            <w:left w:val="none" w:sz="0" w:space="0" w:color="auto"/>
            <w:bottom w:val="none" w:sz="0" w:space="0" w:color="auto"/>
            <w:right w:val="none" w:sz="0" w:space="0" w:color="auto"/>
          </w:divBdr>
          <w:divsChild>
            <w:div w:id="491406784">
              <w:marLeft w:val="-75"/>
              <w:marRight w:val="0"/>
              <w:marTop w:val="30"/>
              <w:marBottom w:val="30"/>
              <w:divBdr>
                <w:top w:val="none" w:sz="0" w:space="0" w:color="auto"/>
                <w:left w:val="none" w:sz="0" w:space="0" w:color="auto"/>
                <w:bottom w:val="none" w:sz="0" w:space="0" w:color="auto"/>
                <w:right w:val="none" w:sz="0" w:space="0" w:color="auto"/>
              </w:divBdr>
              <w:divsChild>
                <w:div w:id="890649790">
                  <w:marLeft w:val="0"/>
                  <w:marRight w:val="0"/>
                  <w:marTop w:val="0"/>
                  <w:marBottom w:val="0"/>
                  <w:divBdr>
                    <w:top w:val="none" w:sz="0" w:space="0" w:color="auto"/>
                    <w:left w:val="none" w:sz="0" w:space="0" w:color="auto"/>
                    <w:bottom w:val="none" w:sz="0" w:space="0" w:color="auto"/>
                    <w:right w:val="none" w:sz="0" w:space="0" w:color="auto"/>
                  </w:divBdr>
                  <w:divsChild>
                    <w:div w:id="394200616">
                      <w:marLeft w:val="0"/>
                      <w:marRight w:val="0"/>
                      <w:marTop w:val="0"/>
                      <w:marBottom w:val="0"/>
                      <w:divBdr>
                        <w:top w:val="none" w:sz="0" w:space="0" w:color="auto"/>
                        <w:left w:val="none" w:sz="0" w:space="0" w:color="auto"/>
                        <w:bottom w:val="none" w:sz="0" w:space="0" w:color="auto"/>
                        <w:right w:val="none" w:sz="0" w:space="0" w:color="auto"/>
                      </w:divBdr>
                    </w:div>
                  </w:divsChild>
                </w:div>
                <w:div w:id="1466002842">
                  <w:marLeft w:val="0"/>
                  <w:marRight w:val="0"/>
                  <w:marTop w:val="0"/>
                  <w:marBottom w:val="0"/>
                  <w:divBdr>
                    <w:top w:val="none" w:sz="0" w:space="0" w:color="auto"/>
                    <w:left w:val="none" w:sz="0" w:space="0" w:color="auto"/>
                    <w:bottom w:val="none" w:sz="0" w:space="0" w:color="auto"/>
                    <w:right w:val="none" w:sz="0" w:space="0" w:color="auto"/>
                  </w:divBdr>
                  <w:divsChild>
                    <w:div w:id="1302540777">
                      <w:marLeft w:val="0"/>
                      <w:marRight w:val="0"/>
                      <w:marTop w:val="0"/>
                      <w:marBottom w:val="0"/>
                      <w:divBdr>
                        <w:top w:val="none" w:sz="0" w:space="0" w:color="auto"/>
                        <w:left w:val="none" w:sz="0" w:space="0" w:color="auto"/>
                        <w:bottom w:val="none" w:sz="0" w:space="0" w:color="auto"/>
                        <w:right w:val="none" w:sz="0" w:space="0" w:color="auto"/>
                      </w:divBdr>
                    </w:div>
                  </w:divsChild>
                </w:div>
                <w:div w:id="490801015">
                  <w:marLeft w:val="0"/>
                  <w:marRight w:val="0"/>
                  <w:marTop w:val="0"/>
                  <w:marBottom w:val="0"/>
                  <w:divBdr>
                    <w:top w:val="none" w:sz="0" w:space="0" w:color="auto"/>
                    <w:left w:val="none" w:sz="0" w:space="0" w:color="auto"/>
                    <w:bottom w:val="none" w:sz="0" w:space="0" w:color="auto"/>
                    <w:right w:val="none" w:sz="0" w:space="0" w:color="auto"/>
                  </w:divBdr>
                  <w:divsChild>
                    <w:div w:id="1729645657">
                      <w:marLeft w:val="0"/>
                      <w:marRight w:val="0"/>
                      <w:marTop w:val="0"/>
                      <w:marBottom w:val="0"/>
                      <w:divBdr>
                        <w:top w:val="none" w:sz="0" w:space="0" w:color="auto"/>
                        <w:left w:val="none" w:sz="0" w:space="0" w:color="auto"/>
                        <w:bottom w:val="none" w:sz="0" w:space="0" w:color="auto"/>
                        <w:right w:val="none" w:sz="0" w:space="0" w:color="auto"/>
                      </w:divBdr>
                    </w:div>
                  </w:divsChild>
                </w:div>
                <w:div w:id="531651846">
                  <w:marLeft w:val="0"/>
                  <w:marRight w:val="0"/>
                  <w:marTop w:val="0"/>
                  <w:marBottom w:val="0"/>
                  <w:divBdr>
                    <w:top w:val="none" w:sz="0" w:space="0" w:color="auto"/>
                    <w:left w:val="none" w:sz="0" w:space="0" w:color="auto"/>
                    <w:bottom w:val="none" w:sz="0" w:space="0" w:color="auto"/>
                    <w:right w:val="none" w:sz="0" w:space="0" w:color="auto"/>
                  </w:divBdr>
                  <w:divsChild>
                    <w:div w:id="1951276592">
                      <w:marLeft w:val="0"/>
                      <w:marRight w:val="0"/>
                      <w:marTop w:val="0"/>
                      <w:marBottom w:val="0"/>
                      <w:divBdr>
                        <w:top w:val="none" w:sz="0" w:space="0" w:color="auto"/>
                        <w:left w:val="none" w:sz="0" w:space="0" w:color="auto"/>
                        <w:bottom w:val="none" w:sz="0" w:space="0" w:color="auto"/>
                        <w:right w:val="none" w:sz="0" w:space="0" w:color="auto"/>
                      </w:divBdr>
                    </w:div>
                  </w:divsChild>
                </w:div>
                <w:div w:id="1246376094">
                  <w:marLeft w:val="0"/>
                  <w:marRight w:val="0"/>
                  <w:marTop w:val="0"/>
                  <w:marBottom w:val="0"/>
                  <w:divBdr>
                    <w:top w:val="none" w:sz="0" w:space="0" w:color="auto"/>
                    <w:left w:val="none" w:sz="0" w:space="0" w:color="auto"/>
                    <w:bottom w:val="none" w:sz="0" w:space="0" w:color="auto"/>
                    <w:right w:val="none" w:sz="0" w:space="0" w:color="auto"/>
                  </w:divBdr>
                  <w:divsChild>
                    <w:div w:id="1523324711">
                      <w:marLeft w:val="0"/>
                      <w:marRight w:val="0"/>
                      <w:marTop w:val="0"/>
                      <w:marBottom w:val="0"/>
                      <w:divBdr>
                        <w:top w:val="none" w:sz="0" w:space="0" w:color="auto"/>
                        <w:left w:val="none" w:sz="0" w:space="0" w:color="auto"/>
                        <w:bottom w:val="none" w:sz="0" w:space="0" w:color="auto"/>
                        <w:right w:val="none" w:sz="0" w:space="0" w:color="auto"/>
                      </w:divBdr>
                    </w:div>
                  </w:divsChild>
                </w:div>
                <w:div w:id="357001116">
                  <w:marLeft w:val="0"/>
                  <w:marRight w:val="0"/>
                  <w:marTop w:val="0"/>
                  <w:marBottom w:val="0"/>
                  <w:divBdr>
                    <w:top w:val="none" w:sz="0" w:space="0" w:color="auto"/>
                    <w:left w:val="none" w:sz="0" w:space="0" w:color="auto"/>
                    <w:bottom w:val="none" w:sz="0" w:space="0" w:color="auto"/>
                    <w:right w:val="none" w:sz="0" w:space="0" w:color="auto"/>
                  </w:divBdr>
                  <w:divsChild>
                    <w:div w:id="1058750889">
                      <w:marLeft w:val="0"/>
                      <w:marRight w:val="0"/>
                      <w:marTop w:val="0"/>
                      <w:marBottom w:val="0"/>
                      <w:divBdr>
                        <w:top w:val="none" w:sz="0" w:space="0" w:color="auto"/>
                        <w:left w:val="none" w:sz="0" w:space="0" w:color="auto"/>
                        <w:bottom w:val="none" w:sz="0" w:space="0" w:color="auto"/>
                        <w:right w:val="none" w:sz="0" w:space="0" w:color="auto"/>
                      </w:divBdr>
                    </w:div>
                  </w:divsChild>
                </w:div>
                <w:div w:id="1607155810">
                  <w:marLeft w:val="0"/>
                  <w:marRight w:val="0"/>
                  <w:marTop w:val="0"/>
                  <w:marBottom w:val="0"/>
                  <w:divBdr>
                    <w:top w:val="none" w:sz="0" w:space="0" w:color="auto"/>
                    <w:left w:val="none" w:sz="0" w:space="0" w:color="auto"/>
                    <w:bottom w:val="none" w:sz="0" w:space="0" w:color="auto"/>
                    <w:right w:val="none" w:sz="0" w:space="0" w:color="auto"/>
                  </w:divBdr>
                  <w:divsChild>
                    <w:div w:id="1680424233">
                      <w:marLeft w:val="0"/>
                      <w:marRight w:val="0"/>
                      <w:marTop w:val="0"/>
                      <w:marBottom w:val="0"/>
                      <w:divBdr>
                        <w:top w:val="none" w:sz="0" w:space="0" w:color="auto"/>
                        <w:left w:val="none" w:sz="0" w:space="0" w:color="auto"/>
                        <w:bottom w:val="none" w:sz="0" w:space="0" w:color="auto"/>
                        <w:right w:val="none" w:sz="0" w:space="0" w:color="auto"/>
                      </w:divBdr>
                    </w:div>
                  </w:divsChild>
                </w:div>
                <w:div w:id="504054612">
                  <w:marLeft w:val="0"/>
                  <w:marRight w:val="0"/>
                  <w:marTop w:val="0"/>
                  <w:marBottom w:val="0"/>
                  <w:divBdr>
                    <w:top w:val="none" w:sz="0" w:space="0" w:color="auto"/>
                    <w:left w:val="none" w:sz="0" w:space="0" w:color="auto"/>
                    <w:bottom w:val="none" w:sz="0" w:space="0" w:color="auto"/>
                    <w:right w:val="none" w:sz="0" w:space="0" w:color="auto"/>
                  </w:divBdr>
                  <w:divsChild>
                    <w:div w:id="2109959473">
                      <w:marLeft w:val="0"/>
                      <w:marRight w:val="0"/>
                      <w:marTop w:val="0"/>
                      <w:marBottom w:val="0"/>
                      <w:divBdr>
                        <w:top w:val="none" w:sz="0" w:space="0" w:color="auto"/>
                        <w:left w:val="none" w:sz="0" w:space="0" w:color="auto"/>
                        <w:bottom w:val="none" w:sz="0" w:space="0" w:color="auto"/>
                        <w:right w:val="none" w:sz="0" w:space="0" w:color="auto"/>
                      </w:divBdr>
                    </w:div>
                  </w:divsChild>
                </w:div>
                <w:div w:id="2124835651">
                  <w:marLeft w:val="0"/>
                  <w:marRight w:val="0"/>
                  <w:marTop w:val="0"/>
                  <w:marBottom w:val="0"/>
                  <w:divBdr>
                    <w:top w:val="none" w:sz="0" w:space="0" w:color="auto"/>
                    <w:left w:val="none" w:sz="0" w:space="0" w:color="auto"/>
                    <w:bottom w:val="none" w:sz="0" w:space="0" w:color="auto"/>
                    <w:right w:val="none" w:sz="0" w:space="0" w:color="auto"/>
                  </w:divBdr>
                  <w:divsChild>
                    <w:div w:id="388647654">
                      <w:marLeft w:val="0"/>
                      <w:marRight w:val="0"/>
                      <w:marTop w:val="0"/>
                      <w:marBottom w:val="0"/>
                      <w:divBdr>
                        <w:top w:val="none" w:sz="0" w:space="0" w:color="auto"/>
                        <w:left w:val="none" w:sz="0" w:space="0" w:color="auto"/>
                        <w:bottom w:val="none" w:sz="0" w:space="0" w:color="auto"/>
                        <w:right w:val="none" w:sz="0" w:space="0" w:color="auto"/>
                      </w:divBdr>
                    </w:div>
                  </w:divsChild>
                </w:div>
                <w:div w:id="1350177317">
                  <w:marLeft w:val="0"/>
                  <w:marRight w:val="0"/>
                  <w:marTop w:val="0"/>
                  <w:marBottom w:val="0"/>
                  <w:divBdr>
                    <w:top w:val="none" w:sz="0" w:space="0" w:color="auto"/>
                    <w:left w:val="none" w:sz="0" w:space="0" w:color="auto"/>
                    <w:bottom w:val="none" w:sz="0" w:space="0" w:color="auto"/>
                    <w:right w:val="none" w:sz="0" w:space="0" w:color="auto"/>
                  </w:divBdr>
                  <w:divsChild>
                    <w:div w:id="117728902">
                      <w:marLeft w:val="0"/>
                      <w:marRight w:val="0"/>
                      <w:marTop w:val="0"/>
                      <w:marBottom w:val="0"/>
                      <w:divBdr>
                        <w:top w:val="none" w:sz="0" w:space="0" w:color="auto"/>
                        <w:left w:val="none" w:sz="0" w:space="0" w:color="auto"/>
                        <w:bottom w:val="none" w:sz="0" w:space="0" w:color="auto"/>
                        <w:right w:val="none" w:sz="0" w:space="0" w:color="auto"/>
                      </w:divBdr>
                    </w:div>
                  </w:divsChild>
                </w:div>
                <w:div w:id="167839401">
                  <w:marLeft w:val="0"/>
                  <w:marRight w:val="0"/>
                  <w:marTop w:val="0"/>
                  <w:marBottom w:val="0"/>
                  <w:divBdr>
                    <w:top w:val="none" w:sz="0" w:space="0" w:color="auto"/>
                    <w:left w:val="none" w:sz="0" w:space="0" w:color="auto"/>
                    <w:bottom w:val="none" w:sz="0" w:space="0" w:color="auto"/>
                    <w:right w:val="none" w:sz="0" w:space="0" w:color="auto"/>
                  </w:divBdr>
                  <w:divsChild>
                    <w:div w:id="685988330">
                      <w:marLeft w:val="0"/>
                      <w:marRight w:val="0"/>
                      <w:marTop w:val="0"/>
                      <w:marBottom w:val="0"/>
                      <w:divBdr>
                        <w:top w:val="none" w:sz="0" w:space="0" w:color="auto"/>
                        <w:left w:val="none" w:sz="0" w:space="0" w:color="auto"/>
                        <w:bottom w:val="none" w:sz="0" w:space="0" w:color="auto"/>
                        <w:right w:val="none" w:sz="0" w:space="0" w:color="auto"/>
                      </w:divBdr>
                    </w:div>
                  </w:divsChild>
                </w:div>
                <w:div w:id="480856331">
                  <w:marLeft w:val="0"/>
                  <w:marRight w:val="0"/>
                  <w:marTop w:val="0"/>
                  <w:marBottom w:val="0"/>
                  <w:divBdr>
                    <w:top w:val="none" w:sz="0" w:space="0" w:color="auto"/>
                    <w:left w:val="none" w:sz="0" w:space="0" w:color="auto"/>
                    <w:bottom w:val="none" w:sz="0" w:space="0" w:color="auto"/>
                    <w:right w:val="none" w:sz="0" w:space="0" w:color="auto"/>
                  </w:divBdr>
                  <w:divsChild>
                    <w:div w:id="234515401">
                      <w:marLeft w:val="0"/>
                      <w:marRight w:val="0"/>
                      <w:marTop w:val="0"/>
                      <w:marBottom w:val="0"/>
                      <w:divBdr>
                        <w:top w:val="none" w:sz="0" w:space="0" w:color="auto"/>
                        <w:left w:val="none" w:sz="0" w:space="0" w:color="auto"/>
                        <w:bottom w:val="none" w:sz="0" w:space="0" w:color="auto"/>
                        <w:right w:val="none" w:sz="0" w:space="0" w:color="auto"/>
                      </w:divBdr>
                    </w:div>
                  </w:divsChild>
                </w:div>
                <w:div w:id="119963218">
                  <w:marLeft w:val="0"/>
                  <w:marRight w:val="0"/>
                  <w:marTop w:val="0"/>
                  <w:marBottom w:val="0"/>
                  <w:divBdr>
                    <w:top w:val="none" w:sz="0" w:space="0" w:color="auto"/>
                    <w:left w:val="none" w:sz="0" w:space="0" w:color="auto"/>
                    <w:bottom w:val="none" w:sz="0" w:space="0" w:color="auto"/>
                    <w:right w:val="none" w:sz="0" w:space="0" w:color="auto"/>
                  </w:divBdr>
                  <w:divsChild>
                    <w:div w:id="1144466332">
                      <w:marLeft w:val="0"/>
                      <w:marRight w:val="0"/>
                      <w:marTop w:val="0"/>
                      <w:marBottom w:val="0"/>
                      <w:divBdr>
                        <w:top w:val="none" w:sz="0" w:space="0" w:color="auto"/>
                        <w:left w:val="none" w:sz="0" w:space="0" w:color="auto"/>
                        <w:bottom w:val="none" w:sz="0" w:space="0" w:color="auto"/>
                        <w:right w:val="none" w:sz="0" w:space="0" w:color="auto"/>
                      </w:divBdr>
                    </w:div>
                    <w:div w:id="354312759">
                      <w:marLeft w:val="0"/>
                      <w:marRight w:val="0"/>
                      <w:marTop w:val="0"/>
                      <w:marBottom w:val="0"/>
                      <w:divBdr>
                        <w:top w:val="none" w:sz="0" w:space="0" w:color="auto"/>
                        <w:left w:val="none" w:sz="0" w:space="0" w:color="auto"/>
                        <w:bottom w:val="none" w:sz="0" w:space="0" w:color="auto"/>
                        <w:right w:val="none" w:sz="0" w:space="0" w:color="auto"/>
                      </w:divBdr>
                    </w:div>
                  </w:divsChild>
                </w:div>
                <w:div w:id="2010138504">
                  <w:marLeft w:val="0"/>
                  <w:marRight w:val="0"/>
                  <w:marTop w:val="0"/>
                  <w:marBottom w:val="0"/>
                  <w:divBdr>
                    <w:top w:val="none" w:sz="0" w:space="0" w:color="auto"/>
                    <w:left w:val="none" w:sz="0" w:space="0" w:color="auto"/>
                    <w:bottom w:val="none" w:sz="0" w:space="0" w:color="auto"/>
                    <w:right w:val="none" w:sz="0" w:space="0" w:color="auto"/>
                  </w:divBdr>
                  <w:divsChild>
                    <w:div w:id="1125007550">
                      <w:marLeft w:val="0"/>
                      <w:marRight w:val="0"/>
                      <w:marTop w:val="0"/>
                      <w:marBottom w:val="0"/>
                      <w:divBdr>
                        <w:top w:val="none" w:sz="0" w:space="0" w:color="auto"/>
                        <w:left w:val="none" w:sz="0" w:space="0" w:color="auto"/>
                        <w:bottom w:val="none" w:sz="0" w:space="0" w:color="auto"/>
                        <w:right w:val="none" w:sz="0" w:space="0" w:color="auto"/>
                      </w:divBdr>
                    </w:div>
                    <w:div w:id="149490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7873">
          <w:marLeft w:val="0"/>
          <w:marRight w:val="0"/>
          <w:marTop w:val="0"/>
          <w:marBottom w:val="0"/>
          <w:divBdr>
            <w:top w:val="none" w:sz="0" w:space="0" w:color="auto"/>
            <w:left w:val="none" w:sz="0" w:space="0" w:color="auto"/>
            <w:bottom w:val="none" w:sz="0" w:space="0" w:color="auto"/>
            <w:right w:val="none" w:sz="0" w:space="0" w:color="auto"/>
          </w:divBdr>
          <w:divsChild>
            <w:div w:id="1994286207">
              <w:marLeft w:val="0"/>
              <w:marRight w:val="0"/>
              <w:marTop w:val="0"/>
              <w:marBottom w:val="0"/>
              <w:divBdr>
                <w:top w:val="none" w:sz="0" w:space="0" w:color="auto"/>
                <w:left w:val="none" w:sz="0" w:space="0" w:color="auto"/>
                <w:bottom w:val="none" w:sz="0" w:space="0" w:color="auto"/>
                <w:right w:val="none" w:sz="0" w:space="0" w:color="auto"/>
              </w:divBdr>
            </w:div>
            <w:div w:id="286547667">
              <w:marLeft w:val="0"/>
              <w:marRight w:val="0"/>
              <w:marTop w:val="0"/>
              <w:marBottom w:val="0"/>
              <w:divBdr>
                <w:top w:val="none" w:sz="0" w:space="0" w:color="auto"/>
                <w:left w:val="none" w:sz="0" w:space="0" w:color="auto"/>
                <w:bottom w:val="none" w:sz="0" w:space="0" w:color="auto"/>
                <w:right w:val="none" w:sz="0" w:space="0" w:color="auto"/>
              </w:divBdr>
            </w:div>
            <w:div w:id="962153824">
              <w:marLeft w:val="0"/>
              <w:marRight w:val="0"/>
              <w:marTop w:val="0"/>
              <w:marBottom w:val="0"/>
              <w:divBdr>
                <w:top w:val="none" w:sz="0" w:space="0" w:color="auto"/>
                <w:left w:val="none" w:sz="0" w:space="0" w:color="auto"/>
                <w:bottom w:val="none" w:sz="0" w:space="0" w:color="auto"/>
                <w:right w:val="none" w:sz="0" w:space="0" w:color="auto"/>
              </w:divBdr>
            </w:div>
          </w:divsChild>
        </w:div>
        <w:div w:id="530415558">
          <w:marLeft w:val="0"/>
          <w:marRight w:val="0"/>
          <w:marTop w:val="0"/>
          <w:marBottom w:val="0"/>
          <w:divBdr>
            <w:top w:val="none" w:sz="0" w:space="0" w:color="auto"/>
            <w:left w:val="none" w:sz="0" w:space="0" w:color="auto"/>
            <w:bottom w:val="none" w:sz="0" w:space="0" w:color="auto"/>
            <w:right w:val="none" w:sz="0" w:space="0" w:color="auto"/>
          </w:divBdr>
          <w:divsChild>
            <w:div w:id="2003198242">
              <w:marLeft w:val="0"/>
              <w:marRight w:val="0"/>
              <w:marTop w:val="0"/>
              <w:marBottom w:val="0"/>
              <w:divBdr>
                <w:top w:val="none" w:sz="0" w:space="0" w:color="auto"/>
                <w:left w:val="none" w:sz="0" w:space="0" w:color="auto"/>
                <w:bottom w:val="none" w:sz="0" w:space="0" w:color="auto"/>
                <w:right w:val="none" w:sz="0" w:space="0" w:color="auto"/>
              </w:divBdr>
            </w:div>
            <w:div w:id="2119711664">
              <w:marLeft w:val="0"/>
              <w:marRight w:val="0"/>
              <w:marTop w:val="0"/>
              <w:marBottom w:val="0"/>
              <w:divBdr>
                <w:top w:val="none" w:sz="0" w:space="0" w:color="auto"/>
                <w:left w:val="none" w:sz="0" w:space="0" w:color="auto"/>
                <w:bottom w:val="none" w:sz="0" w:space="0" w:color="auto"/>
                <w:right w:val="none" w:sz="0" w:space="0" w:color="auto"/>
              </w:divBdr>
            </w:div>
            <w:div w:id="802582333">
              <w:marLeft w:val="0"/>
              <w:marRight w:val="0"/>
              <w:marTop w:val="0"/>
              <w:marBottom w:val="0"/>
              <w:divBdr>
                <w:top w:val="none" w:sz="0" w:space="0" w:color="auto"/>
                <w:left w:val="none" w:sz="0" w:space="0" w:color="auto"/>
                <w:bottom w:val="none" w:sz="0" w:space="0" w:color="auto"/>
                <w:right w:val="none" w:sz="0" w:space="0" w:color="auto"/>
              </w:divBdr>
            </w:div>
          </w:divsChild>
        </w:div>
        <w:div w:id="823472676">
          <w:marLeft w:val="0"/>
          <w:marRight w:val="0"/>
          <w:marTop w:val="0"/>
          <w:marBottom w:val="0"/>
          <w:divBdr>
            <w:top w:val="none" w:sz="0" w:space="0" w:color="auto"/>
            <w:left w:val="none" w:sz="0" w:space="0" w:color="auto"/>
            <w:bottom w:val="none" w:sz="0" w:space="0" w:color="auto"/>
            <w:right w:val="none" w:sz="0" w:space="0" w:color="auto"/>
          </w:divBdr>
          <w:divsChild>
            <w:div w:id="1265961983">
              <w:marLeft w:val="-75"/>
              <w:marRight w:val="0"/>
              <w:marTop w:val="30"/>
              <w:marBottom w:val="30"/>
              <w:divBdr>
                <w:top w:val="none" w:sz="0" w:space="0" w:color="auto"/>
                <w:left w:val="none" w:sz="0" w:space="0" w:color="auto"/>
                <w:bottom w:val="none" w:sz="0" w:space="0" w:color="auto"/>
                <w:right w:val="none" w:sz="0" w:space="0" w:color="auto"/>
              </w:divBdr>
              <w:divsChild>
                <w:div w:id="1865098625">
                  <w:marLeft w:val="0"/>
                  <w:marRight w:val="0"/>
                  <w:marTop w:val="0"/>
                  <w:marBottom w:val="0"/>
                  <w:divBdr>
                    <w:top w:val="none" w:sz="0" w:space="0" w:color="auto"/>
                    <w:left w:val="none" w:sz="0" w:space="0" w:color="auto"/>
                    <w:bottom w:val="none" w:sz="0" w:space="0" w:color="auto"/>
                    <w:right w:val="none" w:sz="0" w:space="0" w:color="auto"/>
                  </w:divBdr>
                  <w:divsChild>
                    <w:div w:id="1953394799">
                      <w:marLeft w:val="0"/>
                      <w:marRight w:val="0"/>
                      <w:marTop w:val="0"/>
                      <w:marBottom w:val="0"/>
                      <w:divBdr>
                        <w:top w:val="none" w:sz="0" w:space="0" w:color="auto"/>
                        <w:left w:val="none" w:sz="0" w:space="0" w:color="auto"/>
                        <w:bottom w:val="none" w:sz="0" w:space="0" w:color="auto"/>
                        <w:right w:val="none" w:sz="0" w:space="0" w:color="auto"/>
                      </w:divBdr>
                    </w:div>
                  </w:divsChild>
                </w:div>
                <w:div w:id="1650481755">
                  <w:marLeft w:val="0"/>
                  <w:marRight w:val="0"/>
                  <w:marTop w:val="0"/>
                  <w:marBottom w:val="0"/>
                  <w:divBdr>
                    <w:top w:val="none" w:sz="0" w:space="0" w:color="auto"/>
                    <w:left w:val="none" w:sz="0" w:space="0" w:color="auto"/>
                    <w:bottom w:val="none" w:sz="0" w:space="0" w:color="auto"/>
                    <w:right w:val="none" w:sz="0" w:space="0" w:color="auto"/>
                  </w:divBdr>
                  <w:divsChild>
                    <w:div w:id="1458259925">
                      <w:marLeft w:val="0"/>
                      <w:marRight w:val="0"/>
                      <w:marTop w:val="0"/>
                      <w:marBottom w:val="0"/>
                      <w:divBdr>
                        <w:top w:val="none" w:sz="0" w:space="0" w:color="auto"/>
                        <w:left w:val="none" w:sz="0" w:space="0" w:color="auto"/>
                        <w:bottom w:val="none" w:sz="0" w:space="0" w:color="auto"/>
                        <w:right w:val="none" w:sz="0" w:space="0" w:color="auto"/>
                      </w:divBdr>
                    </w:div>
                  </w:divsChild>
                </w:div>
                <w:div w:id="23598051">
                  <w:marLeft w:val="0"/>
                  <w:marRight w:val="0"/>
                  <w:marTop w:val="0"/>
                  <w:marBottom w:val="0"/>
                  <w:divBdr>
                    <w:top w:val="none" w:sz="0" w:space="0" w:color="auto"/>
                    <w:left w:val="none" w:sz="0" w:space="0" w:color="auto"/>
                    <w:bottom w:val="none" w:sz="0" w:space="0" w:color="auto"/>
                    <w:right w:val="none" w:sz="0" w:space="0" w:color="auto"/>
                  </w:divBdr>
                  <w:divsChild>
                    <w:div w:id="59328197">
                      <w:marLeft w:val="0"/>
                      <w:marRight w:val="0"/>
                      <w:marTop w:val="0"/>
                      <w:marBottom w:val="0"/>
                      <w:divBdr>
                        <w:top w:val="none" w:sz="0" w:space="0" w:color="auto"/>
                        <w:left w:val="none" w:sz="0" w:space="0" w:color="auto"/>
                        <w:bottom w:val="none" w:sz="0" w:space="0" w:color="auto"/>
                        <w:right w:val="none" w:sz="0" w:space="0" w:color="auto"/>
                      </w:divBdr>
                    </w:div>
                  </w:divsChild>
                </w:div>
                <w:div w:id="1828283312">
                  <w:marLeft w:val="0"/>
                  <w:marRight w:val="0"/>
                  <w:marTop w:val="0"/>
                  <w:marBottom w:val="0"/>
                  <w:divBdr>
                    <w:top w:val="none" w:sz="0" w:space="0" w:color="auto"/>
                    <w:left w:val="none" w:sz="0" w:space="0" w:color="auto"/>
                    <w:bottom w:val="none" w:sz="0" w:space="0" w:color="auto"/>
                    <w:right w:val="none" w:sz="0" w:space="0" w:color="auto"/>
                  </w:divBdr>
                  <w:divsChild>
                    <w:div w:id="1874884032">
                      <w:marLeft w:val="0"/>
                      <w:marRight w:val="0"/>
                      <w:marTop w:val="0"/>
                      <w:marBottom w:val="0"/>
                      <w:divBdr>
                        <w:top w:val="none" w:sz="0" w:space="0" w:color="auto"/>
                        <w:left w:val="none" w:sz="0" w:space="0" w:color="auto"/>
                        <w:bottom w:val="none" w:sz="0" w:space="0" w:color="auto"/>
                        <w:right w:val="none" w:sz="0" w:space="0" w:color="auto"/>
                      </w:divBdr>
                    </w:div>
                  </w:divsChild>
                </w:div>
                <w:div w:id="745079845">
                  <w:marLeft w:val="0"/>
                  <w:marRight w:val="0"/>
                  <w:marTop w:val="0"/>
                  <w:marBottom w:val="0"/>
                  <w:divBdr>
                    <w:top w:val="none" w:sz="0" w:space="0" w:color="auto"/>
                    <w:left w:val="none" w:sz="0" w:space="0" w:color="auto"/>
                    <w:bottom w:val="none" w:sz="0" w:space="0" w:color="auto"/>
                    <w:right w:val="none" w:sz="0" w:space="0" w:color="auto"/>
                  </w:divBdr>
                  <w:divsChild>
                    <w:div w:id="2111198448">
                      <w:marLeft w:val="0"/>
                      <w:marRight w:val="0"/>
                      <w:marTop w:val="0"/>
                      <w:marBottom w:val="0"/>
                      <w:divBdr>
                        <w:top w:val="none" w:sz="0" w:space="0" w:color="auto"/>
                        <w:left w:val="none" w:sz="0" w:space="0" w:color="auto"/>
                        <w:bottom w:val="none" w:sz="0" w:space="0" w:color="auto"/>
                        <w:right w:val="none" w:sz="0" w:space="0" w:color="auto"/>
                      </w:divBdr>
                    </w:div>
                  </w:divsChild>
                </w:div>
                <w:div w:id="1944876579">
                  <w:marLeft w:val="0"/>
                  <w:marRight w:val="0"/>
                  <w:marTop w:val="0"/>
                  <w:marBottom w:val="0"/>
                  <w:divBdr>
                    <w:top w:val="none" w:sz="0" w:space="0" w:color="auto"/>
                    <w:left w:val="none" w:sz="0" w:space="0" w:color="auto"/>
                    <w:bottom w:val="none" w:sz="0" w:space="0" w:color="auto"/>
                    <w:right w:val="none" w:sz="0" w:space="0" w:color="auto"/>
                  </w:divBdr>
                  <w:divsChild>
                    <w:div w:id="2052074699">
                      <w:marLeft w:val="0"/>
                      <w:marRight w:val="0"/>
                      <w:marTop w:val="0"/>
                      <w:marBottom w:val="0"/>
                      <w:divBdr>
                        <w:top w:val="none" w:sz="0" w:space="0" w:color="auto"/>
                        <w:left w:val="none" w:sz="0" w:space="0" w:color="auto"/>
                        <w:bottom w:val="none" w:sz="0" w:space="0" w:color="auto"/>
                        <w:right w:val="none" w:sz="0" w:space="0" w:color="auto"/>
                      </w:divBdr>
                    </w:div>
                  </w:divsChild>
                </w:div>
                <w:div w:id="1361976796">
                  <w:marLeft w:val="0"/>
                  <w:marRight w:val="0"/>
                  <w:marTop w:val="0"/>
                  <w:marBottom w:val="0"/>
                  <w:divBdr>
                    <w:top w:val="none" w:sz="0" w:space="0" w:color="auto"/>
                    <w:left w:val="none" w:sz="0" w:space="0" w:color="auto"/>
                    <w:bottom w:val="none" w:sz="0" w:space="0" w:color="auto"/>
                    <w:right w:val="none" w:sz="0" w:space="0" w:color="auto"/>
                  </w:divBdr>
                  <w:divsChild>
                    <w:div w:id="1423144100">
                      <w:marLeft w:val="0"/>
                      <w:marRight w:val="0"/>
                      <w:marTop w:val="0"/>
                      <w:marBottom w:val="0"/>
                      <w:divBdr>
                        <w:top w:val="none" w:sz="0" w:space="0" w:color="auto"/>
                        <w:left w:val="none" w:sz="0" w:space="0" w:color="auto"/>
                        <w:bottom w:val="none" w:sz="0" w:space="0" w:color="auto"/>
                        <w:right w:val="none" w:sz="0" w:space="0" w:color="auto"/>
                      </w:divBdr>
                    </w:div>
                  </w:divsChild>
                </w:div>
                <w:div w:id="967050673">
                  <w:marLeft w:val="0"/>
                  <w:marRight w:val="0"/>
                  <w:marTop w:val="0"/>
                  <w:marBottom w:val="0"/>
                  <w:divBdr>
                    <w:top w:val="none" w:sz="0" w:space="0" w:color="auto"/>
                    <w:left w:val="none" w:sz="0" w:space="0" w:color="auto"/>
                    <w:bottom w:val="none" w:sz="0" w:space="0" w:color="auto"/>
                    <w:right w:val="none" w:sz="0" w:space="0" w:color="auto"/>
                  </w:divBdr>
                  <w:divsChild>
                    <w:div w:id="66341061">
                      <w:marLeft w:val="0"/>
                      <w:marRight w:val="0"/>
                      <w:marTop w:val="0"/>
                      <w:marBottom w:val="0"/>
                      <w:divBdr>
                        <w:top w:val="none" w:sz="0" w:space="0" w:color="auto"/>
                        <w:left w:val="none" w:sz="0" w:space="0" w:color="auto"/>
                        <w:bottom w:val="none" w:sz="0" w:space="0" w:color="auto"/>
                        <w:right w:val="none" w:sz="0" w:space="0" w:color="auto"/>
                      </w:divBdr>
                    </w:div>
                  </w:divsChild>
                </w:div>
                <w:div w:id="634674659">
                  <w:marLeft w:val="0"/>
                  <w:marRight w:val="0"/>
                  <w:marTop w:val="0"/>
                  <w:marBottom w:val="0"/>
                  <w:divBdr>
                    <w:top w:val="none" w:sz="0" w:space="0" w:color="auto"/>
                    <w:left w:val="none" w:sz="0" w:space="0" w:color="auto"/>
                    <w:bottom w:val="none" w:sz="0" w:space="0" w:color="auto"/>
                    <w:right w:val="none" w:sz="0" w:space="0" w:color="auto"/>
                  </w:divBdr>
                  <w:divsChild>
                    <w:div w:id="1546135896">
                      <w:marLeft w:val="0"/>
                      <w:marRight w:val="0"/>
                      <w:marTop w:val="0"/>
                      <w:marBottom w:val="0"/>
                      <w:divBdr>
                        <w:top w:val="none" w:sz="0" w:space="0" w:color="auto"/>
                        <w:left w:val="none" w:sz="0" w:space="0" w:color="auto"/>
                        <w:bottom w:val="none" w:sz="0" w:space="0" w:color="auto"/>
                        <w:right w:val="none" w:sz="0" w:space="0" w:color="auto"/>
                      </w:divBdr>
                    </w:div>
                  </w:divsChild>
                </w:div>
                <w:div w:id="710419494">
                  <w:marLeft w:val="0"/>
                  <w:marRight w:val="0"/>
                  <w:marTop w:val="0"/>
                  <w:marBottom w:val="0"/>
                  <w:divBdr>
                    <w:top w:val="none" w:sz="0" w:space="0" w:color="auto"/>
                    <w:left w:val="none" w:sz="0" w:space="0" w:color="auto"/>
                    <w:bottom w:val="none" w:sz="0" w:space="0" w:color="auto"/>
                    <w:right w:val="none" w:sz="0" w:space="0" w:color="auto"/>
                  </w:divBdr>
                  <w:divsChild>
                    <w:div w:id="2096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2882">
          <w:marLeft w:val="0"/>
          <w:marRight w:val="0"/>
          <w:marTop w:val="0"/>
          <w:marBottom w:val="0"/>
          <w:divBdr>
            <w:top w:val="none" w:sz="0" w:space="0" w:color="auto"/>
            <w:left w:val="none" w:sz="0" w:space="0" w:color="auto"/>
            <w:bottom w:val="none" w:sz="0" w:space="0" w:color="auto"/>
            <w:right w:val="none" w:sz="0" w:space="0" w:color="auto"/>
          </w:divBdr>
          <w:divsChild>
            <w:div w:id="465854226">
              <w:marLeft w:val="0"/>
              <w:marRight w:val="0"/>
              <w:marTop w:val="0"/>
              <w:marBottom w:val="0"/>
              <w:divBdr>
                <w:top w:val="none" w:sz="0" w:space="0" w:color="auto"/>
                <w:left w:val="none" w:sz="0" w:space="0" w:color="auto"/>
                <w:bottom w:val="none" w:sz="0" w:space="0" w:color="auto"/>
                <w:right w:val="none" w:sz="0" w:space="0" w:color="auto"/>
              </w:divBdr>
            </w:div>
            <w:div w:id="1668054517">
              <w:marLeft w:val="0"/>
              <w:marRight w:val="0"/>
              <w:marTop w:val="0"/>
              <w:marBottom w:val="0"/>
              <w:divBdr>
                <w:top w:val="none" w:sz="0" w:space="0" w:color="auto"/>
                <w:left w:val="none" w:sz="0" w:space="0" w:color="auto"/>
                <w:bottom w:val="none" w:sz="0" w:space="0" w:color="auto"/>
                <w:right w:val="none" w:sz="0" w:space="0" w:color="auto"/>
              </w:divBdr>
            </w:div>
            <w:div w:id="905454957">
              <w:marLeft w:val="0"/>
              <w:marRight w:val="0"/>
              <w:marTop w:val="0"/>
              <w:marBottom w:val="0"/>
              <w:divBdr>
                <w:top w:val="none" w:sz="0" w:space="0" w:color="auto"/>
                <w:left w:val="none" w:sz="0" w:space="0" w:color="auto"/>
                <w:bottom w:val="none" w:sz="0" w:space="0" w:color="auto"/>
                <w:right w:val="none" w:sz="0" w:space="0" w:color="auto"/>
              </w:divBdr>
            </w:div>
            <w:div w:id="1264267447">
              <w:marLeft w:val="0"/>
              <w:marRight w:val="0"/>
              <w:marTop w:val="0"/>
              <w:marBottom w:val="0"/>
              <w:divBdr>
                <w:top w:val="none" w:sz="0" w:space="0" w:color="auto"/>
                <w:left w:val="none" w:sz="0" w:space="0" w:color="auto"/>
                <w:bottom w:val="none" w:sz="0" w:space="0" w:color="auto"/>
                <w:right w:val="none" w:sz="0" w:space="0" w:color="auto"/>
              </w:divBdr>
            </w:div>
          </w:divsChild>
        </w:div>
        <w:div w:id="282469046">
          <w:marLeft w:val="0"/>
          <w:marRight w:val="0"/>
          <w:marTop w:val="0"/>
          <w:marBottom w:val="0"/>
          <w:divBdr>
            <w:top w:val="none" w:sz="0" w:space="0" w:color="auto"/>
            <w:left w:val="none" w:sz="0" w:space="0" w:color="auto"/>
            <w:bottom w:val="none" w:sz="0" w:space="0" w:color="auto"/>
            <w:right w:val="none" w:sz="0" w:space="0" w:color="auto"/>
          </w:divBdr>
          <w:divsChild>
            <w:div w:id="169679107">
              <w:marLeft w:val="0"/>
              <w:marRight w:val="0"/>
              <w:marTop w:val="0"/>
              <w:marBottom w:val="0"/>
              <w:divBdr>
                <w:top w:val="none" w:sz="0" w:space="0" w:color="auto"/>
                <w:left w:val="none" w:sz="0" w:space="0" w:color="auto"/>
                <w:bottom w:val="none" w:sz="0" w:space="0" w:color="auto"/>
                <w:right w:val="none" w:sz="0" w:space="0" w:color="auto"/>
              </w:divBdr>
            </w:div>
          </w:divsChild>
        </w:div>
        <w:div w:id="210965774">
          <w:marLeft w:val="0"/>
          <w:marRight w:val="0"/>
          <w:marTop w:val="0"/>
          <w:marBottom w:val="0"/>
          <w:divBdr>
            <w:top w:val="none" w:sz="0" w:space="0" w:color="auto"/>
            <w:left w:val="none" w:sz="0" w:space="0" w:color="auto"/>
            <w:bottom w:val="none" w:sz="0" w:space="0" w:color="auto"/>
            <w:right w:val="none" w:sz="0" w:space="0" w:color="auto"/>
          </w:divBdr>
          <w:divsChild>
            <w:div w:id="410467823">
              <w:marLeft w:val="-75"/>
              <w:marRight w:val="0"/>
              <w:marTop w:val="30"/>
              <w:marBottom w:val="30"/>
              <w:divBdr>
                <w:top w:val="none" w:sz="0" w:space="0" w:color="auto"/>
                <w:left w:val="none" w:sz="0" w:space="0" w:color="auto"/>
                <w:bottom w:val="none" w:sz="0" w:space="0" w:color="auto"/>
                <w:right w:val="none" w:sz="0" w:space="0" w:color="auto"/>
              </w:divBdr>
              <w:divsChild>
                <w:div w:id="1966353483">
                  <w:marLeft w:val="0"/>
                  <w:marRight w:val="0"/>
                  <w:marTop w:val="0"/>
                  <w:marBottom w:val="0"/>
                  <w:divBdr>
                    <w:top w:val="none" w:sz="0" w:space="0" w:color="auto"/>
                    <w:left w:val="none" w:sz="0" w:space="0" w:color="auto"/>
                    <w:bottom w:val="none" w:sz="0" w:space="0" w:color="auto"/>
                    <w:right w:val="none" w:sz="0" w:space="0" w:color="auto"/>
                  </w:divBdr>
                  <w:divsChild>
                    <w:div w:id="861357978">
                      <w:marLeft w:val="0"/>
                      <w:marRight w:val="0"/>
                      <w:marTop w:val="0"/>
                      <w:marBottom w:val="0"/>
                      <w:divBdr>
                        <w:top w:val="none" w:sz="0" w:space="0" w:color="auto"/>
                        <w:left w:val="none" w:sz="0" w:space="0" w:color="auto"/>
                        <w:bottom w:val="none" w:sz="0" w:space="0" w:color="auto"/>
                        <w:right w:val="none" w:sz="0" w:space="0" w:color="auto"/>
                      </w:divBdr>
                    </w:div>
                  </w:divsChild>
                </w:div>
                <w:div w:id="204411472">
                  <w:marLeft w:val="0"/>
                  <w:marRight w:val="0"/>
                  <w:marTop w:val="0"/>
                  <w:marBottom w:val="0"/>
                  <w:divBdr>
                    <w:top w:val="none" w:sz="0" w:space="0" w:color="auto"/>
                    <w:left w:val="none" w:sz="0" w:space="0" w:color="auto"/>
                    <w:bottom w:val="none" w:sz="0" w:space="0" w:color="auto"/>
                    <w:right w:val="none" w:sz="0" w:space="0" w:color="auto"/>
                  </w:divBdr>
                  <w:divsChild>
                    <w:div w:id="1197935133">
                      <w:marLeft w:val="0"/>
                      <w:marRight w:val="0"/>
                      <w:marTop w:val="0"/>
                      <w:marBottom w:val="0"/>
                      <w:divBdr>
                        <w:top w:val="none" w:sz="0" w:space="0" w:color="auto"/>
                        <w:left w:val="none" w:sz="0" w:space="0" w:color="auto"/>
                        <w:bottom w:val="none" w:sz="0" w:space="0" w:color="auto"/>
                        <w:right w:val="none" w:sz="0" w:space="0" w:color="auto"/>
                      </w:divBdr>
                    </w:div>
                  </w:divsChild>
                </w:div>
                <w:div w:id="1960603298">
                  <w:marLeft w:val="0"/>
                  <w:marRight w:val="0"/>
                  <w:marTop w:val="0"/>
                  <w:marBottom w:val="0"/>
                  <w:divBdr>
                    <w:top w:val="none" w:sz="0" w:space="0" w:color="auto"/>
                    <w:left w:val="none" w:sz="0" w:space="0" w:color="auto"/>
                    <w:bottom w:val="none" w:sz="0" w:space="0" w:color="auto"/>
                    <w:right w:val="none" w:sz="0" w:space="0" w:color="auto"/>
                  </w:divBdr>
                  <w:divsChild>
                    <w:div w:id="640044037">
                      <w:marLeft w:val="0"/>
                      <w:marRight w:val="0"/>
                      <w:marTop w:val="0"/>
                      <w:marBottom w:val="0"/>
                      <w:divBdr>
                        <w:top w:val="none" w:sz="0" w:space="0" w:color="auto"/>
                        <w:left w:val="none" w:sz="0" w:space="0" w:color="auto"/>
                        <w:bottom w:val="none" w:sz="0" w:space="0" w:color="auto"/>
                        <w:right w:val="none" w:sz="0" w:space="0" w:color="auto"/>
                      </w:divBdr>
                    </w:div>
                  </w:divsChild>
                </w:div>
                <w:div w:id="1896965089">
                  <w:marLeft w:val="0"/>
                  <w:marRight w:val="0"/>
                  <w:marTop w:val="0"/>
                  <w:marBottom w:val="0"/>
                  <w:divBdr>
                    <w:top w:val="none" w:sz="0" w:space="0" w:color="auto"/>
                    <w:left w:val="none" w:sz="0" w:space="0" w:color="auto"/>
                    <w:bottom w:val="none" w:sz="0" w:space="0" w:color="auto"/>
                    <w:right w:val="none" w:sz="0" w:space="0" w:color="auto"/>
                  </w:divBdr>
                  <w:divsChild>
                    <w:div w:id="1809542521">
                      <w:marLeft w:val="0"/>
                      <w:marRight w:val="0"/>
                      <w:marTop w:val="0"/>
                      <w:marBottom w:val="0"/>
                      <w:divBdr>
                        <w:top w:val="none" w:sz="0" w:space="0" w:color="auto"/>
                        <w:left w:val="none" w:sz="0" w:space="0" w:color="auto"/>
                        <w:bottom w:val="none" w:sz="0" w:space="0" w:color="auto"/>
                        <w:right w:val="none" w:sz="0" w:space="0" w:color="auto"/>
                      </w:divBdr>
                    </w:div>
                  </w:divsChild>
                </w:div>
                <w:div w:id="1619296119">
                  <w:marLeft w:val="0"/>
                  <w:marRight w:val="0"/>
                  <w:marTop w:val="0"/>
                  <w:marBottom w:val="0"/>
                  <w:divBdr>
                    <w:top w:val="none" w:sz="0" w:space="0" w:color="auto"/>
                    <w:left w:val="none" w:sz="0" w:space="0" w:color="auto"/>
                    <w:bottom w:val="none" w:sz="0" w:space="0" w:color="auto"/>
                    <w:right w:val="none" w:sz="0" w:space="0" w:color="auto"/>
                  </w:divBdr>
                  <w:divsChild>
                    <w:div w:id="1559508912">
                      <w:marLeft w:val="0"/>
                      <w:marRight w:val="0"/>
                      <w:marTop w:val="0"/>
                      <w:marBottom w:val="0"/>
                      <w:divBdr>
                        <w:top w:val="none" w:sz="0" w:space="0" w:color="auto"/>
                        <w:left w:val="none" w:sz="0" w:space="0" w:color="auto"/>
                        <w:bottom w:val="none" w:sz="0" w:space="0" w:color="auto"/>
                        <w:right w:val="none" w:sz="0" w:space="0" w:color="auto"/>
                      </w:divBdr>
                    </w:div>
                  </w:divsChild>
                </w:div>
                <w:div w:id="1808545547">
                  <w:marLeft w:val="0"/>
                  <w:marRight w:val="0"/>
                  <w:marTop w:val="0"/>
                  <w:marBottom w:val="0"/>
                  <w:divBdr>
                    <w:top w:val="none" w:sz="0" w:space="0" w:color="auto"/>
                    <w:left w:val="none" w:sz="0" w:space="0" w:color="auto"/>
                    <w:bottom w:val="none" w:sz="0" w:space="0" w:color="auto"/>
                    <w:right w:val="none" w:sz="0" w:space="0" w:color="auto"/>
                  </w:divBdr>
                  <w:divsChild>
                    <w:div w:id="6058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8616">
          <w:marLeft w:val="0"/>
          <w:marRight w:val="0"/>
          <w:marTop w:val="0"/>
          <w:marBottom w:val="0"/>
          <w:divBdr>
            <w:top w:val="none" w:sz="0" w:space="0" w:color="auto"/>
            <w:left w:val="none" w:sz="0" w:space="0" w:color="auto"/>
            <w:bottom w:val="none" w:sz="0" w:space="0" w:color="auto"/>
            <w:right w:val="none" w:sz="0" w:space="0" w:color="auto"/>
          </w:divBdr>
        </w:div>
        <w:div w:id="1687366070">
          <w:marLeft w:val="0"/>
          <w:marRight w:val="0"/>
          <w:marTop w:val="0"/>
          <w:marBottom w:val="0"/>
          <w:divBdr>
            <w:top w:val="none" w:sz="0" w:space="0" w:color="auto"/>
            <w:left w:val="none" w:sz="0" w:space="0" w:color="auto"/>
            <w:bottom w:val="none" w:sz="0" w:space="0" w:color="auto"/>
            <w:right w:val="none" w:sz="0" w:space="0" w:color="auto"/>
          </w:divBdr>
        </w:div>
        <w:div w:id="782307252">
          <w:marLeft w:val="0"/>
          <w:marRight w:val="0"/>
          <w:marTop w:val="0"/>
          <w:marBottom w:val="0"/>
          <w:divBdr>
            <w:top w:val="none" w:sz="0" w:space="0" w:color="auto"/>
            <w:left w:val="none" w:sz="0" w:space="0" w:color="auto"/>
            <w:bottom w:val="none" w:sz="0" w:space="0" w:color="auto"/>
            <w:right w:val="none" w:sz="0" w:space="0" w:color="auto"/>
          </w:divBdr>
        </w:div>
        <w:div w:id="1492142065">
          <w:marLeft w:val="0"/>
          <w:marRight w:val="0"/>
          <w:marTop w:val="0"/>
          <w:marBottom w:val="0"/>
          <w:divBdr>
            <w:top w:val="none" w:sz="0" w:space="0" w:color="auto"/>
            <w:left w:val="none" w:sz="0" w:space="0" w:color="auto"/>
            <w:bottom w:val="none" w:sz="0" w:space="0" w:color="auto"/>
            <w:right w:val="none" w:sz="0" w:space="0" w:color="auto"/>
          </w:divBdr>
          <w:divsChild>
            <w:div w:id="1406949948">
              <w:marLeft w:val="-75"/>
              <w:marRight w:val="0"/>
              <w:marTop w:val="30"/>
              <w:marBottom w:val="30"/>
              <w:divBdr>
                <w:top w:val="none" w:sz="0" w:space="0" w:color="auto"/>
                <w:left w:val="none" w:sz="0" w:space="0" w:color="auto"/>
                <w:bottom w:val="none" w:sz="0" w:space="0" w:color="auto"/>
                <w:right w:val="none" w:sz="0" w:space="0" w:color="auto"/>
              </w:divBdr>
              <w:divsChild>
                <w:div w:id="1122918316">
                  <w:marLeft w:val="0"/>
                  <w:marRight w:val="0"/>
                  <w:marTop w:val="0"/>
                  <w:marBottom w:val="0"/>
                  <w:divBdr>
                    <w:top w:val="none" w:sz="0" w:space="0" w:color="auto"/>
                    <w:left w:val="none" w:sz="0" w:space="0" w:color="auto"/>
                    <w:bottom w:val="none" w:sz="0" w:space="0" w:color="auto"/>
                    <w:right w:val="none" w:sz="0" w:space="0" w:color="auto"/>
                  </w:divBdr>
                  <w:divsChild>
                    <w:div w:id="30612153">
                      <w:marLeft w:val="0"/>
                      <w:marRight w:val="0"/>
                      <w:marTop w:val="0"/>
                      <w:marBottom w:val="0"/>
                      <w:divBdr>
                        <w:top w:val="none" w:sz="0" w:space="0" w:color="auto"/>
                        <w:left w:val="none" w:sz="0" w:space="0" w:color="auto"/>
                        <w:bottom w:val="none" w:sz="0" w:space="0" w:color="auto"/>
                        <w:right w:val="none" w:sz="0" w:space="0" w:color="auto"/>
                      </w:divBdr>
                    </w:div>
                  </w:divsChild>
                </w:div>
                <w:div w:id="793862406">
                  <w:marLeft w:val="0"/>
                  <w:marRight w:val="0"/>
                  <w:marTop w:val="0"/>
                  <w:marBottom w:val="0"/>
                  <w:divBdr>
                    <w:top w:val="none" w:sz="0" w:space="0" w:color="auto"/>
                    <w:left w:val="none" w:sz="0" w:space="0" w:color="auto"/>
                    <w:bottom w:val="none" w:sz="0" w:space="0" w:color="auto"/>
                    <w:right w:val="none" w:sz="0" w:space="0" w:color="auto"/>
                  </w:divBdr>
                  <w:divsChild>
                    <w:div w:id="1721317678">
                      <w:marLeft w:val="0"/>
                      <w:marRight w:val="0"/>
                      <w:marTop w:val="0"/>
                      <w:marBottom w:val="0"/>
                      <w:divBdr>
                        <w:top w:val="none" w:sz="0" w:space="0" w:color="auto"/>
                        <w:left w:val="none" w:sz="0" w:space="0" w:color="auto"/>
                        <w:bottom w:val="none" w:sz="0" w:space="0" w:color="auto"/>
                        <w:right w:val="none" w:sz="0" w:space="0" w:color="auto"/>
                      </w:divBdr>
                    </w:div>
                  </w:divsChild>
                </w:div>
                <w:div w:id="56362704">
                  <w:marLeft w:val="0"/>
                  <w:marRight w:val="0"/>
                  <w:marTop w:val="0"/>
                  <w:marBottom w:val="0"/>
                  <w:divBdr>
                    <w:top w:val="none" w:sz="0" w:space="0" w:color="auto"/>
                    <w:left w:val="none" w:sz="0" w:space="0" w:color="auto"/>
                    <w:bottom w:val="none" w:sz="0" w:space="0" w:color="auto"/>
                    <w:right w:val="none" w:sz="0" w:space="0" w:color="auto"/>
                  </w:divBdr>
                  <w:divsChild>
                    <w:div w:id="932006045">
                      <w:marLeft w:val="0"/>
                      <w:marRight w:val="0"/>
                      <w:marTop w:val="0"/>
                      <w:marBottom w:val="0"/>
                      <w:divBdr>
                        <w:top w:val="none" w:sz="0" w:space="0" w:color="auto"/>
                        <w:left w:val="none" w:sz="0" w:space="0" w:color="auto"/>
                        <w:bottom w:val="none" w:sz="0" w:space="0" w:color="auto"/>
                        <w:right w:val="none" w:sz="0" w:space="0" w:color="auto"/>
                      </w:divBdr>
                    </w:div>
                    <w:div w:id="1184857210">
                      <w:marLeft w:val="0"/>
                      <w:marRight w:val="0"/>
                      <w:marTop w:val="0"/>
                      <w:marBottom w:val="0"/>
                      <w:divBdr>
                        <w:top w:val="none" w:sz="0" w:space="0" w:color="auto"/>
                        <w:left w:val="none" w:sz="0" w:space="0" w:color="auto"/>
                        <w:bottom w:val="none" w:sz="0" w:space="0" w:color="auto"/>
                        <w:right w:val="none" w:sz="0" w:space="0" w:color="auto"/>
                      </w:divBdr>
                    </w:div>
                  </w:divsChild>
                </w:div>
                <w:div w:id="398751860">
                  <w:marLeft w:val="0"/>
                  <w:marRight w:val="0"/>
                  <w:marTop w:val="0"/>
                  <w:marBottom w:val="0"/>
                  <w:divBdr>
                    <w:top w:val="none" w:sz="0" w:space="0" w:color="auto"/>
                    <w:left w:val="none" w:sz="0" w:space="0" w:color="auto"/>
                    <w:bottom w:val="none" w:sz="0" w:space="0" w:color="auto"/>
                    <w:right w:val="none" w:sz="0" w:space="0" w:color="auto"/>
                  </w:divBdr>
                  <w:divsChild>
                    <w:div w:id="1512527038">
                      <w:marLeft w:val="0"/>
                      <w:marRight w:val="0"/>
                      <w:marTop w:val="0"/>
                      <w:marBottom w:val="0"/>
                      <w:divBdr>
                        <w:top w:val="none" w:sz="0" w:space="0" w:color="auto"/>
                        <w:left w:val="none" w:sz="0" w:space="0" w:color="auto"/>
                        <w:bottom w:val="none" w:sz="0" w:space="0" w:color="auto"/>
                        <w:right w:val="none" w:sz="0" w:space="0" w:color="auto"/>
                      </w:divBdr>
                    </w:div>
                  </w:divsChild>
                </w:div>
                <w:div w:id="232550368">
                  <w:marLeft w:val="0"/>
                  <w:marRight w:val="0"/>
                  <w:marTop w:val="0"/>
                  <w:marBottom w:val="0"/>
                  <w:divBdr>
                    <w:top w:val="none" w:sz="0" w:space="0" w:color="auto"/>
                    <w:left w:val="none" w:sz="0" w:space="0" w:color="auto"/>
                    <w:bottom w:val="none" w:sz="0" w:space="0" w:color="auto"/>
                    <w:right w:val="none" w:sz="0" w:space="0" w:color="auto"/>
                  </w:divBdr>
                  <w:divsChild>
                    <w:div w:id="843205137">
                      <w:marLeft w:val="0"/>
                      <w:marRight w:val="0"/>
                      <w:marTop w:val="0"/>
                      <w:marBottom w:val="0"/>
                      <w:divBdr>
                        <w:top w:val="none" w:sz="0" w:space="0" w:color="auto"/>
                        <w:left w:val="none" w:sz="0" w:space="0" w:color="auto"/>
                        <w:bottom w:val="none" w:sz="0" w:space="0" w:color="auto"/>
                        <w:right w:val="none" w:sz="0" w:space="0" w:color="auto"/>
                      </w:divBdr>
                    </w:div>
                  </w:divsChild>
                </w:div>
                <w:div w:id="1474591859">
                  <w:marLeft w:val="0"/>
                  <w:marRight w:val="0"/>
                  <w:marTop w:val="0"/>
                  <w:marBottom w:val="0"/>
                  <w:divBdr>
                    <w:top w:val="none" w:sz="0" w:space="0" w:color="auto"/>
                    <w:left w:val="none" w:sz="0" w:space="0" w:color="auto"/>
                    <w:bottom w:val="none" w:sz="0" w:space="0" w:color="auto"/>
                    <w:right w:val="none" w:sz="0" w:space="0" w:color="auto"/>
                  </w:divBdr>
                  <w:divsChild>
                    <w:div w:id="371422031">
                      <w:marLeft w:val="0"/>
                      <w:marRight w:val="0"/>
                      <w:marTop w:val="0"/>
                      <w:marBottom w:val="0"/>
                      <w:divBdr>
                        <w:top w:val="none" w:sz="0" w:space="0" w:color="auto"/>
                        <w:left w:val="none" w:sz="0" w:space="0" w:color="auto"/>
                        <w:bottom w:val="none" w:sz="0" w:space="0" w:color="auto"/>
                        <w:right w:val="none" w:sz="0" w:space="0" w:color="auto"/>
                      </w:divBdr>
                    </w:div>
                  </w:divsChild>
                </w:div>
                <w:div w:id="994991143">
                  <w:marLeft w:val="0"/>
                  <w:marRight w:val="0"/>
                  <w:marTop w:val="0"/>
                  <w:marBottom w:val="0"/>
                  <w:divBdr>
                    <w:top w:val="none" w:sz="0" w:space="0" w:color="auto"/>
                    <w:left w:val="none" w:sz="0" w:space="0" w:color="auto"/>
                    <w:bottom w:val="none" w:sz="0" w:space="0" w:color="auto"/>
                    <w:right w:val="none" w:sz="0" w:space="0" w:color="auto"/>
                  </w:divBdr>
                  <w:divsChild>
                    <w:div w:id="66222030">
                      <w:marLeft w:val="0"/>
                      <w:marRight w:val="0"/>
                      <w:marTop w:val="0"/>
                      <w:marBottom w:val="0"/>
                      <w:divBdr>
                        <w:top w:val="none" w:sz="0" w:space="0" w:color="auto"/>
                        <w:left w:val="none" w:sz="0" w:space="0" w:color="auto"/>
                        <w:bottom w:val="none" w:sz="0" w:space="0" w:color="auto"/>
                        <w:right w:val="none" w:sz="0" w:space="0" w:color="auto"/>
                      </w:divBdr>
                    </w:div>
                  </w:divsChild>
                </w:div>
                <w:div w:id="410583566">
                  <w:marLeft w:val="0"/>
                  <w:marRight w:val="0"/>
                  <w:marTop w:val="0"/>
                  <w:marBottom w:val="0"/>
                  <w:divBdr>
                    <w:top w:val="none" w:sz="0" w:space="0" w:color="auto"/>
                    <w:left w:val="none" w:sz="0" w:space="0" w:color="auto"/>
                    <w:bottom w:val="none" w:sz="0" w:space="0" w:color="auto"/>
                    <w:right w:val="none" w:sz="0" w:space="0" w:color="auto"/>
                  </w:divBdr>
                  <w:divsChild>
                    <w:div w:id="1860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174">
          <w:marLeft w:val="0"/>
          <w:marRight w:val="0"/>
          <w:marTop w:val="0"/>
          <w:marBottom w:val="0"/>
          <w:divBdr>
            <w:top w:val="none" w:sz="0" w:space="0" w:color="auto"/>
            <w:left w:val="none" w:sz="0" w:space="0" w:color="auto"/>
            <w:bottom w:val="none" w:sz="0" w:space="0" w:color="auto"/>
            <w:right w:val="none" w:sz="0" w:space="0" w:color="auto"/>
          </w:divBdr>
        </w:div>
        <w:div w:id="1062021737">
          <w:marLeft w:val="0"/>
          <w:marRight w:val="0"/>
          <w:marTop w:val="0"/>
          <w:marBottom w:val="0"/>
          <w:divBdr>
            <w:top w:val="none" w:sz="0" w:space="0" w:color="auto"/>
            <w:left w:val="none" w:sz="0" w:space="0" w:color="auto"/>
            <w:bottom w:val="none" w:sz="0" w:space="0" w:color="auto"/>
            <w:right w:val="none" w:sz="0" w:space="0" w:color="auto"/>
          </w:divBdr>
        </w:div>
      </w:divsChild>
    </w:div>
    <w:div w:id="75783426">
      <w:bodyDiv w:val="1"/>
      <w:marLeft w:val="0"/>
      <w:marRight w:val="0"/>
      <w:marTop w:val="0"/>
      <w:marBottom w:val="0"/>
      <w:divBdr>
        <w:top w:val="none" w:sz="0" w:space="0" w:color="auto"/>
        <w:left w:val="none" w:sz="0" w:space="0" w:color="auto"/>
        <w:bottom w:val="none" w:sz="0" w:space="0" w:color="auto"/>
        <w:right w:val="none" w:sz="0" w:space="0" w:color="auto"/>
      </w:divBdr>
      <w:divsChild>
        <w:div w:id="554899613">
          <w:marLeft w:val="0"/>
          <w:marRight w:val="0"/>
          <w:marTop w:val="0"/>
          <w:marBottom w:val="0"/>
          <w:divBdr>
            <w:top w:val="none" w:sz="0" w:space="0" w:color="auto"/>
            <w:left w:val="none" w:sz="0" w:space="0" w:color="auto"/>
            <w:bottom w:val="none" w:sz="0" w:space="0" w:color="auto"/>
            <w:right w:val="none" w:sz="0" w:space="0" w:color="auto"/>
          </w:divBdr>
        </w:div>
        <w:div w:id="1135758672">
          <w:marLeft w:val="0"/>
          <w:marRight w:val="0"/>
          <w:marTop w:val="0"/>
          <w:marBottom w:val="0"/>
          <w:divBdr>
            <w:top w:val="none" w:sz="0" w:space="0" w:color="auto"/>
            <w:left w:val="none" w:sz="0" w:space="0" w:color="auto"/>
            <w:bottom w:val="none" w:sz="0" w:space="0" w:color="auto"/>
            <w:right w:val="none" w:sz="0" w:space="0" w:color="auto"/>
          </w:divBdr>
        </w:div>
      </w:divsChild>
    </w:div>
    <w:div w:id="93672951">
      <w:bodyDiv w:val="1"/>
      <w:marLeft w:val="0"/>
      <w:marRight w:val="0"/>
      <w:marTop w:val="0"/>
      <w:marBottom w:val="0"/>
      <w:divBdr>
        <w:top w:val="none" w:sz="0" w:space="0" w:color="auto"/>
        <w:left w:val="none" w:sz="0" w:space="0" w:color="auto"/>
        <w:bottom w:val="none" w:sz="0" w:space="0" w:color="auto"/>
        <w:right w:val="none" w:sz="0" w:space="0" w:color="auto"/>
      </w:divBdr>
    </w:div>
    <w:div w:id="286159665">
      <w:bodyDiv w:val="1"/>
      <w:marLeft w:val="0"/>
      <w:marRight w:val="0"/>
      <w:marTop w:val="0"/>
      <w:marBottom w:val="0"/>
      <w:divBdr>
        <w:top w:val="none" w:sz="0" w:space="0" w:color="auto"/>
        <w:left w:val="none" w:sz="0" w:space="0" w:color="auto"/>
        <w:bottom w:val="none" w:sz="0" w:space="0" w:color="auto"/>
        <w:right w:val="none" w:sz="0" w:space="0" w:color="auto"/>
      </w:divBdr>
    </w:div>
    <w:div w:id="351298387">
      <w:bodyDiv w:val="1"/>
      <w:marLeft w:val="0"/>
      <w:marRight w:val="0"/>
      <w:marTop w:val="0"/>
      <w:marBottom w:val="0"/>
      <w:divBdr>
        <w:top w:val="none" w:sz="0" w:space="0" w:color="auto"/>
        <w:left w:val="none" w:sz="0" w:space="0" w:color="auto"/>
        <w:bottom w:val="none" w:sz="0" w:space="0" w:color="auto"/>
        <w:right w:val="none" w:sz="0" w:space="0" w:color="auto"/>
      </w:divBdr>
    </w:div>
    <w:div w:id="412505888">
      <w:bodyDiv w:val="1"/>
      <w:marLeft w:val="0"/>
      <w:marRight w:val="0"/>
      <w:marTop w:val="0"/>
      <w:marBottom w:val="0"/>
      <w:divBdr>
        <w:top w:val="none" w:sz="0" w:space="0" w:color="auto"/>
        <w:left w:val="none" w:sz="0" w:space="0" w:color="auto"/>
        <w:bottom w:val="none" w:sz="0" w:space="0" w:color="auto"/>
        <w:right w:val="none" w:sz="0" w:space="0" w:color="auto"/>
      </w:divBdr>
    </w:div>
    <w:div w:id="596406101">
      <w:bodyDiv w:val="1"/>
      <w:marLeft w:val="0"/>
      <w:marRight w:val="0"/>
      <w:marTop w:val="0"/>
      <w:marBottom w:val="0"/>
      <w:divBdr>
        <w:top w:val="none" w:sz="0" w:space="0" w:color="auto"/>
        <w:left w:val="none" w:sz="0" w:space="0" w:color="auto"/>
        <w:bottom w:val="none" w:sz="0" w:space="0" w:color="auto"/>
        <w:right w:val="none" w:sz="0" w:space="0" w:color="auto"/>
      </w:divBdr>
    </w:div>
    <w:div w:id="660045681">
      <w:bodyDiv w:val="1"/>
      <w:marLeft w:val="0"/>
      <w:marRight w:val="0"/>
      <w:marTop w:val="0"/>
      <w:marBottom w:val="0"/>
      <w:divBdr>
        <w:top w:val="none" w:sz="0" w:space="0" w:color="auto"/>
        <w:left w:val="none" w:sz="0" w:space="0" w:color="auto"/>
        <w:bottom w:val="none" w:sz="0" w:space="0" w:color="auto"/>
        <w:right w:val="none" w:sz="0" w:space="0" w:color="auto"/>
      </w:divBdr>
    </w:div>
    <w:div w:id="688335131">
      <w:bodyDiv w:val="1"/>
      <w:marLeft w:val="0"/>
      <w:marRight w:val="0"/>
      <w:marTop w:val="0"/>
      <w:marBottom w:val="0"/>
      <w:divBdr>
        <w:top w:val="none" w:sz="0" w:space="0" w:color="auto"/>
        <w:left w:val="none" w:sz="0" w:space="0" w:color="auto"/>
        <w:bottom w:val="none" w:sz="0" w:space="0" w:color="auto"/>
        <w:right w:val="none" w:sz="0" w:space="0" w:color="auto"/>
      </w:divBdr>
    </w:div>
    <w:div w:id="800805697">
      <w:bodyDiv w:val="1"/>
      <w:marLeft w:val="0"/>
      <w:marRight w:val="0"/>
      <w:marTop w:val="0"/>
      <w:marBottom w:val="0"/>
      <w:divBdr>
        <w:top w:val="none" w:sz="0" w:space="0" w:color="auto"/>
        <w:left w:val="none" w:sz="0" w:space="0" w:color="auto"/>
        <w:bottom w:val="none" w:sz="0" w:space="0" w:color="auto"/>
        <w:right w:val="none" w:sz="0" w:space="0" w:color="auto"/>
      </w:divBdr>
    </w:div>
    <w:div w:id="917901858">
      <w:bodyDiv w:val="1"/>
      <w:marLeft w:val="0"/>
      <w:marRight w:val="0"/>
      <w:marTop w:val="0"/>
      <w:marBottom w:val="0"/>
      <w:divBdr>
        <w:top w:val="none" w:sz="0" w:space="0" w:color="auto"/>
        <w:left w:val="none" w:sz="0" w:space="0" w:color="auto"/>
        <w:bottom w:val="none" w:sz="0" w:space="0" w:color="auto"/>
        <w:right w:val="none" w:sz="0" w:space="0" w:color="auto"/>
      </w:divBdr>
      <w:divsChild>
        <w:div w:id="269238428">
          <w:marLeft w:val="0"/>
          <w:marRight w:val="0"/>
          <w:marTop w:val="0"/>
          <w:marBottom w:val="0"/>
          <w:divBdr>
            <w:top w:val="none" w:sz="0" w:space="0" w:color="auto"/>
            <w:left w:val="none" w:sz="0" w:space="0" w:color="auto"/>
            <w:bottom w:val="none" w:sz="0" w:space="0" w:color="auto"/>
            <w:right w:val="none" w:sz="0" w:space="0" w:color="auto"/>
          </w:divBdr>
        </w:div>
        <w:div w:id="932208607">
          <w:marLeft w:val="0"/>
          <w:marRight w:val="0"/>
          <w:marTop w:val="0"/>
          <w:marBottom w:val="0"/>
          <w:divBdr>
            <w:top w:val="none" w:sz="0" w:space="0" w:color="auto"/>
            <w:left w:val="none" w:sz="0" w:space="0" w:color="auto"/>
            <w:bottom w:val="none" w:sz="0" w:space="0" w:color="auto"/>
            <w:right w:val="none" w:sz="0" w:space="0" w:color="auto"/>
          </w:divBdr>
        </w:div>
        <w:div w:id="2032410748">
          <w:marLeft w:val="0"/>
          <w:marRight w:val="0"/>
          <w:marTop w:val="0"/>
          <w:marBottom w:val="0"/>
          <w:divBdr>
            <w:top w:val="none" w:sz="0" w:space="0" w:color="auto"/>
            <w:left w:val="none" w:sz="0" w:space="0" w:color="auto"/>
            <w:bottom w:val="none" w:sz="0" w:space="0" w:color="auto"/>
            <w:right w:val="none" w:sz="0" w:space="0" w:color="auto"/>
          </w:divBdr>
        </w:div>
      </w:divsChild>
    </w:div>
    <w:div w:id="1011179767">
      <w:bodyDiv w:val="1"/>
      <w:marLeft w:val="0"/>
      <w:marRight w:val="0"/>
      <w:marTop w:val="0"/>
      <w:marBottom w:val="0"/>
      <w:divBdr>
        <w:top w:val="none" w:sz="0" w:space="0" w:color="auto"/>
        <w:left w:val="none" w:sz="0" w:space="0" w:color="auto"/>
        <w:bottom w:val="none" w:sz="0" w:space="0" w:color="auto"/>
        <w:right w:val="none" w:sz="0" w:space="0" w:color="auto"/>
      </w:divBdr>
    </w:div>
    <w:div w:id="1081298231">
      <w:bodyDiv w:val="1"/>
      <w:marLeft w:val="0"/>
      <w:marRight w:val="0"/>
      <w:marTop w:val="0"/>
      <w:marBottom w:val="0"/>
      <w:divBdr>
        <w:top w:val="none" w:sz="0" w:space="0" w:color="auto"/>
        <w:left w:val="none" w:sz="0" w:space="0" w:color="auto"/>
        <w:bottom w:val="none" w:sz="0" w:space="0" w:color="auto"/>
        <w:right w:val="none" w:sz="0" w:space="0" w:color="auto"/>
      </w:divBdr>
    </w:div>
    <w:div w:id="1089426875">
      <w:bodyDiv w:val="1"/>
      <w:marLeft w:val="0"/>
      <w:marRight w:val="0"/>
      <w:marTop w:val="0"/>
      <w:marBottom w:val="0"/>
      <w:divBdr>
        <w:top w:val="none" w:sz="0" w:space="0" w:color="auto"/>
        <w:left w:val="none" w:sz="0" w:space="0" w:color="auto"/>
        <w:bottom w:val="none" w:sz="0" w:space="0" w:color="auto"/>
        <w:right w:val="none" w:sz="0" w:space="0" w:color="auto"/>
      </w:divBdr>
      <w:divsChild>
        <w:div w:id="883828884">
          <w:marLeft w:val="0"/>
          <w:marRight w:val="0"/>
          <w:marTop w:val="0"/>
          <w:marBottom w:val="0"/>
          <w:divBdr>
            <w:top w:val="none" w:sz="0" w:space="0" w:color="auto"/>
            <w:left w:val="none" w:sz="0" w:space="0" w:color="auto"/>
            <w:bottom w:val="none" w:sz="0" w:space="0" w:color="auto"/>
            <w:right w:val="none" w:sz="0" w:space="0" w:color="auto"/>
          </w:divBdr>
          <w:divsChild>
            <w:div w:id="6549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4611">
      <w:bodyDiv w:val="1"/>
      <w:marLeft w:val="0"/>
      <w:marRight w:val="0"/>
      <w:marTop w:val="0"/>
      <w:marBottom w:val="0"/>
      <w:divBdr>
        <w:top w:val="none" w:sz="0" w:space="0" w:color="auto"/>
        <w:left w:val="none" w:sz="0" w:space="0" w:color="auto"/>
        <w:bottom w:val="none" w:sz="0" w:space="0" w:color="auto"/>
        <w:right w:val="none" w:sz="0" w:space="0" w:color="auto"/>
      </w:divBdr>
      <w:divsChild>
        <w:div w:id="1295910579">
          <w:marLeft w:val="0"/>
          <w:marRight w:val="0"/>
          <w:marTop w:val="0"/>
          <w:marBottom w:val="0"/>
          <w:divBdr>
            <w:top w:val="none" w:sz="0" w:space="0" w:color="auto"/>
            <w:left w:val="none" w:sz="0" w:space="0" w:color="auto"/>
            <w:bottom w:val="none" w:sz="0" w:space="0" w:color="auto"/>
            <w:right w:val="none" w:sz="0" w:space="0" w:color="auto"/>
          </w:divBdr>
        </w:div>
        <w:div w:id="1523975941">
          <w:marLeft w:val="0"/>
          <w:marRight w:val="0"/>
          <w:marTop w:val="0"/>
          <w:marBottom w:val="0"/>
          <w:divBdr>
            <w:top w:val="none" w:sz="0" w:space="0" w:color="auto"/>
            <w:left w:val="none" w:sz="0" w:space="0" w:color="auto"/>
            <w:bottom w:val="none" w:sz="0" w:space="0" w:color="auto"/>
            <w:right w:val="none" w:sz="0" w:space="0" w:color="auto"/>
          </w:divBdr>
        </w:div>
        <w:div w:id="2124306156">
          <w:marLeft w:val="0"/>
          <w:marRight w:val="0"/>
          <w:marTop w:val="0"/>
          <w:marBottom w:val="0"/>
          <w:divBdr>
            <w:top w:val="none" w:sz="0" w:space="0" w:color="auto"/>
            <w:left w:val="none" w:sz="0" w:space="0" w:color="auto"/>
            <w:bottom w:val="none" w:sz="0" w:space="0" w:color="auto"/>
            <w:right w:val="none" w:sz="0" w:space="0" w:color="auto"/>
          </w:divBdr>
        </w:div>
      </w:divsChild>
    </w:div>
    <w:div w:id="1119951359">
      <w:bodyDiv w:val="1"/>
      <w:marLeft w:val="0"/>
      <w:marRight w:val="0"/>
      <w:marTop w:val="0"/>
      <w:marBottom w:val="0"/>
      <w:divBdr>
        <w:top w:val="none" w:sz="0" w:space="0" w:color="auto"/>
        <w:left w:val="none" w:sz="0" w:space="0" w:color="auto"/>
        <w:bottom w:val="none" w:sz="0" w:space="0" w:color="auto"/>
        <w:right w:val="none" w:sz="0" w:space="0" w:color="auto"/>
      </w:divBdr>
    </w:div>
    <w:div w:id="1187912832">
      <w:bodyDiv w:val="1"/>
      <w:marLeft w:val="0"/>
      <w:marRight w:val="0"/>
      <w:marTop w:val="0"/>
      <w:marBottom w:val="0"/>
      <w:divBdr>
        <w:top w:val="none" w:sz="0" w:space="0" w:color="auto"/>
        <w:left w:val="none" w:sz="0" w:space="0" w:color="auto"/>
        <w:bottom w:val="none" w:sz="0" w:space="0" w:color="auto"/>
        <w:right w:val="none" w:sz="0" w:space="0" w:color="auto"/>
      </w:divBdr>
      <w:divsChild>
        <w:div w:id="1723795665">
          <w:marLeft w:val="0"/>
          <w:marRight w:val="0"/>
          <w:marTop w:val="0"/>
          <w:marBottom w:val="0"/>
          <w:divBdr>
            <w:top w:val="none" w:sz="0" w:space="0" w:color="auto"/>
            <w:left w:val="none" w:sz="0" w:space="0" w:color="auto"/>
            <w:bottom w:val="none" w:sz="0" w:space="0" w:color="auto"/>
            <w:right w:val="none" w:sz="0" w:space="0" w:color="auto"/>
          </w:divBdr>
          <w:divsChild>
            <w:div w:id="17662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5769">
      <w:bodyDiv w:val="1"/>
      <w:marLeft w:val="0"/>
      <w:marRight w:val="0"/>
      <w:marTop w:val="0"/>
      <w:marBottom w:val="0"/>
      <w:divBdr>
        <w:top w:val="none" w:sz="0" w:space="0" w:color="auto"/>
        <w:left w:val="none" w:sz="0" w:space="0" w:color="auto"/>
        <w:bottom w:val="none" w:sz="0" w:space="0" w:color="auto"/>
        <w:right w:val="none" w:sz="0" w:space="0" w:color="auto"/>
      </w:divBdr>
    </w:div>
    <w:div w:id="1316763367">
      <w:bodyDiv w:val="1"/>
      <w:marLeft w:val="0"/>
      <w:marRight w:val="0"/>
      <w:marTop w:val="0"/>
      <w:marBottom w:val="0"/>
      <w:divBdr>
        <w:top w:val="none" w:sz="0" w:space="0" w:color="auto"/>
        <w:left w:val="none" w:sz="0" w:space="0" w:color="auto"/>
        <w:bottom w:val="none" w:sz="0" w:space="0" w:color="auto"/>
        <w:right w:val="none" w:sz="0" w:space="0" w:color="auto"/>
      </w:divBdr>
      <w:divsChild>
        <w:div w:id="616375830">
          <w:marLeft w:val="446"/>
          <w:marRight w:val="0"/>
          <w:marTop w:val="0"/>
          <w:marBottom w:val="0"/>
          <w:divBdr>
            <w:top w:val="none" w:sz="0" w:space="0" w:color="auto"/>
            <w:left w:val="none" w:sz="0" w:space="0" w:color="auto"/>
            <w:bottom w:val="none" w:sz="0" w:space="0" w:color="auto"/>
            <w:right w:val="none" w:sz="0" w:space="0" w:color="auto"/>
          </w:divBdr>
        </w:div>
        <w:div w:id="961426776">
          <w:marLeft w:val="446"/>
          <w:marRight w:val="0"/>
          <w:marTop w:val="0"/>
          <w:marBottom w:val="0"/>
          <w:divBdr>
            <w:top w:val="none" w:sz="0" w:space="0" w:color="auto"/>
            <w:left w:val="none" w:sz="0" w:space="0" w:color="auto"/>
            <w:bottom w:val="none" w:sz="0" w:space="0" w:color="auto"/>
            <w:right w:val="none" w:sz="0" w:space="0" w:color="auto"/>
          </w:divBdr>
        </w:div>
      </w:divsChild>
    </w:div>
    <w:div w:id="1364213925">
      <w:bodyDiv w:val="1"/>
      <w:marLeft w:val="0"/>
      <w:marRight w:val="0"/>
      <w:marTop w:val="0"/>
      <w:marBottom w:val="0"/>
      <w:divBdr>
        <w:top w:val="none" w:sz="0" w:space="0" w:color="auto"/>
        <w:left w:val="none" w:sz="0" w:space="0" w:color="auto"/>
        <w:bottom w:val="none" w:sz="0" w:space="0" w:color="auto"/>
        <w:right w:val="none" w:sz="0" w:space="0" w:color="auto"/>
      </w:divBdr>
      <w:divsChild>
        <w:div w:id="77870732">
          <w:marLeft w:val="0"/>
          <w:marRight w:val="0"/>
          <w:marTop w:val="0"/>
          <w:marBottom w:val="0"/>
          <w:divBdr>
            <w:top w:val="none" w:sz="0" w:space="0" w:color="auto"/>
            <w:left w:val="none" w:sz="0" w:space="0" w:color="auto"/>
            <w:bottom w:val="none" w:sz="0" w:space="0" w:color="auto"/>
            <w:right w:val="none" w:sz="0" w:space="0" w:color="auto"/>
          </w:divBdr>
        </w:div>
        <w:div w:id="158355493">
          <w:marLeft w:val="0"/>
          <w:marRight w:val="0"/>
          <w:marTop w:val="0"/>
          <w:marBottom w:val="0"/>
          <w:divBdr>
            <w:top w:val="none" w:sz="0" w:space="0" w:color="auto"/>
            <w:left w:val="none" w:sz="0" w:space="0" w:color="auto"/>
            <w:bottom w:val="none" w:sz="0" w:space="0" w:color="auto"/>
            <w:right w:val="none" w:sz="0" w:space="0" w:color="auto"/>
          </w:divBdr>
        </w:div>
        <w:div w:id="232785732">
          <w:marLeft w:val="0"/>
          <w:marRight w:val="0"/>
          <w:marTop w:val="0"/>
          <w:marBottom w:val="0"/>
          <w:divBdr>
            <w:top w:val="none" w:sz="0" w:space="0" w:color="auto"/>
            <w:left w:val="none" w:sz="0" w:space="0" w:color="auto"/>
            <w:bottom w:val="none" w:sz="0" w:space="0" w:color="auto"/>
            <w:right w:val="none" w:sz="0" w:space="0" w:color="auto"/>
          </w:divBdr>
        </w:div>
        <w:div w:id="905529120">
          <w:marLeft w:val="0"/>
          <w:marRight w:val="0"/>
          <w:marTop w:val="0"/>
          <w:marBottom w:val="0"/>
          <w:divBdr>
            <w:top w:val="none" w:sz="0" w:space="0" w:color="auto"/>
            <w:left w:val="none" w:sz="0" w:space="0" w:color="auto"/>
            <w:bottom w:val="none" w:sz="0" w:space="0" w:color="auto"/>
            <w:right w:val="none" w:sz="0" w:space="0" w:color="auto"/>
          </w:divBdr>
        </w:div>
        <w:div w:id="1060136053">
          <w:marLeft w:val="0"/>
          <w:marRight w:val="0"/>
          <w:marTop w:val="0"/>
          <w:marBottom w:val="0"/>
          <w:divBdr>
            <w:top w:val="none" w:sz="0" w:space="0" w:color="auto"/>
            <w:left w:val="none" w:sz="0" w:space="0" w:color="auto"/>
            <w:bottom w:val="none" w:sz="0" w:space="0" w:color="auto"/>
            <w:right w:val="none" w:sz="0" w:space="0" w:color="auto"/>
          </w:divBdr>
        </w:div>
        <w:div w:id="1088043045">
          <w:marLeft w:val="0"/>
          <w:marRight w:val="0"/>
          <w:marTop w:val="0"/>
          <w:marBottom w:val="0"/>
          <w:divBdr>
            <w:top w:val="none" w:sz="0" w:space="0" w:color="auto"/>
            <w:left w:val="none" w:sz="0" w:space="0" w:color="auto"/>
            <w:bottom w:val="none" w:sz="0" w:space="0" w:color="auto"/>
            <w:right w:val="none" w:sz="0" w:space="0" w:color="auto"/>
          </w:divBdr>
        </w:div>
        <w:div w:id="1134371889">
          <w:marLeft w:val="0"/>
          <w:marRight w:val="0"/>
          <w:marTop w:val="0"/>
          <w:marBottom w:val="0"/>
          <w:divBdr>
            <w:top w:val="none" w:sz="0" w:space="0" w:color="auto"/>
            <w:left w:val="none" w:sz="0" w:space="0" w:color="auto"/>
            <w:bottom w:val="none" w:sz="0" w:space="0" w:color="auto"/>
            <w:right w:val="none" w:sz="0" w:space="0" w:color="auto"/>
          </w:divBdr>
        </w:div>
        <w:div w:id="1344821016">
          <w:marLeft w:val="0"/>
          <w:marRight w:val="0"/>
          <w:marTop w:val="0"/>
          <w:marBottom w:val="0"/>
          <w:divBdr>
            <w:top w:val="none" w:sz="0" w:space="0" w:color="auto"/>
            <w:left w:val="none" w:sz="0" w:space="0" w:color="auto"/>
            <w:bottom w:val="none" w:sz="0" w:space="0" w:color="auto"/>
            <w:right w:val="none" w:sz="0" w:space="0" w:color="auto"/>
          </w:divBdr>
        </w:div>
        <w:div w:id="1512060085">
          <w:marLeft w:val="0"/>
          <w:marRight w:val="0"/>
          <w:marTop w:val="0"/>
          <w:marBottom w:val="0"/>
          <w:divBdr>
            <w:top w:val="none" w:sz="0" w:space="0" w:color="auto"/>
            <w:left w:val="none" w:sz="0" w:space="0" w:color="auto"/>
            <w:bottom w:val="none" w:sz="0" w:space="0" w:color="auto"/>
            <w:right w:val="none" w:sz="0" w:space="0" w:color="auto"/>
          </w:divBdr>
        </w:div>
        <w:div w:id="2119523521">
          <w:marLeft w:val="0"/>
          <w:marRight w:val="0"/>
          <w:marTop w:val="0"/>
          <w:marBottom w:val="0"/>
          <w:divBdr>
            <w:top w:val="none" w:sz="0" w:space="0" w:color="auto"/>
            <w:left w:val="none" w:sz="0" w:space="0" w:color="auto"/>
            <w:bottom w:val="none" w:sz="0" w:space="0" w:color="auto"/>
            <w:right w:val="none" w:sz="0" w:space="0" w:color="auto"/>
          </w:divBdr>
        </w:div>
      </w:divsChild>
    </w:div>
    <w:div w:id="1365786845">
      <w:bodyDiv w:val="1"/>
      <w:marLeft w:val="0"/>
      <w:marRight w:val="0"/>
      <w:marTop w:val="0"/>
      <w:marBottom w:val="0"/>
      <w:divBdr>
        <w:top w:val="none" w:sz="0" w:space="0" w:color="auto"/>
        <w:left w:val="none" w:sz="0" w:space="0" w:color="auto"/>
        <w:bottom w:val="none" w:sz="0" w:space="0" w:color="auto"/>
        <w:right w:val="none" w:sz="0" w:space="0" w:color="auto"/>
      </w:divBdr>
      <w:divsChild>
        <w:div w:id="43986798">
          <w:marLeft w:val="0"/>
          <w:marRight w:val="0"/>
          <w:marTop w:val="0"/>
          <w:marBottom w:val="0"/>
          <w:divBdr>
            <w:top w:val="none" w:sz="0" w:space="0" w:color="auto"/>
            <w:left w:val="none" w:sz="0" w:space="0" w:color="auto"/>
            <w:bottom w:val="none" w:sz="0" w:space="0" w:color="auto"/>
            <w:right w:val="none" w:sz="0" w:space="0" w:color="auto"/>
          </w:divBdr>
        </w:div>
        <w:div w:id="364717144">
          <w:marLeft w:val="0"/>
          <w:marRight w:val="0"/>
          <w:marTop w:val="0"/>
          <w:marBottom w:val="0"/>
          <w:divBdr>
            <w:top w:val="none" w:sz="0" w:space="0" w:color="auto"/>
            <w:left w:val="none" w:sz="0" w:space="0" w:color="auto"/>
            <w:bottom w:val="none" w:sz="0" w:space="0" w:color="auto"/>
            <w:right w:val="none" w:sz="0" w:space="0" w:color="auto"/>
          </w:divBdr>
        </w:div>
        <w:div w:id="1553467336">
          <w:marLeft w:val="0"/>
          <w:marRight w:val="0"/>
          <w:marTop w:val="0"/>
          <w:marBottom w:val="0"/>
          <w:divBdr>
            <w:top w:val="none" w:sz="0" w:space="0" w:color="auto"/>
            <w:left w:val="none" w:sz="0" w:space="0" w:color="auto"/>
            <w:bottom w:val="none" w:sz="0" w:space="0" w:color="auto"/>
            <w:right w:val="none" w:sz="0" w:space="0" w:color="auto"/>
          </w:divBdr>
        </w:div>
      </w:divsChild>
    </w:div>
    <w:div w:id="1439719438">
      <w:bodyDiv w:val="1"/>
      <w:marLeft w:val="0"/>
      <w:marRight w:val="0"/>
      <w:marTop w:val="0"/>
      <w:marBottom w:val="0"/>
      <w:divBdr>
        <w:top w:val="none" w:sz="0" w:space="0" w:color="auto"/>
        <w:left w:val="none" w:sz="0" w:space="0" w:color="auto"/>
        <w:bottom w:val="none" w:sz="0" w:space="0" w:color="auto"/>
        <w:right w:val="none" w:sz="0" w:space="0" w:color="auto"/>
      </w:divBdr>
    </w:div>
    <w:div w:id="1507399689">
      <w:bodyDiv w:val="1"/>
      <w:marLeft w:val="0"/>
      <w:marRight w:val="0"/>
      <w:marTop w:val="0"/>
      <w:marBottom w:val="0"/>
      <w:divBdr>
        <w:top w:val="none" w:sz="0" w:space="0" w:color="auto"/>
        <w:left w:val="none" w:sz="0" w:space="0" w:color="auto"/>
        <w:bottom w:val="none" w:sz="0" w:space="0" w:color="auto"/>
        <w:right w:val="none" w:sz="0" w:space="0" w:color="auto"/>
      </w:divBdr>
    </w:div>
    <w:div w:id="1554267400">
      <w:bodyDiv w:val="1"/>
      <w:marLeft w:val="0"/>
      <w:marRight w:val="0"/>
      <w:marTop w:val="0"/>
      <w:marBottom w:val="0"/>
      <w:divBdr>
        <w:top w:val="none" w:sz="0" w:space="0" w:color="auto"/>
        <w:left w:val="none" w:sz="0" w:space="0" w:color="auto"/>
        <w:bottom w:val="none" w:sz="0" w:space="0" w:color="auto"/>
        <w:right w:val="none" w:sz="0" w:space="0" w:color="auto"/>
      </w:divBdr>
    </w:div>
    <w:div w:id="1672757390">
      <w:bodyDiv w:val="1"/>
      <w:marLeft w:val="0"/>
      <w:marRight w:val="0"/>
      <w:marTop w:val="0"/>
      <w:marBottom w:val="0"/>
      <w:divBdr>
        <w:top w:val="none" w:sz="0" w:space="0" w:color="auto"/>
        <w:left w:val="none" w:sz="0" w:space="0" w:color="auto"/>
        <w:bottom w:val="none" w:sz="0" w:space="0" w:color="auto"/>
        <w:right w:val="none" w:sz="0" w:space="0" w:color="auto"/>
      </w:divBdr>
      <w:divsChild>
        <w:div w:id="75565954">
          <w:marLeft w:val="274"/>
          <w:marRight w:val="0"/>
          <w:marTop w:val="0"/>
          <w:marBottom w:val="0"/>
          <w:divBdr>
            <w:top w:val="none" w:sz="0" w:space="0" w:color="auto"/>
            <w:left w:val="none" w:sz="0" w:space="0" w:color="auto"/>
            <w:bottom w:val="none" w:sz="0" w:space="0" w:color="auto"/>
            <w:right w:val="none" w:sz="0" w:space="0" w:color="auto"/>
          </w:divBdr>
        </w:div>
        <w:div w:id="491217623">
          <w:marLeft w:val="274"/>
          <w:marRight w:val="0"/>
          <w:marTop w:val="0"/>
          <w:marBottom w:val="0"/>
          <w:divBdr>
            <w:top w:val="none" w:sz="0" w:space="0" w:color="auto"/>
            <w:left w:val="none" w:sz="0" w:space="0" w:color="auto"/>
            <w:bottom w:val="none" w:sz="0" w:space="0" w:color="auto"/>
            <w:right w:val="none" w:sz="0" w:space="0" w:color="auto"/>
          </w:divBdr>
        </w:div>
        <w:div w:id="1955213002">
          <w:marLeft w:val="446"/>
          <w:marRight w:val="0"/>
          <w:marTop w:val="0"/>
          <w:marBottom w:val="0"/>
          <w:divBdr>
            <w:top w:val="none" w:sz="0" w:space="0" w:color="auto"/>
            <w:left w:val="none" w:sz="0" w:space="0" w:color="auto"/>
            <w:bottom w:val="none" w:sz="0" w:space="0" w:color="auto"/>
            <w:right w:val="none" w:sz="0" w:space="0" w:color="auto"/>
          </w:divBdr>
        </w:div>
      </w:divsChild>
    </w:div>
    <w:div w:id="1729066100">
      <w:bodyDiv w:val="1"/>
      <w:marLeft w:val="0"/>
      <w:marRight w:val="0"/>
      <w:marTop w:val="0"/>
      <w:marBottom w:val="0"/>
      <w:divBdr>
        <w:top w:val="none" w:sz="0" w:space="0" w:color="auto"/>
        <w:left w:val="none" w:sz="0" w:space="0" w:color="auto"/>
        <w:bottom w:val="none" w:sz="0" w:space="0" w:color="auto"/>
        <w:right w:val="none" w:sz="0" w:space="0" w:color="auto"/>
      </w:divBdr>
    </w:div>
    <w:div w:id="1842575619">
      <w:bodyDiv w:val="1"/>
      <w:marLeft w:val="0"/>
      <w:marRight w:val="0"/>
      <w:marTop w:val="0"/>
      <w:marBottom w:val="0"/>
      <w:divBdr>
        <w:top w:val="none" w:sz="0" w:space="0" w:color="auto"/>
        <w:left w:val="none" w:sz="0" w:space="0" w:color="auto"/>
        <w:bottom w:val="none" w:sz="0" w:space="0" w:color="auto"/>
        <w:right w:val="none" w:sz="0" w:space="0" w:color="auto"/>
      </w:divBdr>
      <w:divsChild>
        <w:div w:id="164365685">
          <w:marLeft w:val="0"/>
          <w:marRight w:val="0"/>
          <w:marTop w:val="0"/>
          <w:marBottom w:val="0"/>
          <w:divBdr>
            <w:top w:val="none" w:sz="0" w:space="0" w:color="auto"/>
            <w:left w:val="none" w:sz="0" w:space="0" w:color="auto"/>
            <w:bottom w:val="none" w:sz="0" w:space="0" w:color="auto"/>
            <w:right w:val="none" w:sz="0" w:space="0" w:color="auto"/>
          </w:divBdr>
        </w:div>
        <w:div w:id="1429502647">
          <w:marLeft w:val="0"/>
          <w:marRight w:val="0"/>
          <w:marTop w:val="0"/>
          <w:marBottom w:val="0"/>
          <w:divBdr>
            <w:top w:val="none" w:sz="0" w:space="0" w:color="auto"/>
            <w:left w:val="none" w:sz="0" w:space="0" w:color="auto"/>
            <w:bottom w:val="none" w:sz="0" w:space="0" w:color="auto"/>
            <w:right w:val="none" w:sz="0" w:space="0" w:color="auto"/>
          </w:divBdr>
        </w:div>
        <w:div w:id="1627618653">
          <w:marLeft w:val="0"/>
          <w:marRight w:val="0"/>
          <w:marTop w:val="0"/>
          <w:marBottom w:val="0"/>
          <w:divBdr>
            <w:top w:val="none" w:sz="0" w:space="0" w:color="auto"/>
            <w:left w:val="none" w:sz="0" w:space="0" w:color="auto"/>
            <w:bottom w:val="none" w:sz="0" w:space="0" w:color="auto"/>
            <w:right w:val="none" w:sz="0" w:space="0" w:color="auto"/>
          </w:divBdr>
        </w:div>
      </w:divsChild>
    </w:div>
    <w:div w:id="1899706330">
      <w:bodyDiv w:val="1"/>
      <w:marLeft w:val="0"/>
      <w:marRight w:val="0"/>
      <w:marTop w:val="0"/>
      <w:marBottom w:val="0"/>
      <w:divBdr>
        <w:top w:val="none" w:sz="0" w:space="0" w:color="auto"/>
        <w:left w:val="none" w:sz="0" w:space="0" w:color="auto"/>
        <w:bottom w:val="none" w:sz="0" w:space="0" w:color="auto"/>
        <w:right w:val="none" w:sz="0" w:space="0" w:color="auto"/>
      </w:divBdr>
    </w:div>
    <w:div w:id="1924683289">
      <w:bodyDiv w:val="1"/>
      <w:marLeft w:val="0"/>
      <w:marRight w:val="0"/>
      <w:marTop w:val="0"/>
      <w:marBottom w:val="0"/>
      <w:divBdr>
        <w:top w:val="none" w:sz="0" w:space="0" w:color="auto"/>
        <w:left w:val="none" w:sz="0" w:space="0" w:color="auto"/>
        <w:bottom w:val="none" w:sz="0" w:space="0" w:color="auto"/>
        <w:right w:val="none" w:sz="0" w:space="0" w:color="auto"/>
      </w:divBdr>
    </w:div>
    <w:div w:id="196950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tomeris.io/WebPlotDigitizer" TargetMode="External"/><Relationship Id="rId21" Type="http://schemas.openxmlformats.org/officeDocument/2006/relationships/footer" Target="footer5.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yperlink" Target="https://partnerblog.bol.com/documentatie/open-api/aan-de-slag-2/" TargetMode="External"/><Relationship Id="rId68" Type="http://schemas.openxmlformats.org/officeDocument/2006/relationships/image" Target="media/image27.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yperlink" Target="https://www.experte.de/it-sicherheit/browser-fingerprint" TargetMode="External"/><Relationship Id="rId133" Type="http://schemas.openxmlformats.org/officeDocument/2006/relationships/theme" Target="theme/theme1.xml"/><Relationship Id="rId16" Type="http://schemas.openxmlformats.org/officeDocument/2006/relationships/hyperlink" Target="mailto:etcwmge@vito.be" TargetMode="External"/><Relationship Id="rId107" Type="http://schemas.openxmlformats.org/officeDocument/2006/relationships/hyperlink" Target="https://trends.google.com/trends/explore?cat=47&amp;date=2004-01-01%202021-07-15&amp;geo=DE&amp;q=%2Fm%2F03t80x" TargetMode="External"/><Relationship Id="rId11" Type="http://schemas.openxmlformats.org/officeDocument/2006/relationships/image" Target="media/image1.jpeg"/><Relationship Id="rId32" Type="http://schemas.openxmlformats.org/officeDocument/2006/relationships/hyperlink" Target="https://www.inverse.ca/" TargetMode="External"/><Relationship Id="rId37" Type="http://schemas.openxmlformats.org/officeDocument/2006/relationships/hyperlink" Target="https://storage.googleapis.com/play_public/supported_devices.html"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1.jpg"/><Relationship Id="rId79" Type="http://schemas.openxmlformats.org/officeDocument/2006/relationships/image" Target="media/image32.png"/><Relationship Id="rId102" Type="http://schemas.openxmlformats.org/officeDocument/2006/relationships/hyperlink" Target="https://epanet.eea.europa.eu/reports-letters/reports-and-letters/bellagio-declaration.pdf/view" TargetMode="External"/><Relationship Id="rId123" Type="http://schemas.openxmlformats.org/officeDocument/2006/relationships/footer" Target="footer13.xml"/><Relationship Id="rId128" Type="http://schemas.openxmlformats.org/officeDocument/2006/relationships/hyperlink" Target="mailto:etcwmge@vito.be" TargetMode="External"/><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hyperlink" Target="https://carsharing.de/alles-ueber-carsharing/carsharing-zahlen/aktuelle-zahlen-fakten-zum-carsharing-deutschland" TargetMode="External"/><Relationship Id="rId22" Type="http://schemas.openxmlformats.org/officeDocument/2006/relationships/header" Target="header5.xml"/><Relationship Id="rId27" Type="http://schemas.openxmlformats.org/officeDocument/2006/relationships/hyperlink" Target="https://fingerbank.inverse.ca/"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yperlink" Target="https://partnerblog.bol.com/documentatie/open-api/handleiding/api-requests/catalog/" TargetMode="External"/><Relationship Id="rId69" Type="http://schemas.openxmlformats.org/officeDocument/2006/relationships/image" Target="media/image28.png"/><Relationship Id="rId113" Type="http://schemas.openxmlformats.org/officeDocument/2006/relationships/hyperlink" Target="https://sites.google.com/a/chromium.org/dev/Home/chromium-security/client-identification-mechanisms" TargetMode="External"/><Relationship Id="rId118" Type="http://schemas.openxmlformats.org/officeDocument/2006/relationships/hyperlink" Target="https://de.wikipedia.org/w/index.php?title=Greenwheels&amp;oldid=213714322" TargetMode="External"/><Relationship Id="rId80" Type="http://schemas.openxmlformats.org/officeDocument/2006/relationships/hyperlink" Target="https://www7.skatteverket.se/portal/apier-och-oppna-data/utvecklarportalen/oppetdata/Rot-%20och%20rutbetalningar,%20statistik" TargetMode="External"/><Relationship Id="rId85" Type="http://schemas.openxmlformats.org/officeDocument/2006/relationships/image" Target="media/image37.emf"/><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yperlink" Target="https://www.fingerbank.org/" TargetMode="External"/><Relationship Id="rId38" Type="http://schemas.openxmlformats.org/officeDocument/2006/relationships/hyperlink" Target="https://en.wikipedia.org/wiki/List_of_Android_smartphones" TargetMode="External"/><Relationship Id="rId59" Type="http://schemas.openxmlformats.org/officeDocument/2006/relationships/image" Target="media/image23.png"/><Relationship Id="rId103" Type="http://schemas.openxmlformats.org/officeDocument/2006/relationships/hyperlink" Target="https://support.google.com/trends/answer/4359550?hl=en&amp;ref_topic=4365530" TargetMode="External"/><Relationship Id="rId108" Type="http://schemas.openxmlformats.org/officeDocument/2006/relationships/hyperlink" Target="https://trends.google.com/trends/explore?date=all&amp;geo=DE&amp;q=carsharing,%22car%20sharing%22,carsharing%20%2B%20%22car%20sharing%22,%2Fm%2F03t80x" TargetMode="External"/><Relationship Id="rId124" Type="http://schemas.openxmlformats.org/officeDocument/2006/relationships/hyperlink" Target="mailto:etcwmge@vito.be" TargetMode="External"/><Relationship Id="rId129" Type="http://schemas.openxmlformats.org/officeDocument/2006/relationships/image" Target="media/image41.emf"/><Relationship Id="rId54" Type="http://schemas.openxmlformats.org/officeDocument/2006/relationships/image" Target="media/image18.png"/><Relationship Id="rId70" Type="http://schemas.openxmlformats.org/officeDocument/2006/relationships/hyperlink" Target="https://api.bol.com/" TargetMode="External"/><Relationship Id="rId75" Type="http://schemas.openxmlformats.org/officeDocument/2006/relationships/footer" Target="footer8.xml"/><Relationship Id="rId91" Type="http://schemas.openxmlformats.org/officeDocument/2006/relationships/hyperlink" Target="https://www.adac.de/news/carsharing-statistik-2020/" TargetMode="External"/><Relationship Id="rId96" Type="http://schemas.openxmlformats.org/officeDocument/2006/relationships/hyperlink" Target="https://carsharing.de/alles-ueber-carsharing/carsharing-zahlen/carsharing-staedteranking-201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yperlink" Target="http://fingerbank.org/" TargetMode="External"/><Relationship Id="rId49" Type="http://schemas.openxmlformats.org/officeDocument/2006/relationships/image" Target="media/image13.png"/><Relationship Id="rId114" Type="http://schemas.openxmlformats.org/officeDocument/2006/relationships/hyperlink" Target="https://doi.org/10.1016/j.resconrec.2017.09.005" TargetMode="External"/><Relationship Id="rId119" Type="http://schemas.openxmlformats.org/officeDocument/2006/relationships/hyperlink" Target="https://de.wikipedia.org/w/index.php?title=Share_Now&amp;oldid=215242829" TargetMode="External"/><Relationship Id="rId44" Type="http://schemas.openxmlformats.org/officeDocument/2006/relationships/image" Target="media/image8.png"/><Relationship Id="rId60" Type="http://schemas.openxmlformats.org/officeDocument/2006/relationships/hyperlink" Target="https://www.ifixit.com" TargetMode="External"/><Relationship Id="rId65" Type="http://schemas.openxmlformats.org/officeDocument/2006/relationships/image" Target="media/image24.png"/><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footer" Target="footer14.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4.png"/><Relationship Id="rId109" Type="http://schemas.openxmlformats.org/officeDocument/2006/relationships/hyperlink" Target="https://trends.google.com/trends/explore?date=all&amp;geo=DE&amp;q=%2Fm%2F0gh8bl8,%22cambio%20carsharing%22" TargetMode="External"/><Relationship Id="rId34" Type="http://schemas.openxmlformats.org/officeDocument/2006/relationships/hyperlink" Target="https://fingerbank.inverse.ca/"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oter" Target="footer9.xml"/><Relationship Id="rId97" Type="http://schemas.openxmlformats.org/officeDocument/2006/relationships/hyperlink" Target="https://carsharing.de/presse/fotos/zahlen-daten/groessten-carsharing-anbieter-gesamt-nach-flottengroesse" TargetMode="External"/><Relationship Id="rId104" Type="http://schemas.openxmlformats.org/officeDocument/2006/relationships/hyperlink" Target="https://support.google.com/trends/answer/4359582?hl=en&amp;ref_topic=4365530" TargetMode="External"/><Relationship Id="rId120"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s://www.ifixit.com" TargetMode="External"/><Relationship Id="rId92" Type="http://schemas.openxmlformats.org/officeDocument/2006/relationships/hyperlink" Target="https://www.agora-verkehrswende.de/fileadmin/Projekte/2018/Stationslose_Bikesharing_Systeme/Bikesharing_im_Blickpunkt_20190304_web.pdf" TargetMode="External"/><Relationship Id="rId2" Type="http://schemas.openxmlformats.org/officeDocument/2006/relationships/customXml" Target="../customXml/item2.xml"/><Relationship Id="rId29" Type="http://schemas.openxmlformats.org/officeDocument/2006/relationships/hyperlink" Target="https://fingerbank.inverse.ca/" TargetMode="External"/><Relationship Id="rId24" Type="http://schemas.openxmlformats.org/officeDocument/2006/relationships/footer" Target="footer7.xml"/><Relationship Id="rId40" Type="http://schemas.openxmlformats.org/officeDocument/2006/relationships/image" Target="media/image5.png"/><Relationship Id="rId45" Type="http://schemas.openxmlformats.org/officeDocument/2006/relationships/image" Target="media/image9.png"/><Relationship Id="rId66" Type="http://schemas.openxmlformats.org/officeDocument/2006/relationships/image" Target="media/image25.png"/><Relationship Id="rId87" Type="http://schemas.openxmlformats.org/officeDocument/2006/relationships/image" Target="media/image39.png"/><Relationship Id="rId110" Type="http://schemas.openxmlformats.org/officeDocument/2006/relationships/hyperlink" Target="https://trends.google.com/trends/explore?date=all&amp;geo=DE&amp;q=car2go%20%2B%20drivenow%20%2B%20%22share%20now%22%20%2B%20%E2%80%9Cmiles%20carsharing%E2%80%9D%20%2B%20%E2%80%9Csixt%20share%E2%80%9D%20%2B%20weshare,greenwheels%20%2B%20%E2%80%9Cstattauto%20m%C3%BCnchen%E2%80%9D%20%2B%20flinkster,stadtmobil%20%2B%20%E2%80%9Ccambio%20carsharing%E2%80%9D%20%2B%20teilauto%20%2B%20book-n-drive%20%2B%20%E2%80%9Cbook%20n%20drive%E2%80%9D,carsharing%20%2B%20%22car%20sharing%22" TargetMode="External"/><Relationship Id="rId115" Type="http://schemas.openxmlformats.org/officeDocument/2006/relationships/hyperlink" Target="https://doi.org/10.1016/j.future.2017.12.061" TargetMode="External"/><Relationship Id="rId131" Type="http://schemas.openxmlformats.org/officeDocument/2006/relationships/footer" Target="footer15.xml"/><Relationship Id="rId61" Type="http://schemas.openxmlformats.org/officeDocument/2006/relationships/hyperlink" Target="https://developers.google.com/youtube/v3" TargetMode="External"/><Relationship Id="rId82" Type="http://schemas.openxmlformats.org/officeDocument/2006/relationships/image" Target="media/image34.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s://fingerbank.inverse.ca/" TargetMode="External"/><Relationship Id="rId35" Type="http://schemas.openxmlformats.org/officeDocument/2006/relationships/image" Target="media/image3.png"/><Relationship Id="rId56" Type="http://schemas.openxmlformats.org/officeDocument/2006/relationships/image" Target="media/image20.png"/><Relationship Id="rId77" Type="http://schemas.openxmlformats.org/officeDocument/2006/relationships/hyperlink" Target="https://www.ecologie.gouv.fr/indice-reparabilite" TargetMode="External"/><Relationship Id="rId100" Type="http://schemas.openxmlformats.org/officeDocument/2006/relationships/hyperlink" Target="https://www.visualcapitalist.com/this-chart-reveals-googles-true-dominance-over-the-web/" TargetMode="External"/><Relationship Id="rId105" Type="http://schemas.openxmlformats.org/officeDocument/2006/relationships/hyperlink" Target="https://support.google.com/trends/answer/4365533?hl=en"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9.png"/><Relationship Id="rId93" Type="http://schemas.openxmlformats.org/officeDocument/2006/relationships/hyperlink" Target="https://www.amiunique.org/faq" TargetMode="External"/><Relationship Id="rId98" Type="http://schemas.openxmlformats.org/officeDocument/2006/relationships/hyperlink" Target="https://carsharing.de/verband/wir-ueber-uns/mitglieder" TargetMode="External"/><Relationship Id="rId121" Type="http://schemas.openxmlformats.org/officeDocument/2006/relationships/hyperlink" Target="https://www.crow.nl/dashboard-autodelen/" TargetMode="Externa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media/image10.png"/><Relationship Id="rId67" Type="http://schemas.openxmlformats.org/officeDocument/2006/relationships/image" Target="media/image26.png"/><Relationship Id="rId116" Type="http://schemas.openxmlformats.org/officeDocument/2006/relationships/hyperlink" Target="https://blokt.com/guides/browser-fingerprinting" TargetMode="External"/><Relationship Id="rId20" Type="http://schemas.openxmlformats.org/officeDocument/2006/relationships/footer" Target="footer4.xml"/><Relationship Id="rId41" Type="http://schemas.openxmlformats.org/officeDocument/2006/relationships/hyperlink" Target="https://www.deviceinfo.me/" TargetMode="External"/><Relationship Id="rId62" Type="http://schemas.openxmlformats.org/officeDocument/2006/relationships/hyperlink" Target="https://developers.google.com/youtube/reporting" TargetMode="Externa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trends.google.com/trends/explore?date=all&amp;geo=DE&amp;q=car2go%20%2B%20%22share%20now%22,car2go%20%2B%20drivenow%20%2B%20%22share%20now%22,%2Fm%2F0bmj5jx" TargetMode="External"/><Relationship Id="rId132"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fingerbank.inverse.ca/" TargetMode="External"/><Relationship Id="rId57" Type="http://schemas.openxmlformats.org/officeDocument/2006/relationships/image" Target="media/image21.png"/><Relationship Id="rId106" Type="http://schemas.openxmlformats.org/officeDocument/2006/relationships/hyperlink" Target="https://trends.google.com/" TargetMode="External"/><Relationship Id="rId10" Type="http://schemas.openxmlformats.org/officeDocument/2006/relationships/endnotes" Target="endnotes.xml"/><Relationship Id="rId31" Type="http://schemas.openxmlformats.org/officeDocument/2006/relationships/hyperlink" Target="https://www.inverse.ca/" TargetMode="External"/><Relationship Id="rId52" Type="http://schemas.openxmlformats.org/officeDocument/2006/relationships/image" Target="media/image16.png"/><Relationship Id="rId73" Type="http://schemas.openxmlformats.org/officeDocument/2006/relationships/image" Target="media/image30.jpg"/><Relationship Id="rId78" Type="http://schemas.openxmlformats.org/officeDocument/2006/relationships/footer" Target="footer10.xml"/><Relationship Id="rId94" Type="http://schemas.openxmlformats.org/officeDocument/2006/relationships/hyperlink" Target="https://www.autohaus.de/nachrichten/autohersteller/zahl-der-carsharing-nutzer-ruecklaeufig-boom-mit-knick-2701966" TargetMode="External"/><Relationship Id="rId99" Type="http://schemas.openxmlformats.org/officeDocument/2006/relationships/hyperlink" Target="https://doi.org/10.1016/j.techfore.2017.07.027" TargetMode="External"/><Relationship Id="rId101" Type="http://schemas.openxmlformats.org/officeDocument/2006/relationships/hyperlink" Target="https://data.deutschebahn.com/dataset/data-flinkster.html" TargetMode="External"/><Relationship Id="rId12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cid:f8cb9b2c-3566-48b5-8401-38441e879fa5@EURPRD10.PROD.OUTLOOK.COM" TargetMode="External"/></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standard.openrepair.org/" TargetMode="External"/><Relationship Id="rId2" Type="http://schemas.openxmlformats.org/officeDocument/2006/relationships/hyperlink" Target="https://www7.skatteverket.se/portal/apier-och-oppna-data/utvecklarportalen/oppetdata/Rot-%20och%20rutbetalningar,%20statistik" TargetMode="External"/><Relationship Id="rId1" Type="http://schemas.openxmlformats.org/officeDocument/2006/relationships/hyperlink" Target="https://ec.europa.eu/commission/presscorner/detail/en/qanda_19_58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13B51B6DCF2F4C98A4C1F1F2B37E6A" ma:contentTypeVersion="4" ma:contentTypeDescription="Create a new document." ma:contentTypeScope="" ma:versionID="94857f6336186530fdf4d71de15e4ea4">
  <xsd:schema xmlns:xsd="http://www.w3.org/2001/XMLSchema" xmlns:xs="http://www.w3.org/2001/XMLSchema" xmlns:p="http://schemas.microsoft.com/office/2006/metadata/properties" xmlns:ns2="a1ba34c8-c039-4ab2-be24-0d49892e72ca" targetNamespace="http://schemas.microsoft.com/office/2006/metadata/properties" ma:root="true" ma:fieldsID="ca9fb7fed436da02f639b90b6ced0d41" ns2:_="">
    <xsd:import namespace="a1ba34c8-c039-4ab2-be24-0d49892e7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a34c8-c039-4ab2-be24-0d49892e7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27DA0-7F04-435A-A396-CD9185FED246}">
  <ds:schemaRef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a1ba34c8-c039-4ab2-be24-0d49892e72ca"/>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4CC4030A-6C53-4FA3-A03B-788CAE97B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a34c8-c039-4ab2-be24-0d49892e7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EEAC9-697C-4EE1-A7AF-28FEDA2FFC73}">
  <ds:schemaRefs>
    <ds:schemaRef ds:uri="http://schemas.microsoft.com/sharepoint/v3/contenttype/forms"/>
  </ds:schemaRefs>
</ds:datastoreItem>
</file>

<file path=customXml/itemProps4.xml><?xml version="1.0" encoding="utf-8"?>
<ds:datastoreItem xmlns:ds="http://schemas.openxmlformats.org/officeDocument/2006/customXml" ds:itemID="{19FD8C14-D94B-4578-BE8C-8C1D25A8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88</Pages>
  <Words>26981</Words>
  <Characters>153793</Characters>
  <Application>Microsoft Office Word</Application>
  <DocSecurity>4</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ETC technical paper template 2016</dc:subject>
  <dc:creator>EEA</dc:creator>
  <cp:keywords/>
  <cp:lastModifiedBy>Carsten Iversen</cp:lastModifiedBy>
  <cp:revision>2</cp:revision>
  <cp:lastPrinted>2016-02-10T11:17:00Z</cp:lastPrinted>
  <dcterms:created xsi:type="dcterms:W3CDTF">2022-02-14T12:36:00Z</dcterms:created>
  <dcterms:modified xsi:type="dcterms:W3CDTF">2022-02-14T12:36:00Z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0x0101007913B51B6DCF2F4C98A4C1F1F2B37E6A</vt:lpwstr>
  </property>
</Properties>
</file>