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Ex4.xml" ContentType="application/vnd.ms-office.chartex+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Ex5.xml" ContentType="application/vnd.ms-office.chartex+xml"/>
  <Override PartName="/word/charts/style5.xml" ContentType="application/vnd.ms-office.chartstyle+xml"/>
  <Override PartName="/word/charts/colors5.xml" ContentType="application/vnd.ms-office.chartcolorstyle+xml"/>
  <Override PartName="/word/charts/chartEx6.xml" ContentType="application/vnd.ms-office.chartex+xml"/>
  <Override PartName="/word/charts/style6.xml" ContentType="application/vnd.ms-office.chartstyle+xml"/>
  <Override PartName="/word/charts/colors6.xml" ContentType="application/vnd.ms-office.chartcolorstyle+xml"/>
  <Override PartName="/word/charts/chartEx7.xml" ContentType="application/vnd.ms-office.chartex+xml"/>
  <Override PartName="/word/charts/style7.xml" ContentType="application/vnd.ms-office.chartstyle+xml"/>
  <Override PartName="/word/charts/colors7.xml" ContentType="application/vnd.ms-office.chartcolorstyle+xml"/>
  <Override PartName="/word/charts/chartEx8.xml" ContentType="application/vnd.ms-office.chartex+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14" w:type="dxa"/>
        <w:tblLook w:val="04A0" w:firstRow="1" w:lastRow="0" w:firstColumn="1" w:lastColumn="0" w:noHBand="0" w:noVBand="1"/>
      </w:tblPr>
      <w:tblGrid>
        <w:gridCol w:w="4320"/>
        <w:gridCol w:w="2201"/>
        <w:gridCol w:w="2693"/>
      </w:tblGrid>
      <w:tr w:rsidR="004B0704" w:rsidRPr="002274B0" w14:paraId="037308EC" w14:textId="77777777" w:rsidTr="33901541">
        <w:trPr>
          <w:cnfStyle w:val="100000000000" w:firstRow="1" w:lastRow="0" w:firstColumn="0" w:lastColumn="0" w:oddVBand="0" w:evenVBand="0" w:oddHBand="0"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9214" w:type="dxa"/>
            <w:gridSpan w:val="3"/>
          </w:tcPr>
          <w:p w14:paraId="52B4F6F5" w14:textId="14506D24" w:rsidR="004B0704" w:rsidRPr="003B22B4" w:rsidRDefault="004B0704" w:rsidP="00D47AAD">
            <w:pPr>
              <w:ind w:left="0" w:right="0"/>
              <w:rPr>
                <w:lang w:val="en-US"/>
              </w:rPr>
            </w:pPr>
            <w:bookmarkStart w:id="0" w:name="_Hlk65483352"/>
            <w:bookmarkStart w:id="1" w:name="_Toc320173107"/>
            <w:bookmarkStart w:id="2" w:name="_Toc320173277"/>
            <w:bookmarkStart w:id="3" w:name="_Toc320173476"/>
            <w:bookmarkStart w:id="4" w:name="_Toc320183472"/>
            <w:bookmarkStart w:id="5" w:name="_Toc320625868"/>
            <w:bookmarkStart w:id="6" w:name="_Toc320784940"/>
            <w:bookmarkStart w:id="7" w:name="_Toc320789618"/>
            <w:bookmarkStart w:id="8" w:name="_Toc326053487"/>
            <w:bookmarkStart w:id="9" w:name="_Toc335298101"/>
            <w:bookmarkEnd w:id="0"/>
          </w:p>
        </w:tc>
      </w:tr>
      <w:tr w:rsidR="004B0704" w:rsidRPr="002274B0" w14:paraId="38477E6B" w14:textId="77777777" w:rsidTr="33901541">
        <w:trPr>
          <w:trHeight w:hRule="exact" w:val="2255"/>
        </w:trPr>
        <w:tc>
          <w:tcPr>
            <w:cnfStyle w:val="001000000000" w:firstRow="0" w:lastRow="0" w:firstColumn="1" w:lastColumn="0" w:oddVBand="0" w:evenVBand="0" w:oddHBand="0" w:evenHBand="0" w:firstRowFirstColumn="0" w:firstRowLastColumn="0" w:lastRowFirstColumn="0" w:lastRowLastColumn="0"/>
            <w:tcW w:w="9214" w:type="dxa"/>
            <w:gridSpan w:val="3"/>
          </w:tcPr>
          <w:p w14:paraId="7D0C6DD9" w14:textId="77777777" w:rsidR="00247625" w:rsidRDefault="00247625" w:rsidP="00A95F53">
            <w:pPr>
              <w:pStyle w:val="Title"/>
            </w:pPr>
            <w:bookmarkStart w:id="10" w:name="do_Titel" w:colFirst="0" w:colLast="0"/>
          </w:p>
          <w:p w14:paraId="6DD76C14" w14:textId="2D625BD3" w:rsidR="00F8408C" w:rsidRDefault="00F8408C" w:rsidP="00A95F53">
            <w:pPr>
              <w:pStyle w:val="Title"/>
            </w:pPr>
            <w:r>
              <w:t>Carbon stocks and sequestration in terrestrial and marine ecosystems: a lever for nature restoration</w:t>
            </w:r>
            <w:r w:rsidR="001E3AEB">
              <w:t>?</w:t>
            </w:r>
          </w:p>
          <w:p w14:paraId="6F29F922" w14:textId="00984D3A" w:rsidR="00F8408C" w:rsidRPr="002274B0" w:rsidRDefault="00F8408C" w:rsidP="00A95F53">
            <w:pPr>
              <w:pStyle w:val="Title"/>
            </w:pPr>
          </w:p>
        </w:tc>
      </w:tr>
      <w:bookmarkEnd w:id="10"/>
      <w:tr w:rsidR="00363873" w:rsidRPr="002274B0" w14:paraId="38E9D953" w14:textId="77777777" w:rsidTr="33901541">
        <w:trPr>
          <w:trHeight w:hRule="exact" w:val="794"/>
        </w:trPr>
        <w:tc>
          <w:tcPr>
            <w:cnfStyle w:val="001000000000" w:firstRow="0" w:lastRow="0" w:firstColumn="1" w:lastColumn="0" w:oddVBand="0" w:evenVBand="0" w:oddHBand="0" w:evenHBand="0" w:firstRowFirstColumn="0" w:firstRowLastColumn="0" w:lastRowFirstColumn="0" w:lastRowLastColumn="0"/>
            <w:tcW w:w="9214" w:type="dxa"/>
            <w:gridSpan w:val="3"/>
          </w:tcPr>
          <w:p w14:paraId="29C9AC75" w14:textId="77777777" w:rsidR="00363873" w:rsidRPr="002274B0" w:rsidRDefault="00363873" w:rsidP="00363873"/>
        </w:tc>
      </w:tr>
      <w:tr w:rsidR="00363873" w:rsidRPr="002274B0" w14:paraId="6DD5614A" w14:textId="77777777" w:rsidTr="33901541">
        <w:trPr>
          <w:trHeight w:hRule="exact" w:val="851"/>
        </w:trPr>
        <w:tc>
          <w:tcPr>
            <w:cnfStyle w:val="001000000000" w:firstRow="0" w:lastRow="0" w:firstColumn="1" w:lastColumn="0" w:oddVBand="0" w:evenVBand="0" w:oddHBand="0" w:evenHBand="0" w:firstRowFirstColumn="0" w:firstRowLastColumn="0" w:lastRowFirstColumn="0" w:lastRowLastColumn="0"/>
            <w:tcW w:w="9214" w:type="dxa"/>
            <w:gridSpan w:val="3"/>
          </w:tcPr>
          <w:p w14:paraId="7E43104D" w14:textId="77777777" w:rsidR="00363873" w:rsidRPr="002274B0" w:rsidRDefault="004D5A1B" w:rsidP="00A95F53">
            <w:pPr>
              <w:pStyle w:val="Subtitel"/>
            </w:pPr>
            <w:bookmarkStart w:id="11" w:name="do_SubTitel" w:colFirst="0" w:colLast="0"/>
            <w:r>
              <w:t>A q</w:t>
            </w:r>
            <w:r w:rsidR="006D3743">
              <w:t xml:space="preserve">uick scan </w:t>
            </w:r>
            <w:r w:rsidR="00C571FB">
              <w:t xml:space="preserve">for </w:t>
            </w:r>
            <w:r w:rsidR="00AF12D6">
              <w:t>terrestrial</w:t>
            </w:r>
            <w:r w:rsidR="00463A9F">
              <w:t xml:space="preserve"> and marine</w:t>
            </w:r>
            <w:r w:rsidR="006D3743">
              <w:t xml:space="preserve"> EUNIS habitat types</w:t>
            </w:r>
          </w:p>
        </w:tc>
      </w:tr>
      <w:bookmarkEnd w:id="11"/>
      <w:tr w:rsidR="00363873" w:rsidRPr="002274B0" w14:paraId="2AA59EA3" w14:textId="77777777" w:rsidTr="33901541">
        <w:trPr>
          <w:trHeight w:hRule="exact" w:val="964"/>
        </w:trPr>
        <w:tc>
          <w:tcPr>
            <w:cnfStyle w:val="001000000000" w:firstRow="0" w:lastRow="0" w:firstColumn="1" w:lastColumn="0" w:oddVBand="0" w:evenVBand="0" w:oddHBand="0" w:evenHBand="0" w:firstRowFirstColumn="0" w:firstRowLastColumn="0" w:lastRowFirstColumn="0" w:lastRowLastColumn="0"/>
            <w:tcW w:w="9214" w:type="dxa"/>
            <w:gridSpan w:val="3"/>
          </w:tcPr>
          <w:p w14:paraId="2E0255E3" w14:textId="77777777" w:rsidR="00363873" w:rsidRPr="002274B0" w:rsidRDefault="00363873" w:rsidP="00363873"/>
        </w:tc>
      </w:tr>
      <w:tr w:rsidR="00363873" w:rsidRPr="002274B0" w14:paraId="2179FECA" w14:textId="77777777" w:rsidTr="33901541">
        <w:trPr>
          <w:trHeight w:hRule="exact" w:val="737"/>
        </w:trPr>
        <w:tc>
          <w:tcPr>
            <w:cnfStyle w:val="001000000000" w:firstRow="0" w:lastRow="0" w:firstColumn="1" w:lastColumn="0" w:oddVBand="0" w:evenVBand="0" w:oddHBand="0" w:evenHBand="0" w:firstRowFirstColumn="0" w:firstRowLastColumn="0" w:lastRowFirstColumn="0" w:lastRowLastColumn="0"/>
            <w:tcW w:w="9214" w:type="dxa"/>
            <w:gridSpan w:val="3"/>
          </w:tcPr>
          <w:p w14:paraId="5A52CF5B" w14:textId="77777777" w:rsidR="00363873" w:rsidRDefault="0053643E" w:rsidP="00881EF8">
            <w:pPr>
              <w:pStyle w:val="Auteurs"/>
              <w:rPr>
                <w:vertAlign w:val="superscript"/>
              </w:rPr>
            </w:pPr>
            <w:r>
              <w:t>Kees Hendriks</w:t>
            </w:r>
            <w:r w:rsidR="00645FDB" w:rsidRPr="00645FDB">
              <w:rPr>
                <w:vertAlign w:val="superscript"/>
              </w:rPr>
              <w:t>1</w:t>
            </w:r>
            <w:r>
              <w:t xml:space="preserve">, Susan </w:t>
            </w:r>
            <w:r w:rsidR="00596BAD">
              <w:t>Gubbay</w:t>
            </w:r>
            <w:r w:rsidR="00645FDB">
              <w:rPr>
                <w:vertAlign w:val="superscript"/>
              </w:rPr>
              <w:t>2</w:t>
            </w:r>
            <w:r w:rsidR="00596BAD">
              <w:t>, Eric Arets</w:t>
            </w:r>
            <w:r w:rsidR="00645FDB" w:rsidRPr="00645FDB">
              <w:rPr>
                <w:vertAlign w:val="superscript"/>
              </w:rPr>
              <w:t>1</w:t>
            </w:r>
            <w:r w:rsidR="00596BAD">
              <w:t>, John Janssen</w:t>
            </w:r>
            <w:r w:rsidR="00645FDB" w:rsidRPr="00645FDB">
              <w:rPr>
                <w:vertAlign w:val="superscript"/>
              </w:rPr>
              <w:t>1</w:t>
            </w:r>
          </w:p>
          <w:p w14:paraId="6401DA36" w14:textId="77777777" w:rsidR="00D57FFA" w:rsidRDefault="00D57FFA" w:rsidP="00881EF8">
            <w:pPr>
              <w:pStyle w:val="Auteurs"/>
              <w:rPr>
                <w:vertAlign w:val="superscript"/>
              </w:rPr>
            </w:pPr>
          </w:p>
          <w:p w14:paraId="2EC39D65" w14:textId="4D272937" w:rsidR="00D57FFA" w:rsidRPr="002274B0" w:rsidRDefault="00D57FFA" w:rsidP="00881EF8">
            <w:pPr>
              <w:pStyle w:val="Auteurs"/>
            </w:pPr>
          </w:p>
        </w:tc>
      </w:tr>
      <w:tr w:rsidR="000F2BD3" w:rsidRPr="002274B0" w14:paraId="18256503" w14:textId="77777777" w:rsidTr="33901541">
        <w:trPr>
          <w:trHeight w:hRule="exact" w:val="1928"/>
        </w:trPr>
        <w:tc>
          <w:tcPr>
            <w:cnfStyle w:val="001000000000" w:firstRow="0" w:lastRow="0" w:firstColumn="1" w:lastColumn="0" w:oddVBand="0" w:evenVBand="0" w:oddHBand="0" w:evenHBand="0" w:firstRowFirstColumn="0" w:firstRowLastColumn="0" w:lastRowFirstColumn="0" w:lastRowLastColumn="0"/>
            <w:tcW w:w="9214" w:type="dxa"/>
            <w:gridSpan w:val="3"/>
          </w:tcPr>
          <w:p w14:paraId="60304FB7" w14:textId="72650A4E" w:rsidR="000F2BD3" w:rsidRDefault="000F2BD3" w:rsidP="000F2BD3">
            <w:pPr>
              <w:pStyle w:val="Instituut"/>
            </w:pPr>
            <w:r w:rsidRPr="002274B0">
              <w:t xml:space="preserve">1 </w:t>
            </w:r>
            <w:r w:rsidR="00596BAD">
              <w:t>Wageningen Environmental Research</w:t>
            </w:r>
          </w:p>
          <w:p w14:paraId="5ECF4E2C" w14:textId="77777777" w:rsidR="000F2BD3" w:rsidRDefault="002274B0" w:rsidP="00881EF8">
            <w:pPr>
              <w:pStyle w:val="Instituut"/>
            </w:pPr>
            <w:r w:rsidRPr="002274B0">
              <w:t xml:space="preserve">2 </w:t>
            </w:r>
            <w:r w:rsidR="00645FDB">
              <w:t>Susan Gubbay</w:t>
            </w:r>
          </w:p>
          <w:p w14:paraId="08676143" w14:textId="77777777" w:rsidR="00D57FFA" w:rsidRDefault="00D57FFA" w:rsidP="00881EF8">
            <w:pPr>
              <w:pStyle w:val="Instituut"/>
            </w:pPr>
          </w:p>
          <w:p w14:paraId="10F33888" w14:textId="77777777" w:rsidR="00B052E9" w:rsidRDefault="00B052E9" w:rsidP="00290C60">
            <w:pPr>
              <w:pStyle w:val="Auteurs"/>
            </w:pPr>
          </w:p>
          <w:p w14:paraId="386F127F" w14:textId="4DCEC89E" w:rsidR="00D57FFA" w:rsidRPr="002274B0" w:rsidRDefault="00D57FFA" w:rsidP="00290C60">
            <w:pPr>
              <w:pStyle w:val="Auteurs"/>
            </w:pPr>
            <w:r>
              <w:t xml:space="preserve">EEA </w:t>
            </w:r>
            <w:r w:rsidR="00707BB6">
              <w:t xml:space="preserve">contribution and </w:t>
            </w:r>
            <w:r>
              <w:t>project management: Gorm Dige</w:t>
            </w:r>
            <w:r w:rsidR="00B052E9">
              <w:t xml:space="preserve"> and Markus Erhard</w:t>
            </w:r>
          </w:p>
        </w:tc>
      </w:tr>
      <w:tr w:rsidR="00D47AAD" w:rsidRPr="002274B0" w14:paraId="4DDF6E55" w14:textId="77777777" w:rsidTr="33901541">
        <w:trPr>
          <w:trHeight w:hRule="exact" w:val="1077"/>
        </w:trPr>
        <w:tc>
          <w:tcPr>
            <w:cnfStyle w:val="001000000000" w:firstRow="0" w:lastRow="0" w:firstColumn="1" w:lastColumn="0" w:oddVBand="0" w:evenVBand="0" w:oddHBand="0" w:evenHBand="0" w:firstRowFirstColumn="0" w:firstRowLastColumn="0" w:lastRowFirstColumn="0" w:lastRowLastColumn="0"/>
            <w:tcW w:w="9214" w:type="dxa"/>
            <w:gridSpan w:val="3"/>
          </w:tcPr>
          <w:p w14:paraId="6DA0D384" w14:textId="77777777" w:rsidR="000F2BD3" w:rsidRPr="002274B0" w:rsidRDefault="000F2BD3" w:rsidP="00F00795"/>
        </w:tc>
      </w:tr>
      <w:tr w:rsidR="00363873" w:rsidRPr="002274B0" w14:paraId="098DE54C" w14:textId="77777777" w:rsidTr="33901541">
        <w:trPr>
          <w:trHeight w:hRule="exact" w:val="567"/>
        </w:trPr>
        <w:tc>
          <w:tcPr>
            <w:cnfStyle w:val="001000000000" w:firstRow="0" w:lastRow="0" w:firstColumn="1" w:lastColumn="0" w:oddVBand="0" w:evenVBand="0" w:oddHBand="0" w:evenHBand="0" w:firstRowFirstColumn="0" w:firstRowLastColumn="0" w:lastRowFirstColumn="0" w:lastRowLastColumn="0"/>
            <w:tcW w:w="4320" w:type="dxa"/>
          </w:tcPr>
          <w:p w14:paraId="0F9884A1" w14:textId="77777777" w:rsidR="00D47AAD" w:rsidRPr="002274B0" w:rsidRDefault="00D75A09" w:rsidP="00D47AAD">
            <w:r w:rsidRPr="002274B0">
              <w:t xml:space="preserve">Wageningen </w:t>
            </w:r>
            <w:r w:rsidR="007C0BBA">
              <w:t>Environmental Research</w:t>
            </w:r>
          </w:p>
          <w:p w14:paraId="6924CE7B" w14:textId="08CBA6B5" w:rsidR="00363873" w:rsidRPr="002274B0" w:rsidRDefault="00D47AAD" w:rsidP="00E462BD">
            <w:r w:rsidRPr="002274B0">
              <w:t xml:space="preserve">Wageningen, </w:t>
            </w:r>
            <w:r w:rsidR="00A77AD2">
              <w:t>November</w:t>
            </w:r>
            <w:r w:rsidR="00A77AD2" w:rsidRPr="002274B0">
              <w:t xml:space="preserve"> </w:t>
            </w:r>
            <w:r w:rsidR="00D925C1">
              <w:t>2020</w:t>
            </w:r>
          </w:p>
        </w:tc>
        <w:tc>
          <w:tcPr>
            <w:tcW w:w="4894" w:type="dxa"/>
            <w:gridSpan w:val="2"/>
          </w:tcPr>
          <w:p w14:paraId="44123527" w14:textId="77777777" w:rsidR="00363873" w:rsidRPr="002274B0" w:rsidRDefault="00363873" w:rsidP="00363873">
            <w:pPr>
              <w:cnfStyle w:val="000000000000" w:firstRow="0" w:lastRow="0" w:firstColumn="0" w:lastColumn="0" w:oddVBand="0" w:evenVBand="0" w:oddHBand="0" w:evenHBand="0" w:firstRowFirstColumn="0" w:firstRowLastColumn="0" w:lastRowFirstColumn="0" w:lastRowLastColumn="0"/>
            </w:pPr>
          </w:p>
        </w:tc>
      </w:tr>
      <w:tr w:rsidR="00D47AAD" w:rsidRPr="002274B0" w14:paraId="26D92174" w14:textId="77777777" w:rsidTr="33901541">
        <w:trPr>
          <w:trHeight w:hRule="exact" w:val="567"/>
        </w:trPr>
        <w:tc>
          <w:tcPr>
            <w:cnfStyle w:val="001000000000" w:firstRow="0" w:lastRow="0" w:firstColumn="1" w:lastColumn="0" w:oddVBand="0" w:evenVBand="0" w:oddHBand="0" w:evenHBand="0" w:firstRowFirstColumn="0" w:firstRowLastColumn="0" w:lastRowFirstColumn="0" w:lastRowLastColumn="0"/>
            <w:tcW w:w="9214" w:type="dxa"/>
            <w:gridSpan w:val="3"/>
            <w:tcBorders>
              <w:bottom w:val="single" w:sz="8" w:space="0" w:color="000000" w:themeColor="text1"/>
            </w:tcBorders>
          </w:tcPr>
          <w:p w14:paraId="23A25D11" w14:textId="77777777" w:rsidR="00D47AAD" w:rsidRPr="002274B0" w:rsidRDefault="00D47AAD" w:rsidP="00363873"/>
        </w:tc>
      </w:tr>
      <w:tr w:rsidR="00CE30B1" w:rsidRPr="002274B0" w14:paraId="04A403AF" w14:textId="77777777" w:rsidTr="33901541">
        <w:trPr>
          <w:trHeight w:hRule="exact" w:val="1332"/>
        </w:trPr>
        <w:tc>
          <w:tcPr>
            <w:cnfStyle w:val="001000000000" w:firstRow="0" w:lastRow="0" w:firstColumn="1" w:lastColumn="0" w:oddVBand="0" w:evenVBand="0" w:oddHBand="0" w:evenHBand="0" w:firstRowFirstColumn="0" w:firstRowLastColumn="0" w:lastRowFirstColumn="0" w:lastRowLastColumn="0"/>
            <w:tcW w:w="9214" w:type="dxa"/>
            <w:gridSpan w:val="3"/>
            <w:tcBorders>
              <w:top w:val="single" w:sz="8" w:space="0" w:color="000000" w:themeColor="text1"/>
            </w:tcBorders>
          </w:tcPr>
          <w:p w14:paraId="27E586E0" w14:textId="77777777" w:rsidR="00CE30B1" w:rsidRPr="00F47B3C" w:rsidRDefault="00CE30B1" w:rsidP="00CE30B1"/>
          <w:p w14:paraId="2B73FAF2" w14:textId="77777777" w:rsidR="00CE30B1" w:rsidRPr="00F47B3C" w:rsidRDefault="00CE30B1" w:rsidP="00CE30B1"/>
          <w:p w14:paraId="1B6ED8E7" w14:textId="77777777" w:rsidR="00CE30B1" w:rsidRPr="00F47B3C" w:rsidRDefault="00CE30B1" w:rsidP="00CE30B1">
            <w:r w:rsidRPr="00F47B3C">
              <w:t>Reviewed by:</w:t>
            </w:r>
            <w:r>
              <w:t xml:space="preserve"> </w:t>
            </w:r>
          </w:p>
          <w:p w14:paraId="0683D83C" w14:textId="77777777" w:rsidR="00CE30B1" w:rsidRPr="00F47B3C" w:rsidRDefault="00CE30B1" w:rsidP="00CE30B1">
            <w:r w:rsidRPr="00F47B3C">
              <w:t>name, position (organisation)</w:t>
            </w:r>
          </w:p>
          <w:p w14:paraId="1B5E1DA5" w14:textId="77777777" w:rsidR="00CE30B1" w:rsidRPr="00F47B3C" w:rsidRDefault="00CE30B1" w:rsidP="00CE30B1"/>
        </w:tc>
      </w:tr>
      <w:tr w:rsidR="00CE30B1" w:rsidRPr="002274B0" w14:paraId="2CF3603B" w14:textId="77777777" w:rsidTr="33901541">
        <w:trPr>
          <w:trHeight w:hRule="exact" w:val="1134"/>
        </w:trPr>
        <w:tc>
          <w:tcPr>
            <w:cnfStyle w:val="001000000000" w:firstRow="0" w:lastRow="0" w:firstColumn="1" w:lastColumn="0" w:oddVBand="0" w:evenVBand="0" w:oddHBand="0" w:evenHBand="0" w:firstRowFirstColumn="0" w:firstRowLastColumn="0" w:lastRowFirstColumn="0" w:lastRowLastColumn="0"/>
            <w:tcW w:w="6521" w:type="dxa"/>
            <w:gridSpan w:val="2"/>
          </w:tcPr>
          <w:p w14:paraId="0B0B1FC3" w14:textId="77777777" w:rsidR="00CE30B1" w:rsidRPr="00F47B3C" w:rsidRDefault="00CE30B1" w:rsidP="00CE30B1">
            <w:r w:rsidRPr="00F47B3C">
              <w:t>Approved for publication:</w:t>
            </w:r>
            <w:r>
              <w:t xml:space="preserve"> </w:t>
            </w:r>
          </w:p>
          <w:p w14:paraId="37023C89" w14:textId="44CE2487" w:rsidR="00CE30B1" w:rsidRPr="00F47B3C" w:rsidRDefault="00CE30B1" w:rsidP="00CE30B1">
            <w:r w:rsidRPr="00F47B3C">
              <w:t xml:space="preserve">name, </w:t>
            </w:r>
            <w:proofErr w:type="spellStart"/>
            <w:r w:rsidRPr="00F47B3C">
              <w:t>teamleader</w:t>
            </w:r>
            <w:proofErr w:type="spellEnd"/>
            <w:r w:rsidRPr="00F47B3C">
              <w:t xml:space="preserve"> </w:t>
            </w:r>
            <w:r>
              <w:t>of</w:t>
            </w:r>
            <w:r w:rsidRPr="00F47B3C">
              <w:t xml:space="preserve"> [team]</w:t>
            </w:r>
          </w:p>
        </w:tc>
        <w:tc>
          <w:tcPr>
            <w:tcW w:w="2693" w:type="dxa"/>
          </w:tcPr>
          <w:p w14:paraId="6BD91794" w14:textId="77777777" w:rsidR="00CE30B1" w:rsidRPr="00F47B3C" w:rsidRDefault="00CE30B1" w:rsidP="00CE30B1">
            <w:pPr>
              <w:pStyle w:val="Rapportnummer"/>
              <w:cnfStyle w:val="000000000000" w:firstRow="0" w:lastRow="0" w:firstColumn="0" w:lastColumn="0" w:oddVBand="0" w:evenVBand="0" w:oddHBand="0" w:evenHBand="0" w:firstRowFirstColumn="0" w:firstRowLastColumn="0" w:lastRowFirstColumn="0" w:lastRowLastColumn="0"/>
            </w:pPr>
          </w:p>
          <w:p w14:paraId="026A715F" w14:textId="77777777" w:rsidR="00CE30B1" w:rsidRPr="00F47B3C" w:rsidRDefault="00CE30B1" w:rsidP="00CE30B1">
            <w:pPr>
              <w:pStyle w:val="Rapportnummer"/>
              <w:cnfStyle w:val="000000000000" w:firstRow="0" w:lastRow="0" w:firstColumn="0" w:lastColumn="0" w:oddVBand="0" w:evenVBand="0" w:oddHBand="0" w:evenHBand="0" w:firstRowFirstColumn="0" w:firstRowLastColumn="0" w:lastRowFirstColumn="0" w:lastRowLastColumn="0"/>
            </w:pPr>
          </w:p>
          <w:p w14:paraId="488BEC81" w14:textId="77777777" w:rsidR="00CE30B1" w:rsidRPr="00F47B3C" w:rsidRDefault="00CE30B1" w:rsidP="00CE30B1">
            <w:pPr>
              <w:pStyle w:val="Rapportnummer"/>
              <w:cnfStyle w:val="000000000000" w:firstRow="0" w:lastRow="0" w:firstColumn="0" w:lastColumn="0" w:oddVBand="0" w:evenVBand="0" w:oddHBand="0" w:evenHBand="0" w:firstRowFirstColumn="0" w:firstRowLastColumn="0" w:lastRowFirstColumn="0" w:lastRowLastColumn="0"/>
            </w:pPr>
            <w:r w:rsidRPr="00F47B3C">
              <w:t xml:space="preserve">Report </w:t>
            </w:r>
          </w:p>
          <w:p w14:paraId="3AFCE409" w14:textId="77777777" w:rsidR="00CE30B1" w:rsidRPr="00F47B3C" w:rsidRDefault="00CE30B1" w:rsidP="00CE30B1">
            <w:pPr>
              <w:pStyle w:val="Rapportnummer"/>
              <w:cnfStyle w:val="000000000000" w:firstRow="0" w:lastRow="0" w:firstColumn="0" w:lastColumn="0" w:oddVBand="0" w:evenVBand="0" w:oddHBand="0" w:evenHBand="0" w:firstRowFirstColumn="0" w:firstRowLastColumn="0" w:lastRowFirstColumn="0" w:lastRowLastColumn="0"/>
            </w:pPr>
            <w:r w:rsidRPr="00F47B3C">
              <w:t>ISSN 1566-7197</w:t>
            </w:r>
          </w:p>
          <w:p w14:paraId="12C50F94" w14:textId="77777777" w:rsidR="00CE30B1" w:rsidRPr="00F47B3C" w:rsidRDefault="00CE30B1" w:rsidP="00CE30B1">
            <w:pPr>
              <w:pStyle w:val="Rapportnummer"/>
              <w:cnfStyle w:val="000000000000" w:firstRow="0" w:lastRow="0" w:firstColumn="0" w:lastColumn="0" w:oddVBand="0" w:evenVBand="0" w:oddHBand="0" w:evenHBand="0" w:firstRowFirstColumn="0" w:firstRowLastColumn="0" w:lastRowFirstColumn="0" w:lastRowLastColumn="0"/>
            </w:pPr>
          </w:p>
        </w:tc>
      </w:tr>
      <w:tr w:rsidR="00CE30B1" w:rsidRPr="002274B0" w14:paraId="5527A25A" w14:textId="77777777" w:rsidTr="33901541">
        <w:trPr>
          <w:trHeight w:hRule="exact" w:val="794"/>
        </w:trPr>
        <w:tc>
          <w:tcPr>
            <w:cnfStyle w:val="001000000000" w:firstRow="0" w:lastRow="0" w:firstColumn="1" w:lastColumn="0" w:oddVBand="0" w:evenVBand="0" w:oddHBand="0" w:evenHBand="0" w:firstRowFirstColumn="0" w:firstRowLastColumn="0" w:lastRowFirstColumn="0" w:lastRowLastColumn="0"/>
            <w:tcW w:w="9214" w:type="dxa"/>
            <w:gridSpan w:val="3"/>
          </w:tcPr>
          <w:p w14:paraId="0FBF8B82" w14:textId="77777777" w:rsidR="00CE30B1" w:rsidRPr="002274B0" w:rsidRDefault="00CE30B1" w:rsidP="00CE30B1">
            <w:pPr>
              <w:pStyle w:val="Figuurstijl"/>
              <w:ind w:left="-198"/>
              <w:rPr>
                <w:sz w:val="17"/>
              </w:rPr>
            </w:pPr>
          </w:p>
          <w:p w14:paraId="4257A60F" w14:textId="7EF27845" w:rsidR="00CE30B1" w:rsidRPr="002274B0" w:rsidRDefault="00CE30B1" w:rsidP="00CE30B1">
            <w:pPr>
              <w:pStyle w:val="Figuurstijl"/>
              <w:ind w:left="-198"/>
              <w:rPr>
                <w:sz w:val="17"/>
              </w:rPr>
            </w:pPr>
            <w:r>
              <w:rPr>
                <w:lang w:val="de-DE" w:eastAsia="de-DE"/>
              </w:rPr>
              <w:drawing>
                <wp:inline distT="0" distB="0" distL="0" distR="0" wp14:anchorId="36FCE42E" wp14:editId="08A0B271">
                  <wp:extent cx="2295474" cy="545465"/>
                  <wp:effectExtent l="0" t="0" r="0" b="6985"/>
                  <wp:docPr id="8"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RA_BRGB_OF_.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1305" cy="553979"/>
                          </a:xfrm>
                          <a:prstGeom prst="rect">
                            <a:avLst/>
                          </a:prstGeom>
                        </pic:spPr>
                      </pic:pic>
                    </a:graphicData>
                  </a:graphic>
                </wp:inline>
              </w:drawing>
            </w:r>
          </w:p>
          <w:p w14:paraId="378A7141" w14:textId="77777777" w:rsidR="00CE30B1" w:rsidRPr="002274B0" w:rsidRDefault="00CE30B1" w:rsidP="00CE30B1"/>
        </w:tc>
      </w:tr>
    </w:tbl>
    <w:sdt>
      <w:sdtPr>
        <w:alias w:val="Kies een logo"/>
        <w:tag w:val="Kies een logo"/>
        <w:id w:val="-397443949"/>
        <w:placeholder>
          <w:docPart w:val="09581772BBA048549C9B0C55E08651F8"/>
        </w:placeholder>
        <w:docPartList>
          <w:docPartGallery w:val="Quick Parts"/>
        </w:docPartList>
      </w:sdtPr>
      <w:sdtEndPr/>
      <w:sdtContent>
        <w:p w14:paraId="6C8C4B6E" w14:textId="49DF9735" w:rsidR="002274B0" w:rsidRPr="002274B0" w:rsidRDefault="00A02CAF" w:rsidP="001714FE">
          <w:pPr>
            <w:spacing w:line="40" w:lineRule="exact"/>
          </w:pPr>
          <w:r>
            <w:rPr>
              <w:noProof/>
            </w:rPr>
            <mc:AlternateContent>
              <mc:Choice Requires="wpg">
                <w:drawing>
                  <wp:anchor distT="0" distB="0" distL="114300" distR="114300" simplePos="0" relativeHeight="251658266" behindDoc="0" locked="0" layoutInCell="1" allowOverlap="1" wp14:anchorId="696F4E0B" wp14:editId="5C33CA2A">
                    <wp:simplePos x="0" y="0"/>
                    <wp:positionH relativeFrom="page">
                      <wp:posOffset>4667885</wp:posOffset>
                    </wp:positionH>
                    <wp:positionV relativeFrom="page">
                      <wp:posOffset>455930</wp:posOffset>
                    </wp:positionV>
                    <wp:extent cx="2712085" cy="544830"/>
                    <wp:effectExtent l="635" t="8255" r="1905" b="8890"/>
                    <wp:wrapSquare wrapText="bothSides"/>
                    <wp:docPr id="11" name="Group 153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085" cy="544830"/>
                              <a:chOff x="0" y="0"/>
                              <a:chExt cx="27120" cy="5448"/>
                            </a:xfrm>
                          </wpg:grpSpPr>
                          <wps:wsp>
                            <wps:cNvPr id="17" name="Shape 153941"/>
                            <wps:cNvSpPr>
                              <a:spLocks/>
                            </wps:cNvSpPr>
                            <wps:spPr bwMode="auto">
                              <a:xfrm>
                                <a:off x="0" y="2266"/>
                                <a:ext cx="717" cy="1036"/>
                              </a:xfrm>
                              <a:custGeom>
                                <a:avLst/>
                                <a:gdLst>
                                  <a:gd name="T0" fmla="*/ 0 w 71755"/>
                                  <a:gd name="T1" fmla="*/ 0 h 103505"/>
                                  <a:gd name="T2" fmla="*/ 69215 w 71755"/>
                                  <a:gd name="T3" fmla="*/ 0 h 103505"/>
                                  <a:gd name="T4" fmla="*/ 69215 w 71755"/>
                                  <a:gd name="T5" fmla="*/ 16510 h 103505"/>
                                  <a:gd name="T6" fmla="*/ 18542 w 71755"/>
                                  <a:gd name="T7" fmla="*/ 16510 h 103505"/>
                                  <a:gd name="T8" fmla="*/ 18542 w 71755"/>
                                  <a:gd name="T9" fmla="*/ 42164 h 103505"/>
                                  <a:gd name="T10" fmla="*/ 66548 w 71755"/>
                                  <a:gd name="T11" fmla="*/ 42164 h 103505"/>
                                  <a:gd name="T12" fmla="*/ 66548 w 71755"/>
                                  <a:gd name="T13" fmla="*/ 58801 h 103505"/>
                                  <a:gd name="T14" fmla="*/ 18542 w 71755"/>
                                  <a:gd name="T15" fmla="*/ 58801 h 103505"/>
                                  <a:gd name="T16" fmla="*/ 18542 w 71755"/>
                                  <a:gd name="T17" fmla="*/ 86995 h 103505"/>
                                  <a:gd name="T18" fmla="*/ 71755 w 71755"/>
                                  <a:gd name="T19" fmla="*/ 86995 h 103505"/>
                                  <a:gd name="T20" fmla="*/ 71755 w 71755"/>
                                  <a:gd name="T21" fmla="*/ 103505 h 103505"/>
                                  <a:gd name="T22" fmla="*/ 0 w 71755"/>
                                  <a:gd name="T23" fmla="*/ 103505 h 103505"/>
                                  <a:gd name="T24" fmla="*/ 0 w 71755"/>
                                  <a:gd name="T25" fmla="*/ 0 h 103505"/>
                                  <a:gd name="T26" fmla="*/ 0 w 71755"/>
                                  <a:gd name="T27" fmla="*/ 0 h 103505"/>
                                  <a:gd name="T28" fmla="*/ 71755 w 71755"/>
                                  <a:gd name="T29" fmla="*/ 103505 h 103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755" h="103505">
                                    <a:moveTo>
                                      <a:pt x="0" y="0"/>
                                    </a:moveTo>
                                    <a:lnTo>
                                      <a:pt x="69215" y="0"/>
                                    </a:lnTo>
                                    <a:lnTo>
                                      <a:pt x="69215" y="16510"/>
                                    </a:lnTo>
                                    <a:lnTo>
                                      <a:pt x="18542" y="16510"/>
                                    </a:lnTo>
                                    <a:lnTo>
                                      <a:pt x="18542" y="42164"/>
                                    </a:lnTo>
                                    <a:lnTo>
                                      <a:pt x="66548" y="42164"/>
                                    </a:lnTo>
                                    <a:lnTo>
                                      <a:pt x="66548" y="58801"/>
                                    </a:lnTo>
                                    <a:lnTo>
                                      <a:pt x="18542" y="58801"/>
                                    </a:lnTo>
                                    <a:lnTo>
                                      <a:pt x="18542" y="86995"/>
                                    </a:lnTo>
                                    <a:lnTo>
                                      <a:pt x="71755" y="86995"/>
                                    </a:lnTo>
                                    <a:lnTo>
                                      <a:pt x="71755" y="103505"/>
                                    </a:lnTo>
                                    <a:lnTo>
                                      <a:pt x="0" y="10350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153942"/>
                            <wps:cNvSpPr>
                              <a:spLocks/>
                            </wps:cNvSpPr>
                            <wps:spPr bwMode="auto">
                              <a:xfrm>
                                <a:off x="850" y="2597"/>
                                <a:ext cx="642" cy="724"/>
                              </a:xfrm>
                              <a:custGeom>
                                <a:avLst/>
                                <a:gdLst>
                                  <a:gd name="T0" fmla="*/ 0 w 64135"/>
                                  <a:gd name="T1" fmla="*/ 0 h 72390"/>
                                  <a:gd name="T2" fmla="*/ 17780 w 64135"/>
                                  <a:gd name="T3" fmla="*/ 0 h 72390"/>
                                  <a:gd name="T4" fmla="*/ 17780 w 64135"/>
                                  <a:gd name="T5" fmla="*/ 38989 h 72390"/>
                                  <a:gd name="T6" fmla="*/ 17907 w 64135"/>
                                  <a:gd name="T7" fmla="*/ 42291 h 72390"/>
                                  <a:gd name="T8" fmla="*/ 18034 w 64135"/>
                                  <a:gd name="T9" fmla="*/ 43942 h 72390"/>
                                  <a:gd name="T10" fmla="*/ 18415 w 64135"/>
                                  <a:gd name="T11" fmla="*/ 45847 h 72390"/>
                                  <a:gd name="T12" fmla="*/ 19050 w 64135"/>
                                  <a:gd name="T13" fmla="*/ 47371 h 72390"/>
                                  <a:gd name="T14" fmla="*/ 19431 w 64135"/>
                                  <a:gd name="T15" fmla="*/ 49022 h 72390"/>
                                  <a:gd name="T16" fmla="*/ 20320 w 64135"/>
                                  <a:gd name="T17" fmla="*/ 50546 h 72390"/>
                                  <a:gd name="T18" fmla="*/ 20955 w 64135"/>
                                  <a:gd name="T19" fmla="*/ 52070 h 72390"/>
                                  <a:gd name="T20" fmla="*/ 21971 w 64135"/>
                                  <a:gd name="T21" fmla="*/ 53340 h 72390"/>
                                  <a:gd name="T22" fmla="*/ 23241 w 64135"/>
                                  <a:gd name="T23" fmla="*/ 54356 h 72390"/>
                                  <a:gd name="T24" fmla="*/ 24638 w 64135"/>
                                  <a:gd name="T25" fmla="*/ 55372 h 72390"/>
                                  <a:gd name="T26" fmla="*/ 26416 w 64135"/>
                                  <a:gd name="T27" fmla="*/ 55880 h 72390"/>
                                  <a:gd name="T28" fmla="*/ 28321 w 64135"/>
                                  <a:gd name="T29" fmla="*/ 56261 h 72390"/>
                                  <a:gd name="T30" fmla="*/ 30353 w 64135"/>
                                  <a:gd name="T31" fmla="*/ 56642 h 72390"/>
                                  <a:gd name="T32" fmla="*/ 32512 w 64135"/>
                                  <a:gd name="T33" fmla="*/ 56261 h 72390"/>
                                  <a:gd name="T34" fmla="*/ 34544 w 64135"/>
                                  <a:gd name="T35" fmla="*/ 56134 h 72390"/>
                                  <a:gd name="T36" fmla="*/ 36322 w 64135"/>
                                  <a:gd name="T37" fmla="*/ 55626 h 72390"/>
                                  <a:gd name="T38" fmla="*/ 37846 w 64135"/>
                                  <a:gd name="T39" fmla="*/ 54864 h 72390"/>
                                  <a:gd name="T40" fmla="*/ 39243 w 64135"/>
                                  <a:gd name="T41" fmla="*/ 54229 h 72390"/>
                                  <a:gd name="T42" fmla="*/ 40513 w 64135"/>
                                  <a:gd name="T43" fmla="*/ 53340 h 72390"/>
                                  <a:gd name="T44" fmla="*/ 41783 w 64135"/>
                                  <a:gd name="T45" fmla="*/ 52197 h 72390"/>
                                  <a:gd name="T46" fmla="*/ 42926 w 64135"/>
                                  <a:gd name="T47" fmla="*/ 50927 h 72390"/>
                                  <a:gd name="T48" fmla="*/ 43815 w 64135"/>
                                  <a:gd name="T49" fmla="*/ 49784 h 72390"/>
                                  <a:gd name="T50" fmla="*/ 44450 w 64135"/>
                                  <a:gd name="T51" fmla="*/ 48260 h 72390"/>
                                  <a:gd name="T52" fmla="*/ 45212 w 64135"/>
                                  <a:gd name="T53" fmla="*/ 46736 h 72390"/>
                                  <a:gd name="T54" fmla="*/ 45593 w 64135"/>
                                  <a:gd name="T55" fmla="*/ 45339 h 72390"/>
                                  <a:gd name="T56" fmla="*/ 46101 w 64135"/>
                                  <a:gd name="T57" fmla="*/ 43688 h 72390"/>
                                  <a:gd name="T58" fmla="*/ 46228 w 64135"/>
                                  <a:gd name="T59" fmla="*/ 42037 h 72390"/>
                                  <a:gd name="T60" fmla="*/ 46482 w 64135"/>
                                  <a:gd name="T61" fmla="*/ 40386 h 72390"/>
                                  <a:gd name="T62" fmla="*/ 46482 w 64135"/>
                                  <a:gd name="T63" fmla="*/ 0 h 72390"/>
                                  <a:gd name="T64" fmla="*/ 64135 w 64135"/>
                                  <a:gd name="T65" fmla="*/ 0 h 72390"/>
                                  <a:gd name="T66" fmla="*/ 64135 w 64135"/>
                                  <a:gd name="T67" fmla="*/ 70612 h 72390"/>
                                  <a:gd name="T68" fmla="*/ 47371 w 64135"/>
                                  <a:gd name="T69" fmla="*/ 70612 h 72390"/>
                                  <a:gd name="T70" fmla="*/ 47371 w 64135"/>
                                  <a:gd name="T71" fmla="*/ 59309 h 72390"/>
                                  <a:gd name="T72" fmla="*/ 47117 w 64135"/>
                                  <a:gd name="T73" fmla="*/ 59309 h 72390"/>
                                  <a:gd name="T74" fmla="*/ 46482 w 64135"/>
                                  <a:gd name="T75" fmla="*/ 60452 h 72390"/>
                                  <a:gd name="T76" fmla="*/ 45720 w 64135"/>
                                  <a:gd name="T77" fmla="*/ 62103 h 72390"/>
                                  <a:gd name="T78" fmla="*/ 44831 w 64135"/>
                                  <a:gd name="T79" fmla="*/ 62992 h 72390"/>
                                  <a:gd name="T80" fmla="*/ 44196 w 64135"/>
                                  <a:gd name="T81" fmla="*/ 64262 h 72390"/>
                                  <a:gd name="T82" fmla="*/ 43053 w 64135"/>
                                  <a:gd name="T83" fmla="*/ 65405 h 72390"/>
                                  <a:gd name="T84" fmla="*/ 41910 w 64135"/>
                                  <a:gd name="T85" fmla="*/ 66548 h 72390"/>
                                  <a:gd name="T86" fmla="*/ 40767 w 64135"/>
                                  <a:gd name="T87" fmla="*/ 67564 h 72390"/>
                                  <a:gd name="T88" fmla="*/ 39497 w 64135"/>
                                  <a:gd name="T89" fmla="*/ 68453 h 72390"/>
                                  <a:gd name="T90" fmla="*/ 38227 w 64135"/>
                                  <a:gd name="T91" fmla="*/ 69342 h 72390"/>
                                  <a:gd name="T92" fmla="*/ 36576 w 64135"/>
                                  <a:gd name="T93" fmla="*/ 70104 h 72390"/>
                                  <a:gd name="T94" fmla="*/ 35179 w 64135"/>
                                  <a:gd name="T95" fmla="*/ 70739 h 72390"/>
                                  <a:gd name="T96" fmla="*/ 33528 w 64135"/>
                                  <a:gd name="T97" fmla="*/ 71247 h 72390"/>
                                  <a:gd name="T98" fmla="*/ 31623 w 64135"/>
                                  <a:gd name="T99" fmla="*/ 71882 h 72390"/>
                                  <a:gd name="T100" fmla="*/ 29845 w 64135"/>
                                  <a:gd name="T101" fmla="*/ 72009 h 72390"/>
                                  <a:gd name="T102" fmla="*/ 27686 w 64135"/>
                                  <a:gd name="T103" fmla="*/ 72390 h 72390"/>
                                  <a:gd name="T104" fmla="*/ 25781 w 64135"/>
                                  <a:gd name="T105" fmla="*/ 72390 h 72390"/>
                                  <a:gd name="T106" fmla="*/ 22225 w 64135"/>
                                  <a:gd name="T107" fmla="*/ 72263 h 72390"/>
                                  <a:gd name="T108" fmla="*/ 19177 w 64135"/>
                                  <a:gd name="T109" fmla="*/ 71882 h 72390"/>
                                  <a:gd name="T110" fmla="*/ 16383 w 64135"/>
                                  <a:gd name="T111" fmla="*/ 71120 h 72390"/>
                                  <a:gd name="T112" fmla="*/ 13843 w 64135"/>
                                  <a:gd name="T113" fmla="*/ 70104 h 72390"/>
                                  <a:gd name="T114" fmla="*/ 11430 w 64135"/>
                                  <a:gd name="T115" fmla="*/ 68834 h 72390"/>
                                  <a:gd name="T116" fmla="*/ 9398 w 64135"/>
                                  <a:gd name="T117" fmla="*/ 67437 h 72390"/>
                                  <a:gd name="T118" fmla="*/ 7366 w 64135"/>
                                  <a:gd name="T119" fmla="*/ 65659 h 72390"/>
                                  <a:gd name="T120" fmla="*/ 5842 w 64135"/>
                                  <a:gd name="T121" fmla="*/ 64008 h 72390"/>
                                  <a:gd name="T122" fmla="*/ 4445 w 64135"/>
                                  <a:gd name="T123" fmla="*/ 62103 h 72390"/>
                                  <a:gd name="T124" fmla="*/ 3302 w 64135"/>
                                  <a:gd name="T125" fmla="*/ 59817 h 72390"/>
                                  <a:gd name="T126" fmla="*/ 2159 w 64135"/>
                                  <a:gd name="T127" fmla="*/ 57404 h 72390"/>
                                  <a:gd name="T128" fmla="*/ 0 w 64135"/>
                                  <a:gd name="T129" fmla="*/ 0 h 72390"/>
                                  <a:gd name="T130" fmla="*/ 64135 w 64135"/>
                                  <a:gd name="T131" fmla="*/ 72390 h 72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64135" h="72390">
                                    <a:moveTo>
                                      <a:pt x="0" y="0"/>
                                    </a:moveTo>
                                    <a:lnTo>
                                      <a:pt x="17780" y="0"/>
                                    </a:lnTo>
                                    <a:lnTo>
                                      <a:pt x="17780" y="38989"/>
                                    </a:lnTo>
                                    <a:lnTo>
                                      <a:pt x="17907" y="42291"/>
                                    </a:lnTo>
                                    <a:lnTo>
                                      <a:pt x="18034" y="43942"/>
                                    </a:lnTo>
                                    <a:lnTo>
                                      <a:pt x="18415" y="45847"/>
                                    </a:lnTo>
                                    <a:lnTo>
                                      <a:pt x="19050" y="47371"/>
                                    </a:lnTo>
                                    <a:lnTo>
                                      <a:pt x="19431" y="49022"/>
                                    </a:lnTo>
                                    <a:lnTo>
                                      <a:pt x="20320" y="50546"/>
                                    </a:lnTo>
                                    <a:lnTo>
                                      <a:pt x="20955" y="52070"/>
                                    </a:lnTo>
                                    <a:lnTo>
                                      <a:pt x="21971" y="53340"/>
                                    </a:lnTo>
                                    <a:lnTo>
                                      <a:pt x="23241" y="54356"/>
                                    </a:lnTo>
                                    <a:lnTo>
                                      <a:pt x="24638" y="55372"/>
                                    </a:lnTo>
                                    <a:lnTo>
                                      <a:pt x="26416" y="55880"/>
                                    </a:lnTo>
                                    <a:lnTo>
                                      <a:pt x="28321" y="56261"/>
                                    </a:lnTo>
                                    <a:lnTo>
                                      <a:pt x="30353" y="56642"/>
                                    </a:lnTo>
                                    <a:lnTo>
                                      <a:pt x="32512" y="56261"/>
                                    </a:lnTo>
                                    <a:lnTo>
                                      <a:pt x="34544" y="56134"/>
                                    </a:lnTo>
                                    <a:lnTo>
                                      <a:pt x="36322" y="55626"/>
                                    </a:lnTo>
                                    <a:lnTo>
                                      <a:pt x="37846" y="54864"/>
                                    </a:lnTo>
                                    <a:lnTo>
                                      <a:pt x="39243" y="54229"/>
                                    </a:lnTo>
                                    <a:lnTo>
                                      <a:pt x="40513" y="53340"/>
                                    </a:lnTo>
                                    <a:lnTo>
                                      <a:pt x="41783" y="52197"/>
                                    </a:lnTo>
                                    <a:lnTo>
                                      <a:pt x="42926" y="50927"/>
                                    </a:lnTo>
                                    <a:lnTo>
                                      <a:pt x="43815" y="49784"/>
                                    </a:lnTo>
                                    <a:lnTo>
                                      <a:pt x="44450" y="48260"/>
                                    </a:lnTo>
                                    <a:lnTo>
                                      <a:pt x="45212" y="46736"/>
                                    </a:lnTo>
                                    <a:lnTo>
                                      <a:pt x="45593" y="45339"/>
                                    </a:lnTo>
                                    <a:lnTo>
                                      <a:pt x="46101" y="43688"/>
                                    </a:lnTo>
                                    <a:lnTo>
                                      <a:pt x="46228" y="42037"/>
                                    </a:lnTo>
                                    <a:lnTo>
                                      <a:pt x="46482" y="40386"/>
                                    </a:lnTo>
                                    <a:lnTo>
                                      <a:pt x="46482" y="0"/>
                                    </a:lnTo>
                                    <a:lnTo>
                                      <a:pt x="64135" y="0"/>
                                    </a:lnTo>
                                    <a:lnTo>
                                      <a:pt x="64135" y="70612"/>
                                    </a:lnTo>
                                    <a:lnTo>
                                      <a:pt x="47371" y="70612"/>
                                    </a:lnTo>
                                    <a:lnTo>
                                      <a:pt x="47371" y="59309"/>
                                    </a:lnTo>
                                    <a:lnTo>
                                      <a:pt x="47117" y="59309"/>
                                    </a:lnTo>
                                    <a:lnTo>
                                      <a:pt x="46482" y="60452"/>
                                    </a:lnTo>
                                    <a:lnTo>
                                      <a:pt x="45720" y="62103"/>
                                    </a:lnTo>
                                    <a:lnTo>
                                      <a:pt x="44831" y="62992"/>
                                    </a:lnTo>
                                    <a:lnTo>
                                      <a:pt x="44196" y="64262"/>
                                    </a:lnTo>
                                    <a:lnTo>
                                      <a:pt x="43053" y="65405"/>
                                    </a:lnTo>
                                    <a:lnTo>
                                      <a:pt x="41910" y="66548"/>
                                    </a:lnTo>
                                    <a:lnTo>
                                      <a:pt x="40767" y="67564"/>
                                    </a:lnTo>
                                    <a:lnTo>
                                      <a:pt x="39497" y="68453"/>
                                    </a:lnTo>
                                    <a:lnTo>
                                      <a:pt x="38227" y="69342"/>
                                    </a:lnTo>
                                    <a:lnTo>
                                      <a:pt x="36576" y="70104"/>
                                    </a:lnTo>
                                    <a:lnTo>
                                      <a:pt x="35179" y="70739"/>
                                    </a:lnTo>
                                    <a:lnTo>
                                      <a:pt x="33528" y="71247"/>
                                    </a:lnTo>
                                    <a:lnTo>
                                      <a:pt x="31623" y="71882"/>
                                    </a:lnTo>
                                    <a:lnTo>
                                      <a:pt x="29845" y="72009"/>
                                    </a:lnTo>
                                    <a:lnTo>
                                      <a:pt x="27686" y="72390"/>
                                    </a:lnTo>
                                    <a:lnTo>
                                      <a:pt x="25781" y="72390"/>
                                    </a:lnTo>
                                    <a:lnTo>
                                      <a:pt x="22225" y="72263"/>
                                    </a:lnTo>
                                    <a:lnTo>
                                      <a:pt x="19177" y="71882"/>
                                    </a:lnTo>
                                    <a:lnTo>
                                      <a:pt x="16383" y="71120"/>
                                    </a:lnTo>
                                    <a:lnTo>
                                      <a:pt x="13843" y="70104"/>
                                    </a:lnTo>
                                    <a:lnTo>
                                      <a:pt x="11430" y="68834"/>
                                    </a:lnTo>
                                    <a:lnTo>
                                      <a:pt x="9398" y="67437"/>
                                    </a:lnTo>
                                    <a:lnTo>
                                      <a:pt x="7366" y="65659"/>
                                    </a:lnTo>
                                    <a:lnTo>
                                      <a:pt x="5842" y="64008"/>
                                    </a:lnTo>
                                    <a:lnTo>
                                      <a:pt x="4445" y="62103"/>
                                    </a:lnTo>
                                    <a:lnTo>
                                      <a:pt x="3302" y="59817"/>
                                    </a:lnTo>
                                    <a:lnTo>
                                      <a:pt x="2159" y="57404"/>
                                    </a:lnTo>
                                    <a:lnTo>
                                      <a:pt x="1524" y="54864"/>
                                    </a:lnTo>
                                    <a:lnTo>
                                      <a:pt x="889" y="52324"/>
                                    </a:lnTo>
                                    <a:lnTo>
                                      <a:pt x="508" y="49911"/>
                                    </a:lnTo>
                                    <a:lnTo>
                                      <a:pt x="254" y="47244"/>
                                    </a:lnTo>
                                    <a:lnTo>
                                      <a:pt x="0" y="4457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153943"/>
                            <wps:cNvSpPr>
                              <a:spLocks/>
                            </wps:cNvSpPr>
                            <wps:spPr bwMode="auto">
                              <a:xfrm>
                                <a:off x="1689" y="2584"/>
                                <a:ext cx="450" cy="718"/>
                              </a:xfrm>
                              <a:custGeom>
                                <a:avLst/>
                                <a:gdLst>
                                  <a:gd name="T0" fmla="*/ 36957 w 45085"/>
                                  <a:gd name="T1" fmla="*/ 0 h 71755"/>
                                  <a:gd name="T2" fmla="*/ 40513 w 45085"/>
                                  <a:gd name="T3" fmla="*/ 0 h 71755"/>
                                  <a:gd name="T4" fmla="*/ 42037 w 45085"/>
                                  <a:gd name="T5" fmla="*/ 127 h 71755"/>
                                  <a:gd name="T6" fmla="*/ 43561 w 45085"/>
                                  <a:gd name="T7" fmla="*/ 508 h 71755"/>
                                  <a:gd name="T8" fmla="*/ 45085 w 45085"/>
                                  <a:gd name="T9" fmla="*/ 889 h 71755"/>
                                  <a:gd name="T10" fmla="*/ 45085 w 45085"/>
                                  <a:gd name="T11" fmla="*/ 17780 h 71755"/>
                                  <a:gd name="T12" fmla="*/ 42926 w 45085"/>
                                  <a:gd name="T13" fmla="*/ 17526 h 71755"/>
                                  <a:gd name="T14" fmla="*/ 40767 w 45085"/>
                                  <a:gd name="T15" fmla="*/ 16890 h 71755"/>
                                  <a:gd name="T16" fmla="*/ 38608 w 45085"/>
                                  <a:gd name="T17" fmla="*/ 16764 h 71755"/>
                                  <a:gd name="T18" fmla="*/ 36576 w 45085"/>
                                  <a:gd name="T19" fmla="*/ 16510 h 71755"/>
                                  <a:gd name="T20" fmla="*/ 33528 w 45085"/>
                                  <a:gd name="T21" fmla="*/ 16764 h 71755"/>
                                  <a:gd name="T22" fmla="*/ 30861 w 45085"/>
                                  <a:gd name="T23" fmla="*/ 17018 h 71755"/>
                                  <a:gd name="T24" fmla="*/ 28575 w 45085"/>
                                  <a:gd name="T25" fmla="*/ 17780 h 71755"/>
                                  <a:gd name="T26" fmla="*/ 26543 w 45085"/>
                                  <a:gd name="T27" fmla="*/ 18923 h 71755"/>
                                  <a:gd name="T28" fmla="*/ 24892 w 45085"/>
                                  <a:gd name="T29" fmla="*/ 19812 h 71755"/>
                                  <a:gd name="T30" fmla="*/ 23241 w 45085"/>
                                  <a:gd name="T31" fmla="*/ 21082 h 71755"/>
                                  <a:gd name="T32" fmla="*/ 21971 w 45085"/>
                                  <a:gd name="T33" fmla="*/ 22352 h 71755"/>
                                  <a:gd name="T34" fmla="*/ 20828 w 45085"/>
                                  <a:gd name="T35" fmla="*/ 24002 h 71755"/>
                                  <a:gd name="T36" fmla="*/ 19939 w 45085"/>
                                  <a:gd name="T37" fmla="*/ 25527 h 71755"/>
                                  <a:gd name="T38" fmla="*/ 19304 w 45085"/>
                                  <a:gd name="T39" fmla="*/ 26924 h 71755"/>
                                  <a:gd name="T40" fmla="*/ 18669 w 45085"/>
                                  <a:gd name="T41" fmla="*/ 28575 h 71755"/>
                                  <a:gd name="T42" fmla="*/ 18161 w 45085"/>
                                  <a:gd name="T43" fmla="*/ 29972 h 71755"/>
                                  <a:gd name="T44" fmla="*/ 17907 w 45085"/>
                                  <a:gd name="T45" fmla="*/ 32512 h 71755"/>
                                  <a:gd name="T46" fmla="*/ 17526 w 45085"/>
                                  <a:gd name="T47" fmla="*/ 34163 h 71755"/>
                                  <a:gd name="T48" fmla="*/ 17526 w 45085"/>
                                  <a:gd name="T49" fmla="*/ 71755 h 71755"/>
                                  <a:gd name="T50" fmla="*/ 0 w 45085"/>
                                  <a:gd name="T51" fmla="*/ 71755 h 71755"/>
                                  <a:gd name="T52" fmla="*/ 0 w 45085"/>
                                  <a:gd name="T53" fmla="*/ 1777 h 71755"/>
                                  <a:gd name="T54" fmla="*/ 17526 w 45085"/>
                                  <a:gd name="T55" fmla="*/ 1777 h 71755"/>
                                  <a:gd name="T56" fmla="*/ 17526 w 45085"/>
                                  <a:gd name="T57" fmla="*/ 12827 h 71755"/>
                                  <a:gd name="T58" fmla="*/ 18034 w 45085"/>
                                  <a:gd name="T59" fmla="*/ 12827 h 71755"/>
                                  <a:gd name="T60" fmla="*/ 18669 w 45085"/>
                                  <a:gd name="T61" fmla="*/ 11302 h 71755"/>
                                  <a:gd name="T62" fmla="*/ 19558 w 45085"/>
                                  <a:gd name="T63" fmla="*/ 9906 h 71755"/>
                                  <a:gd name="T64" fmla="*/ 20574 w 45085"/>
                                  <a:gd name="T65" fmla="*/ 8509 h 71755"/>
                                  <a:gd name="T66" fmla="*/ 21336 w 45085"/>
                                  <a:gd name="T67" fmla="*/ 7365 h 71755"/>
                                  <a:gd name="T68" fmla="*/ 22479 w 45085"/>
                                  <a:gd name="T69" fmla="*/ 6096 h 71755"/>
                                  <a:gd name="T70" fmla="*/ 23749 w 45085"/>
                                  <a:gd name="T71" fmla="*/ 5080 h 71755"/>
                                  <a:gd name="T72" fmla="*/ 25019 w 45085"/>
                                  <a:gd name="T73" fmla="*/ 4318 h 71755"/>
                                  <a:gd name="T74" fmla="*/ 26289 w 45085"/>
                                  <a:gd name="T75" fmla="*/ 3302 h 71755"/>
                                  <a:gd name="T76" fmla="*/ 27686 w 45085"/>
                                  <a:gd name="T77" fmla="*/ 2667 h 71755"/>
                                  <a:gd name="T78" fmla="*/ 29083 w 45085"/>
                                  <a:gd name="T79" fmla="*/ 1905 h 71755"/>
                                  <a:gd name="T80" fmla="*/ 30480 w 45085"/>
                                  <a:gd name="T81" fmla="*/ 1143 h 71755"/>
                                  <a:gd name="T82" fmla="*/ 32131 w 45085"/>
                                  <a:gd name="T83" fmla="*/ 762 h 71755"/>
                                  <a:gd name="T84" fmla="*/ 33909 w 45085"/>
                                  <a:gd name="T85" fmla="*/ 508 h 71755"/>
                                  <a:gd name="T86" fmla="*/ 35433 w 45085"/>
                                  <a:gd name="T87" fmla="*/ 127 h 71755"/>
                                  <a:gd name="T88" fmla="*/ 36957 w 45085"/>
                                  <a:gd name="T89" fmla="*/ 0 h 71755"/>
                                  <a:gd name="T90" fmla="*/ 0 w 45085"/>
                                  <a:gd name="T91" fmla="*/ 0 h 71755"/>
                                  <a:gd name="T92" fmla="*/ 45085 w 45085"/>
                                  <a:gd name="T93" fmla="*/ 71755 h 71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45085" h="71755">
                                    <a:moveTo>
                                      <a:pt x="36957" y="0"/>
                                    </a:moveTo>
                                    <a:lnTo>
                                      <a:pt x="40513" y="0"/>
                                    </a:lnTo>
                                    <a:lnTo>
                                      <a:pt x="42037" y="127"/>
                                    </a:lnTo>
                                    <a:lnTo>
                                      <a:pt x="43561" y="508"/>
                                    </a:lnTo>
                                    <a:lnTo>
                                      <a:pt x="45085" y="889"/>
                                    </a:lnTo>
                                    <a:lnTo>
                                      <a:pt x="45085" y="17780"/>
                                    </a:lnTo>
                                    <a:lnTo>
                                      <a:pt x="42926" y="17526"/>
                                    </a:lnTo>
                                    <a:lnTo>
                                      <a:pt x="40767" y="16890"/>
                                    </a:lnTo>
                                    <a:lnTo>
                                      <a:pt x="38608" y="16764"/>
                                    </a:lnTo>
                                    <a:lnTo>
                                      <a:pt x="36576" y="16510"/>
                                    </a:lnTo>
                                    <a:lnTo>
                                      <a:pt x="33528" y="16764"/>
                                    </a:lnTo>
                                    <a:lnTo>
                                      <a:pt x="30861" y="17018"/>
                                    </a:lnTo>
                                    <a:lnTo>
                                      <a:pt x="28575" y="17780"/>
                                    </a:lnTo>
                                    <a:lnTo>
                                      <a:pt x="26543" y="18923"/>
                                    </a:lnTo>
                                    <a:lnTo>
                                      <a:pt x="24892" y="19812"/>
                                    </a:lnTo>
                                    <a:lnTo>
                                      <a:pt x="23241" y="21082"/>
                                    </a:lnTo>
                                    <a:lnTo>
                                      <a:pt x="21971" y="22352"/>
                                    </a:lnTo>
                                    <a:lnTo>
                                      <a:pt x="20828" y="24002"/>
                                    </a:lnTo>
                                    <a:lnTo>
                                      <a:pt x="19939" y="25527"/>
                                    </a:lnTo>
                                    <a:lnTo>
                                      <a:pt x="19304" y="26924"/>
                                    </a:lnTo>
                                    <a:lnTo>
                                      <a:pt x="18669" y="28575"/>
                                    </a:lnTo>
                                    <a:lnTo>
                                      <a:pt x="18161" y="29972"/>
                                    </a:lnTo>
                                    <a:lnTo>
                                      <a:pt x="17907" y="32512"/>
                                    </a:lnTo>
                                    <a:lnTo>
                                      <a:pt x="17526" y="34163"/>
                                    </a:lnTo>
                                    <a:lnTo>
                                      <a:pt x="17526" y="71755"/>
                                    </a:lnTo>
                                    <a:lnTo>
                                      <a:pt x="0" y="71755"/>
                                    </a:lnTo>
                                    <a:lnTo>
                                      <a:pt x="0" y="1777"/>
                                    </a:lnTo>
                                    <a:lnTo>
                                      <a:pt x="17526" y="1777"/>
                                    </a:lnTo>
                                    <a:lnTo>
                                      <a:pt x="17526" y="12827"/>
                                    </a:lnTo>
                                    <a:lnTo>
                                      <a:pt x="18034" y="12827"/>
                                    </a:lnTo>
                                    <a:lnTo>
                                      <a:pt x="18669" y="11302"/>
                                    </a:lnTo>
                                    <a:lnTo>
                                      <a:pt x="19558" y="9906"/>
                                    </a:lnTo>
                                    <a:lnTo>
                                      <a:pt x="20574" y="8509"/>
                                    </a:lnTo>
                                    <a:lnTo>
                                      <a:pt x="21336" y="7365"/>
                                    </a:lnTo>
                                    <a:lnTo>
                                      <a:pt x="22479" y="6096"/>
                                    </a:lnTo>
                                    <a:lnTo>
                                      <a:pt x="23749" y="5080"/>
                                    </a:lnTo>
                                    <a:lnTo>
                                      <a:pt x="25019" y="4318"/>
                                    </a:lnTo>
                                    <a:lnTo>
                                      <a:pt x="26289" y="3302"/>
                                    </a:lnTo>
                                    <a:lnTo>
                                      <a:pt x="27686" y="2667"/>
                                    </a:lnTo>
                                    <a:lnTo>
                                      <a:pt x="29083" y="1905"/>
                                    </a:lnTo>
                                    <a:lnTo>
                                      <a:pt x="30480" y="1143"/>
                                    </a:lnTo>
                                    <a:lnTo>
                                      <a:pt x="32131" y="762"/>
                                    </a:lnTo>
                                    <a:lnTo>
                                      <a:pt x="33909" y="508"/>
                                    </a:lnTo>
                                    <a:lnTo>
                                      <a:pt x="35433" y="127"/>
                                    </a:lnTo>
                                    <a:lnTo>
                                      <a:pt x="3695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153944"/>
                            <wps:cNvSpPr>
                              <a:spLocks/>
                            </wps:cNvSpPr>
                            <wps:spPr bwMode="auto">
                              <a:xfrm>
                                <a:off x="2190" y="2584"/>
                                <a:ext cx="384" cy="737"/>
                              </a:xfrm>
                              <a:custGeom>
                                <a:avLst/>
                                <a:gdLst>
                                  <a:gd name="T0" fmla="*/ 38227 w 38417"/>
                                  <a:gd name="T1" fmla="*/ 0 h 73660"/>
                                  <a:gd name="T2" fmla="*/ 38417 w 38417"/>
                                  <a:gd name="T3" fmla="*/ 6 h 73660"/>
                                  <a:gd name="T4" fmla="*/ 38417 w 38417"/>
                                  <a:gd name="T5" fmla="*/ 15631 h 73660"/>
                                  <a:gd name="T6" fmla="*/ 38227 w 38417"/>
                                  <a:gd name="T7" fmla="*/ 15621 h 73660"/>
                                  <a:gd name="T8" fmla="*/ 36068 w 38417"/>
                                  <a:gd name="T9" fmla="*/ 15748 h 73660"/>
                                  <a:gd name="T10" fmla="*/ 33782 w 38417"/>
                                  <a:gd name="T11" fmla="*/ 16256 h 73660"/>
                                  <a:gd name="T12" fmla="*/ 31623 w 38417"/>
                                  <a:gd name="T13" fmla="*/ 16764 h 73660"/>
                                  <a:gd name="T14" fmla="*/ 29718 w 38417"/>
                                  <a:gd name="T15" fmla="*/ 17526 h 73660"/>
                                  <a:gd name="T16" fmla="*/ 27940 w 38417"/>
                                  <a:gd name="T17" fmla="*/ 18288 h 73660"/>
                                  <a:gd name="T18" fmla="*/ 26035 w 38417"/>
                                  <a:gd name="T19" fmla="*/ 19431 h 73660"/>
                                  <a:gd name="T20" fmla="*/ 24384 w 38417"/>
                                  <a:gd name="T21" fmla="*/ 20701 h 73660"/>
                                  <a:gd name="T22" fmla="*/ 23114 w 38417"/>
                                  <a:gd name="T23" fmla="*/ 22098 h 73660"/>
                                  <a:gd name="T24" fmla="*/ 21844 w 38417"/>
                                  <a:gd name="T25" fmla="*/ 23749 h 73660"/>
                                  <a:gd name="T26" fmla="*/ 20574 w 38417"/>
                                  <a:gd name="T27" fmla="*/ 25273 h 73660"/>
                                  <a:gd name="T28" fmla="*/ 19812 w 38417"/>
                                  <a:gd name="T29" fmla="*/ 27051 h 73660"/>
                                  <a:gd name="T30" fmla="*/ 19050 w 38417"/>
                                  <a:gd name="T31" fmla="*/ 28956 h 73660"/>
                                  <a:gd name="T32" fmla="*/ 18288 w 38417"/>
                                  <a:gd name="T33" fmla="*/ 30607 h 73660"/>
                                  <a:gd name="T34" fmla="*/ 17907 w 38417"/>
                                  <a:gd name="T35" fmla="*/ 32765 h 73660"/>
                                  <a:gd name="T36" fmla="*/ 17653 w 38417"/>
                                  <a:gd name="T37" fmla="*/ 34671 h 73660"/>
                                  <a:gd name="T38" fmla="*/ 17653 w 38417"/>
                                  <a:gd name="T39" fmla="*/ 38735 h 73660"/>
                                  <a:gd name="T40" fmla="*/ 17907 w 38417"/>
                                  <a:gd name="T41" fmla="*/ 40894 h 73660"/>
                                  <a:gd name="T42" fmla="*/ 18288 w 38417"/>
                                  <a:gd name="T43" fmla="*/ 42799 h 73660"/>
                                  <a:gd name="T44" fmla="*/ 19050 w 38417"/>
                                  <a:gd name="T45" fmla="*/ 44703 h 73660"/>
                                  <a:gd name="T46" fmla="*/ 19812 w 38417"/>
                                  <a:gd name="T47" fmla="*/ 46482 h 73660"/>
                                  <a:gd name="T48" fmla="*/ 20574 w 38417"/>
                                  <a:gd name="T49" fmla="*/ 48260 h 73660"/>
                                  <a:gd name="T50" fmla="*/ 21844 w 38417"/>
                                  <a:gd name="T51" fmla="*/ 49911 h 73660"/>
                                  <a:gd name="T52" fmla="*/ 23114 w 38417"/>
                                  <a:gd name="T53" fmla="*/ 51562 h 73660"/>
                                  <a:gd name="T54" fmla="*/ 24384 w 38417"/>
                                  <a:gd name="T55" fmla="*/ 52959 h 73660"/>
                                  <a:gd name="T56" fmla="*/ 26035 w 38417"/>
                                  <a:gd name="T57" fmla="*/ 54228 h 73660"/>
                                  <a:gd name="T58" fmla="*/ 27940 w 38417"/>
                                  <a:gd name="T59" fmla="*/ 55372 h 73660"/>
                                  <a:gd name="T60" fmla="*/ 29718 w 38417"/>
                                  <a:gd name="T61" fmla="*/ 56134 h 73660"/>
                                  <a:gd name="T62" fmla="*/ 31623 w 38417"/>
                                  <a:gd name="T63" fmla="*/ 56896 h 73660"/>
                                  <a:gd name="T64" fmla="*/ 33782 w 38417"/>
                                  <a:gd name="T65" fmla="*/ 57403 h 73660"/>
                                  <a:gd name="T66" fmla="*/ 36068 w 38417"/>
                                  <a:gd name="T67" fmla="*/ 57658 h 73660"/>
                                  <a:gd name="T68" fmla="*/ 38227 w 38417"/>
                                  <a:gd name="T69" fmla="*/ 58039 h 73660"/>
                                  <a:gd name="T70" fmla="*/ 38417 w 38417"/>
                                  <a:gd name="T71" fmla="*/ 58009 h 73660"/>
                                  <a:gd name="T72" fmla="*/ 38417 w 38417"/>
                                  <a:gd name="T73" fmla="*/ 73654 h 73660"/>
                                  <a:gd name="T74" fmla="*/ 38227 w 38417"/>
                                  <a:gd name="T75" fmla="*/ 73660 h 73660"/>
                                  <a:gd name="T76" fmla="*/ 34290 w 38417"/>
                                  <a:gd name="T77" fmla="*/ 73533 h 73660"/>
                                  <a:gd name="T78" fmla="*/ 30607 w 38417"/>
                                  <a:gd name="T79" fmla="*/ 73025 h 73660"/>
                                  <a:gd name="T80" fmla="*/ 26924 w 38417"/>
                                  <a:gd name="T81" fmla="*/ 72136 h 73660"/>
                                  <a:gd name="T82" fmla="*/ 23368 w 38417"/>
                                  <a:gd name="T83" fmla="*/ 70993 h 73660"/>
                                  <a:gd name="T84" fmla="*/ 19939 w 38417"/>
                                  <a:gd name="T85" fmla="*/ 69596 h 73660"/>
                                  <a:gd name="T86" fmla="*/ 16764 w 38417"/>
                                  <a:gd name="T87" fmla="*/ 67818 h 73660"/>
                                  <a:gd name="T88" fmla="*/ 15240 w 38417"/>
                                  <a:gd name="T89" fmla="*/ 66802 h 73660"/>
                                  <a:gd name="T90" fmla="*/ 13843 w 38417"/>
                                  <a:gd name="T91" fmla="*/ 65786 h 73660"/>
                                  <a:gd name="T92" fmla="*/ 12319 w 38417"/>
                                  <a:gd name="T93" fmla="*/ 64770 h 73660"/>
                                  <a:gd name="T94" fmla="*/ 11049 w 38417"/>
                                  <a:gd name="T95" fmla="*/ 63500 h 73660"/>
                                  <a:gd name="T96" fmla="*/ 9779 w 38417"/>
                                  <a:gd name="T97" fmla="*/ 62230 h 73660"/>
                                  <a:gd name="T98" fmla="*/ 8509 w 38417"/>
                                  <a:gd name="T99" fmla="*/ 60960 h 73660"/>
                                  <a:gd name="T100" fmla="*/ 7493 w 38417"/>
                                  <a:gd name="T101" fmla="*/ 59563 h 73660"/>
                                  <a:gd name="T102" fmla="*/ 6477 w 38417"/>
                                  <a:gd name="T103" fmla="*/ 58165 h 73660"/>
                                  <a:gd name="T104" fmla="*/ 5588 w 38417"/>
                                  <a:gd name="T105" fmla="*/ 56769 h 73660"/>
                                  <a:gd name="T106" fmla="*/ 4445 w 38417"/>
                                  <a:gd name="T107" fmla="*/ 54990 h 73660"/>
                                  <a:gd name="T108" fmla="*/ 3810 w 38417"/>
                                  <a:gd name="T109" fmla="*/ 53467 h 73660"/>
                                  <a:gd name="T110" fmla="*/ 2794 w 38417"/>
                                  <a:gd name="T111" fmla="*/ 51815 h 73660"/>
                                  <a:gd name="T112" fmla="*/ 2413 w 38417"/>
                                  <a:gd name="T113" fmla="*/ 50292 h 73660"/>
                                  <a:gd name="T114" fmla="*/ 1524 w 38417"/>
                                  <a:gd name="T115" fmla="*/ 48514 h 73660"/>
                                  <a:gd name="T116" fmla="*/ 1143 w 38417"/>
                                  <a:gd name="T117" fmla="*/ 46609 h 73660"/>
                                  <a:gd name="T118" fmla="*/ 635 w 38417"/>
                                  <a:gd name="T119" fmla="*/ 44703 h 73660"/>
                                  <a:gd name="T120" fmla="*/ 254 w 38417"/>
                                  <a:gd name="T121" fmla="*/ 42799 h 73660"/>
                                  <a:gd name="T122" fmla="*/ 127 w 38417"/>
                                  <a:gd name="T123" fmla="*/ 40894 h 73660"/>
                                  <a:gd name="T124" fmla="*/ 0 w 38417"/>
                                  <a:gd name="T125" fmla="*/ 38735 h 73660"/>
                                  <a:gd name="T126" fmla="*/ 0 w 38417"/>
                                  <a:gd name="T127" fmla="*/ 34671 h 73660"/>
                                  <a:gd name="T128" fmla="*/ 0 w 38417"/>
                                  <a:gd name="T129" fmla="*/ 0 h 73660"/>
                                  <a:gd name="T130" fmla="*/ 38417 w 38417"/>
                                  <a:gd name="T131" fmla="*/ 73660 h 73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38417" h="73660">
                                    <a:moveTo>
                                      <a:pt x="38227" y="0"/>
                                    </a:moveTo>
                                    <a:lnTo>
                                      <a:pt x="38417" y="6"/>
                                    </a:lnTo>
                                    <a:lnTo>
                                      <a:pt x="38417" y="15631"/>
                                    </a:lnTo>
                                    <a:lnTo>
                                      <a:pt x="38227" y="15621"/>
                                    </a:lnTo>
                                    <a:lnTo>
                                      <a:pt x="36068" y="15748"/>
                                    </a:lnTo>
                                    <a:lnTo>
                                      <a:pt x="33782" y="16256"/>
                                    </a:lnTo>
                                    <a:lnTo>
                                      <a:pt x="31623" y="16764"/>
                                    </a:lnTo>
                                    <a:lnTo>
                                      <a:pt x="29718" y="17526"/>
                                    </a:lnTo>
                                    <a:lnTo>
                                      <a:pt x="27940" y="18288"/>
                                    </a:lnTo>
                                    <a:lnTo>
                                      <a:pt x="26035" y="19431"/>
                                    </a:lnTo>
                                    <a:lnTo>
                                      <a:pt x="24384" y="20701"/>
                                    </a:lnTo>
                                    <a:lnTo>
                                      <a:pt x="23114" y="22098"/>
                                    </a:lnTo>
                                    <a:lnTo>
                                      <a:pt x="21844" y="23749"/>
                                    </a:lnTo>
                                    <a:lnTo>
                                      <a:pt x="20574" y="25273"/>
                                    </a:lnTo>
                                    <a:lnTo>
                                      <a:pt x="19812" y="27051"/>
                                    </a:lnTo>
                                    <a:lnTo>
                                      <a:pt x="19050" y="28956"/>
                                    </a:lnTo>
                                    <a:lnTo>
                                      <a:pt x="18288" y="30607"/>
                                    </a:lnTo>
                                    <a:lnTo>
                                      <a:pt x="17907" y="32765"/>
                                    </a:lnTo>
                                    <a:lnTo>
                                      <a:pt x="17653" y="34671"/>
                                    </a:lnTo>
                                    <a:lnTo>
                                      <a:pt x="17653" y="38735"/>
                                    </a:lnTo>
                                    <a:lnTo>
                                      <a:pt x="17907" y="40894"/>
                                    </a:lnTo>
                                    <a:lnTo>
                                      <a:pt x="18288" y="42799"/>
                                    </a:lnTo>
                                    <a:lnTo>
                                      <a:pt x="19050" y="44703"/>
                                    </a:lnTo>
                                    <a:lnTo>
                                      <a:pt x="19812" y="46482"/>
                                    </a:lnTo>
                                    <a:lnTo>
                                      <a:pt x="20574" y="48260"/>
                                    </a:lnTo>
                                    <a:lnTo>
                                      <a:pt x="21844" y="49911"/>
                                    </a:lnTo>
                                    <a:lnTo>
                                      <a:pt x="23114" y="51562"/>
                                    </a:lnTo>
                                    <a:lnTo>
                                      <a:pt x="24384" y="52959"/>
                                    </a:lnTo>
                                    <a:lnTo>
                                      <a:pt x="26035" y="54228"/>
                                    </a:lnTo>
                                    <a:lnTo>
                                      <a:pt x="27940" y="55372"/>
                                    </a:lnTo>
                                    <a:lnTo>
                                      <a:pt x="29718" y="56134"/>
                                    </a:lnTo>
                                    <a:lnTo>
                                      <a:pt x="31623" y="56896"/>
                                    </a:lnTo>
                                    <a:lnTo>
                                      <a:pt x="33782" y="57403"/>
                                    </a:lnTo>
                                    <a:lnTo>
                                      <a:pt x="36068" y="57658"/>
                                    </a:lnTo>
                                    <a:lnTo>
                                      <a:pt x="38227" y="58039"/>
                                    </a:lnTo>
                                    <a:lnTo>
                                      <a:pt x="38417" y="58009"/>
                                    </a:lnTo>
                                    <a:lnTo>
                                      <a:pt x="38417" y="73654"/>
                                    </a:lnTo>
                                    <a:lnTo>
                                      <a:pt x="38227" y="73660"/>
                                    </a:lnTo>
                                    <a:lnTo>
                                      <a:pt x="34290" y="73533"/>
                                    </a:lnTo>
                                    <a:lnTo>
                                      <a:pt x="30607" y="73025"/>
                                    </a:lnTo>
                                    <a:lnTo>
                                      <a:pt x="26924" y="72136"/>
                                    </a:lnTo>
                                    <a:lnTo>
                                      <a:pt x="23368" y="70993"/>
                                    </a:lnTo>
                                    <a:lnTo>
                                      <a:pt x="19939" y="69596"/>
                                    </a:lnTo>
                                    <a:lnTo>
                                      <a:pt x="16764" y="67818"/>
                                    </a:lnTo>
                                    <a:lnTo>
                                      <a:pt x="15240" y="66802"/>
                                    </a:lnTo>
                                    <a:lnTo>
                                      <a:pt x="13843" y="65786"/>
                                    </a:lnTo>
                                    <a:lnTo>
                                      <a:pt x="12319" y="64770"/>
                                    </a:lnTo>
                                    <a:lnTo>
                                      <a:pt x="11049" y="63500"/>
                                    </a:lnTo>
                                    <a:lnTo>
                                      <a:pt x="9779" y="62230"/>
                                    </a:lnTo>
                                    <a:lnTo>
                                      <a:pt x="8509" y="60960"/>
                                    </a:lnTo>
                                    <a:lnTo>
                                      <a:pt x="7493" y="59563"/>
                                    </a:lnTo>
                                    <a:lnTo>
                                      <a:pt x="6477" y="58165"/>
                                    </a:lnTo>
                                    <a:lnTo>
                                      <a:pt x="5588" y="56769"/>
                                    </a:lnTo>
                                    <a:lnTo>
                                      <a:pt x="4445" y="54990"/>
                                    </a:lnTo>
                                    <a:lnTo>
                                      <a:pt x="3810" y="53467"/>
                                    </a:lnTo>
                                    <a:lnTo>
                                      <a:pt x="2794" y="51815"/>
                                    </a:lnTo>
                                    <a:lnTo>
                                      <a:pt x="2413" y="50292"/>
                                    </a:lnTo>
                                    <a:lnTo>
                                      <a:pt x="1524" y="48514"/>
                                    </a:lnTo>
                                    <a:lnTo>
                                      <a:pt x="1143" y="46609"/>
                                    </a:lnTo>
                                    <a:lnTo>
                                      <a:pt x="635" y="44703"/>
                                    </a:lnTo>
                                    <a:lnTo>
                                      <a:pt x="254" y="42799"/>
                                    </a:lnTo>
                                    <a:lnTo>
                                      <a:pt x="127" y="40894"/>
                                    </a:lnTo>
                                    <a:lnTo>
                                      <a:pt x="0" y="38735"/>
                                    </a:lnTo>
                                    <a:lnTo>
                                      <a:pt x="0" y="34671"/>
                                    </a:lnTo>
                                    <a:lnTo>
                                      <a:pt x="127" y="32765"/>
                                    </a:lnTo>
                                    <a:lnTo>
                                      <a:pt x="254" y="30607"/>
                                    </a:lnTo>
                                    <a:lnTo>
                                      <a:pt x="635" y="28956"/>
                                    </a:lnTo>
                                    <a:lnTo>
                                      <a:pt x="1143" y="27051"/>
                                    </a:lnTo>
                                    <a:lnTo>
                                      <a:pt x="1524" y="25146"/>
                                    </a:lnTo>
                                    <a:lnTo>
                                      <a:pt x="2413" y="23368"/>
                                    </a:lnTo>
                                    <a:lnTo>
                                      <a:pt x="2794" y="21844"/>
                                    </a:lnTo>
                                    <a:lnTo>
                                      <a:pt x="3810" y="19939"/>
                                    </a:lnTo>
                                    <a:lnTo>
                                      <a:pt x="4445" y="18288"/>
                                    </a:lnTo>
                                    <a:lnTo>
                                      <a:pt x="5588" y="16890"/>
                                    </a:lnTo>
                                    <a:lnTo>
                                      <a:pt x="6477" y="15367"/>
                                    </a:lnTo>
                                    <a:lnTo>
                                      <a:pt x="7493" y="13970"/>
                                    </a:lnTo>
                                    <a:lnTo>
                                      <a:pt x="8509" y="12700"/>
                                    </a:lnTo>
                                    <a:lnTo>
                                      <a:pt x="9779" y="11430"/>
                                    </a:lnTo>
                                    <a:lnTo>
                                      <a:pt x="11049" y="10160"/>
                                    </a:lnTo>
                                    <a:lnTo>
                                      <a:pt x="13843" y="7747"/>
                                    </a:lnTo>
                                    <a:lnTo>
                                      <a:pt x="16764" y="5715"/>
                                    </a:lnTo>
                                    <a:lnTo>
                                      <a:pt x="19939" y="4064"/>
                                    </a:lnTo>
                                    <a:lnTo>
                                      <a:pt x="23368" y="2667"/>
                                    </a:lnTo>
                                    <a:lnTo>
                                      <a:pt x="26924" y="1397"/>
                                    </a:lnTo>
                                    <a:lnTo>
                                      <a:pt x="30607" y="635"/>
                                    </a:lnTo>
                                    <a:lnTo>
                                      <a:pt x="34290" y="127"/>
                                    </a:lnTo>
                                    <a:lnTo>
                                      <a:pt x="382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153945"/>
                            <wps:cNvSpPr>
                              <a:spLocks/>
                            </wps:cNvSpPr>
                            <wps:spPr bwMode="auto">
                              <a:xfrm>
                                <a:off x="2574" y="2584"/>
                                <a:ext cx="385" cy="737"/>
                              </a:xfrm>
                              <a:custGeom>
                                <a:avLst/>
                                <a:gdLst>
                                  <a:gd name="T0" fmla="*/ 0 w 38418"/>
                                  <a:gd name="T1" fmla="*/ 0 h 73648"/>
                                  <a:gd name="T2" fmla="*/ 3747 w 38418"/>
                                  <a:gd name="T3" fmla="*/ 121 h 73648"/>
                                  <a:gd name="T4" fmla="*/ 7557 w 38418"/>
                                  <a:gd name="T5" fmla="*/ 629 h 73648"/>
                                  <a:gd name="T6" fmla="*/ 11367 w 38418"/>
                                  <a:gd name="T7" fmla="*/ 1391 h 73648"/>
                                  <a:gd name="T8" fmla="*/ 15050 w 38418"/>
                                  <a:gd name="T9" fmla="*/ 2660 h 73648"/>
                                  <a:gd name="T10" fmla="*/ 18225 w 38418"/>
                                  <a:gd name="T11" fmla="*/ 4058 h 73648"/>
                                  <a:gd name="T12" fmla="*/ 21527 w 38418"/>
                                  <a:gd name="T13" fmla="*/ 5709 h 73648"/>
                                  <a:gd name="T14" fmla="*/ 24448 w 38418"/>
                                  <a:gd name="T15" fmla="*/ 7741 h 73648"/>
                                  <a:gd name="T16" fmla="*/ 27115 w 38418"/>
                                  <a:gd name="T17" fmla="*/ 10154 h 73648"/>
                                  <a:gd name="T18" fmla="*/ 29655 w 38418"/>
                                  <a:gd name="T19" fmla="*/ 12694 h 73648"/>
                                  <a:gd name="T20" fmla="*/ 31687 w 38418"/>
                                  <a:gd name="T21" fmla="*/ 15360 h 73648"/>
                                  <a:gd name="T22" fmla="*/ 32830 w 38418"/>
                                  <a:gd name="T23" fmla="*/ 16884 h 73648"/>
                                  <a:gd name="T24" fmla="*/ 33846 w 38418"/>
                                  <a:gd name="T25" fmla="*/ 18282 h 73648"/>
                                  <a:gd name="T26" fmla="*/ 34608 w 38418"/>
                                  <a:gd name="T27" fmla="*/ 19933 h 73648"/>
                                  <a:gd name="T28" fmla="*/ 35370 w 38418"/>
                                  <a:gd name="T29" fmla="*/ 21837 h 73648"/>
                                  <a:gd name="T30" fmla="*/ 36132 w 38418"/>
                                  <a:gd name="T31" fmla="*/ 23361 h 73648"/>
                                  <a:gd name="T32" fmla="*/ 36640 w 38418"/>
                                  <a:gd name="T33" fmla="*/ 25140 h 73648"/>
                                  <a:gd name="T34" fmla="*/ 37148 w 38418"/>
                                  <a:gd name="T35" fmla="*/ 27045 h 73648"/>
                                  <a:gd name="T36" fmla="*/ 37656 w 38418"/>
                                  <a:gd name="T37" fmla="*/ 28949 h 73648"/>
                                  <a:gd name="T38" fmla="*/ 37910 w 38418"/>
                                  <a:gd name="T39" fmla="*/ 30601 h 73648"/>
                                  <a:gd name="T40" fmla="*/ 38291 w 38418"/>
                                  <a:gd name="T41" fmla="*/ 32759 h 73648"/>
                                  <a:gd name="T42" fmla="*/ 38291 w 38418"/>
                                  <a:gd name="T43" fmla="*/ 34665 h 73648"/>
                                  <a:gd name="T44" fmla="*/ 38418 w 38418"/>
                                  <a:gd name="T45" fmla="*/ 36823 h 73648"/>
                                  <a:gd name="T46" fmla="*/ 38291 w 38418"/>
                                  <a:gd name="T47" fmla="*/ 38729 h 73648"/>
                                  <a:gd name="T48" fmla="*/ 38291 w 38418"/>
                                  <a:gd name="T49" fmla="*/ 40887 h 73648"/>
                                  <a:gd name="T50" fmla="*/ 37910 w 38418"/>
                                  <a:gd name="T51" fmla="*/ 42793 h 73648"/>
                                  <a:gd name="T52" fmla="*/ 37656 w 38418"/>
                                  <a:gd name="T53" fmla="*/ 44697 h 73648"/>
                                  <a:gd name="T54" fmla="*/ 37148 w 38418"/>
                                  <a:gd name="T55" fmla="*/ 46603 h 73648"/>
                                  <a:gd name="T56" fmla="*/ 36640 w 38418"/>
                                  <a:gd name="T57" fmla="*/ 48508 h 73648"/>
                                  <a:gd name="T58" fmla="*/ 36132 w 38418"/>
                                  <a:gd name="T59" fmla="*/ 50285 h 73648"/>
                                  <a:gd name="T60" fmla="*/ 35370 w 38418"/>
                                  <a:gd name="T61" fmla="*/ 51809 h 73648"/>
                                  <a:gd name="T62" fmla="*/ 34608 w 38418"/>
                                  <a:gd name="T63" fmla="*/ 53460 h 73648"/>
                                  <a:gd name="T64" fmla="*/ 33846 w 38418"/>
                                  <a:gd name="T65" fmla="*/ 54984 h 73648"/>
                                  <a:gd name="T66" fmla="*/ 32830 w 38418"/>
                                  <a:gd name="T67" fmla="*/ 56762 h 73648"/>
                                  <a:gd name="T68" fmla="*/ 31687 w 38418"/>
                                  <a:gd name="T69" fmla="*/ 58159 h 73648"/>
                                  <a:gd name="T70" fmla="*/ 30671 w 38418"/>
                                  <a:gd name="T71" fmla="*/ 59557 h 73648"/>
                                  <a:gd name="T72" fmla="*/ 29655 w 38418"/>
                                  <a:gd name="T73" fmla="*/ 60954 h 73648"/>
                                  <a:gd name="T74" fmla="*/ 28385 w 38418"/>
                                  <a:gd name="T75" fmla="*/ 62223 h 73648"/>
                                  <a:gd name="T76" fmla="*/ 27115 w 38418"/>
                                  <a:gd name="T77" fmla="*/ 63494 h 73648"/>
                                  <a:gd name="T78" fmla="*/ 25845 w 38418"/>
                                  <a:gd name="T79" fmla="*/ 64764 h 73648"/>
                                  <a:gd name="T80" fmla="*/ 24448 w 38418"/>
                                  <a:gd name="T81" fmla="*/ 65780 h 73648"/>
                                  <a:gd name="T82" fmla="*/ 23051 w 38418"/>
                                  <a:gd name="T83" fmla="*/ 66796 h 73648"/>
                                  <a:gd name="T84" fmla="*/ 21527 w 38418"/>
                                  <a:gd name="T85" fmla="*/ 67811 h 73648"/>
                                  <a:gd name="T86" fmla="*/ 18225 w 38418"/>
                                  <a:gd name="T87" fmla="*/ 69590 h 73648"/>
                                  <a:gd name="T88" fmla="*/ 15050 w 38418"/>
                                  <a:gd name="T89" fmla="*/ 70986 h 73648"/>
                                  <a:gd name="T90" fmla="*/ 11367 w 38418"/>
                                  <a:gd name="T91" fmla="*/ 72130 h 73648"/>
                                  <a:gd name="T92" fmla="*/ 7557 w 38418"/>
                                  <a:gd name="T93" fmla="*/ 73019 h 73648"/>
                                  <a:gd name="T94" fmla="*/ 3747 w 38418"/>
                                  <a:gd name="T95" fmla="*/ 73527 h 73648"/>
                                  <a:gd name="T96" fmla="*/ 0 w 38418"/>
                                  <a:gd name="T97" fmla="*/ 73648 h 73648"/>
                                  <a:gd name="T98" fmla="*/ 0 w 38418"/>
                                  <a:gd name="T99" fmla="*/ 58003 h 73648"/>
                                  <a:gd name="T100" fmla="*/ 2223 w 38418"/>
                                  <a:gd name="T101" fmla="*/ 57652 h 73648"/>
                                  <a:gd name="T102" fmla="*/ 4636 w 38418"/>
                                  <a:gd name="T103" fmla="*/ 57397 h 73648"/>
                                  <a:gd name="T104" fmla="*/ 6795 w 38418"/>
                                  <a:gd name="T105" fmla="*/ 56890 h 73648"/>
                                  <a:gd name="T106" fmla="*/ 8700 w 38418"/>
                                  <a:gd name="T107" fmla="*/ 56128 h 73648"/>
                                  <a:gd name="T108" fmla="*/ 10478 w 38418"/>
                                  <a:gd name="T109" fmla="*/ 55366 h 73648"/>
                                  <a:gd name="T110" fmla="*/ 12256 w 38418"/>
                                  <a:gd name="T111" fmla="*/ 54222 h 73648"/>
                                  <a:gd name="T112" fmla="*/ 13780 w 38418"/>
                                  <a:gd name="T113" fmla="*/ 52953 h 73648"/>
                                  <a:gd name="T114" fmla="*/ 15177 w 38418"/>
                                  <a:gd name="T115" fmla="*/ 51556 h 73648"/>
                                  <a:gd name="T116" fmla="*/ 16447 w 38418"/>
                                  <a:gd name="T117" fmla="*/ 49905 h 73648"/>
                                  <a:gd name="T118" fmla="*/ 17590 w 38418"/>
                                  <a:gd name="T119" fmla="*/ 48254 h 73648"/>
                                  <a:gd name="T120" fmla="*/ 18352 w 38418"/>
                                  <a:gd name="T121" fmla="*/ 46476 h 73648"/>
                                  <a:gd name="T122" fmla="*/ 19368 w 38418"/>
                                  <a:gd name="T123" fmla="*/ 44697 h 73648"/>
                                  <a:gd name="T124" fmla="*/ 19876 w 38418"/>
                                  <a:gd name="T125" fmla="*/ 42793 h 73648"/>
                                  <a:gd name="T126" fmla="*/ 20511 w 38418"/>
                                  <a:gd name="T127" fmla="*/ 40887 h 73648"/>
                                  <a:gd name="T128" fmla="*/ 0 w 38418"/>
                                  <a:gd name="T129" fmla="*/ 0 h 73648"/>
                                  <a:gd name="T130" fmla="*/ 38418 w 38418"/>
                                  <a:gd name="T131" fmla="*/ 73648 h 73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38418" h="73648">
                                    <a:moveTo>
                                      <a:pt x="0" y="0"/>
                                    </a:moveTo>
                                    <a:lnTo>
                                      <a:pt x="3747" y="121"/>
                                    </a:lnTo>
                                    <a:lnTo>
                                      <a:pt x="7557" y="629"/>
                                    </a:lnTo>
                                    <a:lnTo>
                                      <a:pt x="11367" y="1391"/>
                                    </a:lnTo>
                                    <a:lnTo>
                                      <a:pt x="15050" y="2660"/>
                                    </a:lnTo>
                                    <a:lnTo>
                                      <a:pt x="18225" y="4058"/>
                                    </a:lnTo>
                                    <a:lnTo>
                                      <a:pt x="21527" y="5709"/>
                                    </a:lnTo>
                                    <a:lnTo>
                                      <a:pt x="24448" y="7741"/>
                                    </a:lnTo>
                                    <a:lnTo>
                                      <a:pt x="27115" y="10154"/>
                                    </a:lnTo>
                                    <a:lnTo>
                                      <a:pt x="29655" y="12694"/>
                                    </a:lnTo>
                                    <a:lnTo>
                                      <a:pt x="31687" y="15360"/>
                                    </a:lnTo>
                                    <a:lnTo>
                                      <a:pt x="32830" y="16884"/>
                                    </a:lnTo>
                                    <a:lnTo>
                                      <a:pt x="33846" y="18282"/>
                                    </a:lnTo>
                                    <a:lnTo>
                                      <a:pt x="34608" y="19933"/>
                                    </a:lnTo>
                                    <a:lnTo>
                                      <a:pt x="35370" y="21837"/>
                                    </a:lnTo>
                                    <a:lnTo>
                                      <a:pt x="36132" y="23361"/>
                                    </a:lnTo>
                                    <a:lnTo>
                                      <a:pt x="36640" y="25140"/>
                                    </a:lnTo>
                                    <a:lnTo>
                                      <a:pt x="37148" y="27045"/>
                                    </a:lnTo>
                                    <a:lnTo>
                                      <a:pt x="37656" y="28949"/>
                                    </a:lnTo>
                                    <a:lnTo>
                                      <a:pt x="37910" y="30601"/>
                                    </a:lnTo>
                                    <a:lnTo>
                                      <a:pt x="38291" y="32759"/>
                                    </a:lnTo>
                                    <a:lnTo>
                                      <a:pt x="38291" y="34665"/>
                                    </a:lnTo>
                                    <a:lnTo>
                                      <a:pt x="38418" y="36823"/>
                                    </a:lnTo>
                                    <a:lnTo>
                                      <a:pt x="38291" y="38729"/>
                                    </a:lnTo>
                                    <a:lnTo>
                                      <a:pt x="38291" y="40887"/>
                                    </a:lnTo>
                                    <a:lnTo>
                                      <a:pt x="37910" y="42793"/>
                                    </a:lnTo>
                                    <a:lnTo>
                                      <a:pt x="37656" y="44697"/>
                                    </a:lnTo>
                                    <a:lnTo>
                                      <a:pt x="37148" y="46603"/>
                                    </a:lnTo>
                                    <a:lnTo>
                                      <a:pt x="36640" y="48508"/>
                                    </a:lnTo>
                                    <a:lnTo>
                                      <a:pt x="36132" y="50285"/>
                                    </a:lnTo>
                                    <a:lnTo>
                                      <a:pt x="35370" y="51809"/>
                                    </a:lnTo>
                                    <a:lnTo>
                                      <a:pt x="34608" y="53460"/>
                                    </a:lnTo>
                                    <a:lnTo>
                                      <a:pt x="33846" y="54984"/>
                                    </a:lnTo>
                                    <a:lnTo>
                                      <a:pt x="32830" y="56762"/>
                                    </a:lnTo>
                                    <a:lnTo>
                                      <a:pt x="31687" y="58159"/>
                                    </a:lnTo>
                                    <a:lnTo>
                                      <a:pt x="30671" y="59557"/>
                                    </a:lnTo>
                                    <a:lnTo>
                                      <a:pt x="29655" y="60954"/>
                                    </a:lnTo>
                                    <a:lnTo>
                                      <a:pt x="28385" y="62223"/>
                                    </a:lnTo>
                                    <a:lnTo>
                                      <a:pt x="27115" y="63494"/>
                                    </a:lnTo>
                                    <a:lnTo>
                                      <a:pt x="25845" y="64764"/>
                                    </a:lnTo>
                                    <a:lnTo>
                                      <a:pt x="24448" y="65780"/>
                                    </a:lnTo>
                                    <a:lnTo>
                                      <a:pt x="23051" y="66796"/>
                                    </a:lnTo>
                                    <a:lnTo>
                                      <a:pt x="21527" y="67811"/>
                                    </a:lnTo>
                                    <a:lnTo>
                                      <a:pt x="18225" y="69590"/>
                                    </a:lnTo>
                                    <a:lnTo>
                                      <a:pt x="15050" y="70986"/>
                                    </a:lnTo>
                                    <a:lnTo>
                                      <a:pt x="11367" y="72130"/>
                                    </a:lnTo>
                                    <a:lnTo>
                                      <a:pt x="7557" y="73019"/>
                                    </a:lnTo>
                                    <a:lnTo>
                                      <a:pt x="3747" y="73527"/>
                                    </a:lnTo>
                                    <a:lnTo>
                                      <a:pt x="0" y="73648"/>
                                    </a:lnTo>
                                    <a:lnTo>
                                      <a:pt x="0" y="58003"/>
                                    </a:lnTo>
                                    <a:lnTo>
                                      <a:pt x="2223" y="57652"/>
                                    </a:lnTo>
                                    <a:lnTo>
                                      <a:pt x="4636" y="57397"/>
                                    </a:lnTo>
                                    <a:lnTo>
                                      <a:pt x="6795" y="56890"/>
                                    </a:lnTo>
                                    <a:lnTo>
                                      <a:pt x="8700" y="56128"/>
                                    </a:lnTo>
                                    <a:lnTo>
                                      <a:pt x="10478" y="55366"/>
                                    </a:lnTo>
                                    <a:lnTo>
                                      <a:pt x="12256" y="54222"/>
                                    </a:lnTo>
                                    <a:lnTo>
                                      <a:pt x="13780" y="52953"/>
                                    </a:lnTo>
                                    <a:lnTo>
                                      <a:pt x="15177" y="51556"/>
                                    </a:lnTo>
                                    <a:lnTo>
                                      <a:pt x="16447" y="49905"/>
                                    </a:lnTo>
                                    <a:lnTo>
                                      <a:pt x="17590" y="48254"/>
                                    </a:lnTo>
                                    <a:lnTo>
                                      <a:pt x="18352" y="46476"/>
                                    </a:lnTo>
                                    <a:lnTo>
                                      <a:pt x="19368" y="44697"/>
                                    </a:lnTo>
                                    <a:lnTo>
                                      <a:pt x="19876" y="42793"/>
                                    </a:lnTo>
                                    <a:lnTo>
                                      <a:pt x="20511" y="40887"/>
                                    </a:lnTo>
                                    <a:lnTo>
                                      <a:pt x="20638" y="38729"/>
                                    </a:lnTo>
                                    <a:lnTo>
                                      <a:pt x="20765" y="36823"/>
                                    </a:lnTo>
                                    <a:lnTo>
                                      <a:pt x="20638" y="34665"/>
                                    </a:lnTo>
                                    <a:lnTo>
                                      <a:pt x="20511" y="32759"/>
                                    </a:lnTo>
                                    <a:lnTo>
                                      <a:pt x="19876" y="30601"/>
                                    </a:lnTo>
                                    <a:lnTo>
                                      <a:pt x="19368" y="28949"/>
                                    </a:lnTo>
                                    <a:lnTo>
                                      <a:pt x="18352" y="27045"/>
                                    </a:lnTo>
                                    <a:lnTo>
                                      <a:pt x="17590" y="25267"/>
                                    </a:lnTo>
                                    <a:lnTo>
                                      <a:pt x="16447" y="23743"/>
                                    </a:lnTo>
                                    <a:lnTo>
                                      <a:pt x="15177" y="22092"/>
                                    </a:lnTo>
                                    <a:lnTo>
                                      <a:pt x="13780" y="20695"/>
                                    </a:lnTo>
                                    <a:lnTo>
                                      <a:pt x="12256" y="19424"/>
                                    </a:lnTo>
                                    <a:lnTo>
                                      <a:pt x="10478" y="18282"/>
                                    </a:lnTo>
                                    <a:lnTo>
                                      <a:pt x="8700" y="17520"/>
                                    </a:lnTo>
                                    <a:lnTo>
                                      <a:pt x="6795" y="16758"/>
                                    </a:lnTo>
                                    <a:lnTo>
                                      <a:pt x="4636" y="16249"/>
                                    </a:lnTo>
                                    <a:lnTo>
                                      <a:pt x="2223" y="15742"/>
                                    </a:lnTo>
                                    <a:lnTo>
                                      <a:pt x="0" y="1562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153946"/>
                            <wps:cNvSpPr>
                              <a:spLocks/>
                            </wps:cNvSpPr>
                            <wps:spPr bwMode="auto">
                              <a:xfrm>
                                <a:off x="3086" y="2585"/>
                                <a:ext cx="378" cy="1053"/>
                              </a:xfrm>
                              <a:custGeom>
                                <a:avLst/>
                                <a:gdLst>
                                  <a:gd name="T0" fmla="*/ 37846 w 37846"/>
                                  <a:gd name="T1" fmla="*/ 0 h 105301"/>
                                  <a:gd name="T2" fmla="*/ 37846 w 37846"/>
                                  <a:gd name="T3" fmla="*/ 15512 h 105301"/>
                                  <a:gd name="T4" fmla="*/ 35433 w 37846"/>
                                  <a:gd name="T5" fmla="*/ 15639 h 105301"/>
                                  <a:gd name="T6" fmla="*/ 33147 w 37846"/>
                                  <a:gd name="T7" fmla="*/ 16147 h 105301"/>
                                  <a:gd name="T8" fmla="*/ 31115 w 37846"/>
                                  <a:gd name="T9" fmla="*/ 16655 h 105301"/>
                                  <a:gd name="T10" fmla="*/ 29210 w 37846"/>
                                  <a:gd name="T11" fmla="*/ 17417 h 105301"/>
                                  <a:gd name="T12" fmla="*/ 27178 w 37846"/>
                                  <a:gd name="T13" fmla="*/ 18179 h 105301"/>
                                  <a:gd name="T14" fmla="*/ 25527 w 37846"/>
                                  <a:gd name="T15" fmla="*/ 19322 h 105301"/>
                                  <a:gd name="T16" fmla="*/ 24003 w 37846"/>
                                  <a:gd name="T17" fmla="*/ 20592 h 105301"/>
                                  <a:gd name="T18" fmla="*/ 22479 w 37846"/>
                                  <a:gd name="T19" fmla="*/ 21989 h 105301"/>
                                  <a:gd name="T20" fmla="*/ 21209 w 37846"/>
                                  <a:gd name="T21" fmla="*/ 23640 h 105301"/>
                                  <a:gd name="T22" fmla="*/ 20193 w 37846"/>
                                  <a:gd name="T23" fmla="*/ 25164 h 105301"/>
                                  <a:gd name="T24" fmla="*/ 19177 w 37846"/>
                                  <a:gd name="T25" fmla="*/ 26942 h 105301"/>
                                  <a:gd name="T26" fmla="*/ 18542 w 37846"/>
                                  <a:gd name="T27" fmla="*/ 28847 h 105301"/>
                                  <a:gd name="T28" fmla="*/ 17780 w 37846"/>
                                  <a:gd name="T29" fmla="*/ 30498 h 105301"/>
                                  <a:gd name="T30" fmla="*/ 17526 w 37846"/>
                                  <a:gd name="T31" fmla="*/ 32656 h 105301"/>
                                  <a:gd name="T32" fmla="*/ 17145 w 37846"/>
                                  <a:gd name="T33" fmla="*/ 34562 h 105301"/>
                                  <a:gd name="T34" fmla="*/ 17145 w 37846"/>
                                  <a:gd name="T35" fmla="*/ 38626 h 105301"/>
                                  <a:gd name="T36" fmla="*/ 17526 w 37846"/>
                                  <a:gd name="T37" fmla="*/ 40785 h 105301"/>
                                  <a:gd name="T38" fmla="*/ 17780 w 37846"/>
                                  <a:gd name="T39" fmla="*/ 42690 h 105301"/>
                                  <a:gd name="T40" fmla="*/ 18542 w 37846"/>
                                  <a:gd name="T41" fmla="*/ 44595 h 105301"/>
                                  <a:gd name="T42" fmla="*/ 19177 w 37846"/>
                                  <a:gd name="T43" fmla="*/ 46373 h 105301"/>
                                  <a:gd name="T44" fmla="*/ 20193 w 37846"/>
                                  <a:gd name="T45" fmla="*/ 48151 h 105301"/>
                                  <a:gd name="T46" fmla="*/ 21209 w 37846"/>
                                  <a:gd name="T47" fmla="*/ 49802 h 105301"/>
                                  <a:gd name="T48" fmla="*/ 22479 w 37846"/>
                                  <a:gd name="T49" fmla="*/ 51453 h 105301"/>
                                  <a:gd name="T50" fmla="*/ 24003 w 37846"/>
                                  <a:gd name="T51" fmla="*/ 52850 h 105301"/>
                                  <a:gd name="T52" fmla="*/ 25527 w 37846"/>
                                  <a:gd name="T53" fmla="*/ 54120 h 105301"/>
                                  <a:gd name="T54" fmla="*/ 27178 w 37846"/>
                                  <a:gd name="T55" fmla="*/ 55263 h 105301"/>
                                  <a:gd name="T56" fmla="*/ 29210 w 37846"/>
                                  <a:gd name="T57" fmla="*/ 56025 h 105301"/>
                                  <a:gd name="T58" fmla="*/ 31115 w 37846"/>
                                  <a:gd name="T59" fmla="*/ 56787 h 105301"/>
                                  <a:gd name="T60" fmla="*/ 33147 w 37846"/>
                                  <a:gd name="T61" fmla="*/ 57295 h 105301"/>
                                  <a:gd name="T62" fmla="*/ 35433 w 37846"/>
                                  <a:gd name="T63" fmla="*/ 57549 h 105301"/>
                                  <a:gd name="T64" fmla="*/ 37846 w 37846"/>
                                  <a:gd name="T65" fmla="*/ 57930 h 105301"/>
                                  <a:gd name="T66" fmla="*/ 37846 w 37846"/>
                                  <a:gd name="T67" fmla="*/ 73233 h 105301"/>
                                  <a:gd name="T68" fmla="*/ 37465 w 37846"/>
                                  <a:gd name="T69" fmla="*/ 73170 h 105301"/>
                                  <a:gd name="T70" fmla="*/ 35179 w 37846"/>
                                  <a:gd name="T71" fmla="*/ 73043 h 105301"/>
                                  <a:gd name="T72" fmla="*/ 33401 w 37846"/>
                                  <a:gd name="T73" fmla="*/ 72408 h 105301"/>
                                  <a:gd name="T74" fmla="*/ 31242 w 37846"/>
                                  <a:gd name="T75" fmla="*/ 71900 h 105301"/>
                                  <a:gd name="T76" fmla="*/ 29718 w 37846"/>
                                  <a:gd name="T77" fmla="*/ 71518 h 105301"/>
                                  <a:gd name="T78" fmla="*/ 28067 w 37846"/>
                                  <a:gd name="T79" fmla="*/ 70630 h 105301"/>
                                  <a:gd name="T80" fmla="*/ 26543 w 37846"/>
                                  <a:gd name="T81" fmla="*/ 69995 h 105301"/>
                                  <a:gd name="T82" fmla="*/ 23876 w 37846"/>
                                  <a:gd name="T83" fmla="*/ 68217 h 105301"/>
                                  <a:gd name="T84" fmla="*/ 21590 w 37846"/>
                                  <a:gd name="T85" fmla="*/ 66439 h 105301"/>
                                  <a:gd name="T86" fmla="*/ 19685 w 37846"/>
                                  <a:gd name="T87" fmla="*/ 64661 h 105301"/>
                                  <a:gd name="T88" fmla="*/ 17907 w 37846"/>
                                  <a:gd name="T89" fmla="*/ 62756 h 105301"/>
                                  <a:gd name="T90" fmla="*/ 17653 w 37846"/>
                                  <a:gd name="T91" fmla="*/ 62756 h 105301"/>
                                  <a:gd name="T92" fmla="*/ 17653 w 37846"/>
                                  <a:gd name="T93" fmla="*/ 105301 h 105301"/>
                                  <a:gd name="T94" fmla="*/ 0 w 37846"/>
                                  <a:gd name="T95" fmla="*/ 105301 h 105301"/>
                                  <a:gd name="T96" fmla="*/ 0 w 37846"/>
                                  <a:gd name="T97" fmla="*/ 1668 h 105301"/>
                                  <a:gd name="T98" fmla="*/ 16637 w 37846"/>
                                  <a:gd name="T99" fmla="*/ 1668 h 105301"/>
                                  <a:gd name="T100" fmla="*/ 16637 w 37846"/>
                                  <a:gd name="T101" fmla="*/ 12083 h 105301"/>
                                  <a:gd name="T102" fmla="*/ 17145 w 37846"/>
                                  <a:gd name="T103" fmla="*/ 12083 h 105301"/>
                                  <a:gd name="T104" fmla="*/ 17907 w 37846"/>
                                  <a:gd name="T105" fmla="*/ 10431 h 105301"/>
                                  <a:gd name="T106" fmla="*/ 19050 w 37846"/>
                                  <a:gd name="T107" fmla="*/ 9035 h 105301"/>
                                  <a:gd name="T108" fmla="*/ 20320 w 37846"/>
                                  <a:gd name="T109" fmla="*/ 7892 h 105301"/>
                                  <a:gd name="T110" fmla="*/ 21590 w 37846"/>
                                  <a:gd name="T111" fmla="*/ 6622 h 105301"/>
                                  <a:gd name="T112" fmla="*/ 22987 w 37846"/>
                                  <a:gd name="T113" fmla="*/ 5606 h 105301"/>
                                  <a:gd name="T114" fmla="*/ 24384 w 37846"/>
                                  <a:gd name="T115" fmla="*/ 4463 h 105301"/>
                                  <a:gd name="T116" fmla="*/ 25908 w 37846"/>
                                  <a:gd name="T117" fmla="*/ 3574 h 105301"/>
                                  <a:gd name="T118" fmla="*/ 27305 w 37846"/>
                                  <a:gd name="T119" fmla="*/ 2685 h 105301"/>
                                  <a:gd name="T120" fmla="*/ 29083 w 37846"/>
                                  <a:gd name="T121" fmla="*/ 1923 h 105301"/>
                                  <a:gd name="T122" fmla="*/ 30607 w 37846"/>
                                  <a:gd name="T123" fmla="*/ 1415 h 105301"/>
                                  <a:gd name="T124" fmla="*/ 32385 w 37846"/>
                                  <a:gd name="T125" fmla="*/ 780 h 105301"/>
                                  <a:gd name="T126" fmla="*/ 33909 w 37846"/>
                                  <a:gd name="T127" fmla="*/ 526 h 105301"/>
                                  <a:gd name="T128" fmla="*/ 0 w 37846"/>
                                  <a:gd name="T129" fmla="*/ 0 h 105301"/>
                                  <a:gd name="T130" fmla="*/ 37846 w 37846"/>
                                  <a:gd name="T131" fmla="*/ 105301 h 105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37846" h="105301">
                                    <a:moveTo>
                                      <a:pt x="37846" y="0"/>
                                    </a:moveTo>
                                    <a:lnTo>
                                      <a:pt x="37846" y="15512"/>
                                    </a:lnTo>
                                    <a:lnTo>
                                      <a:pt x="35433" y="15639"/>
                                    </a:lnTo>
                                    <a:lnTo>
                                      <a:pt x="33147" y="16147"/>
                                    </a:lnTo>
                                    <a:lnTo>
                                      <a:pt x="31115" y="16655"/>
                                    </a:lnTo>
                                    <a:lnTo>
                                      <a:pt x="29210" y="17417"/>
                                    </a:lnTo>
                                    <a:lnTo>
                                      <a:pt x="27178" y="18179"/>
                                    </a:lnTo>
                                    <a:lnTo>
                                      <a:pt x="25527" y="19322"/>
                                    </a:lnTo>
                                    <a:lnTo>
                                      <a:pt x="24003" y="20592"/>
                                    </a:lnTo>
                                    <a:lnTo>
                                      <a:pt x="22479" y="21989"/>
                                    </a:lnTo>
                                    <a:lnTo>
                                      <a:pt x="21209" y="23640"/>
                                    </a:lnTo>
                                    <a:lnTo>
                                      <a:pt x="20193" y="25164"/>
                                    </a:lnTo>
                                    <a:lnTo>
                                      <a:pt x="19177" y="26942"/>
                                    </a:lnTo>
                                    <a:lnTo>
                                      <a:pt x="18542" y="28847"/>
                                    </a:lnTo>
                                    <a:lnTo>
                                      <a:pt x="17780" y="30498"/>
                                    </a:lnTo>
                                    <a:lnTo>
                                      <a:pt x="17526" y="32656"/>
                                    </a:lnTo>
                                    <a:lnTo>
                                      <a:pt x="17145" y="34562"/>
                                    </a:lnTo>
                                    <a:lnTo>
                                      <a:pt x="17145" y="38626"/>
                                    </a:lnTo>
                                    <a:lnTo>
                                      <a:pt x="17526" y="40785"/>
                                    </a:lnTo>
                                    <a:lnTo>
                                      <a:pt x="17780" y="42690"/>
                                    </a:lnTo>
                                    <a:lnTo>
                                      <a:pt x="18542" y="44595"/>
                                    </a:lnTo>
                                    <a:lnTo>
                                      <a:pt x="19177" y="46373"/>
                                    </a:lnTo>
                                    <a:lnTo>
                                      <a:pt x="20193" y="48151"/>
                                    </a:lnTo>
                                    <a:lnTo>
                                      <a:pt x="21209" y="49802"/>
                                    </a:lnTo>
                                    <a:lnTo>
                                      <a:pt x="22479" y="51453"/>
                                    </a:lnTo>
                                    <a:lnTo>
                                      <a:pt x="24003" y="52850"/>
                                    </a:lnTo>
                                    <a:lnTo>
                                      <a:pt x="25527" y="54120"/>
                                    </a:lnTo>
                                    <a:lnTo>
                                      <a:pt x="27178" y="55263"/>
                                    </a:lnTo>
                                    <a:lnTo>
                                      <a:pt x="29210" y="56025"/>
                                    </a:lnTo>
                                    <a:lnTo>
                                      <a:pt x="31115" y="56787"/>
                                    </a:lnTo>
                                    <a:lnTo>
                                      <a:pt x="33147" y="57295"/>
                                    </a:lnTo>
                                    <a:lnTo>
                                      <a:pt x="35433" y="57549"/>
                                    </a:lnTo>
                                    <a:lnTo>
                                      <a:pt x="37846" y="57930"/>
                                    </a:lnTo>
                                    <a:lnTo>
                                      <a:pt x="37846" y="73233"/>
                                    </a:lnTo>
                                    <a:lnTo>
                                      <a:pt x="37465" y="73170"/>
                                    </a:lnTo>
                                    <a:lnTo>
                                      <a:pt x="35179" y="73043"/>
                                    </a:lnTo>
                                    <a:lnTo>
                                      <a:pt x="33401" y="72408"/>
                                    </a:lnTo>
                                    <a:lnTo>
                                      <a:pt x="31242" y="71900"/>
                                    </a:lnTo>
                                    <a:lnTo>
                                      <a:pt x="29718" y="71518"/>
                                    </a:lnTo>
                                    <a:lnTo>
                                      <a:pt x="28067" y="70630"/>
                                    </a:lnTo>
                                    <a:lnTo>
                                      <a:pt x="26543" y="69995"/>
                                    </a:lnTo>
                                    <a:lnTo>
                                      <a:pt x="23876" y="68217"/>
                                    </a:lnTo>
                                    <a:lnTo>
                                      <a:pt x="21590" y="66439"/>
                                    </a:lnTo>
                                    <a:lnTo>
                                      <a:pt x="19685" y="64661"/>
                                    </a:lnTo>
                                    <a:lnTo>
                                      <a:pt x="17907" y="62756"/>
                                    </a:lnTo>
                                    <a:lnTo>
                                      <a:pt x="17653" y="62756"/>
                                    </a:lnTo>
                                    <a:lnTo>
                                      <a:pt x="17653" y="105301"/>
                                    </a:lnTo>
                                    <a:lnTo>
                                      <a:pt x="0" y="105301"/>
                                    </a:lnTo>
                                    <a:lnTo>
                                      <a:pt x="0" y="1668"/>
                                    </a:lnTo>
                                    <a:lnTo>
                                      <a:pt x="16637" y="1668"/>
                                    </a:lnTo>
                                    <a:lnTo>
                                      <a:pt x="16637" y="12083"/>
                                    </a:lnTo>
                                    <a:lnTo>
                                      <a:pt x="17145" y="12083"/>
                                    </a:lnTo>
                                    <a:lnTo>
                                      <a:pt x="17907" y="10431"/>
                                    </a:lnTo>
                                    <a:lnTo>
                                      <a:pt x="19050" y="9035"/>
                                    </a:lnTo>
                                    <a:lnTo>
                                      <a:pt x="20320" y="7892"/>
                                    </a:lnTo>
                                    <a:lnTo>
                                      <a:pt x="21590" y="6622"/>
                                    </a:lnTo>
                                    <a:lnTo>
                                      <a:pt x="22987" y="5606"/>
                                    </a:lnTo>
                                    <a:lnTo>
                                      <a:pt x="24384" y="4463"/>
                                    </a:lnTo>
                                    <a:lnTo>
                                      <a:pt x="25908" y="3574"/>
                                    </a:lnTo>
                                    <a:lnTo>
                                      <a:pt x="27305" y="2685"/>
                                    </a:lnTo>
                                    <a:lnTo>
                                      <a:pt x="29083" y="1923"/>
                                    </a:lnTo>
                                    <a:lnTo>
                                      <a:pt x="30607" y="1415"/>
                                    </a:lnTo>
                                    <a:lnTo>
                                      <a:pt x="32385" y="780"/>
                                    </a:lnTo>
                                    <a:lnTo>
                                      <a:pt x="33909" y="526"/>
                                    </a:lnTo>
                                    <a:lnTo>
                                      <a:pt x="35941" y="145"/>
                                    </a:lnTo>
                                    <a:lnTo>
                                      <a:pt x="37592" y="18"/>
                                    </a:lnTo>
                                    <a:lnTo>
                                      <a:pt x="3784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153947"/>
                            <wps:cNvSpPr>
                              <a:spLocks/>
                            </wps:cNvSpPr>
                            <wps:spPr bwMode="auto">
                              <a:xfrm>
                                <a:off x="3464" y="2584"/>
                                <a:ext cx="384" cy="737"/>
                              </a:xfrm>
                              <a:custGeom>
                                <a:avLst/>
                                <a:gdLst>
                                  <a:gd name="T0" fmla="*/ 1524 w 38354"/>
                                  <a:gd name="T1" fmla="*/ 0 h 73660"/>
                                  <a:gd name="T2" fmla="*/ 5461 w 38354"/>
                                  <a:gd name="T3" fmla="*/ 0 h 73660"/>
                                  <a:gd name="T4" fmla="*/ 7620 w 38354"/>
                                  <a:gd name="T5" fmla="*/ 127 h 73660"/>
                                  <a:gd name="T6" fmla="*/ 9271 w 38354"/>
                                  <a:gd name="T7" fmla="*/ 253 h 73660"/>
                                  <a:gd name="T8" fmla="*/ 11430 w 38354"/>
                                  <a:gd name="T9" fmla="*/ 635 h 73660"/>
                                  <a:gd name="T10" fmla="*/ 13081 w 38354"/>
                                  <a:gd name="T11" fmla="*/ 889 h 73660"/>
                                  <a:gd name="T12" fmla="*/ 14732 w 38354"/>
                                  <a:gd name="T13" fmla="*/ 1524 h 73660"/>
                                  <a:gd name="T14" fmla="*/ 16637 w 38354"/>
                                  <a:gd name="T15" fmla="*/ 2032 h 73660"/>
                                  <a:gd name="T16" fmla="*/ 18161 w 38354"/>
                                  <a:gd name="T17" fmla="*/ 2794 h 73660"/>
                                  <a:gd name="T18" fmla="*/ 19812 w 38354"/>
                                  <a:gd name="T19" fmla="*/ 3428 h 73660"/>
                                  <a:gd name="T20" fmla="*/ 21209 w 38354"/>
                                  <a:gd name="T21" fmla="*/ 4318 h 73660"/>
                                  <a:gd name="T22" fmla="*/ 22606 w 38354"/>
                                  <a:gd name="T23" fmla="*/ 5080 h 73660"/>
                                  <a:gd name="T24" fmla="*/ 24130 w 38354"/>
                                  <a:gd name="T25" fmla="*/ 5969 h 73660"/>
                                  <a:gd name="T26" fmla="*/ 26797 w 38354"/>
                                  <a:gd name="T27" fmla="*/ 8255 h 73660"/>
                                  <a:gd name="T28" fmla="*/ 29083 w 38354"/>
                                  <a:gd name="T29" fmla="*/ 10414 h 73660"/>
                                  <a:gd name="T30" fmla="*/ 31369 w 38354"/>
                                  <a:gd name="T31" fmla="*/ 13081 h 73660"/>
                                  <a:gd name="T32" fmla="*/ 33147 w 38354"/>
                                  <a:gd name="T33" fmla="*/ 16002 h 73660"/>
                                  <a:gd name="T34" fmla="*/ 34671 w 38354"/>
                                  <a:gd name="T35" fmla="*/ 19177 h 73660"/>
                                  <a:gd name="T36" fmla="*/ 35941 w 38354"/>
                                  <a:gd name="T37" fmla="*/ 22225 h 73660"/>
                                  <a:gd name="T38" fmla="*/ 37084 w 38354"/>
                                  <a:gd name="T39" fmla="*/ 25781 h 73660"/>
                                  <a:gd name="T40" fmla="*/ 37719 w 38354"/>
                                  <a:gd name="T41" fmla="*/ 29210 h 73660"/>
                                  <a:gd name="T42" fmla="*/ 38354 w 38354"/>
                                  <a:gd name="T43" fmla="*/ 32893 h 73660"/>
                                  <a:gd name="T44" fmla="*/ 38354 w 38354"/>
                                  <a:gd name="T45" fmla="*/ 40640 h 73660"/>
                                  <a:gd name="T46" fmla="*/ 37719 w 38354"/>
                                  <a:gd name="T47" fmla="*/ 44196 h 73660"/>
                                  <a:gd name="T48" fmla="*/ 37084 w 38354"/>
                                  <a:gd name="T49" fmla="*/ 47878 h 73660"/>
                                  <a:gd name="T50" fmla="*/ 35941 w 38354"/>
                                  <a:gd name="T51" fmla="*/ 51308 h 73660"/>
                                  <a:gd name="T52" fmla="*/ 34544 w 38354"/>
                                  <a:gd name="T53" fmla="*/ 54483 h 73660"/>
                                  <a:gd name="T54" fmla="*/ 33020 w 38354"/>
                                  <a:gd name="T55" fmla="*/ 57531 h 73660"/>
                                  <a:gd name="T56" fmla="*/ 30861 w 38354"/>
                                  <a:gd name="T57" fmla="*/ 60325 h 73660"/>
                                  <a:gd name="T58" fmla="*/ 28956 w 38354"/>
                                  <a:gd name="T59" fmla="*/ 62865 h 73660"/>
                                  <a:gd name="T60" fmla="*/ 26416 w 38354"/>
                                  <a:gd name="T61" fmla="*/ 65405 h 73660"/>
                                  <a:gd name="T62" fmla="*/ 23876 w 38354"/>
                                  <a:gd name="T63" fmla="*/ 67437 h 73660"/>
                                  <a:gd name="T64" fmla="*/ 21082 w 38354"/>
                                  <a:gd name="T65" fmla="*/ 69342 h 73660"/>
                                  <a:gd name="T66" fmla="*/ 18161 w 38354"/>
                                  <a:gd name="T67" fmla="*/ 70739 h 73660"/>
                                  <a:gd name="T68" fmla="*/ 16637 w 38354"/>
                                  <a:gd name="T69" fmla="*/ 71627 h 73660"/>
                                  <a:gd name="T70" fmla="*/ 14859 w 38354"/>
                                  <a:gd name="T71" fmla="*/ 72009 h 73660"/>
                                  <a:gd name="T72" fmla="*/ 13208 w 38354"/>
                                  <a:gd name="T73" fmla="*/ 72517 h 73660"/>
                                  <a:gd name="T74" fmla="*/ 11557 w 38354"/>
                                  <a:gd name="T75" fmla="*/ 73025 h 73660"/>
                                  <a:gd name="T76" fmla="*/ 9652 w 38354"/>
                                  <a:gd name="T77" fmla="*/ 73278 h 73660"/>
                                  <a:gd name="T78" fmla="*/ 7874 w 38354"/>
                                  <a:gd name="T79" fmla="*/ 73533 h 73660"/>
                                  <a:gd name="T80" fmla="*/ 6096 w 38354"/>
                                  <a:gd name="T81" fmla="*/ 73660 h 73660"/>
                                  <a:gd name="T82" fmla="*/ 1905 w 38354"/>
                                  <a:gd name="T83" fmla="*/ 73660 h 73660"/>
                                  <a:gd name="T84" fmla="*/ 0 w 38354"/>
                                  <a:gd name="T85" fmla="*/ 73342 h 73660"/>
                                  <a:gd name="T86" fmla="*/ 0 w 38354"/>
                                  <a:gd name="T87" fmla="*/ 58039 h 73660"/>
                                  <a:gd name="T88" fmla="*/ 0 w 38354"/>
                                  <a:gd name="T89" fmla="*/ 58039 h 73660"/>
                                  <a:gd name="T90" fmla="*/ 2286 w 38354"/>
                                  <a:gd name="T91" fmla="*/ 57658 h 73660"/>
                                  <a:gd name="T92" fmla="*/ 4699 w 38354"/>
                                  <a:gd name="T93" fmla="*/ 57403 h 73660"/>
                                  <a:gd name="T94" fmla="*/ 6604 w 38354"/>
                                  <a:gd name="T95" fmla="*/ 56896 h 73660"/>
                                  <a:gd name="T96" fmla="*/ 8636 w 38354"/>
                                  <a:gd name="T97" fmla="*/ 56134 h 73660"/>
                                  <a:gd name="T98" fmla="*/ 10541 w 38354"/>
                                  <a:gd name="T99" fmla="*/ 55372 h 73660"/>
                                  <a:gd name="T100" fmla="*/ 12192 w 38354"/>
                                  <a:gd name="T101" fmla="*/ 54228 h 73660"/>
                                  <a:gd name="T102" fmla="*/ 13970 w 38354"/>
                                  <a:gd name="T103" fmla="*/ 52959 h 73660"/>
                                  <a:gd name="T104" fmla="*/ 15367 w 38354"/>
                                  <a:gd name="T105" fmla="*/ 51562 h 73660"/>
                                  <a:gd name="T106" fmla="*/ 16637 w 38354"/>
                                  <a:gd name="T107" fmla="*/ 49911 h 73660"/>
                                  <a:gd name="T108" fmla="*/ 17526 w 38354"/>
                                  <a:gd name="T109" fmla="*/ 48260 h 73660"/>
                                  <a:gd name="T110" fmla="*/ 18542 w 38354"/>
                                  <a:gd name="T111" fmla="*/ 46482 h 73660"/>
                                  <a:gd name="T112" fmla="*/ 19304 w 38354"/>
                                  <a:gd name="T113" fmla="*/ 44703 h 73660"/>
                                  <a:gd name="T114" fmla="*/ 19939 w 38354"/>
                                  <a:gd name="T115" fmla="*/ 42799 h 73660"/>
                                  <a:gd name="T116" fmla="*/ 20320 w 38354"/>
                                  <a:gd name="T117" fmla="*/ 40894 h 73660"/>
                                  <a:gd name="T118" fmla="*/ 20701 w 38354"/>
                                  <a:gd name="T119" fmla="*/ 38735 h 73660"/>
                                  <a:gd name="T120" fmla="*/ 20701 w 38354"/>
                                  <a:gd name="T121" fmla="*/ 34671 h 73660"/>
                                  <a:gd name="T122" fmla="*/ 20320 w 38354"/>
                                  <a:gd name="T123" fmla="*/ 32765 h 73660"/>
                                  <a:gd name="T124" fmla="*/ 19939 w 38354"/>
                                  <a:gd name="T125" fmla="*/ 30607 h 73660"/>
                                  <a:gd name="T126" fmla="*/ 19304 w 38354"/>
                                  <a:gd name="T127" fmla="*/ 28956 h 73660"/>
                                  <a:gd name="T128" fmla="*/ 0 w 38354"/>
                                  <a:gd name="T129" fmla="*/ 0 h 73660"/>
                                  <a:gd name="T130" fmla="*/ 38354 w 38354"/>
                                  <a:gd name="T131" fmla="*/ 73660 h 73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38354" h="73660">
                                    <a:moveTo>
                                      <a:pt x="1524" y="0"/>
                                    </a:moveTo>
                                    <a:lnTo>
                                      <a:pt x="5461" y="0"/>
                                    </a:lnTo>
                                    <a:lnTo>
                                      <a:pt x="7620" y="127"/>
                                    </a:lnTo>
                                    <a:lnTo>
                                      <a:pt x="9271" y="253"/>
                                    </a:lnTo>
                                    <a:lnTo>
                                      <a:pt x="11430" y="635"/>
                                    </a:lnTo>
                                    <a:lnTo>
                                      <a:pt x="13081" y="889"/>
                                    </a:lnTo>
                                    <a:lnTo>
                                      <a:pt x="14732" y="1524"/>
                                    </a:lnTo>
                                    <a:lnTo>
                                      <a:pt x="16637" y="2032"/>
                                    </a:lnTo>
                                    <a:lnTo>
                                      <a:pt x="18161" y="2794"/>
                                    </a:lnTo>
                                    <a:lnTo>
                                      <a:pt x="19812" y="3428"/>
                                    </a:lnTo>
                                    <a:lnTo>
                                      <a:pt x="21209" y="4318"/>
                                    </a:lnTo>
                                    <a:lnTo>
                                      <a:pt x="22606" y="5080"/>
                                    </a:lnTo>
                                    <a:lnTo>
                                      <a:pt x="24130" y="5969"/>
                                    </a:lnTo>
                                    <a:lnTo>
                                      <a:pt x="26797" y="8255"/>
                                    </a:lnTo>
                                    <a:lnTo>
                                      <a:pt x="29083" y="10414"/>
                                    </a:lnTo>
                                    <a:lnTo>
                                      <a:pt x="31369" y="13081"/>
                                    </a:lnTo>
                                    <a:lnTo>
                                      <a:pt x="33147" y="16002"/>
                                    </a:lnTo>
                                    <a:lnTo>
                                      <a:pt x="34671" y="19177"/>
                                    </a:lnTo>
                                    <a:lnTo>
                                      <a:pt x="35941" y="22225"/>
                                    </a:lnTo>
                                    <a:lnTo>
                                      <a:pt x="37084" y="25781"/>
                                    </a:lnTo>
                                    <a:lnTo>
                                      <a:pt x="37719" y="29210"/>
                                    </a:lnTo>
                                    <a:lnTo>
                                      <a:pt x="38354" y="32893"/>
                                    </a:lnTo>
                                    <a:lnTo>
                                      <a:pt x="38354" y="40640"/>
                                    </a:lnTo>
                                    <a:lnTo>
                                      <a:pt x="37719" y="44196"/>
                                    </a:lnTo>
                                    <a:lnTo>
                                      <a:pt x="37084" y="47878"/>
                                    </a:lnTo>
                                    <a:lnTo>
                                      <a:pt x="35941" y="51308"/>
                                    </a:lnTo>
                                    <a:lnTo>
                                      <a:pt x="34544" y="54483"/>
                                    </a:lnTo>
                                    <a:lnTo>
                                      <a:pt x="33020" y="57531"/>
                                    </a:lnTo>
                                    <a:lnTo>
                                      <a:pt x="30861" y="60325"/>
                                    </a:lnTo>
                                    <a:lnTo>
                                      <a:pt x="28956" y="62865"/>
                                    </a:lnTo>
                                    <a:lnTo>
                                      <a:pt x="26416" y="65405"/>
                                    </a:lnTo>
                                    <a:lnTo>
                                      <a:pt x="23876" y="67437"/>
                                    </a:lnTo>
                                    <a:lnTo>
                                      <a:pt x="21082" y="69342"/>
                                    </a:lnTo>
                                    <a:lnTo>
                                      <a:pt x="18161" y="70739"/>
                                    </a:lnTo>
                                    <a:lnTo>
                                      <a:pt x="16637" y="71627"/>
                                    </a:lnTo>
                                    <a:lnTo>
                                      <a:pt x="14859" y="72009"/>
                                    </a:lnTo>
                                    <a:lnTo>
                                      <a:pt x="13208" y="72517"/>
                                    </a:lnTo>
                                    <a:lnTo>
                                      <a:pt x="11557" y="73025"/>
                                    </a:lnTo>
                                    <a:lnTo>
                                      <a:pt x="9652" y="73278"/>
                                    </a:lnTo>
                                    <a:lnTo>
                                      <a:pt x="7874" y="73533"/>
                                    </a:lnTo>
                                    <a:lnTo>
                                      <a:pt x="6096" y="73660"/>
                                    </a:lnTo>
                                    <a:lnTo>
                                      <a:pt x="1905" y="73660"/>
                                    </a:lnTo>
                                    <a:lnTo>
                                      <a:pt x="0" y="73342"/>
                                    </a:lnTo>
                                    <a:lnTo>
                                      <a:pt x="0" y="58039"/>
                                    </a:lnTo>
                                    <a:lnTo>
                                      <a:pt x="0" y="58039"/>
                                    </a:lnTo>
                                    <a:lnTo>
                                      <a:pt x="2286" y="57658"/>
                                    </a:lnTo>
                                    <a:lnTo>
                                      <a:pt x="4699" y="57403"/>
                                    </a:lnTo>
                                    <a:lnTo>
                                      <a:pt x="6604" y="56896"/>
                                    </a:lnTo>
                                    <a:lnTo>
                                      <a:pt x="8636" y="56134"/>
                                    </a:lnTo>
                                    <a:lnTo>
                                      <a:pt x="10541" y="55372"/>
                                    </a:lnTo>
                                    <a:lnTo>
                                      <a:pt x="12192" y="54228"/>
                                    </a:lnTo>
                                    <a:lnTo>
                                      <a:pt x="13970" y="52959"/>
                                    </a:lnTo>
                                    <a:lnTo>
                                      <a:pt x="15367" y="51562"/>
                                    </a:lnTo>
                                    <a:lnTo>
                                      <a:pt x="16637" y="49911"/>
                                    </a:lnTo>
                                    <a:lnTo>
                                      <a:pt x="17526" y="48260"/>
                                    </a:lnTo>
                                    <a:lnTo>
                                      <a:pt x="18542" y="46482"/>
                                    </a:lnTo>
                                    <a:lnTo>
                                      <a:pt x="19304" y="44703"/>
                                    </a:lnTo>
                                    <a:lnTo>
                                      <a:pt x="19939" y="42799"/>
                                    </a:lnTo>
                                    <a:lnTo>
                                      <a:pt x="20320" y="40894"/>
                                    </a:lnTo>
                                    <a:lnTo>
                                      <a:pt x="20701" y="38735"/>
                                    </a:lnTo>
                                    <a:lnTo>
                                      <a:pt x="20701" y="34671"/>
                                    </a:lnTo>
                                    <a:lnTo>
                                      <a:pt x="20320" y="32765"/>
                                    </a:lnTo>
                                    <a:lnTo>
                                      <a:pt x="19939" y="30607"/>
                                    </a:lnTo>
                                    <a:lnTo>
                                      <a:pt x="19304" y="28956"/>
                                    </a:lnTo>
                                    <a:lnTo>
                                      <a:pt x="18542" y="27051"/>
                                    </a:lnTo>
                                    <a:lnTo>
                                      <a:pt x="17526" y="25273"/>
                                    </a:lnTo>
                                    <a:lnTo>
                                      <a:pt x="16637" y="23749"/>
                                    </a:lnTo>
                                    <a:lnTo>
                                      <a:pt x="15367" y="22098"/>
                                    </a:lnTo>
                                    <a:lnTo>
                                      <a:pt x="13970" y="20701"/>
                                    </a:lnTo>
                                    <a:lnTo>
                                      <a:pt x="12192" y="19431"/>
                                    </a:lnTo>
                                    <a:lnTo>
                                      <a:pt x="10541" y="18288"/>
                                    </a:lnTo>
                                    <a:lnTo>
                                      <a:pt x="8636" y="17526"/>
                                    </a:lnTo>
                                    <a:lnTo>
                                      <a:pt x="6604" y="16764"/>
                                    </a:lnTo>
                                    <a:lnTo>
                                      <a:pt x="4699" y="16256"/>
                                    </a:lnTo>
                                    <a:lnTo>
                                      <a:pt x="2286" y="15748"/>
                                    </a:lnTo>
                                    <a:lnTo>
                                      <a:pt x="0" y="15621"/>
                                    </a:lnTo>
                                    <a:lnTo>
                                      <a:pt x="0" y="15621"/>
                                    </a:lnTo>
                                    <a:lnTo>
                                      <a:pt x="0" y="109"/>
                                    </a:lnTo>
                                    <a:lnTo>
                                      <a:pt x="15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153948"/>
                            <wps:cNvSpPr>
                              <a:spLocks/>
                            </wps:cNvSpPr>
                            <wps:spPr bwMode="auto">
                              <a:xfrm>
                                <a:off x="3943" y="2585"/>
                                <a:ext cx="355" cy="735"/>
                              </a:xfrm>
                              <a:custGeom>
                                <a:avLst/>
                                <a:gdLst>
                                  <a:gd name="T0" fmla="*/ 35560 w 35560"/>
                                  <a:gd name="T1" fmla="*/ 0 h 73488"/>
                                  <a:gd name="T2" fmla="*/ 35560 w 35560"/>
                                  <a:gd name="T3" fmla="*/ 12883 h 73488"/>
                                  <a:gd name="T4" fmla="*/ 33782 w 35560"/>
                                  <a:gd name="T5" fmla="*/ 12994 h 73488"/>
                                  <a:gd name="T6" fmla="*/ 32131 w 35560"/>
                                  <a:gd name="T7" fmla="*/ 13249 h 73488"/>
                                  <a:gd name="T8" fmla="*/ 30353 w 35560"/>
                                  <a:gd name="T9" fmla="*/ 13629 h 73488"/>
                                  <a:gd name="T10" fmla="*/ 28575 w 35560"/>
                                  <a:gd name="T11" fmla="*/ 14138 h 73488"/>
                                  <a:gd name="T12" fmla="*/ 27178 w 35560"/>
                                  <a:gd name="T13" fmla="*/ 14900 h 73488"/>
                                  <a:gd name="T14" fmla="*/ 25781 w 35560"/>
                                  <a:gd name="T15" fmla="*/ 15535 h 73488"/>
                                  <a:gd name="T16" fmla="*/ 24511 w 35560"/>
                                  <a:gd name="T17" fmla="*/ 16551 h 73488"/>
                                  <a:gd name="T18" fmla="*/ 23241 w 35560"/>
                                  <a:gd name="T19" fmla="*/ 17566 h 73488"/>
                                  <a:gd name="T20" fmla="*/ 22225 w 35560"/>
                                  <a:gd name="T21" fmla="*/ 18582 h 73488"/>
                                  <a:gd name="T22" fmla="*/ 21209 w 35560"/>
                                  <a:gd name="T23" fmla="*/ 19853 h 73488"/>
                                  <a:gd name="T24" fmla="*/ 20193 w 35560"/>
                                  <a:gd name="T25" fmla="*/ 21250 h 73488"/>
                                  <a:gd name="T26" fmla="*/ 19558 w 35560"/>
                                  <a:gd name="T27" fmla="*/ 22774 h 73488"/>
                                  <a:gd name="T28" fmla="*/ 18796 w 35560"/>
                                  <a:gd name="T29" fmla="*/ 24425 h 73488"/>
                                  <a:gd name="T30" fmla="*/ 18288 w 35560"/>
                                  <a:gd name="T31" fmla="*/ 25949 h 73488"/>
                                  <a:gd name="T32" fmla="*/ 17907 w 35560"/>
                                  <a:gd name="T33" fmla="*/ 27727 h 73488"/>
                                  <a:gd name="T34" fmla="*/ 17526 w 35560"/>
                                  <a:gd name="T35" fmla="*/ 29759 h 73488"/>
                                  <a:gd name="T36" fmla="*/ 35560 w 35560"/>
                                  <a:gd name="T37" fmla="*/ 29759 h 73488"/>
                                  <a:gd name="T38" fmla="*/ 35560 w 35560"/>
                                  <a:gd name="T39" fmla="*/ 42713 h 73488"/>
                                  <a:gd name="T40" fmla="*/ 17526 w 35560"/>
                                  <a:gd name="T41" fmla="*/ 42713 h 73488"/>
                                  <a:gd name="T42" fmla="*/ 17907 w 35560"/>
                                  <a:gd name="T43" fmla="*/ 44744 h 73488"/>
                                  <a:gd name="T44" fmla="*/ 18288 w 35560"/>
                                  <a:gd name="T45" fmla="*/ 46523 h 73488"/>
                                  <a:gd name="T46" fmla="*/ 18923 w 35560"/>
                                  <a:gd name="T47" fmla="*/ 48174 h 73488"/>
                                  <a:gd name="T48" fmla="*/ 19812 w 35560"/>
                                  <a:gd name="T49" fmla="*/ 49825 h 73488"/>
                                  <a:gd name="T50" fmla="*/ 20447 w 35560"/>
                                  <a:gd name="T51" fmla="*/ 51476 h 73488"/>
                                  <a:gd name="T52" fmla="*/ 21463 w 35560"/>
                                  <a:gd name="T53" fmla="*/ 52746 h 73488"/>
                                  <a:gd name="T54" fmla="*/ 22606 w 35560"/>
                                  <a:gd name="T55" fmla="*/ 54016 h 73488"/>
                                  <a:gd name="T56" fmla="*/ 23876 w 35560"/>
                                  <a:gd name="T57" fmla="*/ 55286 h 73488"/>
                                  <a:gd name="T58" fmla="*/ 25146 w 35560"/>
                                  <a:gd name="T59" fmla="*/ 56048 h 73488"/>
                                  <a:gd name="T60" fmla="*/ 26543 w 35560"/>
                                  <a:gd name="T61" fmla="*/ 56937 h 73488"/>
                                  <a:gd name="T62" fmla="*/ 27940 w 35560"/>
                                  <a:gd name="T63" fmla="*/ 57953 h 73488"/>
                                  <a:gd name="T64" fmla="*/ 29591 w 35560"/>
                                  <a:gd name="T65" fmla="*/ 58461 h 73488"/>
                                  <a:gd name="T66" fmla="*/ 31115 w 35560"/>
                                  <a:gd name="T67" fmla="*/ 58841 h 73488"/>
                                  <a:gd name="T68" fmla="*/ 33020 w 35560"/>
                                  <a:gd name="T69" fmla="*/ 59350 h 73488"/>
                                  <a:gd name="T70" fmla="*/ 34671 w 35560"/>
                                  <a:gd name="T71" fmla="*/ 59477 h 73488"/>
                                  <a:gd name="T72" fmla="*/ 35560 w 35560"/>
                                  <a:gd name="T73" fmla="*/ 59477 h 73488"/>
                                  <a:gd name="T74" fmla="*/ 35560 w 35560"/>
                                  <a:gd name="T75" fmla="*/ 73488 h 73488"/>
                                  <a:gd name="T76" fmla="*/ 34290 w 35560"/>
                                  <a:gd name="T77" fmla="*/ 73447 h 73488"/>
                                  <a:gd name="T78" fmla="*/ 30480 w 35560"/>
                                  <a:gd name="T79" fmla="*/ 72939 h 73488"/>
                                  <a:gd name="T80" fmla="*/ 26924 w 35560"/>
                                  <a:gd name="T81" fmla="*/ 72050 h 73488"/>
                                  <a:gd name="T82" fmla="*/ 23241 w 35560"/>
                                  <a:gd name="T83" fmla="*/ 70906 h 73488"/>
                                  <a:gd name="T84" fmla="*/ 19939 w 35560"/>
                                  <a:gd name="T85" fmla="*/ 69510 h 73488"/>
                                  <a:gd name="T86" fmla="*/ 16891 w 35560"/>
                                  <a:gd name="T87" fmla="*/ 67731 h 73488"/>
                                  <a:gd name="T88" fmla="*/ 15113 w 35560"/>
                                  <a:gd name="T89" fmla="*/ 66716 h 73488"/>
                                  <a:gd name="T90" fmla="*/ 13716 w 35560"/>
                                  <a:gd name="T91" fmla="*/ 65700 h 73488"/>
                                  <a:gd name="T92" fmla="*/ 12446 w 35560"/>
                                  <a:gd name="T93" fmla="*/ 64684 h 73488"/>
                                  <a:gd name="T94" fmla="*/ 11049 w 35560"/>
                                  <a:gd name="T95" fmla="*/ 63414 h 73488"/>
                                  <a:gd name="T96" fmla="*/ 9779 w 35560"/>
                                  <a:gd name="T97" fmla="*/ 62143 h 73488"/>
                                  <a:gd name="T98" fmla="*/ 8636 w 35560"/>
                                  <a:gd name="T99" fmla="*/ 60874 h 73488"/>
                                  <a:gd name="T100" fmla="*/ 7620 w 35560"/>
                                  <a:gd name="T101" fmla="*/ 59477 h 73488"/>
                                  <a:gd name="T102" fmla="*/ 6477 w 35560"/>
                                  <a:gd name="T103" fmla="*/ 58079 h 73488"/>
                                  <a:gd name="T104" fmla="*/ 5588 w 35560"/>
                                  <a:gd name="T105" fmla="*/ 56682 h 73488"/>
                                  <a:gd name="T106" fmla="*/ 4572 w 35560"/>
                                  <a:gd name="T107" fmla="*/ 54904 h 73488"/>
                                  <a:gd name="T108" fmla="*/ 3810 w 35560"/>
                                  <a:gd name="T109" fmla="*/ 53380 h 73488"/>
                                  <a:gd name="T110" fmla="*/ 3048 w 35560"/>
                                  <a:gd name="T111" fmla="*/ 51729 h 73488"/>
                                  <a:gd name="T112" fmla="*/ 2413 w 35560"/>
                                  <a:gd name="T113" fmla="*/ 50205 h 73488"/>
                                  <a:gd name="T114" fmla="*/ 1778 w 35560"/>
                                  <a:gd name="T115" fmla="*/ 48428 h 73488"/>
                                  <a:gd name="T116" fmla="*/ 1270 w 35560"/>
                                  <a:gd name="T117" fmla="*/ 46523 h 73488"/>
                                  <a:gd name="T118" fmla="*/ 635 w 35560"/>
                                  <a:gd name="T119" fmla="*/ 44617 h 73488"/>
                                  <a:gd name="T120" fmla="*/ 254 w 35560"/>
                                  <a:gd name="T121" fmla="*/ 42713 h 73488"/>
                                  <a:gd name="T122" fmla="*/ 127 w 35560"/>
                                  <a:gd name="T123" fmla="*/ 40807 h 73488"/>
                                  <a:gd name="T124" fmla="*/ 0 w 35560"/>
                                  <a:gd name="T125" fmla="*/ 38649 h 73488"/>
                                  <a:gd name="T126" fmla="*/ 0 w 35560"/>
                                  <a:gd name="T127" fmla="*/ 34585 h 73488"/>
                                  <a:gd name="T128" fmla="*/ 0 w 35560"/>
                                  <a:gd name="T129" fmla="*/ 0 h 73488"/>
                                  <a:gd name="T130" fmla="*/ 35560 w 35560"/>
                                  <a:gd name="T131" fmla="*/ 73488 h 73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35560" h="73488">
                                    <a:moveTo>
                                      <a:pt x="35560" y="0"/>
                                    </a:moveTo>
                                    <a:lnTo>
                                      <a:pt x="35560" y="12883"/>
                                    </a:lnTo>
                                    <a:lnTo>
                                      <a:pt x="33782" y="12994"/>
                                    </a:lnTo>
                                    <a:lnTo>
                                      <a:pt x="32131" y="13249"/>
                                    </a:lnTo>
                                    <a:lnTo>
                                      <a:pt x="30353" y="13629"/>
                                    </a:lnTo>
                                    <a:lnTo>
                                      <a:pt x="28575" y="14138"/>
                                    </a:lnTo>
                                    <a:lnTo>
                                      <a:pt x="27178" y="14900"/>
                                    </a:lnTo>
                                    <a:lnTo>
                                      <a:pt x="25781" y="15535"/>
                                    </a:lnTo>
                                    <a:lnTo>
                                      <a:pt x="24511" y="16551"/>
                                    </a:lnTo>
                                    <a:lnTo>
                                      <a:pt x="23241" y="17566"/>
                                    </a:lnTo>
                                    <a:lnTo>
                                      <a:pt x="22225" y="18582"/>
                                    </a:lnTo>
                                    <a:lnTo>
                                      <a:pt x="21209" y="19853"/>
                                    </a:lnTo>
                                    <a:lnTo>
                                      <a:pt x="20193" y="21250"/>
                                    </a:lnTo>
                                    <a:lnTo>
                                      <a:pt x="19558" y="22774"/>
                                    </a:lnTo>
                                    <a:lnTo>
                                      <a:pt x="18796" y="24425"/>
                                    </a:lnTo>
                                    <a:lnTo>
                                      <a:pt x="18288" y="25949"/>
                                    </a:lnTo>
                                    <a:lnTo>
                                      <a:pt x="17907" y="27727"/>
                                    </a:lnTo>
                                    <a:lnTo>
                                      <a:pt x="17526" y="29759"/>
                                    </a:lnTo>
                                    <a:lnTo>
                                      <a:pt x="35560" y="29759"/>
                                    </a:lnTo>
                                    <a:lnTo>
                                      <a:pt x="35560" y="42713"/>
                                    </a:lnTo>
                                    <a:lnTo>
                                      <a:pt x="17526" y="42713"/>
                                    </a:lnTo>
                                    <a:lnTo>
                                      <a:pt x="17907" y="44744"/>
                                    </a:lnTo>
                                    <a:lnTo>
                                      <a:pt x="18288" y="46523"/>
                                    </a:lnTo>
                                    <a:lnTo>
                                      <a:pt x="18923" y="48174"/>
                                    </a:lnTo>
                                    <a:lnTo>
                                      <a:pt x="19812" y="49825"/>
                                    </a:lnTo>
                                    <a:lnTo>
                                      <a:pt x="20447" y="51476"/>
                                    </a:lnTo>
                                    <a:lnTo>
                                      <a:pt x="21463" y="52746"/>
                                    </a:lnTo>
                                    <a:lnTo>
                                      <a:pt x="22606" y="54016"/>
                                    </a:lnTo>
                                    <a:lnTo>
                                      <a:pt x="23876" y="55286"/>
                                    </a:lnTo>
                                    <a:lnTo>
                                      <a:pt x="25146" y="56048"/>
                                    </a:lnTo>
                                    <a:lnTo>
                                      <a:pt x="26543" y="56937"/>
                                    </a:lnTo>
                                    <a:lnTo>
                                      <a:pt x="27940" y="57953"/>
                                    </a:lnTo>
                                    <a:lnTo>
                                      <a:pt x="29591" y="58461"/>
                                    </a:lnTo>
                                    <a:lnTo>
                                      <a:pt x="31115" y="58841"/>
                                    </a:lnTo>
                                    <a:lnTo>
                                      <a:pt x="33020" y="59350"/>
                                    </a:lnTo>
                                    <a:lnTo>
                                      <a:pt x="34671" y="59477"/>
                                    </a:lnTo>
                                    <a:lnTo>
                                      <a:pt x="35560" y="59477"/>
                                    </a:lnTo>
                                    <a:lnTo>
                                      <a:pt x="35560" y="73488"/>
                                    </a:lnTo>
                                    <a:lnTo>
                                      <a:pt x="34290" y="73447"/>
                                    </a:lnTo>
                                    <a:lnTo>
                                      <a:pt x="30480" y="72939"/>
                                    </a:lnTo>
                                    <a:lnTo>
                                      <a:pt x="26924" y="72050"/>
                                    </a:lnTo>
                                    <a:lnTo>
                                      <a:pt x="23241" y="70906"/>
                                    </a:lnTo>
                                    <a:lnTo>
                                      <a:pt x="19939" y="69510"/>
                                    </a:lnTo>
                                    <a:lnTo>
                                      <a:pt x="16891" y="67731"/>
                                    </a:lnTo>
                                    <a:lnTo>
                                      <a:pt x="15113" y="66716"/>
                                    </a:lnTo>
                                    <a:lnTo>
                                      <a:pt x="13716" y="65700"/>
                                    </a:lnTo>
                                    <a:lnTo>
                                      <a:pt x="12446" y="64684"/>
                                    </a:lnTo>
                                    <a:lnTo>
                                      <a:pt x="11049" y="63414"/>
                                    </a:lnTo>
                                    <a:lnTo>
                                      <a:pt x="9779" y="62143"/>
                                    </a:lnTo>
                                    <a:lnTo>
                                      <a:pt x="8636" y="60874"/>
                                    </a:lnTo>
                                    <a:lnTo>
                                      <a:pt x="7620" y="59477"/>
                                    </a:lnTo>
                                    <a:lnTo>
                                      <a:pt x="6477" y="58079"/>
                                    </a:lnTo>
                                    <a:lnTo>
                                      <a:pt x="5588" y="56682"/>
                                    </a:lnTo>
                                    <a:lnTo>
                                      <a:pt x="4572" y="54904"/>
                                    </a:lnTo>
                                    <a:lnTo>
                                      <a:pt x="3810" y="53380"/>
                                    </a:lnTo>
                                    <a:lnTo>
                                      <a:pt x="3048" y="51729"/>
                                    </a:lnTo>
                                    <a:lnTo>
                                      <a:pt x="2413" y="50205"/>
                                    </a:lnTo>
                                    <a:lnTo>
                                      <a:pt x="1778" y="48428"/>
                                    </a:lnTo>
                                    <a:lnTo>
                                      <a:pt x="1270" y="46523"/>
                                    </a:lnTo>
                                    <a:lnTo>
                                      <a:pt x="635" y="44617"/>
                                    </a:lnTo>
                                    <a:lnTo>
                                      <a:pt x="254" y="42713"/>
                                    </a:lnTo>
                                    <a:lnTo>
                                      <a:pt x="127" y="40807"/>
                                    </a:lnTo>
                                    <a:lnTo>
                                      <a:pt x="0" y="38649"/>
                                    </a:lnTo>
                                    <a:lnTo>
                                      <a:pt x="0" y="34585"/>
                                    </a:lnTo>
                                    <a:lnTo>
                                      <a:pt x="127" y="32679"/>
                                    </a:lnTo>
                                    <a:lnTo>
                                      <a:pt x="254" y="30521"/>
                                    </a:lnTo>
                                    <a:lnTo>
                                      <a:pt x="635" y="28869"/>
                                    </a:lnTo>
                                    <a:lnTo>
                                      <a:pt x="1270" y="26965"/>
                                    </a:lnTo>
                                    <a:lnTo>
                                      <a:pt x="1778" y="25060"/>
                                    </a:lnTo>
                                    <a:lnTo>
                                      <a:pt x="2413" y="23281"/>
                                    </a:lnTo>
                                    <a:lnTo>
                                      <a:pt x="3048" y="21757"/>
                                    </a:lnTo>
                                    <a:lnTo>
                                      <a:pt x="3810" y="19853"/>
                                    </a:lnTo>
                                    <a:lnTo>
                                      <a:pt x="4572" y="18202"/>
                                    </a:lnTo>
                                    <a:lnTo>
                                      <a:pt x="5588" y="16804"/>
                                    </a:lnTo>
                                    <a:lnTo>
                                      <a:pt x="6477" y="15280"/>
                                    </a:lnTo>
                                    <a:lnTo>
                                      <a:pt x="7620" y="13884"/>
                                    </a:lnTo>
                                    <a:lnTo>
                                      <a:pt x="8636" y="12614"/>
                                    </a:lnTo>
                                    <a:lnTo>
                                      <a:pt x="9779" y="11343"/>
                                    </a:lnTo>
                                    <a:lnTo>
                                      <a:pt x="11049" y="10074"/>
                                    </a:lnTo>
                                    <a:lnTo>
                                      <a:pt x="13716" y="7661"/>
                                    </a:lnTo>
                                    <a:lnTo>
                                      <a:pt x="16891" y="5629"/>
                                    </a:lnTo>
                                    <a:lnTo>
                                      <a:pt x="19939" y="3978"/>
                                    </a:lnTo>
                                    <a:lnTo>
                                      <a:pt x="23241" y="2580"/>
                                    </a:lnTo>
                                    <a:lnTo>
                                      <a:pt x="26924" y="1311"/>
                                    </a:lnTo>
                                    <a:lnTo>
                                      <a:pt x="30480" y="549"/>
                                    </a:lnTo>
                                    <a:lnTo>
                                      <a:pt x="34290" y="41"/>
                                    </a:lnTo>
                                    <a:lnTo>
                                      <a:pt x="3556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153949"/>
                            <wps:cNvSpPr>
                              <a:spLocks/>
                            </wps:cNvSpPr>
                            <wps:spPr bwMode="auto">
                              <a:xfrm>
                                <a:off x="4298" y="3086"/>
                                <a:ext cx="324" cy="235"/>
                              </a:xfrm>
                              <a:custGeom>
                                <a:avLst/>
                                <a:gdLst>
                                  <a:gd name="T0" fmla="*/ 19812 w 32385"/>
                                  <a:gd name="T1" fmla="*/ 0 h 23495"/>
                                  <a:gd name="T2" fmla="*/ 32385 w 32385"/>
                                  <a:gd name="T3" fmla="*/ 9398 h 23495"/>
                                  <a:gd name="T4" fmla="*/ 30988 w 32385"/>
                                  <a:gd name="T5" fmla="*/ 11302 h 23495"/>
                                  <a:gd name="T6" fmla="*/ 29337 w 32385"/>
                                  <a:gd name="T7" fmla="*/ 12953 h 23495"/>
                                  <a:gd name="T8" fmla="*/ 27559 w 32385"/>
                                  <a:gd name="T9" fmla="*/ 14605 h 23495"/>
                                  <a:gd name="T10" fmla="*/ 25908 w 32385"/>
                                  <a:gd name="T11" fmla="*/ 15875 h 23495"/>
                                  <a:gd name="T12" fmla="*/ 24130 w 32385"/>
                                  <a:gd name="T13" fmla="*/ 17272 h 23495"/>
                                  <a:gd name="T14" fmla="*/ 22225 w 32385"/>
                                  <a:gd name="T15" fmla="*/ 18287 h 23495"/>
                                  <a:gd name="T16" fmla="*/ 20574 w 32385"/>
                                  <a:gd name="T17" fmla="*/ 19431 h 23495"/>
                                  <a:gd name="T18" fmla="*/ 18796 w 32385"/>
                                  <a:gd name="T19" fmla="*/ 20320 h 23495"/>
                                  <a:gd name="T20" fmla="*/ 16764 w 32385"/>
                                  <a:gd name="T21" fmla="*/ 20955 h 23495"/>
                                  <a:gd name="T22" fmla="*/ 14859 w 32385"/>
                                  <a:gd name="T23" fmla="*/ 21717 h 23495"/>
                                  <a:gd name="T24" fmla="*/ 12827 w 32385"/>
                                  <a:gd name="T25" fmla="*/ 22225 h 23495"/>
                                  <a:gd name="T26" fmla="*/ 10922 w 32385"/>
                                  <a:gd name="T27" fmla="*/ 22860 h 23495"/>
                                  <a:gd name="T28" fmla="*/ 8890 w 32385"/>
                                  <a:gd name="T29" fmla="*/ 23240 h 23495"/>
                                  <a:gd name="T30" fmla="*/ 6985 w 32385"/>
                                  <a:gd name="T31" fmla="*/ 23368 h 23495"/>
                                  <a:gd name="T32" fmla="*/ 4699 w 32385"/>
                                  <a:gd name="T33" fmla="*/ 23495 h 23495"/>
                                  <a:gd name="T34" fmla="*/ 2667 w 32385"/>
                                  <a:gd name="T35" fmla="*/ 23495 h 23495"/>
                                  <a:gd name="T36" fmla="*/ 0 w 32385"/>
                                  <a:gd name="T37" fmla="*/ 23409 h 23495"/>
                                  <a:gd name="T38" fmla="*/ 0 w 32385"/>
                                  <a:gd name="T39" fmla="*/ 9398 h 23495"/>
                                  <a:gd name="T40" fmla="*/ 2667 w 32385"/>
                                  <a:gd name="T41" fmla="*/ 9398 h 23495"/>
                                  <a:gd name="T42" fmla="*/ 4064 w 32385"/>
                                  <a:gd name="T43" fmla="*/ 9271 h 23495"/>
                                  <a:gd name="T44" fmla="*/ 5588 w 32385"/>
                                  <a:gd name="T45" fmla="*/ 8889 h 23495"/>
                                  <a:gd name="T46" fmla="*/ 6985 w 32385"/>
                                  <a:gd name="T47" fmla="*/ 8636 h 23495"/>
                                  <a:gd name="T48" fmla="*/ 9652 w 32385"/>
                                  <a:gd name="T49" fmla="*/ 8000 h 23495"/>
                                  <a:gd name="T50" fmla="*/ 12192 w 32385"/>
                                  <a:gd name="T51" fmla="*/ 6731 h 23495"/>
                                  <a:gd name="T52" fmla="*/ 14224 w 32385"/>
                                  <a:gd name="T53" fmla="*/ 5334 h 23495"/>
                                  <a:gd name="T54" fmla="*/ 16256 w 32385"/>
                                  <a:gd name="T55" fmla="*/ 3556 h 23495"/>
                                  <a:gd name="T56" fmla="*/ 18161 w 32385"/>
                                  <a:gd name="T57" fmla="*/ 1777 h 23495"/>
                                  <a:gd name="T58" fmla="*/ 19812 w 32385"/>
                                  <a:gd name="T59" fmla="*/ 0 h 23495"/>
                                  <a:gd name="T60" fmla="*/ 0 w 32385"/>
                                  <a:gd name="T61" fmla="*/ 0 h 23495"/>
                                  <a:gd name="T62" fmla="*/ 32385 w 32385"/>
                                  <a:gd name="T63" fmla="*/ 23495 h 23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32385" h="23495">
                                    <a:moveTo>
                                      <a:pt x="19812" y="0"/>
                                    </a:moveTo>
                                    <a:lnTo>
                                      <a:pt x="32385" y="9398"/>
                                    </a:lnTo>
                                    <a:lnTo>
                                      <a:pt x="30988" y="11302"/>
                                    </a:lnTo>
                                    <a:lnTo>
                                      <a:pt x="29337" y="12953"/>
                                    </a:lnTo>
                                    <a:lnTo>
                                      <a:pt x="27559" y="14605"/>
                                    </a:lnTo>
                                    <a:lnTo>
                                      <a:pt x="25908" y="15875"/>
                                    </a:lnTo>
                                    <a:lnTo>
                                      <a:pt x="24130" y="17272"/>
                                    </a:lnTo>
                                    <a:lnTo>
                                      <a:pt x="22225" y="18287"/>
                                    </a:lnTo>
                                    <a:lnTo>
                                      <a:pt x="20574" y="19431"/>
                                    </a:lnTo>
                                    <a:lnTo>
                                      <a:pt x="18796" y="20320"/>
                                    </a:lnTo>
                                    <a:lnTo>
                                      <a:pt x="16764" y="20955"/>
                                    </a:lnTo>
                                    <a:lnTo>
                                      <a:pt x="14859" y="21717"/>
                                    </a:lnTo>
                                    <a:lnTo>
                                      <a:pt x="12827" y="22225"/>
                                    </a:lnTo>
                                    <a:lnTo>
                                      <a:pt x="10922" y="22860"/>
                                    </a:lnTo>
                                    <a:lnTo>
                                      <a:pt x="8890" y="23240"/>
                                    </a:lnTo>
                                    <a:lnTo>
                                      <a:pt x="6985" y="23368"/>
                                    </a:lnTo>
                                    <a:lnTo>
                                      <a:pt x="4699" y="23495"/>
                                    </a:lnTo>
                                    <a:lnTo>
                                      <a:pt x="2667" y="23495"/>
                                    </a:lnTo>
                                    <a:lnTo>
                                      <a:pt x="0" y="23409"/>
                                    </a:lnTo>
                                    <a:lnTo>
                                      <a:pt x="0" y="9398"/>
                                    </a:lnTo>
                                    <a:lnTo>
                                      <a:pt x="2667" y="9398"/>
                                    </a:lnTo>
                                    <a:lnTo>
                                      <a:pt x="4064" y="9271"/>
                                    </a:lnTo>
                                    <a:lnTo>
                                      <a:pt x="5588" y="8889"/>
                                    </a:lnTo>
                                    <a:lnTo>
                                      <a:pt x="6985" y="8636"/>
                                    </a:lnTo>
                                    <a:lnTo>
                                      <a:pt x="9652" y="8000"/>
                                    </a:lnTo>
                                    <a:lnTo>
                                      <a:pt x="12192" y="6731"/>
                                    </a:lnTo>
                                    <a:lnTo>
                                      <a:pt x="14224" y="5334"/>
                                    </a:lnTo>
                                    <a:lnTo>
                                      <a:pt x="16256" y="3556"/>
                                    </a:lnTo>
                                    <a:lnTo>
                                      <a:pt x="18161" y="1777"/>
                                    </a:lnTo>
                                    <a:lnTo>
                                      <a:pt x="1981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153950"/>
                            <wps:cNvSpPr>
                              <a:spLocks/>
                            </wps:cNvSpPr>
                            <wps:spPr bwMode="auto">
                              <a:xfrm>
                                <a:off x="4298" y="2584"/>
                                <a:ext cx="356" cy="428"/>
                              </a:xfrm>
                              <a:custGeom>
                                <a:avLst/>
                                <a:gdLst>
                                  <a:gd name="T0" fmla="*/ 2667 w 35560"/>
                                  <a:gd name="T1" fmla="*/ 0 h 42799"/>
                                  <a:gd name="T2" fmla="*/ 6350 w 35560"/>
                                  <a:gd name="T3" fmla="*/ 127 h 42799"/>
                                  <a:gd name="T4" fmla="*/ 9779 w 35560"/>
                                  <a:gd name="T5" fmla="*/ 508 h 42799"/>
                                  <a:gd name="T6" fmla="*/ 12954 w 35560"/>
                                  <a:gd name="T7" fmla="*/ 1397 h 42799"/>
                                  <a:gd name="T8" fmla="*/ 16129 w 35560"/>
                                  <a:gd name="T9" fmla="*/ 2413 h 42799"/>
                                  <a:gd name="T10" fmla="*/ 17653 w 35560"/>
                                  <a:gd name="T11" fmla="*/ 3175 h 42799"/>
                                  <a:gd name="T12" fmla="*/ 19177 w 35560"/>
                                  <a:gd name="T13" fmla="*/ 3810 h 42799"/>
                                  <a:gd name="T14" fmla="*/ 20447 w 35560"/>
                                  <a:gd name="T15" fmla="*/ 4572 h 42799"/>
                                  <a:gd name="T16" fmla="*/ 21844 w 35560"/>
                                  <a:gd name="T17" fmla="*/ 5588 h 42799"/>
                                  <a:gd name="T18" fmla="*/ 23114 w 35560"/>
                                  <a:gd name="T19" fmla="*/ 6477 h 42799"/>
                                  <a:gd name="T20" fmla="*/ 24384 w 35560"/>
                                  <a:gd name="T21" fmla="*/ 7620 h 42799"/>
                                  <a:gd name="T22" fmla="*/ 25400 w 35560"/>
                                  <a:gd name="T23" fmla="*/ 8636 h 42799"/>
                                  <a:gd name="T24" fmla="*/ 26670 w 35560"/>
                                  <a:gd name="T25" fmla="*/ 9778 h 42799"/>
                                  <a:gd name="T26" fmla="*/ 28575 w 35560"/>
                                  <a:gd name="T27" fmla="*/ 12446 h 42799"/>
                                  <a:gd name="T28" fmla="*/ 30353 w 35560"/>
                                  <a:gd name="T29" fmla="*/ 15367 h 42799"/>
                                  <a:gd name="T30" fmla="*/ 32131 w 35560"/>
                                  <a:gd name="T31" fmla="*/ 18288 h 42799"/>
                                  <a:gd name="T32" fmla="*/ 33401 w 35560"/>
                                  <a:gd name="T33" fmla="*/ 21844 h 42799"/>
                                  <a:gd name="T34" fmla="*/ 34290 w 35560"/>
                                  <a:gd name="T35" fmla="*/ 25653 h 42799"/>
                                  <a:gd name="T36" fmla="*/ 35052 w 35560"/>
                                  <a:gd name="T37" fmla="*/ 29337 h 42799"/>
                                  <a:gd name="T38" fmla="*/ 35560 w 35560"/>
                                  <a:gd name="T39" fmla="*/ 33527 h 42799"/>
                                  <a:gd name="T40" fmla="*/ 35560 w 35560"/>
                                  <a:gd name="T41" fmla="*/ 42799 h 42799"/>
                                  <a:gd name="T42" fmla="*/ 0 w 35560"/>
                                  <a:gd name="T43" fmla="*/ 42799 h 42799"/>
                                  <a:gd name="T44" fmla="*/ 0 w 35560"/>
                                  <a:gd name="T45" fmla="*/ 29845 h 42799"/>
                                  <a:gd name="T46" fmla="*/ 18034 w 35560"/>
                                  <a:gd name="T47" fmla="*/ 29845 h 42799"/>
                                  <a:gd name="T48" fmla="*/ 18034 w 35560"/>
                                  <a:gd name="T49" fmla="*/ 27813 h 42799"/>
                                  <a:gd name="T50" fmla="*/ 17653 w 35560"/>
                                  <a:gd name="T51" fmla="*/ 26035 h 42799"/>
                                  <a:gd name="T52" fmla="*/ 17399 w 35560"/>
                                  <a:gd name="T53" fmla="*/ 24511 h 42799"/>
                                  <a:gd name="T54" fmla="*/ 16764 w 35560"/>
                                  <a:gd name="T55" fmla="*/ 22860 h 42799"/>
                                  <a:gd name="T56" fmla="*/ 16129 w 35560"/>
                                  <a:gd name="T57" fmla="*/ 21336 h 42799"/>
                                  <a:gd name="T58" fmla="*/ 15367 w 35560"/>
                                  <a:gd name="T59" fmla="*/ 19939 h 42799"/>
                                  <a:gd name="T60" fmla="*/ 14224 w 35560"/>
                                  <a:gd name="T61" fmla="*/ 18669 h 42799"/>
                                  <a:gd name="T62" fmla="*/ 13335 w 35560"/>
                                  <a:gd name="T63" fmla="*/ 17652 h 42799"/>
                                  <a:gd name="T64" fmla="*/ 12065 w 35560"/>
                                  <a:gd name="T65" fmla="*/ 16637 h 42799"/>
                                  <a:gd name="T66" fmla="*/ 10795 w 35560"/>
                                  <a:gd name="T67" fmla="*/ 15621 h 42799"/>
                                  <a:gd name="T68" fmla="*/ 9271 w 35560"/>
                                  <a:gd name="T69" fmla="*/ 14986 h 42799"/>
                                  <a:gd name="T70" fmla="*/ 7620 w 35560"/>
                                  <a:gd name="T71" fmla="*/ 14224 h 42799"/>
                                  <a:gd name="T72" fmla="*/ 5842 w 35560"/>
                                  <a:gd name="T73" fmla="*/ 13715 h 42799"/>
                                  <a:gd name="T74" fmla="*/ 4064 w 35560"/>
                                  <a:gd name="T75" fmla="*/ 13335 h 42799"/>
                                  <a:gd name="T76" fmla="*/ 2159 w 35560"/>
                                  <a:gd name="T77" fmla="*/ 13081 h 42799"/>
                                  <a:gd name="T78" fmla="*/ 254 w 35560"/>
                                  <a:gd name="T79" fmla="*/ 12953 h 42799"/>
                                  <a:gd name="T80" fmla="*/ 0 w 35560"/>
                                  <a:gd name="T81" fmla="*/ 12969 h 42799"/>
                                  <a:gd name="T82" fmla="*/ 0 w 35560"/>
                                  <a:gd name="T83" fmla="*/ 86 h 42799"/>
                                  <a:gd name="T84" fmla="*/ 2667 w 35560"/>
                                  <a:gd name="T85" fmla="*/ 0 h 42799"/>
                                  <a:gd name="T86" fmla="*/ 0 w 35560"/>
                                  <a:gd name="T87" fmla="*/ 0 h 42799"/>
                                  <a:gd name="T88" fmla="*/ 35560 w 35560"/>
                                  <a:gd name="T89" fmla="*/ 42799 h 42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5560" h="42799">
                                    <a:moveTo>
                                      <a:pt x="2667" y="0"/>
                                    </a:moveTo>
                                    <a:lnTo>
                                      <a:pt x="6350" y="127"/>
                                    </a:lnTo>
                                    <a:lnTo>
                                      <a:pt x="9779" y="508"/>
                                    </a:lnTo>
                                    <a:lnTo>
                                      <a:pt x="12954" y="1397"/>
                                    </a:lnTo>
                                    <a:lnTo>
                                      <a:pt x="16129" y="2413"/>
                                    </a:lnTo>
                                    <a:lnTo>
                                      <a:pt x="17653" y="3175"/>
                                    </a:lnTo>
                                    <a:lnTo>
                                      <a:pt x="19177" y="3810"/>
                                    </a:lnTo>
                                    <a:lnTo>
                                      <a:pt x="20447" y="4572"/>
                                    </a:lnTo>
                                    <a:lnTo>
                                      <a:pt x="21844" y="5588"/>
                                    </a:lnTo>
                                    <a:lnTo>
                                      <a:pt x="23114" y="6477"/>
                                    </a:lnTo>
                                    <a:lnTo>
                                      <a:pt x="24384" y="7620"/>
                                    </a:lnTo>
                                    <a:lnTo>
                                      <a:pt x="25400" y="8636"/>
                                    </a:lnTo>
                                    <a:lnTo>
                                      <a:pt x="26670" y="9778"/>
                                    </a:lnTo>
                                    <a:lnTo>
                                      <a:pt x="28575" y="12446"/>
                                    </a:lnTo>
                                    <a:lnTo>
                                      <a:pt x="30353" y="15367"/>
                                    </a:lnTo>
                                    <a:lnTo>
                                      <a:pt x="32131" y="18288"/>
                                    </a:lnTo>
                                    <a:lnTo>
                                      <a:pt x="33401" y="21844"/>
                                    </a:lnTo>
                                    <a:lnTo>
                                      <a:pt x="34290" y="25653"/>
                                    </a:lnTo>
                                    <a:lnTo>
                                      <a:pt x="35052" y="29337"/>
                                    </a:lnTo>
                                    <a:lnTo>
                                      <a:pt x="35560" y="33527"/>
                                    </a:lnTo>
                                    <a:lnTo>
                                      <a:pt x="35560" y="42799"/>
                                    </a:lnTo>
                                    <a:lnTo>
                                      <a:pt x="0" y="42799"/>
                                    </a:lnTo>
                                    <a:lnTo>
                                      <a:pt x="0" y="29845"/>
                                    </a:lnTo>
                                    <a:lnTo>
                                      <a:pt x="18034" y="29845"/>
                                    </a:lnTo>
                                    <a:lnTo>
                                      <a:pt x="18034" y="27813"/>
                                    </a:lnTo>
                                    <a:lnTo>
                                      <a:pt x="17653" y="26035"/>
                                    </a:lnTo>
                                    <a:lnTo>
                                      <a:pt x="17399" y="24511"/>
                                    </a:lnTo>
                                    <a:lnTo>
                                      <a:pt x="16764" y="22860"/>
                                    </a:lnTo>
                                    <a:lnTo>
                                      <a:pt x="16129" y="21336"/>
                                    </a:lnTo>
                                    <a:lnTo>
                                      <a:pt x="15367" y="19939"/>
                                    </a:lnTo>
                                    <a:lnTo>
                                      <a:pt x="14224" y="18669"/>
                                    </a:lnTo>
                                    <a:lnTo>
                                      <a:pt x="13335" y="17652"/>
                                    </a:lnTo>
                                    <a:lnTo>
                                      <a:pt x="12065" y="16637"/>
                                    </a:lnTo>
                                    <a:lnTo>
                                      <a:pt x="10795" y="15621"/>
                                    </a:lnTo>
                                    <a:lnTo>
                                      <a:pt x="9271" y="14986"/>
                                    </a:lnTo>
                                    <a:lnTo>
                                      <a:pt x="7620" y="14224"/>
                                    </a:lnTo>
                                    <a:lnTo>
                                      <a:pt x="5842" y="13715"/>
                                    </a:lnTo>
                                    <a:lnTo>
                                      <a:pt x="4064" y="13335"/>
                                    </a:lnTo>
                                    <a:lnTo>
                                      <a:pt x="2159" y="13081"/>
                                    </a:lnTo>
                                    <a:lnTo>
                                      <a:pt x="254" y="12953"/>
                                    </a:lnTo>
                                    <a:lnTo>
                                      <a:pt x="0" y="12969"/>
                                    </a:lnTo>
                                    <a:lnTo>
                                      <a:pt x="0" y="86"/>
                                    </a:lnTo>
                                    <a:lnTo>
                                      <a:pt x="266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Shape 153951"/>
                            <wps:cNvSpPr>
                              <a:spLocks/>
                            </wps:cNvSpPr>
                            <wps:spPr bwMode="auto">
                              <a:xfrm>
                                <a:off x="4768" y="2869"/>
                                <a:ext cx="328" cy="452"/>
                              </a:xfrm>
                              <a:custGeom>
                                <a:avLst/>
                                <a:gdLst>
                                  <a:gd name="T0" fmla="*/ 32766 w 32766"/>
                                  <a:gd name="T1" fmla="*/ 0 h 45111"/>
                                  <a:gd name="T2" fmla="*/ 32766 w 32766"/>
                                  <a:gd name="T3" fmla="*/ 12493 h 45111"/>
                                  <a:gd name="T4" fmla="*/ 31369 w 32766"/>
                                  <a:gd name="T5" fmla="*/ 12726 h 45111"/>
                                  <a:gd name="T6" fmla="*/ 29337 w 32766"/>
                                  <a:gd name="T7" fmla="*/ 12979 h 45111"/>
                                  <a:gd name="T8" fmla="*/ 27178 w 32766"/>
                                  <a:gd name="T9" fmla="*/ 13488 h 45111"/>
                                  <a:gd name="T10" fmla="*/ 25273 w 32766"/>
                                  <a:gd name="T11" fmla="*/ 14122 h 45111"/>
                                  <a:gd name="T12" fmla="*/ 23368 w 32766"/>
                                  <a:gd name="T13" fmla="*/ 14884 h 45111"/>
                                  <a:gd name="T14" fmla="*/ 21717 w 32766"/>
                                  <a:gd name="T15" fmla="*/ 15646 h 45111"/>
                                  <a:gd name="T16" fmla="*/ 20320 w 32766"/>
                                  <a:gd name="T17" fmla="*/ 16790 h 45111"/>
                                  <a:gd name="T18" fmla="*/ 19177 w 32766"/>
                                  <a:gd name="T19" fmla="*/ 17932 h 45111"/>
                                  <a:gd name="T20" fmla="*/ 18288 w 32766"/>
                                  <a:gd name="T21" fmla="*/ 19329 h 45111"/>
                                  <a:gd name="T22" fmla="*/ 17907 w 32766"/>
                                  <a:gd name="T23" fmla="*/ 20091 h 45111"/>
                                  <a:gd name="T24" fmla="*/ 17780 w 32766"/>
                                  <a:gd name="T25" fmla="*/ 20980 h 45111"/>
                                  <a:gd name="T26" fmla="*/ 17653 w 32766"/>
                                  <a:gd name="T27" fmla="*/ 21869 h 45111"/>
                                  <a:gd name="T28" fmla="*/ 17653 w 32766"/>
                                  <a:gd name="T29" fmla="*/ 23775 h 45111"/>
                                  <a:gd name="T30" fmla="*/ 17907 w 32766"/>
                                  <a:gd name="T31" fmla="*/ 24917 h 45111"/>
                                  <a:gd name="T32" fmla="*/ 18288 w 32766"/>
                                  <a:gd name="T33" fmla="*/ 25933 h 45111"/>
                                  <a:gd name="T34" fmla="*/ 18669 w 32766"/>
                                  <a:gd name="T35" fmla="*/ 26950 h 45111"/>
                                  <a:gd name="T36" fmla="*/ 19304 w 32766"/>
                                  <a:gd name="T37" fmla="*/ 27712 h 45111"/>
                                  <a:gd name="T38" fmla="*/ 19939 w 32766"/>
                                  <a:gd name="T39" fmla="*/ 28474 h 45111"/>
                                  <a:gd name="T40" fmla="*/ 20828 w 32766"/>
                                  <a:gd name="T41" fmla="*/ 29108 h 45111"/>
                                  <a:gd name="T42" fmla="*/ 21590 w 32766"/>
                                  <a:gd name="T43" fmla="*/ 29743 h 45111"/>
                                  <a:gd name="T44" fmla="*/ 23495 w 32766"/>
                                  <a:gd name="T45" fmla="*/ 30887 h 45111"/>
                                  <a:gd name="T46" fmla="*/ 25654 w 32766"/>
                                  <a:gd name="T47" fmla="*/ 31394 h 45111"/>
                                  <a:gd name="T48" fmla="*/ 27940 w 32766"/>
                                  <a:gd name="T49" fmla="*/ 31776 h 45111"/>
                                  <a:gd name="T50" fmla="*/ 32258 w 32766"/>
                                  <a:gd name="T51" fmla="*/ 31776 h 45111"/>
                                  <a:gd name="T52" fmla="*/ 32766 w 32766"/>
                                  <a:gd name="T53" fmla="*/ 31742 h 45111"/>
                                  <a:gd name="T54" fmla="*/ 32766 w 32766"/>
                                  <a:gd name="T55" fmla="*/ 44397 h 45111"/>
                                  <a:gd name="T56" fmla="*/ 32512 w 32766"/>
                                  <a:gd name="T57" fmla="*/ 44476 h 45111"/>
                                  <a:gd name="T58" fmla="*/ 29210 w 32766"/>
                                  <a:gd name="T59" fmla="*/ 44983 h 45111"/>
                                  <a:gd name="T60" fmla="*/ 25654 w 32766"/>
                                  <a:gd name="T61" fmla="*/ 45111 h 45111"/>
                                  <a:gd name="T62" fmla="*/ 23114 w 32766"/>
                                  <a:gd name="T63" fmla="*/ 44983 h 45111"/>
                                  <a:gd name="T64" fmla="*/ 20828 w 32766"/>
                                  <a:gd name="T65" fmla="*/ 44856 h 45111"/>
                                  <a:gd name="T66" fmla="*/ 18542 w 32766"/>
                                  <a:gd name="T67" fmla="*/ 44476 h 45111"/>
                                  <a:gd name="T68" fmla="*/ 16129 w 32766"/>
                                  <a:gd name="T69" fmla="*/ 43714 h 45111"/>
                                  <a:gd name="T70" fmla="*/ 13970 w 32766"/>
                                  <a:gd name="T71" fmla="*/ 43078 h 45111"/>
                                  <a:gd name="T72" fmla="*/ 11938 w 32766"/>
                                  <a:gd name="T73" fmla="*/ 42063 h 45111"/>
                                  <a:gd name="T74" fmla="*/ 9779 w 32766"/>
                                  <a:gd name="T75" fmla="*/ 41046 h 45111"/>
                                  <a:gd name="T76" fmla="*/ 7874 w 32766"/>
                                  <a:gd name="T77" fmla="*/ 39777 h 45111"/>
                                  <a:gd name="T78" fmla="*/ 6223 w 32766"/>
                                  <a:gd name="T79" fmla="*/ 38253 h 45111"/>
                                  <a:gd name="T80" fmla="*/ 4572 w 32766"/>
                                  <a:gd name="T81" fmla="*/ 36855 h 45111"/>
                                  <a:gd name="T82" fmla="*/ 3175 w 32766"/>
                                  <a:gd name="T83" fmla="*/ 35204 h 45111"/>
                                  <a:gd name="T84" fmla="*/ 2032 w 32766"/>
                                  <a:gd name="T85" fmla="*/ 33045 h 45111"/>
                                  <a:gd name="T86" fmla="*/ 1270 w 32766"/>
                                  <a:gd name="T87" fmla="*/ 31141 h 45111"/>
                                  <a:gd name="T88" fmla="*/ 508 w 32766"/>
                                  <a:gd name="T89" fmla="*/ 28981 h 45111"/>
                                  <a:gd name="T90" fmla="*/ 127 w 32766"/>
                                  <a:gd name="T91" fmla="*/ 26441 h 45111"/>
                                  <a:gd name="T92" fmla="*/ 0 w 32766"/>
                                  <a:gd name="T93" fmla="*/ 24028 h 45111"/>
                                  <a:gd name="T94" fmla="*/ 0 w 32766"/>
                                  <a:gd name="T95" fmla="*/ 21996 h 45111"/>
                                  <a:gd name="T96" fmla="*/ 254 w 32766"/>
                                  <a:gd name="T97" fmla="*/ 20091 h 45111"/>
                                  <a:gd name="T98" fmla="*/ 635 w 32766"/>
                                  <a:gd name="T99" fmla="*/ 18059 h 45111"/>
                                  <a:gd name="T100" fmla="*/ 1143 w 32766"/>
                                  <a:gd name="T101" fmla="*/ 16536 h 45111"/>
                                  <a:gd name="T102" fmla="*/ 1778 w 32766"/>
                                  <a:gd name="T103" fmla="*/ 14884 h 45111"/>
                                  <a:gd name="T104" fmla="*/ 2540 w 32766"/>
                                  <a:gd name="T105" fmla="*/ 13361 h 45111"/>
                                  <a:gd name="T106" fmla="*/ 3302 w 32766"/>
                                  <a:gd name="T107" fmla="*/ 11964 h 45111"/>
                                  <a:gd name="T108" fmla="*/ 4445 w 32766"/>
                                  <a:gd name="T109" fmla="*/ 10693 h 45111"/>
                                  <a:gd name="T110" fmla="*/ 5588 w 32766"/>
                                  <a:gd name="T111" fmla="*/ 9424 h 45111"/>
                                  <a:gd name="T112" fmla="*/ 6604 w 32766"/>
                                  <a:gd name="T113" fmla="*/ 8280 h 45111"/>
                                  <a:gd name="T114" fmla="*/ 8128 w 32766"/>
                                  <a:gd name="T115" fmla="*/ 7138 h 45111"/>
                                  <a:gd name="T116" fmla="*/ 9398 w 32766"/>
                                  <a:gd name="T117" fmla="*/ 6249 h 45111"/>
                                  <a:gd name="T118" fmla="*/ 10795 w 32766"/>
                                  <a:gd name="T119" fmla="*/ 5487 h 45111"/>
                                  <a:gd name="T120" fmla="*/ 12319 w 32766"/>
                                  <a:gd name="T121" fmla="*/ 4597 h 45111"/>
                                  <a:gd name="T122" fmla="*/ 13843 w 32766"/>
                                  <a:gd name="T123" fmla="*/ 3963 h 45111"/>
                                  <a:gd name="T124" fmla="*/ 15494 w 32766"/>
                                  <a:gd name="T125" fmla="*/ 3201 h 45111"/>
                                  <a:gd name="T126" fmla="*/ 19050 w 32766"/>
                                  <a:gd name="T127" fmla="*/ 2057 h 45111"/>
                                  <a:gd name="T128" fmla="*/ 0 w 32766"/>
                                  <a:gd name="T129" fmla="*/ 0 h 45111"/>
                                  <a:gd name="T130" fmla="*/ 32766 w 32766"/>
                                  <a:gd name="T131" fmla="*/ 45111 h 45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32766" h="45111">
                                    <a:moveTo>
                                      <a:pt x="32766" y="0"/>
                                    </a:moveTo>
                                    <a:lnTo>
                                      <a:pt x="32766" y="12493"/>
                                    </a:lnTo>
                                    <a:lnTo>
                                      <a:pt x="31369" y="12726"/>
                                    </a:lnTo>
                                    <a:lnTo>
                                      <a:pt x="29337" y="12979"/>
                                    </a:lnTo>
                                    <a:lnTo>
                                      <a:pt x="27178" y="13488"/>
                                    </a:lnTo>
                                    <a:lnTo>
                                      <a:pt x="25273" y="14122"/>
                                    </a:lnTo>
                                    <a:lnTo>
                                      <a:pt x="23368" y="14884"/>
                                    </a:lnTo>
                                    <a:lnTo>
                                      <a:pt x="21717" y="15646"/>
                                    </a:lnTo>
                                    <a:lnTo>
                                      <a:pt x="20320" y="16790"/>
                                    </a:lnTo>
                                    <a:lnTo>
                                      <a:pt x="19177" y="17932"/>
                                    </a:lnTo>
                                    <a:lnTo>
                                      <a:pt x="18288" y="19329"/>
                                    </a:lnTo>
                                    <a:lnTo>
                                      <a:pt x="17907" y="20091"/>
                                    </a:lnTo>
                                    <a:lnTo>
                                      <a:pt x="17780" y="20980"/>
                                    </a:lnTo>
                                    <a:lnTo>
                                      <a:pt x="17653" y="21869"/>
                                    </a:lnTo>
                                    <a:lnTo>
                                      <a:pt x="17653" y="23775"/>
                                    </a:lnTo>
                                    <a:lnTo>
                                      <a:pt x="17907" y="24917"/>
                                    </a:lnTo>
                                    <a:lnTo>
                                      <a:pt x="18288" y="25933"/>
                                    </a:lnTo>
                                    <a:lnTo>
                                      <a:pt x="18669" y="26950"/>
                                    </a:lnTo>
                                    <a:lnTo>
                                      <a:pt x="19304" y="27712"/>
                                    </a:lnTo>
                                    <a:lnTo>
                                      <a:pt x="19939" y="28474"/>
                                    </a:lnTo>
                                    <a:lnTo>
                                      <a:pt x="20828" y="29108"/>
                                    </a:lnTo>
                                    <a:lnTo>
                                      <a:pt x="21590" y="29743"/>
                                    </a:lnTo>
                                    <a:lnTo>
                                      <a:pt x="23495" y="30887"/>
                                    </a:lnTo>
                                    <a:lnTo>
                                      <a:pt x="25654" y="31394"/>
                                    </a:lnTo>
                                    <a:lnTo>
                                      <a:pt x="27940" y="31776"/>
                                    </a:lnTo>
                                    <a:lnTo>
                                      <a:pt x="32258" y="31776"/>
                                    </a:lnTo>
                                    <a:lnTo>
                                      <a:pt x="32766" y="31742"/>
                                    </a:lnTo>
                                    <a:lnTo>
                                      <a:pt x="32766" y="44397"/>
                                    </a:lnTo>
                                    <a:lnTo>
                                      <a:pt x="32512" y="44476"/>
                                    </a:lnTo>
                                    <a:lnTo>
                                      <a:pt x="29210" y="44983"/>
                                    </a:lnTo>
                                    <a:lnTo>
                                      <a:pt x="25654" y="45111"/>
                                    </a:lnTo>
                                    <a:lnTo>
                                      <a:pt x="23114" y="44983"/>
                                    </a:lnTo>
                                    <a:lnTo>
                                      <a:pt x="20828" y="44856"/>
                                    </a:lnTo>
                                    <a:lnTo>
                                      <a:pt x="18542" y="44476"/>
                                    </a:lnTo>
                                    <a:lnTo>
                                      <a:pt x="16129" y="43714"/>
                                    </a:lnTo>
                                    <a:lnTo>
                                      <a:pt x="13970" y="43078"/>
                                    </a:lnTo>
                                    <a:lnTo>
                                      <a:pt x="11938" y="42063"/>
                                    </a:lnTo>
                                    <a:lnTo>
                                      <a:pt x="9779" y="41046"/>
                                    </a:lnTo>
                                    <a:lnTo>
                                      <a:pt x="7874" y="39777"/>
                                    </a:lnTo>
                                    <a:lnTo>
                                      <a:pt x="6223" y="38253"/>
                                    </a:lnTo>
                                    <a:lnTo>
                                      <a:pt x="4572" y="36855"/>
                                    </a:lnTo>
                                    <a:lnTo>
                                      <a:pt x="3175" y="35204"/>
                                    </a:lnTo>
                                    <a:lnTo>
                                      <a:pt x="2032" y="33045"/>
                                    </a:lnTo>
                                    <a:lnTo>
                                      <a:pt x="1270" y="31141"/>
                                    </a:lnTo>
                                    <a:lnTo>
                                      <a:pt x="508" y="28981"/>
                                    </a:lnTo>
                                    <a:lnTo>
                                      <a:pt x="127" y="26441"/>
                                    </a:lnTo>
                                    <a:lnTo>
                                      <a:pt x="0" y="24028"/>
                                    </a:lnTo>
                                    <a:lnTo>
                                      <a:pt x="0" y="21996"/>
                                    </a:lnTo>
                                    <a:lnTo>
                                      <a:pt x="254" y="20091"/>
                                    </a:lnTo>
                                    <a:lnTo>
                                      <a:pt x="635" y="18059"/>
                                    </a:lnTo>
                                    <a:lnTo>
                                      <a:pt x="1143" y="16536"/>
                                    </a:lnTo>
                                    <a:lnTo>
                                      <a:pt x="1778" y="14884"/>
                                    </a:lnTo>
                                    <a:lnTo>
                                      <a:pt x="2540" y="13361"/>
                                    </a:lnTo>
                                    <a:lnTo>
                                      <a:pt x="3302" y="11964"/>
                                    </a:lnTo>
                                    <a:lnTo>
                                      <a:pt x="4445" y="10693"/>
                                    </a:lnTo>
                                    <a:lnTo>
                                      <a:pt x="5588" y="9424"/>
                                    </a:lnTo>
                                    <a:lnTo>
                                      <a:pt x="6604" y="8280"/>
                                    </a:lnTo>
                                    <a:lnTo>
                                      <a:pt x="8128" y="7138"/>
                                    </a:lnTo>
                                    <a:lnTo>
                                      <a:pt x="9398" y="6249"/>
                                    </a:lnTo>
                                    <a:lnTo>
                                      <a:pt x="10795" y="5487"/>
                                    </a:lnTo>
                                    <a:lnTo>
                                      <a:pt x="12319" y="4597"/>
                                    </a:lnTo>
                                    <a:lnTo>
                                      <a:pt x="13843" y="3963"/>
                                    </a:lnTo>
                                    <a:lnTo>
                                      <a:pt x="15494" y="3201"/>
                                    </a:lnTo>
                                    <a:lnTo>
                                      <a:pt x="19050" y="2057"/>
                                    </a:lnTo>
                                    <a:lnTo>
                                      <a:pt x="22733" y="1295"/>
                                    </a:lnTo>
                                    <a:lnTo>
                                      <a:pt x="26162" y="661"/>
                                    </a:lnTo>
                                    <a:lnTo>
                                      <a:pt x="29972" y="279"/>
                                    </a:lnTo>
                                    <a:lnTo>
                                      <a:pt x="3276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153952"/>
                            <wps:cNvSpPr>
                              <a:spLocks/>
                            </wps:cNvSpPr>
                            <wps:spPr bwMode="auto">
                              <a:xfrm>
                                <a:off x="4813" y="2584"/>
                                <a:ext cx="283" cy="204"/>
                              </a:xfrm>
                              <a:custGeom>
                                <a:avLst/>
                                <a:gdLst>
                                  <a:gd name="T0" fmla="*/ 28321 w 28321"/>
                                  <a:gd name="T1" fmla="*/ 0 h 20393"/>
                                  <a:gd name="T2" fmla="*/ 28321 w 28321"/>
                                  <a:gd name="T3" fmla="*/ 12918 h 20393"/>
                                  <a:gd name="T4" fmla="*/ 28067 w 28321"/>
                                  <a:gd name="T5" fmla="*/ 12900 h 20393"/>
                                  <a:gd name="T6" fmla="*/ 25400 w 28321"/>
                                  <a:gd name="T7" fmla="*/ 13027 h 20393"/>
                                  <a:gd name="T8" fmla="*/ 22733 w 28321"/>
                                  <a:gd name="T9" fmla="*/ 13535 h 20393"/>
                                  <a:gd name="T10" fmla="*/ 20193 w 28321"/>
                                  <a:gd name="T11" fmla="*/ 14170 h 20393"/>
                                  <a:gd name="T12" fmla="*/ 17780 w 28321"/>
                                  <a:gd name="T13" fmla="*/ 15059 h 20393"/>
                                  <a:gd name="T14" fmla="*/ 15494 w 28321"/>
                                  <a:gd name="T15" fmla="*/ 16202 h 20393"/>
                                  <a:gd name="T16" fmla="*/ 13208 w 28321"/>
                                  <a:gd name="T17" fmla="*/ 17472 h 20393"/>
                                  <a:gd name="T18" fmla="*/ 11049 w 28321"/>
                                  <a:gd name="T19" fmla="*/ 18615 h 20393"/>
                                  <a:gd name="T20" fmla="*/ 9398 w 28321"/>
                                  <a:gd name="T21" fmla="*/ 20393 h 20393"/>
                                  <a:gd name="T22" fmla="*/ 0 w 28321"/>
                                  <a:gd name="T23" fmla="*/ 11122 h 20393"/>
                                  <a:gd name="T24" fmla="*/ 1524 w 28321"/>
                                  <a:gd name="T25" fmla="*/ 9725 h 20393"/>
                                  <a:gd name="T26" fmla="*/ 3048 w 28321"/>
                                  <a:gd name="T27" fmla="*/ 8328 h 20393"/>
                                  <a:gd name="T28" fmla="*/ 4699 w 28321"/>
                                  <a:gd name="T29" fmla="*/ 7185 h 20393"/>
                                  <a:gd name="T30" fmla="*/ 6477 w 28321"/>
                                  <a:gd name="T31" fmla="*/ 5915 h 20393"/>
                                  <a:gd name="T32" fmla="*/ 8255 w 28321"/>
                                  <a:gd name="T33" fmla="*/ 5026 h 20393"/>
                                  <a:gd name="T34" fmla="*/ 10160 w 28321"/>
                                  <a:gd name="T35" fmla="*/ 4010 h 20393"/>
                                  <a:gd name="T36" fmla="*/ 11938 w 28321"/>
                                  <a:gd name="T37" fmla="*/ 3248 h 20393"/>
                                  <a:gd name="T38" fmla="*/ 13843 w 28321"/>
                                  <a:gd name="T39" fmla="*/ 2613 h 20393"/>
                                  <a:gd name="T40" fmla="*/ 15748 w 28321"/>
                                  <a:gd name="T41" fmla="*/ 1851 h 20393"/>
                                  <a:gd name="T42" fmla="*/ 17653 w 28321"/>
                                  <a:gd name="T43" fmla="*/ 1343 h 20393"/>
                                  <a:gd name="T44" fmla="*/ 19812 w 28321"/>
                                  <a:gd name="T45" fmla="*/ 835 h 20393"/>
                                  <a:gd name="T46" fmla="*/ 21717 w 28321"/>
                                  <a:gd name="T47" fmla="*/ 454 h 20393"/>
                                  <a:gd name="T48" fmla="*/ 25908 w 28321"/>
                                  <a:gd name="T49" fmla="*/ 73 h 20393"/>
                                  <a:gd name="T50" fmla="*/ 28321 w 28321"/>
                                  <a:gd name="T51" fmla="*/ 0 h 20393"/>
                                  <a:gd name="T52" fmla="*/ 0 w 28321"/>
                                  <a:gd name="T53" fmla="*/ 0 h 20393"/>
                                  <a:gd name="T54" fmla="*/ 28321 w 28321"/>
                                  <a:gd name="T55" fmla="*/ 20393 h 20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8321" h="20393">
                                    <a:moveTo>
                                      <a:pt x="28321" y="0"/>
                                    </a:moveTo>
                                    <a:lnTo>
                                      <a:pt x="28321" y="12918"/>
                                    </a:lnTo>
                                    <a:lnTo>
                                      <a:pt x="28067" y="12900"/>
                                    </a:lnTo>
                                    <a:lnTo>
                                      <a:pt x="25400" y="13027"/>
                                    </a:lnTo>
                                    <a:lnTo>
                                      <a:pt x="22733" y="13535"/>
                                    </a:lnTo>
                                    <a:lnTo>
                                      <a:pt x="20193" y="14170"/>
                                    </a:lnTo>
                                    <a:lnTo>
                                      <a:pt x="17780" y="15059"/>
                                    </a:lnTo>
                                    <a:lnTo>
                                      <a:pt x="15494" y="16202"/>
                                    </a:lnTo>
                                    <a:lnTo>
                                      <a:pt x="13208" y="17472"/>
                                    </a:lnTo>
                                    <a:lnTo>
                                      <a:pt x="11049" y="18615"/>
                                    </a:lnTo>
                                    <a:lnTo>
                                      <a:pt x="9398" y="20393"/>
                                    </a:lnTo>
                                    <a:lnTo>
                                      <a:pt x="0" y="11122"/>
                                    </a:lnTo>
                                    <a:lnTo>
                                      <a:pt x="1524" y="9725"/>
                                    </a:lnTo>
                                    <a:lnTo>
                                      <a:pt x="3048" y="8328"/>
                                    </a:lnTo>
                                    <a:lnTo>
                                      <a:pt x="4699" y="7185"/>
                                    </a:lnTo>
                                    <a:lnTo>
                                      <a:pt x="6477" y="5915"/>
                                    </a:lnTo>
                                    <a:lnTo>
                                      <a:pt x="8255" y="5026"/>
                                    </a:lnTo>
                                    <a:lnTo>
                                      <a:pt x="10160" y="4010"/>
                                    </a:lnTo>
                                    <a:lnTo>
                                      <a:pt x="11938" y="3248"/>
                                    </a:lnTo>
                                    <a:lnTo>
                                      <a:pt x="13843" y="2613"/>
                                    </a:lnTo>
                                    <a:lnTo>
                                      <a:pt x="15748" y="1851"/>
                                    </a:lnTo>
                                    <a:lnTo>
                                      <a:pt x="17653" y="1343"/>
                                    </a:lnTo>
                                    <a:lnTo>
                                      <a:pt x="19812" y="835"/>
                                    </a:lnTo>
                                    <a:lnTo>
                                      <a:pt x="21717" y="454"/>
                                    </a:lnTo>
                                    <a:lnTo>
                                      <a:pt x="25908" y="73"/>
                                    </a:lnTo>
                                    <a:lnTo>
                                      <a:pt x="2832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153953"/>
                            <wps:cNvSpPr>
                              <a:spLocks/>
                            </wps:cNvSpPr>
                            <wps:spPr bwMode="auto">
                              <a:xfrm>
                                <a:off x="5096" y="2584"/>
                                <a:ext cx="320" cy="729"/>
                              </a:xfrm>
                              <a:custGeom>
                                <a:avLst/>
                                <a:gdLst>
                                  <a:gd name="T0" fmla="*/ 1778 w 32004"/>
                                  <a:gd name="T1" fmla="*/ 0 h 72947"/>
                                  <a:gd name="T2" fmla="*/ 4572 w 32004"/>
                                  <a:gd name="T3" fmla="*/ 0 h 72947"/>
                                  <a:gd name="T4" fmla="*/ 7239 w 32004"/>
                                  <a:gd name="T5" fmla="*/ 127 h 72947"/>
                                  <a:gd name="T6" fmla="*/ 9398 w 32004"/>
                                  <a:gd name="T7" fmla="*/ 508 h 72947"/>
                                  <a:gd name="T8" fmla="*/ 11684 w 32004"/>
                                  <a:gd name="T9" fmla="*/ 762 h 72947"/>
                                  <a:gd name="T10" fmla="*/ 13843 w 32004"/>
                                  <a:gd name="T11" fmla="*/ 1397 h 72947"/>
                                  <a:gd name="T12" fmla="*/ 15748 w 32004"/>
                                  <a:gd name="T13" fmla="*/ 1905 h 72947"/>
                                  <a:gd name="T14" fmla="*/ 17526 w 32004"/>
                                  <a:gd name="T15" fmla="*/ 2667 h 72947"/>
                                  <a:gd name="T16" fmla="*/ 19304 w 32004"/>
                                  <a:gd name="T17" fmla="*/ 3428 h 72947"/>
                                  <a:gd name="T18" fmla="*/ 20701 w 32004"/>
                                  <a:gd name="T19" fmla="*/ 4318 h 72947"/>
                                  <a:gd name="T20" fmla="*/ 22098 w 32004"/>
                                  <a:gd name="T21" fmla="*/ 5334 h 72947"/>
                                  <a:gd name="T22" fmla="*/ 23368 w 32004"/>
                                  <a:gd name="T23" fmla="*/ 6223 h 72947"/>
                                  <a:gd name="T24" fmla="*/ 24638 w 32004"/>
                                  <a:gd name="T25" fmla="*/ 7239 h 72947"/>
                                  <a:gd name="T26" fmla="*/ 25781 w 32004"/>
                                  <a:gd name="T27" fmla="*/ 8382 h 72947"/>
                                  <a:gd name="T28" fmla="*/ 26543 w 32004"/>
                                  <a:gd name="T29" fmla="*/ 9652 h 72947"/>
                                  <a:gd name="T30" fmla="*/ 27559 w 32004"/>
                                  <a:gd name="T31" fmla="*/ 10540 h 72947"/>
                                  <a:gd name="T32" fmla="*/ 28194 w 32004"/>
                                  <a:gd name="T33" fmla="*/ 11811 h 72947"/>
                                  <a:gd name="T34" fmla="*/ 29464 w 32004"/>
                                  <a:gd name="T35" fmla="*/ 14351 h 72947"/>
                                  <a:gd name="T36" fmla="*/ 30353 w 32004"/>
                                  <a:gd name="T37" fmla="*/ 17018 h 72947"/>
                                  <a:gd name="T38" fmla="*/ 31242 w 32004"/>
                                  <a:gd name="T39" fmla="*/ 19812 h 72947"/>
                                  <a:gd name="T40" fmla="*/ 31496 w 32004"/>
                                  <a:gd name="T41" fmla="*/ 22225 h 72947"/>
                                  <a:gd name="T42" fmla="*/ 31877 w 32004"/>
                                  <a:gd name="T43" fmla="*/ 27305 h 72947"/>
                                  <a:gd name="T44" fmla="*/ 32004 w 32004"/>
                                  <a:gd name="T45" fmla="*/ 31496 h 72947"/>
                                  <a:gd name="T46" fmla="*/ 32004 w 32004"/>
                                  <a:gd name="T47" fmla="*/ 71882 h 72947"/>
                                  <a:gd name="T48" fmla="*/ 16002 w 32004"/>
                                  <a:gd name="T49" fmla="*/ 71882 h 72947"/>
                                  <a:gd name="T50" fmla="*/ 16002 w 32004"/>
                                  <a:gd name="T51" fmla="*/ 62230 h 72947"/>
                                  <a:gd name="T52" fmla="*/ 15621 w 32004"/>
                                  <a:gd name="T53" fmla="*/ 62230 h 72947"/>
                                  <a:gd name="T54" fmla="*/ 14478 w 32004"/>
                                  <a:gd name="T55" fmla="*/ 63753 h 72947"/>
                                  <a:gd name="T56" fmla="*/ 13589 w 32004"/>
                                  <a:gd name="T57" fmla="*/ 65151 h 72947"/>
                                  <a:gd name="T58" fmla="*/ 12446 w 32004"/>
                                  <a:gd name="T59" fmla="*/ 66167 h 72947"/>
                                  <a:gd name="T60" fmla="*/ 11303 w 32004"/>
                                  <a:gd name="T61" fmla="*/ 67437 h 72947"/>
                                  <a:gd name="T62" fmla="*/ 10033 w 32004"/>
                                  <a:gd name="T63" fmla="*/ 68452 h 72947"/>
                                  <a:gd name="T64" fmla="*/ 8763 w 32004"/>
                                  <a:gd name="T65" fmla="*/ 69342 h 72947"/>
                                  <a:gd name="T66" fmla="*/ 7366 w 32004"/>
                                  <a:gd name="T67" fmla="*/ 70231 h 72947"/>
                                  <a:gd name="T68" fmla="*/ 5969 w 32004"/>
                                  <a:gd name="T69" fmla="*/ 70993 h 72947"/>
                                  <a:gd name="T70" fmla="*/ 4572 w 32004"/>
                                  <a:gd name="T71" fmla="*/ 71627 h 72947"/>
                                  <a:gd name="T72" fmla="*/ 2794 w 32004"/>
                                  <a:gd name="T73" fmla="*/ 72136 h 72947"/>
                                  <a:gd name="T74" fmla="*/ 1397 w 32004"/>
                                  <a:gd name="T75" fmla="*/ 72517 h 72947"/>
                                  <a:gd name="T76" fmla="*/ 0 w 32004"/>
                                  <a:gd name="T77" fmla="*/ 72947 h 72947"/>
                                  <a:gd name="T78" fmla="*/ 0 w 32004"/>
                                  <a:gd name="T79" fmla="*/ 60291 h 72947"/>
                                  <a:gd name="T80" fmla="*/ 1397 w 32004"/>
                                  <a:gd name="T81" fmla="*/ 60198 h 72947"/>
                                  <a:gd name="T82" fmla="*/ 3429 w 32004"/>
                                  <a:gd name="T83" fmla="*/ 59944 h 72947"/>
                                  <a:gd name="T84" fmla="*/ 4953 w 32004"/>
                                  <a:gd name="T85" fmla="*/ 59436 h 72947"/>
                                  <a:gd name="T86" fmla="*/ 6604 w 32004"/>
                                  <a:gd name="T87" fmla="*/ 58801 h 72947"/>
                                  <a:gd name="T88" fmla="*/ 8001 w 32004"/>
                                  <a:gd name="T89" fmla="*/ 58039 h 72947"/>
                                  <a:gd name="T90" fmla="*/ 9398 w 32004"/>
                                  <a:gd name="T91" fmla="*/ 57023 h 72947"/>
                                  <a:gd name="T92" fmla="*/ 10541 w 32004"/>
                                  <a:gd name="T93" fmla="*/ 56134 h 72947"/>
                                  <a:gd name="T94" fmla="*/ 11684 w 32004"/>
                                  <a:gd name="T95" fmla="*/ 54990 h 72947"/>
                                  <a:gd name="T96" fmla="*/ 12573 w 32004"/>
                                  <a:gd name="T97" fmla="*/ 53721 h 72947"/>
                                  <a:gd name="T98" fmla="*/ 13208 w 32004"/>
                                  <a:gd name="T99" fmla="*/ 52577 h 72947"/>
                                  <a:gd name="T100" fmla="*/ 14097 w 32004"/>
                                  <a:gd name="T101" fmla="*/ 51181 h 72947"/>
                                  <a:gd name="T102" fmla="*/ 14351 w 32004"/>
                                  <a:gd name="T103" fmla="*/ 49530 h 72947"/>
                                  <a:gd name="T104" fmla="*/ 14732 w 32004"/>
                                  <a:gd name="T105" fmla="*/ 47878 h 72947"/>
                                  <a:gd name="T106" fmla="*/ 14859 w 32004"/>
                                  <a:gd name="T107" fmla="*/ 46101 h 72947"/>
                                  <a:gd name="T108" fmla="*/ 15113 w 32004"/>
                                  <a:gd name="T109" fmla="*/ 44196 h 72947"/>
                                  <a:gd name="T110" fmla="*/ 15113 w 32004"/>
                                  <a:gd name="T111" fmla="*/ 40513 h 72947"/>
                                  <a:gd name="T112" fmla="*/ 11303 w 32004"/>
                                  <a:gd name="T113" fmla="*/ 40513 h 72947"/>
                                  <a:gd name="T114" fmla="*/ 7366 w 32004"/>
                                  <a:gd name="T115" fmla="*/ 40640 h 72947"/>
                                  <a:gd name="T116" fmla="*/ 3048 w 32004"/>
                                  <a:gd name="T117" fmla="*/ 40767 h 72947"/>
                                  <a:gd name="T118" fmla="*/ 889 w 32004"/>
                                  <a:gd name="T119" fmla="*/ 40894 h 72947"/>
                                  <a:gd name="T120" fmla="*/ 0 w 32004"/>
                                  <a:gd name="T121" fmla="*/ 41042 h 72947"/>
                                  <a:gd name="T122" fmla="*/ 0 w 32004"/>
                                  <a:gd name="T123" fmla="*/ 28549 h 72947"/>
                                  <a:gd name="T124" fmla="*/ 1016 w 32004"/>
                                  <a:gd name="T125" fmla="*/ 28448 h 72947"/>
                                  <a:gd name="T126" fmla="*/ 4699 w 32004"/>
                                  <a:gd name="T127" fmla="*/ 28321 h 72947"/>
                                  <a:gd name="T128" fmla="*/ 0 w 32004"/>
                                  <a:gd name="T129" fmla="*/ 0 h 72947"/>
                                  <a:gd name="T130" fmla="*/ 32004 w 32004"/>
                                  <a:gd name="T131" fmla="*/ 72947 h 72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32004" h="72947">
                                    <a:moveTo>
                                      <a:pt x="1778" y="0"/>
                                    </a:moveTo>
                                    <a:lnTo>
                                      <a:pt x="4572" y="0"/>
                                    </a:lnTo>
                                    <a:lnTo>
                                      <a:pt x="7239" y="127"/>
                                    </a:lnTo>
                                    <a:lnTo>
                                      <a:pt x="9398" y="508"/>
                                    </a:lnTo>
                                    <a:lnTo>
                                      <a:pt x="11684" y="762"/>
                                    </a:lnTo>
                                    <a:lnTo>
                                      <a:pt x="13843" y="1397"/>
                                    </a:lnTo>
                                    <a:lnTo>
                                      <a:pt x="15748" y="1905"/>
                                    </a:lnTo>
                                    <a:lnTo>
                                      <a:pt x="17526" y="2667"/>
                                    </a:lnTo>
                                    <a:lnTo>
                                      <a:pt x="19304" y="3428"/>
                                    </a:lnTo>
                                    <a:lnTo>
                                      <a:pt x="20701" y="4318"/>
                                    </a:lnTo>
                                    <a:lnTo>
                                      <a:pt x="22098" y="5334"/>
                                    </a:lnTo>
                                    <a:lnTo>
                                      <a:pt x="23368" y="6223"/>
                                    </a:lnTo>
                                    <a:lnTo>
                                      <a:pt x="24638" y="7239"/>
                                    </a:lnTo>
                                    <a:lnTo>
                                      <a:pt x="25781" y="8382"/>
                                    </a:lnTo>
                                    <a:lnTo>
                                      <a:pt x="26543" y="9652"/>
                                    </a:lnTo>
                                    <a:lnTo>
                                      <a:pt x="27559" y="10540"/>
                                    </a:lnTo>
                                    <a:lnTo>
                                      <a:pt x="28194" y="11811"/>
                                    </a:lnTo>
                                    <a:lnTo>
                                      <a:pt x="29464" y="14351"/>
                                    </a:lnTo>
                                    <a:lnTo>
                                      <a:pt x="30353" y="17018"/>
                                    </a:lnTo>
                                    <a:lnTo>
                                      <a:pt x="31242" y="19812"/>
                                    </a:lnTo>
                                    <a:lnTo>
                                      <a:pt x="31496" y="22225"/>
                                    </a:lnTo>
                                    <a:lnTo>
                                      <a:pt x="31877" y="27305"/>
                                    </a:lnTo>
                                    <a:lnTo>
                                      <a:pt x="32004" y="31496"/>
                                    </a:lnTo>
                                    <a:lnTo>
                                      <a:pt x="32004" y="71882"/>
                                    </a:lnTo>
                                    <a:lnTo>
                                      <a:pt x="16002" y="71882"/>
                                    </a:lnTo>
                                    <a:lnTo>
                                      <a:pt x="16002" y="62230"/>
                                    </a:lnTo>
                                    <a:lnTo>
                                      <a:pt x="15621" y="62230"/>
                                    </a:lnTo>
                                    <a:lnTo>
                                      <a:pt x="14478" y="63753"/>
                                    </a:lnTo>
                                    <a:lnTo>
                                      <a:pt x="13589" y="65151"/>
                                    </a:lnTo>
                                    <a:lnTo>
                                      <a:pt x="12446" y="66167"/>
                                    </a:lnTo>
                                    <a:lnTo>
                                      <a:pt x="11303" y="67437"/>
                                    </a:lnTo>
                                    <a:lnTo>
                                      <a:pt x="10033" y="68452"/>
                                    </a:lnTo>
                                    <a:lnTo>
                                      <a:pt x="8763" y="69342"/>
                                    </a:lnTo>
                                    <a:lnTo>
                                      <a:pt x="7366" y="70231"/>
                                    </a:lnTo>
                                    <a:lnTo>
                                      <a:pt x="5969" y="70993"/>
                                    </a:lnTo>
                                    <a:lnTo>
                                      <a:pt x="4572" y="71627"/>
                                    </a:lnTo>
                                    <a:lnTo>
                                      <a:pt x="2794" y="72136"/>
                                    </a:lnTo>
                                    <a:lnTo>
                                      <a:pt x="1397" y="72517"/>
                                    </a:lnTo>
                                    <a:lnTo>
                                      <a:pt x="0" y="72947"/>
                                    </a:lnTo>
                                    <a:lnTo>
                                      <a:pt x="0" y="60291"/>
                                    </a:lnTo>
                                    <a:lnTo>
                                      <a:pt x="1397" y="60198"/>
                                    </a:lnTo>
                                    <a:lnTo>
                                      <a:pt x="3429" y="59944"/>
                                    </a:lnTo>
                                    <a:lnTo>
                                      <a:pt x="4953" y="59436"/>
                                    </a:lnTo>
                                    <a:lnTo>
                                      <a:pt x="6604" y="58801"/>
                                    </a:lnTo>
                                    <a:lnTo>
                                      <a:pt x="8001" y="58039"/>
                                    </a:lnTo>
                                    <a:lnTo>
                                      <a:pt x="9398" y="57023"/>
                                    </a:lnTo>
                                    <a:lnTo>
                                      <a:pt x="10541" y="56134"/>
                                    </a:lnTo>
                                    <a:lnTo>
                                      <a:pt x="11684" y="54990"/>
                                    </a:lnTo>
                                    <a:lnTo>
                                      <a:pt x="12573" y="53721"/>
                                    </a:lnTo>
                                    <a:lnTo>
                                      <a:pt x="13208" y="52577"/>
                                    </a:lnTo>
                                    <a:lnTo>
                                      <a:pt x="14097" y="51181"/>
                                    </a:lnTo>
                                    <a:lnTo>
                                      <a:pt x="14351" y="49530"/>
                                    </a:lnTo>
                                    <a:lnTo>
                                      <a:pt x="14732" y="47878"/>
                                    </a:lnTo>
                                    <a:lnTo>
                                      <a:pt x="14859" y="46101"/>
                                    </a:lnTo>
                                    <a:lnTo>
                                      <a:pt x="15113" y="44196"/>
                                    </a:lnTo>
                                    <a:lnTo>
                                      <a:pt x="15113" y="40513"/>
                                    </a:lnTo>
                                    <a:lnTo>
                                      <a:pt x="11303" y="40513"/>
                                    </a:lnTo>
                                    <a:lnTo>
                                      <a:pt x="7366" y="40640"/>
                                    </a:lnTo>
                                    <a:lnTo>
                                      <a:pt x="3048" y="40767"/>
                                    </a:lnTo>
                                    <a:lnTo>
                                      <a:pt x="889" y="40894"/>
                                    </a:lnTo>
                                    <a:lnTo>
                                      <a:pt x="0" y="41042"/>
                                    </a:lnTo>
                                    <a:lnTo>
                                      <a:pt x="0" y="28549"/>
                                    </a:lnTo>
                                    <a:lnTo>
                                      <a:pt x="1016" y="28448"/>
                                    </a:lnTo>
                                    <a:lnTo>
                                      <a:pt x="4699" y="28321"/>
                                    </a:lnTo>
                                    <a:lnTo>
                                      <a:pt x="16002" y="28321"/>
                                    </a:lnTo>
                                    <a:lnTo>
                                      <a:pt x="16002" y="24638"/>
                                    </a:lnTo>
                                    <a:lnTo>
                                      <a:pt x="15748" y="23240"/>
                                    </a:lnTo>
                                    <a:lnTo>
                                      <a:pt x="15494" y="21844"/>
                                    </a:lnTo>
                                    <a:lnTo>
                                      <a:pt x="14859" y="20574"/>
                                    </a:lnTo>
                                    <a:lnTo>
                                      <a:pt x="14224" y="19431"/>
                                    </a:lnTo>
                                    <a:lnTo>
                                      <a:pt x="13462" y="18288"/>
                                    </a:lnTo>
                                    <a:lnTo>
                                      <a:pt x="12573" y="17272"/>
                                    </a:lnTo>
                                    <a:lnTo>
                                      <a:pt x="11557" y="16383"/>
                                    </a:lnTo>
                                    <a:lnTo>
                                      <a:pt x="10414" y="15621"/>
                                    </a:lnTo>
                                    <a:lnTo>
                                      <a:pt x="9144" y="14986"/>
                                    </a:lnTo>
                                    <a:lnTo>
                                      <a:pt x="7747" y="14351"/>
                                    </a:lnTo>
                                    <a:lnTo>
                                      <a:pt x="6477" y="13970"/>
                                    </a:lnTo>
                                    <a:lnTo>
                                      <a:pt x="4826" y="13589"/>
                                    </a:lnTo>
                                    <a:lnTo>
                                      <a:pt x="3302" y="13335"/>
                                    </a:lnTo>
                                    <a:lnTo>
                                      <a:pt x="1524" y="13081"/>
                                    </a:lnTo>
                                    <a:lnTo>
                                      <a:pt x="0" y="12972"/>
                                    </a:lnTo>
                                    <a:lnTo>
                                      <a:pt x="0" y="54"/>
                                    </a:lnTo>
                                    <a:lnTo>
                                      <a:pt x="177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153954"/>
                            <wps:cNvSpPr>
                              <a:spLocks/>
                            </wps:cNvSpPr>
                            <wps:spPr bwMode="auto">
                              <a:xfrm>
                                <a:off x="5568" y="2584"/>
                                <a:ext cx="648" cy="718"/>
                              </a:xfrm>
                              <a:custGeom>
                                <a:avLst/>
                                <a:gdLst>
                                  <a:gd name="T0" fmla="*/ 36703 w 64770"/>
                                  <a:gd name="T1" fmla="*/ 0 h 71755"/>
                                  <a:gd name="T2" fmla="*/ 38862 w 64770"/>
                                  <a:gd name="T3" fmla="*/ 0 h 71755"/>
                                  <a:gd name="T4" fmla="*/ 42291 w 64770"/>
                                  <a:gd name="T5" fmla="*/ 127 h 71755"/>
                                  <a:gd name="T6" fmla="*/ 45339 w 64770"/>
                                  <a:gd name="T7" fmla="*/ 508 h 71755"/>
                                  <a:gd name="T8" fmla="*/ 48387 w 64770"/>
                                  <a:gd name="T9" fmla="*/ 1143 h 71755"/>
                                  <a:gd name="T10" fmla="*/ 51054 w 64770"/>
                                  <a:gd name="T11" fmla="*/ 2159 h 71755"/>
                                  <a:gd name="T12" fmla="*/ 53340 w 64770"/>
                                  <a:gd name="T13" fmla="*/ 3428 h 71755"/>
                                  <a:gd name="T14" fmla="*/ 55372 w 64770"/>
                                  <a:gd name="T15" fmla="*/ 4826 h 71755"/>
                                  <a:gd name="T16" fmla="*/ 57277 w 64770"/>
                                  <a:gd name="T17" fmla="*/ 6477 h 71755"/>
                                  <a:gd name="T18" fmla="*/ 59055 w 64770"/>
                                  <a:gd name="T19" fmla="*/ 8382 h 71755"/>
                                  <a:gd name="T20" fmla="*/ 60452 w 64770"/>
                                  <a:gd name="T21" fmla="*/ 10287 h 71755"/>
                                  <a:gd name="T22" fmla="*/ 61468 w 64770"/>
                                  <a:gd name="T23" fmla="*/ 12446 h 71755"/>
                                  <a:gd name="T24" fmla="*/ 62484 w 64770"/>
                                  <a:gd name="T25" fmla="*/ 14859 h 71755"/>
                                  <a:gd name="T26" fmla="*/ 63373 w 64770"/>
                                  <a:gd name="T27" fmla="*/ 17018 h 71755"/>
                                  <a:gd name="T28" fmla="*/ 64008 w 64770"/>
                                  <a:gd name="T29" fmla="*/ 19558 h 71755"/>
                                  <a:gd name="T30" fmla="*/ 64389 w 64770"/>
                                  <a:gd name="T31" fmla="*/ 22225 h 71755"/>
                                  <a:gd name="T32" fmla="*/ 64643 w 64770"/>
                                  <a:gd name="T33" fmla="*/ 24765 h 71755"/>
                                  <a:gd name="T34" fmla="*/ 64770 w 64770"/>
                                  <a:gd name="T35" fmla="*/ 27432 h 71755"/>
                                  <a:gd name="T36" fmla="*/ 64770 w 64770"/>
                                  <a:gd name="T37" fmla="*/ 71755 h 71755"/>
                                  <a:gd name="T38" fmla="*/ 47117 w 64770"/>
                                  <a:gd name="T39" fmla="*/ 71755 h 71755"/>
                                  <a:gd name="T40" fmla="*/ 47117 w 64770"/>
                                  <a:gd name="T41" fmla="*/ 33147 h 71755"/>
                                  <a:gd name="T42" fmla="*/ 46609 w 64770"/>
                                  <a:gd name="T43" fmla="*/ 29845 h 71755"/>
                                  <a:gd name="T44" fmla="*/ 46482 w 64770"/>
                                  <a:gd name="T45" fmla="*/ 27940 h 71755"/>
                                  <a:gd name="T46" fmla="*/ 46101 w 64770"/>
                                  <a:gd name="T47" fmla="*/ 26289 h 71755"/>
                                  <a:gd name="T48" fmla="*/ 45847 w 64770"/>
                                  <a:gd name="T49" fmla="*/ 24765 h 71755"/>
                                  <a:gd name="T50" fmla="*/ 45085 w 64770"/>
                                  <a:gd name="T51" fmla="*/ 22987 h 71755"/>
                                  <a:gd name="T52" fmla="*/ 44450 w 64770"/>
                                  <a:gd name="T53" fmla="*/ 21590 h 71755"/>
                                  <a:gd name="T54" fmla="*/ 43561 w 64770"/>
                                  <a:gd name="T55" fmla="*/ 20193 h 71755"/>
                                  <a:gd name="T56" fmla="*/ 42418 w 64770"/>
                                  <a:gd name="T57" fmla="*/ 18923 h 71755"/>
                                  <a:gd name="T58" fmla="*/ 41148 w 64770"/>
                                  <a:gd name="T59" fmla="*/ 17780 h 71755"/>
                                  <a:gd name="T60" fmla="*/ 39751 w 64770"/>
                                  <a:gd name="T61" fmla="*/ 16890 h 71755"/>
                                  <a:gd name="T62" fmla="*/ 38100 w 64770"/>
                                  <a:gd name="T63" fmla="*/ 16256 h 71755"/>
                                  <a:gd name="T64" fmla="*/ 36195 w 64770"/>
                                  <a:gd name="T65" fmla="*/ 15748 h 71755"/>
                                  <a:gd name="T66" fmla="*/ 34036 w 64770"/>
                                  <a:gd name="T67" fmla="*/ 15621 h 71755"/>
                                  <a:gd name="T68" fmla="*/ 31750 w 64770"/>
                                  <a:gd name="T69" fmla="*/ 15748 h 71755"/>
                                  <a:gd name="T70" fmla="*/ 29845 w 64770"/>
                                  <a:gd name="T71" fmla="*/ 15875 h 71755"/>
                                  <a:gd name="T72" fmla="*/ 28194 w 64770"/>
                                  <a:gd name="T73" fmla="*/ 16510 h 71755"/>
                                  <a:gd name="T74" fmla="*/ 26543 w 64770"/>
                                  <a:gd name="T75" fmla="*/ 17018 h 71755"/>
                                  <a:gd name="T76" fmla="*/ 24892 w 64770"/>
                                  <a:gd name="T77" fmla="*/ 18034 h 71755"/>
                                  <a:gd name="T78" fmla="*/ 23622 w 64770"/>
                                  <a:gd name="T79" fmla="*/ 18923 h 71755"/>
                                  <a:gd name="T80" fmla="*/ 22352 w 64770"/>
                                  <a:gd name="T81" fmla="*/ 19812 h 71755"/>
                                  <a:gd name="T82" fmla="*/ 21590 w 64770"/>
                                  <a:gd name="T83" fmla="*/ 20955 h 71755"/>
                                  <a:gd name="T84" fmla="*/ 20574 w 64770"/>
                                  <a:gd name="T85" fmla="*/ 22352 h 71755"/>
                                  <a:gd name="T86" fmla="*/ 19685 w 64770"/>
                                  <a:gd name="T87" fmla="*/ 23622 h 71755"/>
                                  <a:gd name="T88" fmla="*/ 19177 w 64770"/>
                                  <a:gd name="T89" fmla="*/ 25273 h 71755"/>
                                  <a:gd name="T90" fmla="*/ 18669 w 64770"/>
                                  <a:gd name="T91" fmla="*/ 26670 h 71755"/>
                                  <a:gd name="T92" fmla="*/ 18161 w 64770"/>
                                  <a:gd name="T93" fmla="*/ 28448 h 71755"/>
                                  <a:gd name="T94" fmla="*/ 17907 w 64770"/>
                                  <a:gd name="T95" fmla="*/ 30099 h 71755"/>
                                  <a:gd name="T96" fmla="*/ 17653 w 64770"/>
                                  <a:gd name="T97" fmla="*/ 31750 h 71755"/>
                                  <a:gd name="T98" fmla="*/ 17653 w 64770"/>
                                  <a:gd name="T99" fmla="*/ 71755 h 71755"/>
                                  <a:gd name="T100" fmla="*/ 0 w 64770"/>
                                  <a:gd name="T101" fmla="*/ 71755 h 71755"/>
                                  <a:gd name="T102" fmla="*/ 0 w 64770"/>
                                  <a:gd name="T103" fmla="*/ 1777 h 71755"/>
                                  <a:gd name="T104" fmla="*/ 16764 w 64770"/>
                                  <a:gd name="T105" fmla="*/ 1777 h 71755"/>
                                  <a:gd name="T106" fmla="*/ 16764 w 64770"/>
                                  <a:gd name="T107" fmla="*/ 12953 h 71755"/>
                                  <a:gd name="T108" fmla="*/ 17018 w 64770"/>
                                  <a:gd name="T109" fmla="*/ 12953 h 71755"/>
                                  <a:gd name="T110" fmla="*/ 17653 w 64770"/>
                                  <a:gd name="T111" fmla="*/ 11557 h 71755"/>
                                  <a:gd name="T112" fmla="*/ 18288 w 64770"/>
                                  <a:gd name="T113" fmla="*/ 10287 h 71755"/>
                                  <a:gd name="T114" fmla="*/ 19304 w 64770"/>
                                  <a:gd name="T115" fmla="*/ 9017 h 71755"/>
                                  <a:gd name="T116" fmla="*/ 20320 w 64770"/>
                                  <a:gd name="T117" fmla="*/ 8001 h 71755"/>
                                  <a:gd name="T118" fmla="*/ 21082 w 64770"/>
                                  <a:gd name="T119" fmla="*/ 6731 h 71755"/>
                                  <a:gd name="T120" fmla="*/ 22225 w 64770"/>
                                  <a:gd name="T121" fmla="*/ 5715 h 71755"/>
                                  <a:gd name="T122" fmla="*/ 23495 w 64770"/>
                                  <a:gd name="T123" fmla="*/ 4699 h 71755"/>
                                  <a:gd name="T124" fmla="*/ 24765 w 64770"/>
                                  <a:gd name="T125" fmla="*/ 3683 h 71755"/>
                                  <a:gd name="T126" fmla="*/ 26162 w 64770"/>
                                  <a:gd name="T127" fmla="*/ 3048 h 71755"/>
                                  <a:gd name="T128" fmla="*/ 0 w 64770"/>
                                  <a:gd name="T129" fmla="*/ 0 h 71755"/>
                                  <a:gd name="T130" fmla="*/ 64770 w 64770"/>
                                  <a:gd name="T131" fmla="*/ 71755 h 71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64770" h="71755">
                                    <a:moveTo>
                                      <a:pt x="36703" y="0"/>
                                    </a:moveTo>
                                    <a:lnTo>
                                      <a:pt x="38862" y="0"/>
                                    </a:lnTo>
                                    <a:lnTo>
                                      <a:pt x="42291" y="127"/>
                                    </a:lnTo>
                                    <a:lnTo>
                                      <a:pt x="45339" y="508"/>
                                    </a:lnTo>
                                    <a:lnTo>
                                      <a:pt x="48387" y="1143"/>
                                    </a:lnTo>
                                    <a:lnTo>
                                      <a:pt x="51054" y="2159"/>
                                    </a:lnTo>
                                    <a:lnTo>
                                      <a:pt x="53340" y="3428"/>
                                    </a:lnTo>
                                    <a:lnTo>
                                      <a:pt x="55372" y="4826"/>
                                    </a:lnTo>
                                    <a:lnTo>
                                      <a:pt x="57277" y="6477"/>
                                    </a:lnTo>
                                    <a:lnTo>
                                      <a:pt x="59055" y="8382"/>
                                    </a:lnTo>
                                    <a:lnTo>
                                      <a:pt x="60452" y="10287"/>
                                    </a:lnTo>
                                    <a:lnTo>
                                      <a:pt x="61468" y="12446"/>
                                    </a:lnTo>
                                    <a:lnTo>
                                      <a:pt x="62484" y="14859"/>
                                    </a:lnTo>
                                    <a:lnTo>
                                      <a:pt x="63373" y="17018"/>
                                    </a:lnTo>
                                    <a:lnTo>
                                      <a:pt x="64008" y="19558"/>
                                    </a:lnTo>
                                    <a:lnTo>
                                      <a:pt x="64389" y="22225"/>
                                    </a:lnTo>
                                    <a:lnTo>
                                      <a:pt x="64643" y="24765"/>
                                    </a:lnTo>
                                    <a:lnTo>
                                      <a:pt x="64770" y="27432"/>
                                    </a:lnTo>
                                    <a:lnTo>
                                      <a:pt x="64770" y="71755"/>
                                    </a:lnTo>
                                    <a:lnTo>
                                      <a:pt x="47117" y="71755"/>
                                    </a:lnTo>
                                    <a:lnTo>
                                      <a:pt x="47117" y="33147"/>
                                    </a:lnTo>
                                    <a:lnTo>
                                      <a:pt x="46609" y="29845"/>
                                    </a:lnTo>
                                    <a:lnTo>
                                      <a:pt x="46482" y="27940"/>
                                    </a:lnTo>
                                    <a:lnTo>
                                      <a:pt x="46101" y="26289"/>
                                    </a:lnTo>
                                    <a:lnTo>
                                      <a:pt x="45847" y="24765"/>
                                    </a:lnTo>
                                    <a:lnTo>
                                      <a:pt x="45085" y="22987"/>
                                    </a:lnTo>
                                    <a:lnTo>
                                      <a:pt x="44450" y="21590"/>
                                    </a:lnTo>
                                    <a:lnTo>
                                      <a:pt x="43561" y="20193"/>
                                    </a:lnTo>
                                    <a:lnTo>
                                      <a:pt x="42418" y="18923"/>
                                    </a:lnTo>
                                    <a:lnTo>
                                      <a:pt x="41148" y="17780"/>
                                    </a:lnTo>
                                    <a:lnTo>
                                      <a:pt x="39751" y="16890"/>
                                    </a:lnTo>
                                    <a:lnTo>
                                      <a:pt x="38100" y="16256"/>
                                    </a:lnTo>
                                    <a:lnTo>
                                      <a:pt x="36195" y="15748"/>
                                    </a:lnTo>
                                    <a:lnTo>
                                      <a:pt x="34036" y="15621"/>
                                    </a:lnTo>
                                    <a:lnTo>
                                      <a:pt x="31750" y="15748"/>
                                    </a:lnTo>
                                    <a:lnTo>
                                      <a:pt x="29845" y="15875"/>
                                    </a:lnTo>
                                    <a:lnTo>
                                      <a:pt x="28194" y="16510"/>
                                    </a:lnTo>
                                    <a:lnTo>
                                      <a:pt x="26543" y="17018"/>
                                    </a:lnTo>
                                    <a:lnTo>
                                      <a:pt x="24892" y="18034"/>
                                    </a:lnTo>
                                    <a:lnTo>
                                      <a:pt x="23622" y="18923"/>
                                    </a:lnTo>
                                    <a:lnTo>
                                      <a:pt x="22352" y="19812"/>
                                    </a:lnTo>
                                    <a:lnTo>
                                      <a:pt x="21590" y="20955"/>
                                    </a:lnTo>
                                    <a:lnTo>
                                      <a:pt x="20574" y="22352"/>
                                    </a:lnTo>
                                    <a:lnTo>
                                      <a:pt x="19685" y="23622"/>
                                    </a:lnTo>
                                    <a:lnTo>
                                      <a:pt x="19177" y="25273"/>
                                    </a:lnTo>
                                    <a:lnTo>
                                      <a:pt x="18669" y="26670"/>
                                    </a:lnTo>
                                    <a:lnTo>
                                      <a:pt x="18161" y="28448"/>
                                    </a:lnTo>
                                    <a:lnTo>
                                      <a:pt x="17907" y="30099"/>
                                    </a:lnTo>
                                    <a:lnTo>
                                      <a:pt x="17653" y="31750"/>
                                    </a:lnTo>
                                    <a:lnTo>
                                      <a:pt x="17653" y="71755"/>
                                    </a:lnTo>
                                    <a:lnTo>
                                      <a:pt x="0" y="71755"/>
                                    </a:lnTo>
                                    <a:lnTo>
                                      <a:pt x="0" y="1777"/>
                                    </a:lnTo>
                                    <a:lnTo>
                                      <a:pt x="16764" y="1777"/>
                                    </a:lnTo>
                                    <a:lnTo>
                                      <a:pt x="16764" y="12953"/>
                                    </a:lnTo>
                                    <a:lnTo>
                                      <a:pt x="17018" y="12953"/>
                                    </a:lnTo>
                                    <a:lnTo>
                                      <a:pt x="17653" y="11557"/>
                                    </a:lnTo>
                                    <a:lnTo>
                                      <a:pt x="18288" y="10287"/>
                                    </a:lnTo>
                                    <a:lnTo>
                                      <a:pt x="19304" y="9017"/>
                                    </a:lnTo>
                                    <a:lnTo>
                                      <a:pt x="20320" y="8001"/>
                                    </a:lnTo>
                                    <a:lnTo>
                                      <a:pt x="21082" y="6731"/>
                                    </a:lnTo>
                                    <a:lnTo>
                                      <a:pt x="22225" y="5715"/>
                                    </a:lnTo>
                                    <a:lnTo>
                                      <a:pt x="23495" y="4699"/>
                                    </a:lnTo>
                                    <a:lnTo>
                                      <a:pt x="24765" y="3683"/>
                                    </a:lnTo>
                                    <a:lnTo>
                                      <a:pt x="26162" y="3048"/>
                                    </a:lnTo>
                                    <a:lnTo>
                                      <a:pt x="27559" y="2159"/>
                                    </a:lnTo>
                                    <a:lnTo>
                                      <a:pt x="29337" y="1524"/>
                                    </a:lnTo>
                                    <a:lnTo>
                                      <a:pt x="30988" y="889"/>
                                    </a:lnTo>
                                    <a:lnTo>
                                      <a:pt x="32766" y="508"/>
                                    </a:lnTo>
                                    <a:lnTo>
                                      <a:pt x="34798" y="127"/>
                                    </a:lnTo>
                                    <a:lnTo>
                                      <a:pt x="3670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153955"/>
                            <wps:cNvSpPr>
                              <a:spLocks/>
                            </wps:cNvSpPr>
                            <wps:spPr bwMode="auto">
                              <a:xfrm>
                                <a:off x="6851" y="2266"/>
                                <a:ext cx="718" cy="1036"/>
                              </a:xfrm>
                              <a:custGeom>
                                <a:avLst/>
                                <a:gdLst>
                                  <a:gd name="T0" fmla="*/ 0 w 71755"/>
                                  <a:gd name="T1" fmla="*/ 0 h 103505"/>
                                  <a:gd name="T2" fmla="*/ 69215 w 71755"/>
                                  <a:gd name="T3" fmla="*/ 0 h 103505"/>
                                  <a:gd name="T4" fmla="*/ 69215 w 71755"/>
                                  <a:gd name="T5" fmla="*/ 16510 h 103505"/>
                                  <a:gd name="T6" fmla="*/ 18415 w 71755"/>
                                  <a:gd name="T7" fmla="*/ 16510 h 103505"/>
                                  <a:gd name="T8" fmla="*/ 18415 w 71755"/>
                                  <a:gd name="T9" fmla="*/ 42164 h 103505"/>
                                  <a:gd name="T10" fmla="*/ 66548 w 71755"/>
                                  <a:gd name="T11" fmla="*/ 42164 h 103505"/>
                                  <a:gd name="T12" fmla="*/ 66548 w 71755"/>
                                  <a:gd name="T13" fmla="*/ 58801 h 103505"/>
                                  <a:gd name="T14" fmla="*/ 18415 w 71755"/>
                                  <a:gd name="T15" fmla="*/ 58801 h 103505"/>
                                  <a:gd name="T16" fmla="*/ 18415 w 71755"/>
                                  <a:gd name="T17" fmla="*/ 86995 h 103505"/>
                                  <a:gd name="T18" fmla="*/ 71755 w 71755"/>
                                  <a:gd name="T19" fmla="*/ 86995 h 103505"/>
                                  <a:gd name="T20" fmla="*/ 71755 w 71755"/>
                                  <a:gd name="T21" fmla="*/ 103505 h 103505"/>
                                  <a:gd name="T22" fmla="*/ 0 w 71755"/>
                                  <a:gd name="T23" fmla="*/ 103505 h 103505"/>
                                  <a:gd name="T24" fmla="*/ 0 w 71755"/>
                                  <a:gd name="T25" fmla="*/ 0 h 103505"/>
                                  <a:gd name="T26" fmla="*/ 0 w 71755"/>
                                  <a:gd name="T27" fmla="*/ 0 h 103505"/>
                                  <a:gd name="T28" fmla="*/ 71755 w 71755"/>
                                  <a:gd name="T29" fmla="*/ 103505 h 103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755" h="103505">
                                    <a:moveTo>
                                      <a:pt x="0" y="0"/>
                                    </a:moveTo>
                                    <a:lnTo>
                                      <a:pt x="69215" y="0"/>
                                    </a:lnTo>
                                    <a:lnTo>
                                      <a:pt x="69215" y="16510"/>
                                    </a:lnTo>
                                    <a:lnTo>
                                      <a:pt x="18415" y="16510"/>
                                    </a:lnTo>
                                    <a:lnTo>
                                      <a:pt x="18415" y="42164"/>
                                    </a:lnTo>
                                    <a:lnTo>
                                      <a:pt x="66548" y="42164"/>
                                    </a:lnTo>
                                    <a:lnTo>
                                      <a:pt x="66548" y="58801"/>
                                    </a:lnTo>
                                    <a:lnTo>
                                      <a:pt x="18415" y="58801"/>
                                    </a:lnTo>
                                    <a:lnTo>
                                      <a:pt x="18415" y="86995"/>
                                    </a:lnTo>
                                    <a:lnTo>
                                      <a:pt x="71755" y="86995"/>
                                    </a:lnTo>
                                    <a:lnTo>
                                      <a:pt x="71755" y="103505"/>
                                    </a:lnTo>
                                    <a:lnTo>
                                      <a:pt x="0" y="10350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153956"/>
                            <wps:cNvSpPr>
                              <a:spLocks/>
                            </wps:cNvSpPr>
                            <wps:spPr bwMode="auto">
                              <a:xfrm>
                                <a:off x="7727" y="2584"/>
                                <a:ext cx="648" cy="718"/>
                              </a:xfrm>
                              <a:custGeom>
                                <a:avLst/>
                                <a:gdLst>
                                  <a:gd name="T0" fmla="*/ 36830 w 64770"/>
                                  <a:gd name="T1" fmla="*/ 0 h 71755"/>
                                  <a:gd name="T2" fmla="*/ 38989 w 64770"/>
                                  <a:gd name="T3" fmla="*/ 0 h 71755"/>
                                  <a:gd name="T4" fmla="*/ 42418 w 64770"/>
                                  <a:gd name="T5" fmla="*/ 127 h 71755"/>
                                  <a:gd name="T6" fmla="*/ 45466 w 64770"/>
                                  <a:gd name="T7" fmla="*/ 508 h 71755"/>
                                  <a:gd name="T8" fmla="*/ 48387 w 64770"/>
                                  <a:gd name="T9" fmla="*/ 1143 h 71755"/>
                                  <a:gd name="T10" fmla="*/ 51054 w 64770"/>
                                  <a:gd name="T11" fmla="*/ 2159 h 71755"/>
                                  <a:gd name="T12" fmla="*/ 53467 w 64770"/>
                                  <a:gd name="T13" fmla="*/ 3428 h 71755"/>
                                  <a:gd name="T14" fmla="*/ 55372 w 64770"/>
                                  <a:gd name="T15" fmla="*/ 4826 h 71755"/>
                                  <a:gd name="T16" fmla="*/ 57404 w 64770"/>
                                  <a:gd name="T17" fmla="*/ 6477 h 71755"/>
                                  <a:gd name="T18" fmla="*/ 59055 w 64770"/>
                                  <a:gd name="T19" fmla="*/ 8382 h 71755"/>
                                  <a:gd name="T20" fmla="*/ 60452 w 64770"/>
                                  <a:gd name="T21" fmla="*/ 10287 h 71755"/>
                                  <a:gd name="T22" fmla="*/ 61595 w 64770"/>
                                  <a:gd name="T23" fmla="*/ 12446 h 71755"/>
                                  <a:gd name="T24" fmla="*/ 62738 w 64770"/>
                                  <a:gd name="T25" fmla="*/ 14859 h 71755"/>
                                  <a:gd name="T26" fmla="*/ 63373 w 64770"/>
                                  <a:gd name="T27" fmla="*/ 17018 h 71755"/>
                                  <a:gd name="T28" fmla="*/ 64135 w 64770"/>
                                  <a:gd name="T29" fmla="*/ 19558 h 71755"/>
                                  <a:gd name="T30" fmla="*/ 64389 w 64770"/>
                                  <a:gd name="T31" fmla="*/ 22225 h 71755"/>
                                  <a:gd name="T32" fmla="*/ 64643 w 64770"/>
                                  <a:gd name="T33" fmla="*/ 24765 h 71755"/>
                                  <a:gd name="T34" fmla="*/ 64770 w 64770"/>
                                  <a:gd name="T35" fmla="*/ 27432 h 71755"/>
                                  <a:gd name="T36" fmla="*/ 64770 w 64770"/>
                                  <a:gd name="T37" fmla="*/ 71755 h 71755"/>
                                  <a:gd name="T38" fmla="*/ 47117 w 64770"/>
                                  <a:gd name="T39" fmla="*/ 71755 h 71755"/>
                                  <a:gd name="T40" fmla="*/ 47117 w 64770"/>
                                  <a:gd name="T41" fmla="*/ 36068 h 71755"/>
                                  <a:gd name="T42" fmla="*/ 46863 w 64770"/>
                                  <a:gd name="T43" fmla="*/ 33147 h 71755"/>
                                  <a:gd name="T44" fmla="*/ 46736 w 64770"/>
                                  <a:gd name="T45" fmla="*/ 29845 h 71755"/>
                                  <a:gd name="T46" fmla="*/ 46609 w 64770"/>
                                  <a:gd name="T47" fmla="*/ 27940 h 71755"/>
                                  <a:gd name="T48" fmla="*/ 46228 w 64770"/>
                                  <a:gd name="T49" fmla="*/ 26289 h 71755"/>
                                  <a:gd name="T50" fmla="*/ 45847 w 64770"/>
                                  <a:gd name="T51" fmla="*/ 24765 h 71755"/>
                                  <a:gd name="T52" fmla="*/ 45085 w 64770"/>
                                  <a:gd name="T53" fmla="*/ 22987 h 71755"/>
                                  <a:gd name="T54" fmla="*/ 44450 w 64770"/>
                                  <a:gd name="T55" fmla="*/ 21590 h 71755"/>
                                  <a:gd name="T56" fmla="*/ 43688 w 64770"/>
                                  <a:gd name="T57" fmla="*/ 20193 h 71755"/>
                                  <a:gd name="T58" fmla="*/ 42545 w 64770"/>
                                  <a:gd name="T59" fmla="*/ 18923 h 71755"/>
                                  <a:gd name="T60" fmla="*/ 41275 w 64770"/>
                                  <a:gd name="T61" fmla="*/ 17780 h 71755"/>
                                  <a:gd name="T62" fmla="*/ 39878 w 64770"/>
                                  <a:gd name="T63" fmla="*/ 16890 h 71755"/>
                                  <a:gd name="T64" fmla="*/ 38227 w 64770"/>
                                  <a:gd name="T65" fmla="*/ 16256 h 71755"/>
                                  <a:gd name="T66" fmla="*/ 36195 w 64770"/>
                                  <a:gd name="T67" fmla="*/ 15748 h 71755"/>
                                  <a:gd name="T68" fmla="*/ 34163 w 64770"/>
                                  <a:gd name="T69" fmla="*/ 15621 h 71755"/>
                                  <a:gd name="T70" fmla="*/ 31877 w 64770"/>
                                  <a:gd name="T71" fmla="*/ 15748 h 71755"/>
                                  <a:gd name="T72" fmla="*/ 29845 w 64770"/>
                                  <a:gd name="T73" fmla="*/ 15875 h 71755"/>
                                  <a:gd name="T74" fmla="*/ 28067 w 64770"/>
                                  <a:gd name="T75" fmla="*/ 16510 h 71755"/>
                                  <a:gd name="T76" fmla="*/ 26543 w 64770"/>
                                  <a:gd name="T77" fmla="*/ 17018 h 71755"/>
                                  <a:gd name="T78" fmla="*/ 25019 w 64770"/>
                                  <a:gd name="T79" fmla="*/ 18034 h 71755"/>
                                  <a:gd name="T80" fmla="*/ 23749 w 64770"/>
                                  <a:gd name="T81" fmla="*/ 18923 h 71755"/>
                                  <a:gd name="T82" fmla="*/ 22479 w 64770"/>
                                  <a:gd name="T83" fmla="*/ 19812 h 71755"/>
                                  <a:gd name="T84" fmla="*/ 21590 w 64770"/>
                                  <a:gd name="T85" fmla="*/ 20955 h 71755"/>
                                  <a:gd name="T86" fmla="*/ 20701 w 64770"/>
                                  <a:gd name="T87" fmla="*/ 22352 h 71755"/>
                                  <a:gd name="T88" fmla="*/ 19812 w 64770"/>
                                  <a:gd name="T89" fmla="*/ 23622 h 71755"/>
                                  <a:gd name="T90" fmla="*/ 19304 w 64770"/>
                                  <a:gd name="T91" fmla="*/ 25273 h 71755"/>
                                  <a:gd name="T92" fmla="*/ 18669 w 64770"/>
                                  <a:gd name="T93" fmla="*/ 26670 h 71755"/>
                                  <a:gd name="T94" fmla="*/ 18288 w 64770"/>
                                  <a:gd name="T95" fmla="*/ 28448 h 71755"/>
                                  <a:gd name="T96" fmla="*/ 18034 w 64770"/>
                                  <a:gd name="T97" fmla="*/ 30099 h 71755"/>
                                  <a:gd name="T98" fmla="*/ 17653 w 64770"/>
                                  <a:gd name="T99" fmla="*/ 31750 h 71755"/>
                                  <a:gd name="T100" fmla="*/ 17653 w 64770"/>
                                  <a:gd name="T101" fmla="*/ 71755 h 71755"/>
                                  <a:gd name="T102" fmla="*/ 0 w 64770"/>
                                  <a:gd name="T103" fmla="*/ 71755 h 71755"/>
                                  <a:gd name="T104" fmla="*/ 0 w 64770"/>
                                  <a:gd name="T105" fmla="*/ 1777 h 71755"/>
                                  <a:gd name="T106" fmla="*/ 16891 w 64770"/>
                                  <a:gd name="T107" fmla="*/ 1777 h 71755"/>
                                  <a:gd name="T108" fmla="*/ 16891 w 64770"/>
                                  <a:gd name="T109" fmla="*/ 12953 h 71755"/>
                                  <a:gd name="T110" fmla="*/ 17272 w 64770"/>
                                  <a:gd name="T111" fmla="*/ 12953 h 71755"/>
                                  <a:gd name="T112" fmla="*/ 17653 w 64770"/>
                                  <a:gd name="T113" fmla="*/ 11557 h 71755"/>
                                  <a:gd name="T114" fmla="*/ 18542 w 64770"/>
                                  <a:gd name="T115" fmla="*/ 10287 h 71755"/>
                                  <a:gd name="T116" fmla="*/ 19431 w 64770"/>
                                  <a:gd name="T117" fmla="*/ 9017 h 71755"/>
                                  <a:gd name="T118" fmla="*/ 20320 w 64770"/>
                                  <a:gd name="T119" fmla="*/ 8001 h 71755"/>
                                  <a:gd name="T120" fmla="*/ 21209 w 64770"/>
                                  <a:gd name="T121" fmla="*/ 6731 h 71755"/>
                                  <a:gd name="T122" fmla="*/ 22352 w 64770"/>
                                  <a:gd name="T123" fmla="*/ 5715 h 71755"/>
                                  <a:gd name="T124" fmla="*/ 23622 w 64770"/>
                                  <a:gd name="T125" fmla="*/ 4699 h 71755"/>
                                  <a:gd name="T126" fmla="*/ 24892 w 64770"/>
                                  <a:gd name="T127" fmla="*/ 3683 h 71755"/>
                                  <a:gd name="T128" fmla="*/ 0 w 64770"/>
                                  <a:gd name="T129" fmla="*/ 0 h 71755"/>
                                  <a:gd name="T130" fmla="*/ 64770 w 64770"/>
                                  <a:gd name="T131" fmla="*/ 71755 h 71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64770" h="71755">
                                    <a:moveTo>
                                      <a:pt x="36830" y="0"/>
                                    </a:moveTo>
                                    <a:lnTo>
                                      <a:pt x="38989" y="0"/>
                                    </a:lnTo>
                                    <a:lnTo>
                                      <a:pt x="42418" y="127"/>
                                    </a:lnTo>
                                    <a:lnTo>
                                      <a:pt x="45466" y="508"/>
                                    </a:lnTo>
                                    <a:lnTo>
                                      <a:pt x="48387" y="1143"/>
                                    </a:lnTo>
                                    <a:lnTo>
                                      <a:pt x="51054" y="2159"/>
                                    </a:lnTo>
                                    <a:lnTo>
                                      <a:pt x="53467" y="3428"/>
                                    </a:lnTo>
                                    <a:lnTo>
                                      <a:pt x="55372" y="4826"/>
                                    </a:lnTo>
                                    <a:lnTo>
                                      <a:pt x="57404" y="6477"/>
                                    </a:lnTo>
                                    <a:lnTo>
                                      <a:pt x="59055" y="8382"/>
                                    </a:lnTo>
                                    <a:lnTo>
                                      <a:pt x="60452" y="10287"/>
                                    </a:lnTo>
                                    <a:lnTo>
                                      <a:pt x="61595" y="12446"/>
                                    </a:lnTo>
                                    <a:lnTo>
                                      <a:pt x="62738" y="14859"/>
                                    </a:lnTo>
                                    <a:lnTo>
                                      <a:pt x="63373" y="17018"/>
                                    </a:lnTo>
                                    <a:lnTo>
                                      <a:pt x="64135" y="19558"/>
                                    </a:lnTo>
                                    <a:lnTo>
                                      <a:pt x="64389" y="22225"/>
                                    </a:lnTo>
                                    <a:lnTo>
                                      <a:pt x="64643" y="24765"/>
                                    </a:lnTo>
                                    <a:lnTo>
                                      <a:pt x="64770" y="27432"/>
                                    </a:lnTo>
                                    <a:lnTo>
                                      <a:pt x="64770" y="71755"/>
                                    </a:lnTo>
                                    <a:lnTo>
                                      <a:pt x="47117" y="71755"/>
                                    </a:lnTo>
                                    <a:lnTo>
                                      <a:pt x="47117" y="36068"/>
                                    </a:lnTo>
                                    <a:lnTo>
                                      <a:pt x="46863" y="33147"/>
                                    </a:lnTo>
                                    <a:lnTo>
                                      <a:pt x="46736" y="29845"/>
                                    </a:lnTo>
                                    <a:lnTo>
                                      <a:pt x="46609" y="27940"/>
                                    </a:lnTo>
                                    <a:lnTo>
                                      <a:pt x="46228" y="26289"/>
                                    </a:lnTo>
                                    <a:lnTo>
                                      <a:pt x="45847" y="24765"/>
                                    </a:lnTo>
                                    <a:lnTo>
                                      <a:pt x="45085" y="22987"/>
                                    </a:lnTo>
                                    <a:lnTo>
                                      <a:pt x="44450" y="21590"/>
                                    </a:lnTo>
                                    <a:lnTo>
                                      <a:pt x="43688" y="20193"/>
                                    </a:lnTo>
                                    <a:lnTo>
                                      <a:pt x="42545" y="18923"/>
                                    </a:lnTo>
                                    <a:lnTo>
                                      <a:pt x="41275" y="17780"/>
                                    </a:lnTo>
                                    <a:lnTo>
                                      <a:pt x="39878" y="16890"/>
                                    </a:lnTo>
                                    <a:lnTo>
                                      <a:pt x="38227" y="16256"/>
                                    </a:lnTo>
                                    <a:lnTo>
                                      <a:pt x="36195" y="15748"/>
                                    </a:lnTo>
                                    <a:lnTo>
                                      <a:pt x="34163" y="15621"/>
                                    </a:lnTo>
                                    <a:lnTo>
                                      <a:pt x="31877" y="15748"/>
                                    </a:lnTo>
                                    <a:lnTo>
                                      <a:pt x="29845" y="15875"/>
                                    </a:lnTo>
                                    <a:lnTo>
                                      <a:pt x="28067" y="16510"/>
                                    </a:lnTo>
                                    <a:lnTo>
                                      <a:pt x="26543" y="17018"/>
                                    </a:lnTo>
                                    <a:lnTo>
                                      <a:pt x="25019" y="18034"/>
                                    </a:lnTo>
                                    <a:lnTo>
                                      <a:pt x="23749" y="18923"/>
                                    </a:lnTo>
                                    <a:lnTo>
                                      <a:pt x="22479" y="19812"/>
                                    </a:lnTo>
                                    <a:lnTo>
                                      <a:pt x="21590" y="20955"/>
                                    </a:lnTo>
                                    <a:lnTo>
                                      <a:pt x="20701" y="22352"/>
                                    </a:lnTo>
                                    <a:lnTo>
                                      <a:pt x="19812" y="23622"/>
                                    </a:lnTo>
                                    <a:lnTo>
                                      <a:pt x="19304" y="25273"/>
                                    </a:lnTo>
                                    <a:lnTo>
                                      <a:pt x="18669" y="26670"/>
                                    </a:lnTo>
                                    <a:lnTo>
                                      <a:pt x="18288" y="28448"/>
                                    </a:lnTo>
                                    <a:lnTo>
                                      <a:pt x="18034" y="30099"/>
                                    </a:lnTo>
                                    <a:lnTo>
                                      <a:pt x="17653" y="31750"/>
                                    </a:lnTo>
                                    <a:lnTo>
                                      <a:pt x="17653" y="71755"/>
                                    </a:lnTo>
                                    <a:lnTo>
                                      <a:pt x="0" y="71755"/>
                                    </a:lnTo>
                                    <a:lnTo>
                                      <a:pt x="0" y="1777"/>
                                    </a:lnTo>
                                    <a:lnTo>
                                      <a:pt x="16891" y="1777"/>
                                    </a:lnTo>
                                    <a:lnTo>
                                      <a:pt x="16891" y="12953"/>
                                    </a:lnTo>
                                    <a:lnTo>
                                      <a:pt x="17272" y="12953"/>
                                    </a:lnTo>
                                    <a:lnTo>
                                      <a:pt x="17653" y="11557"/>
                                    </a:lnTo>
                                    <a:lnTo>
                                      <a:pt x="18542" y="10287"/>
                                    </a:lnTo>
                                    <a:lnTo>
                                      <a:pt x="19431" y="9017"/>
                                    </a:lnTo>
                                    <a:lnTo>
                                      <a:pt x="20320" y="8001"/>
                                    </a:lnTo>
                                    <a:lnTo>
                                      <a:pt x="21209" y="6731"/>
                                    </a:lnTo>
                                    <a:lnTo>
                                      <a:pt x="22352" y="5715"/>
                                    </a:lnTo>
                                    <a:lnTo>
                                      <a:pt x="23622" y="4699"/>
                                    </a:lnTo>
                                    <a:lnTo>
                                      <a:pt x="24892" y="3683"/>
                                    </a:lnTo>
                                    <a:lnTo>
                                      <a:pt x="26162" y="3048"/>
                                    </a:lnTo>
                                    <a:lnTo>
                                      <a:pt x="27813" y="2159"/>
                                    </a:lnTo>
                                    <a:lnTo>
                                      <a:pt x="29210" y="1524"/>
                                    </a:lnTo>
                                    <a:lnTo>
                                      <a:pt x="30988" y="889"/>
                                    </a:lnTo>
                                    <a:lnTo>
                                      <a:pt x="32893" y="508"/>
                                    </a:lnTo>
                                    <a:lnTo>
                                      <a:pt x="34798" y="127"/>
                                    </a:lnTo>
                                    <a:lnTo>
                                      <a:pt x="3683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153957"/>
                            <wps:cNvSpPr>
                              <a:spLocks/>
                            </wps:cNvSpPr>
                            <wps:spPr bwMode="auto">
                              <a:xfrm>
                                <a:off x="8445" y="2597"/>
                                <a:ext cx="756" cy="705"/>
                              </a:xfrm>
                              <a:custGeom>
                                <a:avLst/>
                                <a:gdLst>
                                  <a:gd name="T0" fmla="*/ 0 w 75565"/>
                                  <a:gd name="T1" fmla="*/ 0 h 70485"/>
                                  <a:gd name="T2" fmla="*/ 19304 w 75565"/>
                                  <a:gd name="T3" fmla="*/ 0 h 70485"/>
                                  <a:gd name="T4" fmla="*/ 37973 w 75565"/>
                                  <a:gd name="T5" fmla="*/ 49149 h 70485"/>
                                  <a:gd name="T6" fmla="*/ 38354 w 75565"/>
                                  <a:gd name="T7" fmla="*/ 49149 h 70485"/>
                                  <a:gd name="T8" fmla="*/ 57277 w 75565"/>
                                  <a:gd name="T9" fmla="*/ 0 h 70485"/>
                                  <a:gd name="T10" fmla="*/ 75565 w 75565"/>
                                  <a:gd name="T11" fmla="*/ 0 h 70485"/>
                                  <a:gd name="T12" fmla="*/ 47752 w 75565"/>
                                  <a:gd name="T13" fmla="*/ 70485 h 70485"/>
                                  <a:gd name="T14" fmla="*/ 28829 w 75565"/>
                                  <a:gd name="T15" fmla="*/ 70485 h 70485"/>
                                  <a:gd name="T16" fmla="*/ 0 w 75565"/>
                                  <a:gd name="T17" fmla="*/ 0 h 70485"/>
                                  <a:gd name="T18" fmla="*/ 0 w 75565"/>
                                  <a:gd name="T19" fmla="*/ 0 h 70485"/>
                                  <a:gd name="T20" fmla="*/ 75565 w 75565"/>
                                  <a:gd name="T21" fmla="*/ 70485 h 70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5565" h="70485">
                                    <a:moveTo>
                                      <a:pt x="0" y="0"/>
                                    </a:moveTo>
                                    <a:lnTo>
                                      <a:pt x="19304" y="0"/>
                                    </a:lnTo>
                                    <a:lnTo>
                                      <a:pt x="37973" y="49149"/>
                                    </a:lnTo>
                                    <a:lnTo>
                                      <a:pt x="38354" y="49149"/>
                                    </a:lnTo>
                                    <a:lnTo>
                                      <a:pt x="57277" y="0"/>
                                    </a:lnTo>
                                    <a:lnTo>
                                      <a:pt x="75565" y="0"/>
                                    </a:lnTo>
                                    <a:lnTo>
                                      <a:pt x="47752" y="70485"/>
                                    </a:lnTo>
                                    <a:lnTo>
                                      <a:pt x="28829" y="7048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157618"/>
                            <wps:cNvSpPr>
                              <a:spLocks/>
                            </wps:cNvSpPr>
                            <wps:spPr bwMode="auto">
                              <a:xfrm>
                                <a:off x="9296" y="2600"/>
                                <a:ext cx="178" cy="702"/>
                              </a:xfrm>
                              <a:custGeom>
                                <a:avLst/>
                                <a:gdLst>
                                  <a:gd name="T0" fmla="*/ 0 w 17780"/>
                                  <a:gd name="T1" fmla="*/ 0 h 70103"/>
                                  <a:gd name="T2" fmla="*/ 17780 w 17780"/>
                                  <a:gd name="T3" fmla="*/ 0 h 70103"/>
                                  <a:gd name="T4" fmla="*/ 17780 w 17780"/>
                                  <a:gd name="T5" fmla="*/ 70103 h 70103"/>
                                  <a:gd name="T6" fmla="*/ 0 w 17780"/>
                                  <a:gd name="T7" fmla="*/ 70103 h 70103"/>
                                  <a:gd name="T8" fmla="*/ 0 w 17780"/>
                                  <a:gd name="T9" fmla="*/ 0 h 70103"/>
                                  <a:gd name="T10" fmla="*/ 0 w 17780"/>
                                  <a:gd name="T11" fmla="*/ 0 h 70103"/>
                                  <a:gd name="T12" fmla="*/ 17780 w 17780"/>
                                  <a:gd name="T13" fmla="*/ 70103 h 70103"/>
                                </a:gdLst>
                                <a:ahLst/>
                                <a:cxnLst>
                                  <a:cxn ang="0">
                                    <a:pos x="T0" y="T1"/>
                                  </a:cxn>
                                  <a:cxn ang="0">
                                    <a:pos x="T2" y="T3"/>
                                  </a:cxn>
                                  <a:cxn ang="0">
                                    <a:pos x="T4" y="T5"/>
                                  </a:cxn>
                                  <a:cxn ang="0">
                                    <a:pos x="T6" y="T7"/>
                                  </a:cxn>
                                  <a:cxn ang="0">
                                    <a:pos x="T8" y="T9"/>
                                  </a:cxn>
                                </a:cxnLst>
                                <a:rect l="T10" t="T11" r="T12" b="T13"/>
                                <a:pathLst>
                                  <a:path w="17780" h="70103">
                                    <a:moveTo>
                                      <a:pt x="0" y="0"/>
                                    </a:moveTo>
                                    <a:lnTo>
                                      <a:pt x="17780" y="0"/>
                                    </a:lnTo>
                                    <a:lnTo>
                                      <a:pt x="17780" y="70103"/>
                                    </a:lnTo>
                                    <a:lnTo>
                                      <a:pt x="0" y="70103"/>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153959"/>
                            <wps:cNvSpPr>
                              <a:spLocks/>
                            </wps:cNvSpPr>
                            <wps:spPr bwMode="auto">
                              <a:xfrm>
                                <a:off x="9271" y="2254"/>
                                <a:ext cx="228" cy="212"/>
                              </a:xfrm>
                              <a:custGeom>
                                <a:avLst/>
                                <a:gdLst>
                                  <a:gd name="T0" fmla="*/ 11176 w 22860"/>
                                  <a:gd name="T1" fmla="*/ 0 h 21210"/>
                                  <a:gd name="T2" fmla="*/ 12446 w 22860"/>
                                  <a:gd name="T3" fmla="*/ 127 h 21210"/>
                                  <a:gd name="T4" fmla="*/ 13589 w 22860"/>
                                  <a:gd name="T5" fmla="*/ 254 h 21210"/>
                                  <a:gd name="T6" fmla="*/ 14732 w 22860"/>
                                  <a:gd name="T7" fmla="*/ 636 h 21210"/>
                                  <a:gd name="T8" fmla="*/ 15621 w 22860"/>
                                  <a:gd name="T9" fmla="*/ 889 h 21210"/>
                                  <a:gd name="T10" fmla="*/ 16764 w 22860"/>
                                  <a:gd name="T11" fmla="*/ 1270 h 21210"/>
                                  <a:gd name="T12" fmla="*/ 17780 w 22860"/>
                                  <a:gd name="T13" fmla="*/ 1905 h 21210"/>
                                  <a:gd name="T14" fmla="*/ 18669 w 22860"/>
                                  <a:gd name="T15" fmla="*/ 2540 h 21210"/>
                                  <a:gd name="T16" fmla="*/ 19304 w 22860"/>
                                  <a:gd name="T17" fmla="*/ 3048 h 21210"/>
                                  <a:gd name="T18" fmla="*/ 20193 w 22860"/>
                                  <a:gd name="T19" fmla="*/ 3811 h 21210"/>
                                  <a:gd name="T20" fmla="*/ 20828 w 22860"/>
                                  <a:gd name="T21" fmla="*/ 4699 h 21210"/>
                                  <a:gd name="T22" fmla="*/ 21463 w 22860"/>
                                  <a:gd name="T23" fmla="*/ 5588 h 21210"/>
                                  <a:gd name="T24" fmla="*/ 21844 w 22860"/>
                                  <a:gd name="T25" fmla="*/ 6477 h 21210"/>
                                  <a:gd name="T26" fmla="*/ 22225 w 22860"/>
                                  <a:gd name="T27" fmla="*/ 7366 h 21210"/>
                                  <a:gd name="T28" fmla="*/ 22352 w 22860"/>
                                  <a:gd name="T29" fmla="*/ 8382 h 21210"/>
                                  <a:gd name="T30" fmla="*/ 22733 w 22860"/>
                                  <a:gd name="T31" fmla="*/ 9525 h 21210"/>
                                  <a:gd name="T32" fmla="*/ 22860 w 22860"/>
                                  <a:gd name="T33" fmla="*/ 10541 h 21210"/>
                                  <a:gd name="T34" fmla="*/ 22733 w 22860"/>
                                  <a:gd name="T35" fmla="*/ 11811 h 21210"/>
                                  <a:gd name="T36" fmla="*/ 22352 w 22860"/>
                                  <a:gd name="T37" fmla="*/ 12954 h 21210"/>
                                  <a:gd name="T38" fmla="*/ 22225 w 22860"/>
                                  <a:gd name="T39" fmla="*/ 13716 h 21210"/>
                                  <a:gd name="T40" fmla="*/ 21844 w 22860"/>
                                  <a:gd name="T41" fmla="*/ 14860 h 21210"/>
                                  <a:gd name="T42" fmla="*/ 21463 w 22860"/>
                                  <a:gd name="T43" fmla="*/ 15748 h 21210"/>
                                  <a:gd name="T44" fmla="*/ 20828 w 22860"/>
                                  <a:gd name="T45" fmla="*/ 16764 h 21210"/>
                                  <a:gd name="T46" fmla="*/ 20193 w 22860"/>
                                  <a:gd name="T47" fmla="*/ 17399 h 21210"/>
                                  <a:gd name="T48" fmla="*/ 19304 w 22860"/>
                                  <a:gd name="T49" fmla="*/ 18161 h 21210"/>
                                  <a:gd name="T50" fmla="*/ 18669 w 22860"/>
                                  <a:gd name="T51" fmla="*/ 18797 h 21210"/>
                                  <a:gd name="T52" fmla="*/ 17780 w 22860"/>
                                  <a:gd name="T53" fmla="*/ 19431 h 21210"/>
                                  <a:gd name="T54" fmla="*/ 16764 w 22860"/>
                                  <a:gd name="T55" fmla="*/ 19939 h 21210"/>
                                  <a:gd name="T56" fmla="*/ 15621 w 22860"/>
                                  <a:gd name="T57" fmla="*/ 20448 h 21210"/>
                                  <a:gd name="T58" fmla="*/ 14732 w 22860"/>
                                  <a:gd name="T59" fmla="*/ 20828 h 21210"/>
                                  <a:gd name="T60" fmla="*/ 13589 w 22860"/>
                                  <a:gd name="T61" fmla="*/ 20955 h 21210"/>
                                  <a:gd name="T62" fmla="*/ 12446 w 22860"/>
                                  <a:gd name="T63" fmla="*/ 21210 h 21210"/>
                                  <a:gd name="T64" fmla="*/ 9906 w 22860"/>
                                  <a:gd name="T65" fmla="*/ 21210 h 21210"/>
                                  <a:gd name="T66" fmla="*/ 8763 w 22860"/>
                                  <a:gd name="T67" fmla="*/ 20955 h 21210"/>
                                  <a:gd name="T68" fmla="*/ 7874 w 22860"/>
                                  <a:gd name="T69" fmla="*/ 20574 h 21210"/>
                                  <a:gd name="T70" fmla="*/ 6731 w 22860"/>
                                  <a:gd name="T71" fmla="*/ 20193 h 21210"/>
                                  <a:gd name="T72" fmla="*/ 5588 w 22860"/>
                                  <a:gd name="T73" fmla="*/ 19939 h 21210"/>
                                  <a:gd name="T74" fmla="*/ 4699 w 22860"/>
                                  <a:gd name="T75" fmla="*/ 19431 h 21210"/>
                                  <a:gd name="T76" fmla="*/ 3937 w 22860"/>
                                  <a:gd name="T77" fmla="*/ 18669 h 21210"/>
                                  <a:gd name="T78" fmla="*/ 3048 w 22860"/>
                                  <a:gd name="T79" fmla="*/ 18035 h 21210"/>
                                  <a:gd name="T80" fmla="*/ 2286 w 22860"/>
                                  <a:gd name="T81" fmla="*/ 17273 h 21210"/>
                                  <a:gd name="T82" fmla="*/ 1778 w 22860"/>
                                  <a:gd name="T83" fmla="*/ 16383 h 21210"/>
                                  <a:gd name="T84" fmla="*/ 1270 w 22860"/>
                                  <a:gd name="T85" fmla="*/ 15622 h 21210"/>
                                  <a:gd name="T86" fmla="*/ 635 w 22860"/>
                                  <a:gd name="T87" fmla="*/ 14732 h 21210"/>
                                  <a:gd name="T88" fmla="*/ 381 w 22860"/>
                                  <a:gd name="T89" fmla="*/ 13589 h 21210"/>
                                  <a:gd name="T90" fmla="*/ 127 w 22860"/>
                                  <a:gd name="T91" fmla="*/ 12827 h 21210"/>
                                  <a:gd name="T92" fmla="*/ 0 w 22860"/>
                                  <a:gd name="T93" fmla="*/ 11685 h 21210"/>
                                  <a:gd name="T94" fmla="*/ 0 w 22860"/>
                                  <a:gd name="T95" fmla="*/ 9652 h 21210"/>
                                  <a:gd name="T96" fmla="*/ 127 w 22860"/>
                                  <a:gd name="T97" fmla="*/ 8636 h 21210"/>
                                  <a:gd name="T98" fmla="*/ 381 w 22860"/>
                                  <a:gd name="T99" fmla="*/ 7620 h 21210"/>
                                  <a:gd name="T100" fmla="*/ 635 w 22860"/>
                                  <a:gd name="T101" fmla="*/ 6604 h 21210"/>
                                  <a:gd name="T102" fmla="*/ 1270 w 22860"/>
                                  <a:gd name="T103" fmla="*/ 5715 h 21210"/>
                                  <a:gd name="T104" fmla="*/ 1778 w 22860"/>
                                  <a:gd name="T105" fmla="*/ 4953 h 21210"/>
                                  <a:gd name="T106" fmla="*/ 2286 w 22860"/>
                                  <a:gd name="T107" fmla="*/ 3937 h 21210"/>
                                  <a:gd name="T108" fmla="*/ 3048 w 22860"/>
                                  <a:gd name="T109" fmla="*/ 3302 h 21210"/>
                                  <a:gd name="T110" fmla="*/ 3937 w 22860"/>
                                  <a:gd name="T111" fmla="*/ 2540 h 21210"/>
                                  <a:gd name="T112" fmla="*/ 4699 w 22860"/>
                                  <a:gd name="T113" fmla="*/ 2032 h 21210"/>
                                  <a:gd name="T114" fmla="*/ 5588 w 22860"/>
                                  <a:gd name="T115" fmla="*/ 1398 h 21210"/>
                                  <a:gd name="T116" fmla="*/ 6731 w 22860"/>
                                  <a:gd name="T117" fmla="*/ 889 h 21210"/>
                                  <a:gd name="T118" fmla="*/ 7874 w 22860"/>
                                  <a:gd name="T119" fmla="*/ 636 h 21210"/>
                                  <a:gd name="T120" fmla="*/ 8763 w 22860"/>
                                  <a:gd name="T121" fmla="*/ 254 h 21210"/>
                                  <a:gd name="T122" fmla="*/ 9906 w 22860"/>
                                  <a:gd name="T123" fmla="*/ 127 h 21210"/>
                                  <a:gd name="T124" fmla="*/ 11176 w 22860"/>
                                  <a:gd name="T125" fmla="*/ 0 h 21210"/>
                                  <a:gd name="T126" fmla="*/ 0 w 22860"/>
                                  <a:gd name="T127" fmla="*/ 0 h 21210"/>
                                  <a:gd name="T128" fmla="*/ 22860 w 22860"/>
                                  <a:gd name="T129" fmla="*/ 21210 h 2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22860" h="21210">
                                    <a:moveTo>
                                      <a:pt x="11176" y="0"/>
                                    </a:moveTo>
                                    <a:lnTo>
                                      <a:pt x="12446" y="127"/>
                                    </a:lnTo>
                                    <a:lnTo>
                                      <a:pt x="13589" y="254"/>
                                    </a:lnTo>
                                    <a:lnTo>
                                      <a:pt x="14732" y="636"/>
                                    </a:lnTo>
                                    <a:lnTo>
                                      <a:pt x="15621" y="889"/>
                                    </a:lnTo>
                                    <a:lnTo>
                                      <a:pt x="16764" y="1270"/>
                                    </a:lnTo>
                                    <a:lnTo>
                                      <a:pt x="17780" y="1905"/>
                                    </a:lnTo>
                                    <a:lnTo>
                                      <a:pt x="18669" y="2540"/>
                                    </a:lnTo>
                                    <a:lnTo>
                                      <a:pt x="19304" y="3048"/>
                                    </a:lnTo>
                                    <a:lnTo>
                                      <a:pt x="20193" y="3811"/>
                                    </a:lnTo>
                                    <a:lnTo>
                                      <a:pt x="20828" y="4699"/>
                                    </a:lnTo>
                                    <a:lnTo>
                                      <a:pt x="21463" y="5588"/>
                                    </a:lnTo>
                                    <a:lnTo>
                                      <a:pt x="21844" y="6477"/>
                                    </a:lnTo>
                                    <a:lnTo>
                                      <a:pt x="22225" y="7366"/>
                                    </a:lnTo>
                                    <a:lnTo>
                                      <a:pt x="22352" y="8382"/>
                                    </a:lnTo>
                                    <a:lnTo>
                                      <a:pt x="22733" y="9525"/>
                                    </a:lnTo>
                                    <a:lnTo>
                                      <a:pt x="22860" y="10541"/>
                                    </a:lnTo>
                                    <a:lnTo>
                                      <a:pt x="22733" y="11811"/>
                                    </a:lnTo>
                                    <a:lnTo>
                                      <a:pt x="22352" y="12954"/>
                                    </a:lnTo>
                                    <a:lnTo>
                                      <a:pt x="22225" y="13716"/>
                                    </a:lnTo>
                                    <a:lnTo>
                                      <a:pt x="21844" y="14860"/>
                                    </a:lnTo>
                                    <a:lnTo>
                                      <a:pt x="21463" y="15748"/>
                                    </a:lnTo>
                                    <a:lnTo>
                                      <a:pt x="20828" y="16764"/>
                                    </a:lnTo>
                                    <a:lnTo>
                                      <a:pt x="20193" y="17399"/>
                                    </a:lnTo>
                                    <a:lnTo>
                                      <a:pt x="19304" y="18161"/>
                                    </a:lnTo>
                                    <a:lnTo>
                                      <a:pt x="18669" y="18797"/>
                                    </a:lnTo>
                                    <a:lnTo>
                                      <a:pt x="17780" y="19431"/>
                                    </a:lnTo>
                                    <a:lnTo>
                                      <a:pt x="16764" y="19939"/>
                                    </a:lnTo>
                                    <a:lnTo>
                                      <a:pt x="15621" y="20448"/>
                                    </a:lnTo>
                                    <a:lnTo>
                                      <a:pt x="14732" y="20828"/>
                                    </a:lnTo>
                                    <a:lnTo>
                                      <a:pt x="13589" y="20955"/>
                                    </a:lnTo>
                                    <a:lnTo>
                                      <a:pt x="12446" y="21210"/>
                                    </a:lnTo>
                                    <a:lnTo>
                                      <a:pt x="9906" y="21210"/>
                                    </a:lnTo>
                                    <a:lnTo>
                                      <a:pt x="8763" y="20955"/>
                                    </a:lnTo>
                                    <a:lnTo>
                                      <a:pt x="7874" y="20574"/>
                                    </a:lnTo>
                                    <a:lnTo>
                                      <a:pt x="6731" y="20193"/>
                                    </a:lnTo>
                                    <a:lnTo>
                                      <a:pt x="5588" y="19939"/>
                                    </a:lnTo>
                                    <a:lnTo>
                                      <a:pt x="4699" y="19431"/>
                                    </a:lnTo>
                                    <a:lnTo>
                                      <a:pt x="3937" y="18669"/>
                                    </a:lnTo>
                                    <a:lnTo>
                                      <a:pt x="3048" y="18035"/>
                                    </a:lnTo>
                                    <a:lnTo>
                                      <a:pt x="2286" y="17273"/>
                                    </a:lnTo>
                                    <a:lnTo>
                                      <a:pt x="1778" y="16383"/>
                                    </a:lnTo>
                                    <a:lnTo>
                                      <a:pt x="1270" y="15622"/>
                                    </a:lnTo>
                                    <a:lnTo>
                                      <a:pt x="635" y="14732"/>
                                    </a:lnTo>
                                    <a:lnTo>
                                      <a:pt x="381" y="13589"/>
                                    </a:lnTo>
                                    <a:lnTo>
                                      <a:pt x="127" y="12827"/>
                                    </a:lnTo>
                                    <a:lnTo>
                                      <a:pt x="0" y="11685"/>
                                    </a:lnTo>
                                    <a:lnTo>
                                      <a:pt x="0" y="9652"/>
                                    </a:lnTo>
                                    <a:lnTo>
                                      <a:pt x="127" y="8636"/>
                                    </a:lnTo>
                                    <a:lnTo>
                                      <a:pt x="381" y="7620"/>
                                    </a:lnTo>
                                    <a:lnTo>
                                      <a:pt x="635" y="6604"/>
                                    </a:lnTo>
                                    <a:lnTo>
                                      <a:pt x="1270" y="5715"/>
                                    </a:lnTo>
                                    <a:lnTo>
                                      <a:pt x="1778" y="4953"/>
                                    </a:lnTo>
                                    <a:lnTo>
                                      <a:pt x="2286" y="3937"/>
                                    </a:lnTo>
                                    <a:lnTo>
                                      <a:pt x="3048" y="3302"/>
                                    </a:lnTo>
                                    <a:lnTo>
                                      <a:pt x="3937" y="2540"/>
                                    </a:lnTo>
                                    <a:lnTo>
                                      <a:pt x="4699" y="2032"/>
                                    </a:lnTo>
                                    <a:lnTo>
                                      <a:pt x="5588" y="1398"/>
                                    </a:lnTo>
                                    <a:lnTo>
                                      <a:pt x="6731" y="889"/>
                                    </a:lnTo>
                                    <a:lnTo>
                                      <a:pt x="7874" y="636"/>
                                    </a:lnTo>
                                    <a:lnTo>
                                      <a:pt x="8763" y="254"/>
                                    </a:lnTo>
                                    <a:lnTo>
                                      <a:pt x="9906" y="127"/>
                                    </a:lnTo>
                                    <a:lnTo>
                                      <a:pt x="1117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153960"/>
                            <wps:cNvSpPr>
                              <a:spLocks/>
                            </wps:cNvSpPr>
                            <wps:spPr bwMode="auto">
                              <a:xfrm>
                                <a:off x="9671" y="2584"/>
                                <a:ext cx="450" cy="718"/>
                              </a:xfrm>
                              <a:custGeom>
                                <a:avLst/>
                                <a:gdLst>
                                  <a:gd name="T0" fmla="*/ 37211 w 45085"/>
                                  <a:gd name="T1" fmla="*/ 0 h 71755"/>
                                  <a:gd name="T2" fmla="*/ 40513 w 45085"/>
                                  <a:gd name="T3" fmla="*/ 0 h 71755"/>
                                  <a:gd name="T4" fmla="*/ 42037 w 45085"/>
                                  <a:gd name="T5" fmla="*/ 127 h 71755"/>
                                  <a:gd name="T6" fmla="*/ 43688 w 45085"/>
                                  <a:gd name="T7" fmla="*/ 508 h 71755"/>
                                  <a:gd name="T8" fmla="*/ 45085 w 45085"/>
                                  <a:gd name="T9" fmla="*/ 889 h 71755"/>
                                  <a:gd name="T10" fmla="*/ 45085 w 45085"/>
                                  <a:gd name="T11" fmla="*/ 17780 h 71755"/>
                                  <a:gd name="T12" fmla="*/ 43053 w 45085"/>
                                  <a:gd name="T13" fmla="*/ 17526 h 71755"/>
                                  <a:gd name="T14" fmla="*/ 40767 w 45085"/>
                                  <a:gd name="T15" fmla="*/ 16890 h 71755"/>
                                  <a:gd name="T16" fmla="*/ 38735 w 45085"/>
                                  <a:gd name="T17" fmla="*/ 16764 h 71755"/>
                                  <a:gd name="T18" fmla="*/ 36703 w 45085"/>
                                  <a:gd name="T19" fmla="*/ 16510 h 71755"/>
                                  <a:gd name="T20" fmla="*/ 33909 w 45085"/>
                                  <a:gd name="T21" fmla="*/ 16764 h 71755"/>
                                  <a:gd name="T22" fmla="*/ 31115 w 45085"/>
                                  <a:gd name="T23" fmla="*/ 17018 h 71755"/>
                                  <a:gd name="T24" fmla="*/ 28829 w 45085"/>
                                  <a:gd name="T25" fmla="*/ 17780 h 71755"/>
                                  <a:gd name="T26" fmla="*/ 26797 w 45085"/>
                                  <a:gd name="T27" fmla="*/ 18923 h 71755"/>
                                  <a:gd name="T28" fmla="*/ 25019 w 45085"/>
                                  <a:gd name="T29" fmla="*/ 19812 h 71755"/>
                                  <a:gd name="T30" fmla="*/ 23368 w 45085"/>
                                  <a:gd name="T31" fmla="*/ 21082 h 71755"/>
                                  <a:gd name="T32" fmla="*/ 22098 w 45085"/>
                                  <a:gd name="T33" fmla="*/ 22352 h 71755"/>
                                  <a:gd name="T34" fmla="*/ 21082 w 45085"/>
                                  <a:gd name="T35" fmla="*/ 24002 h 71755"/>
                                  <a:gd name="T36" fmla="*/ 20066 w 45085"/>
                                  <a:gd name="T37" fmla="*/ 25527 h 71755"/>
                                  <a:gd name="T38" fmla="*/ 19431 w 45085"/>
                                  <a:gd name="T39" fmla="*/ 26924 h 71755"/>
                                  <a:gd name="T40" fmla="*/ 18669 w 45085"/>
                                  <a:gd name="T41" fmla="*/ 28575 h 71755"/>
                                  <a:gd name="T42" fmla="*/ 18288 w 45085"/>
                                  <a:gd name="T43" fmla="*/ 29972 h 71755"/>
                                  <a:gd name="T44" fmla="*/ 17907 w 45085"/>
                                  <a:gd name="T45" fmla="*/ 32512 h 71755"/>
                                  <a:gd name="T46" fmla="*/ 17907 w 45085"/>
                                  <a:gd name="T47" fmla="*/ 71755 h 71755"/>
                                  <a:gd name="T48" fmla="*/ 0 w 45085"/>
                                  <a:gd name="T49" fmla="*/ 71755 h 71755"/>
                                  <a:gd name="T50" fmla="*/ 0 w 45085"/>
                                  <a:gd name="T51" fmla="*/ 1777 h 71755"/>
                                  <a:gd name="T52" fmla="*/ 17907 w 45085"/>
                                  <a:gd name="T53" fmla="*/ 1777 h 71755"/>
                                  <a:gd name="T54" fmla="*/ 17907 w 45085"/>
                                  <a:gd name="T55" fmla="*/ 12827 h 71755"/>
                                  <a:gd name="T56" fmla="*/ 18034 w 45085"/>
                                  <a:gd name="T57" fmla="*/ 12827 h 71755"/>
                                  <a:gd name="T58" fmla="*/ 18669 w 45085"/>
                                  <a:gd name="T59" fmla="*/ 11302 h 71755"/>
                                  <a:gd name="T60" fmla="*/ 19558 w 45085"/>
                                  <a:gd name="T61" fmla="*/ 9906 h 71755"/>
                                  <a:gd name="T62" fmla="*/ 20574 w 45085"/>
                                  <a:gd name="T63" fmla="*/ 8509 h 71755"/>
                                  <a:gd name="T64" fmla="*/ 21717 w 45085"/>
                                  <a:gd name="T65" fmla="*/ 7365 h 71755"/>
                                  <a:gd name="T66" fmla="*/ 22606 w 45085"/>
                                  <a:gd name="T67" fmla="*/ 6096 h 71755"/>
                                  <a:gd name="T68" fmla="*/ 23876 w 45085"/>
                                  <a:gd name="T69" fmla="*/ 5080 h 71755"/>
                                  <a:gd name="T70" fmla="*/ 25146 w 45085"/>
                                  <a:gd name="T71" fmla="*/ 4318 h 71755"/>
                                  <a:gd name="T72" fmla="*/ 26416 w 45085"/>
                                  <a:gd name="T73" fmla="*/ 3302 h 71755"/>
                                  <a:gd name="T74" fmla="*/ 27686 w 45085"/>
                                  <a:gd name="T75" fmla="*/ 2667 h 71755"/>
                                  <a:gd name="T76" fmla="*/ 29210 w 45085"/>
                                  <a:gd name="T77" fmla="*/ 1905 h 71755"/>
                                  <a:gd name="T78" fmla="*/ 30734 w 45085"/>
                                  <a:gd name="T79" fmla="*/ 1143 h 71755"/>
                                  <a:gd name="T80" fmla="*/ 32131 w 45085"/>
                                  <a:gd name="T81" fmla="*/ 762 h 71755"/>
                                  <a:gd name="T82" fmla="*/ 33909 w 45085"/>
                                  <a:gd name="T83" fmla="*/ 508 h 71755"/>
                                  <a:gd name="T84" fmla="*/ 35433 w 45085"/>
                                  <a:gd name="T85" fmla="*/ 127 h 71755"/>
                                  <a:gd name="T86" fmla="*/ 37211 w 45085"/>
                                  <a:gd name="T87" fmla="*/ 0 h 71755"/>
                                  <a:gd name="T88" fmla="*/ 0 w 45085"/>
                                  <a:gd name="T89" fmla="*/ 0 h 71755"/>
                                  <a:gd name="T90" fmla="*/ 45085 w 45085"/>
                                  <a:gd name="T91" fmla="*/ 71755 h 71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45085" h="71755">
                                    <a:moveTo>
                                      <a:pt x="37211" y="0"/>
                                    </a:moveTo>
                                    <a:lnTo>
                                      <a:pt x="40513" y="0"/>
                                    </a:lnTo>
                                    <a:lnTo>
                                      <a:pt x="42037" y="127"/>
                                    </a:lnTo>
                                    <a:lnTo>
                                      <a:pt x="43688" y="508"/>
                                    </a:lnTo>
                                    <a:lnTo>
                                      <a:pt x="45085" y="889"/>
                                    </a:lnTo>
                                    <a:lnTo>
                                      <a:pt x="45085" y="17780"/>
                                    </a:lnTo>
                                    <a:lnTo>
                                      <a:pt x="43053" y="17526"/>
                                    </a:lnTo>
                                    <a:lnTo>
                                      <a:pt x="40767" y="16890"/>
                                    </a:lnTo>
                                    <a:lnTo>
                                      <a:pt x="38735" y="16764"/>
                                    </a:lnTo>
                                    <a:lnTo>
                                      <a:pt x="36703" y="16510"/>
                                    </a:lnTo>
                                    <a:lnTo>
                                      <a:pt x="33909" y="16764"/>
                                    </a:lnTo>
                                    <a:lnTo>
                                      <a:pt x="31115" y="17018"/>
                                    </a:lnTo>
                                    <a:lnTo>
                                      <a:pt x="28829" y="17780"/>
                                    </a:lnTo>
                                    <a:lnTo>
                                      <a:pt x="26797" y="18923"/>
                                    </a:lnTo>
                                    <a:lnTo>
                                      <a:pt x="25019" y="19812"/>
                                    </a:lnTo>
                                    <a:lnTo>
                                      <a:pt x="23368" y="21082"/>
                                    </a:lnTo>
                                    <a:lnTo>
                                      <a:pt x="22098" y="22352"/>
                                    </a:lnTo>
                                    <a:lnTo>
                                      <a:pt x="21082" y="24002"/>
                                    </a:lnTo>
                                    <a:lnTo>
                                      <a:pt x="20066" y="25527"/>
                                    </a:lnTo>
                                    <a:lnTo>
                                      <a:pt x="19431" y="26924"/>
                                    </a:lnTo>
                                    <a:lnTo>
                                      <a:pt x="18669" y="28575"/>
                                    </a:lnTo>
                                    <a:lnTo>
                                      <a:pt x="18288" y="29972"/>
                                    </a:lnTo>
                                    <a:lnTo>
                                      <a:pt x="17907" y="32512"/>
                                    </a:lnTo>
                                    <a:lnTo>
                                      <a:pt x="17907" y="71755"/>
                                    </a:lnTo>
                                    <a:lnTo>
                                      <a:pt x="0" y="71755"/>
                                    </a:lnTo>
                                    <a:lnTo>
                                      <a:pt x="0" y="1777"/>
                                    </a:lnTo>
                                    <a:lnTo>
                                      <a:pt x="17907" y="1777"/>
                                    </a:lnTo>
                                    <a:lnTo>
                                      <a:pt x="17907" y="12827"/>
                                    </a:lnTo>
                                    <a:lnTo>
                                      <a:pt x="18034" y="12827"/>
                                    </a:lnTo>
                                    <a:lnTo>
                                      <a:pt x="18669" y="11302"/>
                                    </a:lnTo>
                                    <a:lnTo>
                                      <a:pt x="19558" y="9906"/>
                                    </a:lnTo>
                                    <a:lnTo>
                                      <a:pt x="20574" y="8509"/>
                                    </a:lnTo>
                                    <a:lnTo>
                                      <a:pt x="21717" y="7365"/>
                                    </a:lnTo>
                                    <a:lnTo>
                                      <a:pt x="22606" y="6096"/>
                                    </a:lnTo>
                                    <a:lnTo>
                                      <a:pt x="23876" y="5080"/>
                                    </a:lnTo>
                                    <a:lnTo>
                                      <a:pt x="25146" y="4318"/>
                                    </a:lnTo>
                                    <a:lnTo>
                                      <a:pt x="26416" y="3302"/>
                                    </a:lnTo>
                                    <a:lnTo>
                                      <a:pt x="27686" y="2667"/>
                                    </a:lnTo>
                                    <a:lnTo>
                                      <a:pt x="29210" y="1905"/>
                                    </a:lnTo>
                                    <a:lnTo>
                                      <a:pt x="30734" y="1143"/>
                                    </a:lnTo>
                                    <a:lnTo>
                                      <a:pt x="32131" y="762"/>
                                    </a:lnTo>
                                    <a:lnTo>
                                      <a:pt x="33909" y="508"/>
                                    </a:lnTo>
                                    <a:lnTo>
                                      <a:pt x="35433" y="127"/>
                                    </a:lnTo>
                                    <a:lnTo>
                                      <a:pt x="3721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153961"/>
                            <wps:cNvSpPr>
                              <a:spLocks/>
                            </wps:cNvSpPr>
                            <wps:spPr bwMode="auto">
                              <a:xfrm>
                                <a:off x="10172" y="2584"/>
                                <a:ext cx="385" cy="737"/>
                              </a:xfrm>
                              <a:custGeom>
                                <a:avLst/>
                                <a:gdLst>
                                  <a:gd name="T0" fmla="*/ 38481 w 38481"/>
                                  <a:gd name="T1" fmla="*/ 0 h 73652"/>
                                  <a:gd name="T2" fmla="*/ 38481 w 38481"/>
                                  <a:gd name="T3" fmla="*/ 15623 h 73652"/>
                                  <a:gd name="T4" fmla="*/ 36195 w 38481"/>
                                  <a:gd name="T5" fmla="*/ 15744 h 73652"/>
                                  <a:gd name="T6" fmla="*/ 33782 w 38481"/>
                                  <a:gd name="T7" fmla="*/ 16252 h 73652"/>
                                  <a:gd name="T8" fmla="*/ 31877 w 38481"/>
                                  <a:gd name="T9" fmla="*/ 16760 h 73652"/>
                                  <a:gd name="T10" fmla="*/ 29718 w 38481"/>
                                  <a:gd name="T11" fmla="*/ 17522 h 73652"/>
                                  <a:gd name="T12" fmla="*/ 27940 w 38481"/>
                                  <a:gd name="T13" fmla="*/ 18284 h 73652"/>
                                  <a:gd name="T14" fmla="*/ 26416 w 38481"/>
                                  <a:gd name="T15" fmla="*/ 19427 h 73652"/>
                                  <a:gd name="T16" fmla="*/ 24638 w 38481"/>
                                  <a:gd name="T17" fmla="*/ 20697 h 73652"/>
                                  <a:gd name="T18" fmla="*/ 23241 w 38481"/>
                                  <a:gd name="T19" fmla="*/ 22094 h 73652"/>
                                  <a:gd name="T20" fmla="*/ 21844 w 38481"/>
                                  <a:gd name="T21" fmla="*/ 23745 h 73652"/>
                                  <a:gd name="T22" fmla="*/ 20828 w 38481"/>
                                  <a:gd name="T23" fmla="*/ 25269 h 73652"/>
                                  <a:gd name="T24" fmla="*/ 20066 w 38481"/>
                                  <a:gd name="T25" fmla="*/ 27047 h 73652"/>
                                  <a:gd name="T26" fmla="*/ 19050 w 38481"/>
                                  <a:gd name="T27" fmla="*/ 28952 h 73652"/>
                                  <a:gd name="T28" fmla="*/ 18542 w 38481"/>
                                  <a:gd name="T29" fmla="*/ 30603 h 73652"/>
                                  <a:gd name="T30" fmla="*/ 18034 w 38481"/>
                                  <a:gd name="T31" fmla="*/ 32761 h 73652"/>
                                  <a:gd name="T32" fmla="*/ 17780 w 38481"/>
                                  <a:gd name="T33" fmla="*/ 34667 h 73652"/>
                                  <a:gd name="T34" fmla="*/ 17780 w 38481"/>
                                  <a:gd name="T35" fmla="*/ 38731 h 73652"/>
                                  <a:gd name="T36" fmla="*/ 18034 w 38481"/>
                                  <a:gd name="T37" fmla="*/ 40890 h 73652"/>
                                  <a:gd name="T38" fmla="*/ 18542 w 38481"/>
                                  <a:gd name="T39" fmla="*/ 42795 h 73652"/>
                                  <a:gd name="T40" fmla="*/ 19050 w 38481"/>
                                  <a:gd name="T41" fmla="*/ 44700 h 73652"/>
                                  <a:gd name="T42" fmla="*/ 20066 w 38481"/>
                                  <a:gd name="T43" fmla="*/ 46478 h 73652"/>
                                  <a:gd name="T44" fmla="*/ 20828 w 38481"/>
                                  <a:gd name="T45" fmla="*/ 48256 h 73652"/>
                                  <a:gd name="T46" fmla="*/ 21844 w 38481"/>
                                  <a:gd name="T47" fmla="*/ 49907 h 73652"/>
                                  <a:gd name="T48" fmla="*/ 23241 w 38481"/>
                                  <a:gd name="T49" fmla="*/ 51558 h 73652"/>
                                  <a:gd name="T50" fmla="*/ 24638 w 38481"/>
                                  <a:gd name="T51" fmla="*/ 52955 h 73652"/>
                                  <a:gd name="T52" fmla="*/ 26416 w 38481"/>
                                  <a:gd name="T53" fmla="*/ 54225 h 73652"/>
                                  <a:gd name="T54" fmla="*/ 27940 w 38481"/>
                                  <a:gd name="T55" fmla="*/ 55368 h 73652"/>
                                  <a:gd name="T56" fmla="*/ 29718 w 38481"/>
                                  <a:gd name="T57" fmla="*/ 56130 h 73652"/>
                                  <a:gd name="T58" fmla="*/ 31877 w 38481"/>
                                  <a:gd name="T59" fmla="*/ 56892 h 73652"/>
                                  <a:gd name="T60" fmla="*/ 33782 w 38481"/>
                                  <a:gd name="T61" fmla="*/ 57400 h 73652"/>
                                  <a:gd name="T62" fmla="*/ 36195 w 38481"/>
                                  <a:gd name="T63" fmla="*/ 57654 h 73652"/>
                                  <a:gd name="T64" fmla="*/ 38481 w 38481"/>
                                  <a:gd name="T65" fmla="*/ 58015 h 73652"/>
                                  <a:gd name="T66" fmla="*/ 38481 w 38481"/>
                                  <a:gd name="T67" fmla="*/ 73652 h 73652"/>
                                  <a:gd name="T68" fmla="*/ 34544 w 38481"/>
                                  <a:gd name="T69" fmla="*/ 73529 h 73652"/>
                                  <a:gd name="T70" fmla="*/ 30734 w 38481"/>
                                  <a:gd name="T71" fmla="*/ 73021 h 73652"/>
                                  <a:gd name="T72" fmla="*/ 26924 w 38481"/>
                                  <a:gd name="T73" fmla="*/ 72132 h 73652"/>
                                  <a:gd name="T74" fmla="*/ 23368 w 38481"/>
                                  <a:gd name="T75" fmla="*/ 70989 h 73652"/>
                                  <a:gd name="T76" fmla="*/ 20193 w 38481"/>
                                  <a:gd name="T77" fmla="*/ 69592 h 73652"/>
                                  <a:gd name="T78" fmla="*/ 16891 w 38481"/>
                                  <a:gd name="T79" fmla="*/ 67814 h 73652"/>
                                  <a:gd name="T80" fmla="*/ 15367 w 38481"/>
                                  <a:gd name="T81" fmla="*/ 66798 h 73652"/>
                                  <a:gd name="T82" fmla="*/ 13970 w 38481"/>
                                  <a:gd name="T83" fmla="*/ 65782 h 73652"/>
                                  <a:gd name="T84" fmla="*/ 12573 w 38481"/>
                                  <a:gd name="T85" fmla="*/ 64766 h 73652"/>
                                  <a:gd name="T86" fmla="*/ 11303 w 38481"/>
                                  <a:gd name="T87" fmla="*/ 63496 h 73652"/>
                                  <a:gd name="T88" fmla="*/ 10033 w 38481"/>
                                  <a:gd name="T89" fmla="*/ 62226 h 73652"/>
                                  <a:gd name="T90" fmla="*/ 8763 w 38481"/>
                                  <a:gd name="T91" fmla="*/ 60956 h 73652"/>
                                  <a:gd name="T92" fmla="*/ 7747 w 38481"/>
                                  <a:gd name="T93" fmla="*/ 59559 h 73652"/>
                                  <a:gd name="T94" fmla="*/ 6604 w 38481"/>
                                  <a:gd name="T95" fmla="*/ 58161 h 73652"/>
                                  <a:gd name="T96" fmla="*/ 5588 w 38481"/>
                                  <a:gd name="T97" fmla="*/ 56765 h 73652"/>
                                  <a:gd name="T98" fmla="*/ 4572 w 38481"/>
                                  <a:gd name="T99" fmla="*/ 54986 h 73652"/>
                                  <a:gd name="T100" fmla="*/ 3810 w 38481"/>
                                  <a:gd name="T101" fmla="*/ 53463 h 73652"/>
                                  <a:gd name="T102" fmla="*/ 3048 w 38481"/>
                                  <a:gd name="T103" fmla="*/ 51811 h 73652"/>
                                  <a:gd name="T104" fmla="*/ 2413 w 38481"/>
                                  <a:gd name="T105" fmla="*/ 50288 h 73652"/>
                                  <a:gd name="T106" fmla="*/ 1778 w 38481"/>
                                  <a:gd name="T107" fmla="*/ 48510 h 73652"/>
                                  <a:gd name="T108" fmla="*/ 1270 w 38481"/>
                                  <a:gd name="T109" fmla="*/ 46605 h 73652"/>
                                  <a:gd name="T110" fmla="*/ 1016 w 38481"/>
                                  <a:gd name="T111" fmla="*/ 44700 h 73652"/>
                                  <a:gd name="T112" fmla="*/ 508 w 38481"/>
                                  <a:gd name="T113" fmla="*/ 42795 h 73652"/>
                                  <a:gd name="T114" fmla="*/ 254 w 38481"/>
                                  <a:gd name="T115" fmla="*/ 40890 h 73652"/>
                                  <a:gd name="T116" fmla="*/ 127 w 38481"/>
                                  <a:gd name="T117" fmla="*/ 38731 h 73652"/>
                                  <a:gd name="T118" fmla="*/ 0 w 38481"/>
                                  <a:gd name="T119" fmla="*/ 36826 h 73652"/>
                                  <a:gd name="T120" fmla="*/ 127 w 38481"/>
                                  <a:gd name="T121" fmla="*/ 34667 h 73652"/>
                                  <a:gd name="T122" fmla="*/ 254 w 38481"/>
                                  <a:gd name="T123" fmla="*/ 32761 h 73652"/>
                                  <a:gd name="T124" fmla="*/ 508 w 38481"/>
                                  <a:gd name="T125" fmla="*/ 30603 h 73652"/>
                                  <a:gd name="T126" fmla="*/ 1016 w 38481"/>
                                  <a:gd name="T127" fmla="*/ 28952 h 73652"/>
                                  <a:gd name="T128" fmla="*/ 0 w 38481"/>
                                  <a:gd name="T129" fmla="*/ 0 h 73652"/>
                                  <a:gd name="T130" fmla="*/ 38481 w 38481"/>
                                  <a:gd name="T131" fmla="*/ 73652 h 73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38481" h="73652">
                                    <a:moveTo>
                                      <a:pt x="38481" y="0"/>
                                    </a:moveTo>
                                    <a:lnTo>
                                      <a:pt x="38481" y="15623"/>
                                    </a:lnTo>
                                    <a:lnTo>
                                      <a:pt x="36195" y="15744"/>
                                    </a:lnTo>
                                    <a:lnTo>
                                      <a:pt x="33782" y="16252"/>
                                    </a:lnTo>
                                    <a:lnTo>
                                      <a:pt x="31877" y="16760"/>
                                    </a:lnTo>
                                    <a:lnTo>
                                      <a:pt x="29718" y="17522"/>
                                    </a:lnTo>
                                    <a:lnTo>
                                      <a:pt x="27940" y="18284"/>
                                    </a:lnTo>
                                    <a:lnTo>
                                      <a:pt x="26416" y="19427"/>
                                    </a:lnTo>
                                    <a:lnTo>
                                      <a:pt x="24638" y="20697"/>
                                    </a:lnTo>
                                    <a:lnTo>
                                      <a:pt x="23241" y="22094"/>
                                    </a:lnTo>
                                    <a:lnTo>
                                      <a:pt x="21844" y="23745"/>
                                    </a:lnTo>
                                    <a:lnTo>
                                      <a:pt x="20828" y="25269"/>
                                    </a:lnTo>
                                    <a:lnTo>
                                      <a:pt x="20066" y="27047"/>
                                    </a:lnTo>
                                    <a:lnTo>
                                      <a:pt x="19050" y="28952"/>
                                    </a:lnTo>
                                    <a:lnTo>
                                      <a:pt x="18542" y="30603"/>
                                    </a:lnTo>
                                    <a:lnTo>
                                      <a:pt x="18034" y="32761"/>
                                    </a:lnTo>
                                    <a:lnTo>
                                      <a:pt x="17780" y="34667"/>
                                    </a:lnTo>
                                    <a:lnTo>
                                      <a:pt x="17780" y="38731"/>
                                    </a:lnTo>
                                    <a:lnTo>
                                      <a:pt x="18034" y="40890"/>
                                    </a:lnTo>
                                    <a:lnTo>
                                      <a:pt x="18542" y="42795"/>
                                    </a:lnTo>
                                    <a:lnTo>
                                      <a:pt x="19050" y="44700"/>
                                    </a:lnTo>
                                    <a:lnTo>
                                      <a:pt x="20066" y="46478"/>
                                    </a:lnTo>
                                    <a:lnTo>
                                      <a:pt x="20828" y="48256"/>
                                    </a:lnTo>
                                    <a:lnTo>
                                      <a:pt x="21844" y="49907"/>
                                    </a:lnTo>
                                    <a:lnTo>
                                      <a:pt x="23241" y="51558"/>
                                    </a:lnTo>
                                    <a:lnTo>
                                      <a:pt x="24638" y="52955"/>
                                    </a:lnTo>
                                    <a:lnTo>
                                      <a:pt x="26416" y="54225"/>
                                    </a:lnTo>
                                    <a:lnTo>
                                      <a:pt x="27940" y="55368"/>
                                    </a:lnTo>
                                    <a:lnTo>
                                      <a:pt x="29718" y="56130"/>
                                    </a:lnTo>
                                    <a:lnTo>
                                      <a:pt x="31877" y="56892"/>
                                    </a:lnTo>
                                    <a:lnTo>
                                      <a:pt x="33782" y="57400"/>
                                    </a:lnTo>
                                    <a:lnTo>
                                      <a:pt x="36195" y="57654"/>
                                    </a:lnTo>
                                    <a:lnTo>
                                      <a:pt x="38481" y="58015"/>
                                    </a:lnTo>
                                    <a:lnTo>
                                      <a:pt x="38481" y="73652"/>
                                    </a:lnTo>
                                    <a:lnTo>
                                      <a:pt x="34544" y="73529"/>
                                    </a:lnTo>
                                    <a:lnTo>
                                      <a:pt x="30734" y="73021"/>
                                    </a:lnTo>
                                    <a:lnTo>
                                      <a:pt x="26924" y="72132"/>
                                    </a:lnTo>
                                    <a:lnTo>
                                      <a:pt x="23368" y="70989"/>
                                    </a:lnTo>
                                    <a:lnTo>
                                      <a:pt x="20193" y="69592"/>
                                    </a:lnTo>
                                    <a:lnTo>
                                      <a:pt x="16891" y="67814"/>
                                    </a:lnTo>
                                    <a:lnTo>
                                      <a:pt x="15367" y="66798"/>
                                    </a:lnTo>
                                    <a:lnTo>
                                      <a:pt x="13970" y="65782"/>
                                    </a:lnTo>
                                    <a:lnTo>
                                      <a:pt x="12573" y="64766"/>
                                    </a:lnTo>
                                    <a:lnTo>
                                      <a:pt x="11303" y="63496"/>
                                    </a:lnTo>
                                    <a:lnTo>
                                      <a:pt x="10033" y="62226"/>
                                    </a:lnTo>
                                    <a:lnTo>
                                      <a:pt x="8763" y="60956"/>
                                    </a:lnTo>
                                    <a:lnTo>
                                      <a:pt x="7747" y="59559"/>
                                    </a:lnTo>
                                    <a:lnTo>
                                      <a:pt x="6604" y="58161"/>
                                    </a:lnTo>
                                    <a:lnTo>
                                      <a:pt x="5588" y="56765"/>
                                    </a:lnTo>
                                    <a:lnTo>
                                      <a:pt x="4572" y="54986"/>
                                    </a:lnTo>
                                    <a:lnTo>
                                      <a:pt x="3810" y="53463"/>
                                    </a:lnTo>
                                    <a:lnTo>
                                      <a:pt x="3048" y="51811"/>
                                    </a:lnTo>
                                    <a:lnTo>
                                      <a:pt x="2413" y="50288"/>
                                    </a:lnTo>
                                    <a:lnTo>
                                      <a:pt x="1778" y="48510"/>
                                    </a:lnTo>
                                    <a:lnTo>
                                      <a:pt x="1270" y="46605"/>
                                    </a:lnTo>
                                    <a:lnTo>
                                      <a:pt x="1016" y="44700"/>
                                    </a:lnTo>
                                    <a:lnTo>
                                      <a:pt x="508" y="42795"/>
                                    </a:lnTo>
                                    <a:lnTo>
                                      <a:pt x="254" y="40890"/>
                                    </a:lnTo>
                                    <a:lnTo>
                                      <a:pt x="127" y="38731"/>
                                    </a:lnTo>
                                    <a:lnTo>
                                      <a:pt x="0" y="36826"/>
                                    </a:lnTo>
                                    <a:lnTo>
                                      <a:pt x="127" y="34667"/>
                                    </a:lnTo>
                                    <a:lnTo>
                                      <a:pt x="254" y="32761"/>
                                    </a:lnTo>
                                    <a:lnTo>
                                      <a:pt x="508" y="30603"/>
                                    </a:lnTo>
                                    <a:lnTo>
                                      <a:pt x="1016" y="28952"/>
                                    </a:lnTo>
                                    <a:lnTo>
                                      <a:pt x="1270" y="27047"/>
                                    </a:lnTo>
                                    <a:lnTo>
                                      <a:pt x="1778" y="25142"/>
                                    </a:lnTo>
                                    <a:lnTo>
                                      <a:pt x="2413" y="23364"/>
                                    </a:lnTo>
                                    <a:lnTo>
                                      <a:pt x="3048" y="21840"/>
                                    </a:lnTo>
                                    <a:lnTo>
                                      <a:pt x="3810" y="19935"/>
                                    </a:lnTo>
                                    <a:lnTo>
                                      <a:pt x="4572" y="18284"/>
                                    </a:lnTo>
                                    <a:lnTo>
                                      <a:pt x="5588" y="16886"/>
                                    </a:lnTo>
                                    <a:lnTo>
                                      <a:pt x="6604" y="15363"/>
                                    </a:lnTo>
                                    <a:lnTo>
                                      <a:pt x="7747" y="13966"/>
                                    </a:lnTo>
                                    <a:lnTo>
                                      <a:pt x="8763" y="12696"/>
                                    </a:lnTo>
                                    <a:lnTo>
                                      <a:pt x="10033" y="11426"/>
                                    </a:lnTo>
                                    <a:lnTo>
                                      <a:pt x="11303" y="10156"/>
                                    </a:lnTo>
                                    <a:lnTo>
                                      <a:pt x="13970" y="7743"/>
                                    </a:lnTo>
                                    <a:lnTo>
                                      <a:pt x="16891" y="5711"/>
                                    </a:lnTo>
                                    <a:lnTo>
                                      <a:pt x="20193" y="4060"/>
                                    </a:lnTo>
                                    <a:lnTo>
                                      <a:pt x="23368" y="2663"/>
                                    </a:lnTo>
                                    <a:lnTo>
                                      <a:pt x="26924" y="1393"/>
                                    </a:lnTo>
                                    <a:lnTo>
                                      <a:pt x="30734" y="631"/>
                                    </a:lnTo>
                                    <a:lnTo>
                                      <a:pt x="34544" y="123"/>
                                    </a:lnTo>
                                    <a:lnTo>
                                      <a:pt x="3848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153962"/>
                            <wps:cNvSpPr>
                              <a:spLocks/>
                            </wps:cNvSpPr>
                            <wps:spPr bwMode="auto">
                              <a:xfrm>
                                <a:off x="10557" y="2584"/>
                                <a:ext cx="384" cy="737"/>
                              </a:xfrm>
                              <a:custGeom>
                                <a:avLst/>
                                <a:gdLst>
                                  <a:gd name="T0" fmla="*/ 127 w 38354"/>
                                  <a:gd name="T1" fmla="*/ 0 h 73660"/>
                                  <a:gd name="T2" fmla="*/ 4064 w 38354"/>
                                  <a:gd name="T3" fmla="*/ 127 h 73660"/>
                                  <a:gd name="T4" fmla="*/ 7747 w 38354"/>
                                  <a:gd name="T5" fmla="*/ 635 h 73660"/>
                                  <a:gd name="T6" fmla="*/ 11557 w 38354"/>
                                  <a:gd name="T7" fmla="*/ 1397 h 73660"/>
                                  <a:gd name="T8" fmla="*/ 14986 w 38354"/>
                                  <a:gd name="T9" fmla="*/ 2667 h 73660"/>
                                  <a:gd name="T10" fmla="*/ 18288 w 38354"/>
                                  <a:gd name="T11" fmla="*/ 4064 h 73660"/>
                                  <a:gd name="T12" fmla="*/ 21717 w 38354"/>
                                  <a:gd name="T13" fmla="*/ 5715 h 73660"/>
                                  <a:gd name="T14" fmla="*/ 24511 w 38354"/>
                                  <a:gd name="T15" fmla="*/ 7747 h 73660"/>
                                  <a:gd name="T16" fmla="*/ 27178 w 38354"/>
                                  <a:gd name="T17" fmla="*/ 10160 h 73660"/>
                                  <a:gd name="T18" fmla="*/ 29718 w 38354"/>
                                  <a:gd name="T19" fmla="*/ 12700 h 73660"/>
                                  <a:gd name="T20" fmla="*/ 32004 w 38354"/>
                                  <a:gd name="T21" fmla="*/ 15367 h 73660"/>
                                  <a:gd name="T22" fmla="*/ 32893 w 38354"/>
                                  <a:gd name="T23" fmla="*/ 16890 h 73660"/>
                                  <a:gd name="T24" fmla="*/ 33909 w 38354"/>
                                  <a:gd name="T25" fmla="*/ 18288 h 73660"/>
                                  <a:gd name="T26" fmla="*/ 34671 w 38354"/>
                                  <a:gd name="T27" fmla="*/ 19939 h 73660"/>
                                  <a:gd name="T28" fmla="*/ 35560 w 38354"/>
                                  <a:gd name="T29" fmla="*/ 21844 h 73660"/>
                                  <a:gd name="T30" fmla="*/ 36068 w 38354"/>
                                  <a:gd name="T31" fmla="*/ 23368 h 73660"/>
                                  <a:gd name="T32" fmla="*/ 36703 w 38354"/>
                                  <a:gd name="T33" fmla="*/ 25146 h 73660"/>
                                  <a:gd name="T34" fmla="*/ 37338 w 38354"/>
                                  <a:gd name="T35" fmla="*/ 27051 h 73660"/>
                                  <a:gd name="T36" fmla="*/ 37719 w 38354"/>
                                  <a:gd name="T37" fmla="*/ 28956 h 73660"/>
                                  <a:gd name="T38" fmla="*/ 37973 w 38354"/>
                                  <a:gd name="T39" fmla="*/ 30607 h 73660"/>
                                  <a:gd name="T40" fmla="*/ 38227 w 38354"/>
                                  <a:gd name="T41" fmla="*/ 32765 h 73660"/>
                                  <a:gd name="T42" fmla="*/ 38354 w 38354"/>
                                  <a:gd name="T43" fmla="*/ 34671 h 73660"/>
                                  <a:gd name="T44" fmla="*/ 38354 w 38354"/>
                                  <a:gd name="T45" fmla="*/ 38735 h 73660"/>
                                  <a:gd name="T46" fmla="*/ 38227 w 38354"/>
                                  <a:gd name="T47" fmla="*/ 40894 h 73660"/>
                                  <a:gd name="T48" fmla="*/ 37973 w 38354"/>
                                  <a:gd name="T49" fmla="*/ 42799 h 73660"/>
                                  <a:gd name="T50" fmla="*/ 37719 w 38354"/>
                                  <a:gd name="T51" fmla="*/ 44703 h 73660"/>
                                  <a:gd name="T52" fmla="*/ 37338 w 38354"/>
                                  <a:gd name="T53" fmla="*/ 46609 h 73660"/>
                                  <a:gd name="T54" fmla="*/ 36703 w 38354"/>
                                  <a:gd name="T55" fmla="*/ 48514 h 73660"/>
                                  <a:gd name="T56" fmla="*/ 36068 w 38354"/>
                                  <a:gd name="T57" fmla="*/ 50292 h 73660"/>
                                  <a:gd name="T58" fmla="*/ 35560 w 38354"/>
                                  <a:gd name="T59" fmla="*/ 51815 h 73660"/>
                                  <a:gd name="T60" fmla="*/ 34671 w 38354"/>
                                  <a:gd name="T61" fmla="*/ 53467 h 73660"/>
                                  <a:gd name="T62" fmla="*/ 33909 w 38354"/>
                                  <a:gd name="T63" fmla="*/ 54990 h 73660"/>
                                  <a:gd name="T64" fmla="*/ 32893 w 38354"/>
                                  <a:gd name="T65" fmla="*/ 56769 h 73660"/>
                                  <a:gd name="T66" fmla="*/ 32004 w 38354"/>
                                  <a:gd name="T67" fmla="*/ 58165 h 73660"/>
                                  <a:gd name="T68" fmla="*/ 30861 w 38354"/>
                                  <a:gd name="T69" fmla="*/ 59563 h 73660"/>
                                  <a:gd name="T70" fmla="*/ 29718 w 38354"/>
                                  <a:gd name="T71" fmla="*/ 60960 h 73660"/>
                                  <a:gd name="T72" fmla="*/ 28448 w 38354"/>
                                  <a:gd name="T73" fmla="*/ 62230 h 73660"/>
                                  <a:gd name="T74" fmla="*/ 27178 w 38354"/>
                                  <a:gd name="T75" fmla="*/ 63500 h 73660"/>
                                  <a:gd name="T76" fmla="*/ 26035 w 38354"/>
                                  <a:gd name="T77" fmla="*/ 64770 h 73660"/>
                                  <a:gd name="T78" fmla="*/ 24511 w 38354"/>
                                  <a:gd name="T79" fmla="*/ 65786 h 73660"/>
                                  <a:gd name="T80" fmla="*/ 23114 w 38354"/>
                                  <a:gd name="T81" fmla="*/ 66802 h 73660"/>
                                  <a:gd name="T82" fmla="*/ 21717 w 38354"/>
                                  <a:gd name="T83" fmla="*/ 67818 h 73660"/>
                                  <a:gd name="T84" fmla="*/ 18288 w 38354"/>
                                  <a:gd name="T85" fmla="*/ 69596 h 73660"/>
                                  <a:gd name="T86" fmla="*/ 14986 w 38354"/>
                                  <a:gd name="T87" fmla="*/ 70993 h 73660"/>
                                  <a:gd name="T88" fmla="*/ 11557 w 38354"/>
                                  <a:gd name="T89" fmla="*/ 72136 h 73660"/>
                                  <a:gd name="T90" fmla="*/ 7747 w 38354"/>
                                  <a:gd name="T91" fmla="*/ 73025 h 73660"/>
                                  <a:gd name="T92" fmla="*/ 4064 w 38354"/>
                                  <a:gd name="T93" fmla="*/ 73533 h 73660"/>
                                  <a:gd name="T94" fmla="*/ 127 w 38354"/>
                                  <a:gd name="T95" fmla="*/ 73660 h 73660"/>
                                  <a:gd name="T96" fmla="*/ 0 w 38354"/>
                                  <a:gd name="T97" fmla="*/ 73656 h 73660"/>
                                  <a:gd name="T98" fmla="*/ 0 w 38354"/>
                                  <a:gd name="T99" fmla="*/ 58019 h 73660"/>
                                  <a:gd name="T100" fmla="*/ 127 w 38354"/>
                                  <a:gd name="T101" fmla="*/ 58039 h 73660"/>
                                  <a:gd name="T102" fmla="*/ 2286 w 38354"/>
                                  <a:gd name="T103" fmla="*/ 57658 h 73660"/>
                                  <a:gd name="T104" fmla="*/ 4572 w 38354"/>
                                  <a:gd name="T105" fmla="*/ 57403 h 73660"/>
                                  <a:gd name="T106" fmla="*/ 6731 w 38354"/>
                                  <a:gd name="T107" fmla="*/ 56896 h 73660"/>
                                  <a:gd name="T108" fmla="*/ 8636 w 38354"/>
                                  <a:gd name="T109" fmla="*/ 56134 h 73660"/>
                                  <a:gd name="T110" fmla="*/ 10414 w 38354"/>
                                  <a:gd name="T111" fmla="*/ 55372 h 73660"/>
                                  <a:gd name="T112" fmla="*/ 12319 w 38354"/>
                                  <a:gd name="T113" fmla="*/ 54228 h 73660"/>
                                  <a:gd name="T114" fmla="*/ 13843 w 38354"/>
                                  <a:gd name="T115" fmla="*/ 52959 h 73660"/>
                                  <a:gd name="T116" fmla="*/ 15367 w 38354"/>
                                  <a:gd name="T117" fmla="*/ 51562 h 73660"/>
                                  <a:gd name="T118" fmla="*/ 16637 w 38354"/>
                                  <a:gd name="T119" fmla="*/ 49911 h 73660"/>
                                  <a:gd name="T120" fmla="*/ 17653 w 38354"/>
                                  <a:gd name="T121" fmla="*/ 48260 h 73660"/>
                                  <a:gd name="T122" fmla="*/ 18669 w 38354"/>
                                  <a:gd name="T123" fmla="*/ 46482 h 73660"/>
                                  <a:gd name="T124" fmla="*/ 19304 w 38354"/>
                                  <a:gd name="T125" fmla="*/ 44703 h 73660"/>
                                  <a:gd name="T126" fmla="*/ 20066 w 38354"/>
                                  <a:gd name="T127" fmla="*/ 42799 h 73660"/>
                                  <a:gd name="T128" fmla="*/ 0 w 38354"/>
                                  <a:gd name="T129" fmla="*/ 0 h 73660"/>
                                  <a:gd name="T130" fmla="*/ 38354 w 38354"/>
                                  <a:gd name="T131" fmla="*/ 73660 h 73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38354" h="73660">
                                    <a:moveTo>
                                      <a:pt x="127" y="0"/>
                                    </a:moveTo>
                                    <a:lnTo>
                                      <a:pt x="4064" y="127"/>
                                    </a:lnTo>
                                    <a:lnTo>
                                      <a:pt x="7747" y="635"/>
                                    </a:lnTo>
                                    <a:lnTo>
                                      <a:pt x="11557" y="1397"/>
                                    </a:lnTo>
                                    <a:lnTo>
                                      <a:pt x="14986" y="2667"/>
                                    </a:lnTo>
                                    <a:lnTo>
                                      <a:pt x="18288" y="4064"/>
                                    </a:lnTo>
                                    <a:lnTo>
                                      <a:pt x="21717" y="5715"/>
                                    </a:lnTo>
                                    <a:lnTo>
                                      <a:pt x="24511" y="7747"/>
                                    </a:lnTo>
                                    <a:lnTo>
                                      <a:pt x="27178" y="10160"/>
                                    </a:lnTo>
                                    <a:lnTo>
                                      <a:pt x="29718" y="12700"/>
                                    </a:lnTo>
                                    <a:lnTo>
                                      <a:pt x="32004" y="15367"/>
                                    </a:lnTo>
                                    <a:lnTo>
                                      <a:pt x="32893" y="16890"/>
                                    </a:lnTo>
                                    <a:lnTo>
                                      <a:pt x="33909" y="18288"/>
                                    </a:lnTo>
                                    <a:lnTo>
                                      <a:pt x="34671" y="19939"/>
                                    </a:lnTo>
                                    <a:lnTo>
                                      <a:pt x="35560" y="21844"/>
                                    </a:lnTo>
                                    <a:lnTo>
                                      <a:pt x="36068" y="23368"/>
                                    </a:lnTo>
                                    <a:lnTo>
                                      <a:pt x="36703" y="25146"/>
                                    </a:lnTo>
                                    <a:lnTo>
                                      <a:pt x="37338" y="27051"/>
                                    </a:lnTo>
                                    <a:lnTo>
                                      <a:pt x="37719" y="28956"/>
                                    </a:lnTo>
                                    <a:lnTo>
                                      <a:pt x="37973" y="30607"/>
                                    </a:lnTo>
                                    <a:lnTo>
                                      <a:pt x="38227" y="32765"/>
                                    </a:lnTo>
                                    <a:lnTo>
                                      <a:pt x="38354" y="34671"/>
                                    </a:lnTo>
                                    <a:lnTo>
                                      <a:pt x="38354" y="38735"/>
                                    </a:lnTo>
                                    <a:lnTo>
                                      <a:pt x="38227" y="40894"/>
                                    </a:lnTo>
                                    <a:lnTo>
                                      <a:pt x="37973" y="42799"/>
                                    </a:lnTo>
                                    <a:lnTo>
                                      <a:pt x="37719" y="44703"/>
                                    </a:lnTo>
                                    <a:lnTo>
                                      <a:pt x="37338" y="46609"/>
                                    </a:lnTo>
                                    <a:lnTo>
                                      <a:pt x="36703" y="48514"/>
                                    </a:lnTo>
                                    <a:lnTo>
                                      <a:pt x="36068" y="50292"/>
                                    </a:lnTo>
                                    <a:lnTo>
                                      <a:pt x="35560" y="51815"/>
                                    </a:lnTo>
                                    <a:lnTo>
                                      <a:pt x="34671" y="53467"/>
                                    </a:lnTo>
                                    <a:lnTo>
                                      <a:pt x="33909" y="54990"/>
                                    </a:lnTo>
                                    <a:lnTo>
                                      <a:pt x="32893" y="56769"/>
                                    </a:lnTo>
                                    <a:lnTo>
                                      <a:pt x="32004" y="58165"/>
                                    </a:lnTo>
                                    <a:lnTo>
                                      <a:pt x="30861" y="59563"/>
                                    </a:lnTo>
                                    <a:lnTo>
                                      <a:pt x="29718" y="60960"/>
                                    </a:lnTo>
                                    <a:lnTo>
                                      <a:pt x="28448" y="62230"/>
                                    </a:lnTo>
                                    <a:lnTo>
                                      <a:pt x="27178" y="63500"/>
                                    </a:lnTo>
                                    <a:lnTo>
                                      <a:pt x="26035" y="64770"/>
                                    </a:lnTo>
                                    <a:lnTo>
                                      <a:pt x="24511" y="65786"/>
                                    </a:lnTo>
                                    <a:lnTo>
                                      <a:pt x="23114" y="66802"/>
                                    </a:lnTo>
                                    <a:lnTo>
                                      <a:pt x="21717" y="67818"/>
                                    </a:lnTo>
                                    <a:lnTo>
                                      <a:pt x="18288" y="69596"/>
                                    </a:lnTo>
                                    <a:lnTo>
                                      <a:pt x="14986" y="70993"/>
                                    </a:lnTo>
                                    <a:lnTo>
                                      <a:pt x="11557" y="72136"/>
                                    </a:lnTo>
                                    <a:lnTo>
                                      <a:pt x="7747" y="73025"/>
                                    </a:lnTo>
                                    <a:lnTo>
                                      <a:pt x="4064" y="73533"/>
                                    </a:lnTo>
                                    <a:lnTo>
                                      <a:pt x="127" y="73660"/>
                                    </a:lnTo>
                                    <a:lnTo>
                                      <a:pt x="0" y="73656"/>
                                    </a:lnTo>
                                    <a:lnTo>
                                      <a:pt x="0" y="58019"/>
                                    </a:lnTo>
                                    <a:lnTo>
                                      <a:pt x="127" y="58039"/>
                                    </a:lnTo>
                                    <a:lnTo>
                                      <a:pt x="2286" y="57658"/>
                                    </a:lnTo>
                                    <a:lnTo>
                                      <a:pt x="4572" y="57403"/>
                                    </a:lnTo>
                                    <a:lnTo>
                                      <a:pt x="6731" y="56896"/>
                                    </a:lnTo>
                                    <a:lnTo>
                                      <a:pt x="8636" y="56134"/>
                                    </a:lnTo>
                                    <a:lnTo>
                                      <a:pt x="10414" y="55372"/>
                                    </a:lnTo>
                                    <a:lnTo>
                                      <a:pt x="12319" y="54228"/>
                                    </a:lnTo>
                                    <a:lnTo>
                                      <a:pt x="13843" y="52959"/>
                                    </a:lnTo>
                                    <a:lnTo>
                                      <a:pt x="15367" y="51562"/>
                                    </a:lnTo>
                                    <a:lnTo>
                                      <a:pt x="16637" y="49911"/>
                                    </a:lnTo>
                                    <a:lnTo>
                                      <a:pt x="17653" y="48260"/>
                                    </a:lnTo>
                                    <a:lnTo>
                                      <a:pt x="18669" y="46482"/>
                                    </a:lnTo>
                                    <a:lnTo>
                                      <a:pt x="19304" y="44703"/>
                                    </a:lnTo>
                                    <a:lnTo>
                                      <a:pt x="20066" y="42799"/>
                                    </a:lnTo>
                                    <a:lnTo>
                                      <a:pt x="20447" y="40894"/>
                                    </a:lnTo>
                                    <a:lnTo>
                                      <a:pt x="20701" y="38735"/>
                                    </a:lnTo>
                                    <a:lnTo>
                                      <a:pt x="20701" y="34671"/>
                                    </a:lnTo>
                                    <a:lnTo>
                                      <a:pt x="20447" y="32765"/>
                                    </a:lnTo>
                                    <a:lnTo>
                                      <a:pt x="20066" y="30607"/>
                                    </a:lnTo>
                                    <a:lnTo>
                                      <a:pt x="19304" y="28956"/>
                                    </a:lnTo>
                                    <a:lnTo>
                                      <a:pt x="18669" y="27051"/>
                                    </a:lnTo>
                                    <a:lnTo>
                                      <a:pt x="17653" y="25273"/>
                                    </a:lnTo>
                                    <a:lnTo>
                                      <a:pt x="16637" y="23749"/>
                                    </a:lnTo>
                                    <a:lnTo>
                                      <a:pt x="15367" y="22098"/>
                                    </a:lnTo>
                                    <a:lnTo>
                                      <a:pt x="13843" y="20701"/>
                                    </a:lnTo>
                                    <a:lnTo>
                                      <a:pt x="12319" y="19431"/>
                                    </a:lnTo>
                                    <a:lnTo>
                                      <a:pt x="10414" y="18288"/>
                                    </a:lnTo>
                                    <a:lnTo>
                                      <a:pt x="8636" y="17526"/>
                                    </a:lnTo>
                                    <a:lnTo>
                                      <a:pt x="6731" y="16764"/>
                                    </a:lnTo>
                                    <a:lnTo>
                                      <a:pt x="4572" y="16256"/>
                                    </a:lnTo>
                                    <a:lnTo>
                                      <a:pt x="2286" y="15748"/>
                                    </a:lnTo>
                                    <a:lnTo>
                                      <a:pt x="127" y="15621"/>
                                    </a:lnTo>
                                    <a:lnTo>
                                      <a:pt x="0" y="15627"/>
                                    </a:lnTo>
                                    <a:lnTo>
                                      <a:pt x="0" y="4"/>
                                    </a:lnTo>
                                    <a:lnTo>
                                      <a:pt x="1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153963"/>
                            <wps:cNvSpPr>
                              <a:spLocks/>
                            </wps:cNvSpPr>
                            <wps:spPr bwMode="auto">
                              <a:xfrm>
                                <a:off x="11068" y="2584"/>
                                <a:ext cx="647" cy="718"/>
                              </a:xfrm>
                              <a:custGeom>
                                <a:avLst/>
                                <a:gdLst>
                                  <a:gd name="T0" fmla="*/ 36703 w 64770"/>
                                  <a:gd name="T1" fmla="*/ 0 h 71755"/>
                                  <a:gd name="T2" fmla="*/ 38989 w 64770"/>
                                  <a:gd name="T3" fmla="*/ 0 h 71755"/>
                                  <a:gd name="T4" fmla="*/ 42545 w 64770"/>
                                  <a:gd name="T5" fmla="*/ 127 h 71755"/>
                                  <a:gd name="T6" fmla="*/ 45466 w 64770"/>
                                  <a:gd name="T7" fmla="*/ 508 h 71755"/>
                                  <a:gd name="T8" fmla="*/ 48387 w 64770"/>
                                  <a:gd name="T9" fmla="*/ 1143 h 71755"/>
                                  <a:gd name="T10" fmla="*/ 50927 w 64770"/>
                                  <a:gd name="T11" fmla="*/ 2159 h 71755"/>
                                  <a:gd name="T12" fmla="*/ 53340 w 64770"/>
                                  <a:gd name="T13" fmla="*/ 3428 h 71755"/>
                                  <a:gd name="T14" fmla="*/ 55372 w 64770"/>
                                  <a:gd name="T15" fmla="*/ 4826 h 71755"/>
                                  <a:gd name="T16" fmla="*/ 57404 w 64770"/>
                                  <a:gd name="T17" fmla="*/ 6477 h 71755"/>
                                  <a:gd name="T18" fmla="*/ 59055 w 64770"/>
                                  <a:gd name="T19" fmla="*/ 8382 h 71755"/>
                                  <a:gd name="T20" fmla="*/ 60452 w 64770"/>
                                  <a:gd name="T21" fmla="*/ 10287 h 71755"/>
                                  <a:gd name="T22" fmla="*/ 61595 w 64770"/>
                                  <a:gd name="T23" fmla="*/ 12446 h 71755"/>
                                  <a:gd name="T24" fmla="*/ 62738 w 64770"/>
                                  <a:gd name="T25" fmla="*/ 14859 h 71755"/>
                                  <a:gd name="T26" fmla="*/ 63373 w 64770"/>
                                  <a:gd name="T27" fmla="*/ 17018 h 71755"/>
                                  <a:gd name="T28" fmla="*/ 64008 w 64770"/>
                                  <a:gd name="T29" fmla="*/ 19558 h 71755"/>
                                  <a:gd name="T30" fmla="*/ 64389 w 64770"/>
                                  <a:gd name="T31" fmla="*/ 22225 h 71755"/>
                                  <a:gd name="T32" fmla="*/ 64643 w 64770"/>
                                  <a:gd name="T33" fmla="*/ 24765 h 71755"/>
                                  <a:gd name="T34" fmla="*/ 64770 w 64770"/>
                                  <a:gd name="T35" fmla="*/ 27432 h 71755"/>
                                  <a:gd name="T36" fmla="*/ 64770 w 64770"/>
                                  <a:gd name="T37" fmla="*/ 71755 h 71755"/>
                                  <a:gd name="T38" fmla="*/ 47117 w 64770"/>
                                  <a:gd name="T39" fmla="*/ 71755 h 71755"/>
                                  <a:gd name="T40" fmla="*/ 47117 w 64770"/>
                                  <a:gd name="T41" fmla="*/ 36068 h 71755"/>
                                  <a:gd name="T42" fmla="*/ 46990 w 64770"/>
                                  <a:gd name="T43" fmla="*/ 33147 h 71755"/>
                                  <a:gd name="T44" fmla="*/ 46736 w 64770"/>
                                  <a:gd name="T45" fmla="*/ 29845 h 71755"/>
                                  <a:gd name="T46" fmla="*/ 46609 w 64770"/>
                                  <a:gd name="T47" fmla="*/ 27940 h 71755"/>
                                  <a:gd name="T48" fmla="*/ 46101 w 64770"/>
                                  <a:gd name="T49" fmla="*/ 26289 h 71755"/>
                                  <a:gd name="T50" fmla="*/ 45720 w 64770"/>
                                  <a:gd name="T51" fmla="*/ 24765 h 71755"/>
                                  <a:gd name="T52" fmla="*/ 45212 w 64770"/>
                                  <a:gd name="T53" fmla="*/ 22987 h 71755"/>
                                  <a:gd name="T54" fmla="*/ 44450 w 64770"/>
                                  <a:gd name="T55" fmla="*/ 21590 h 71755"/>
                                  <a:gd name="T56" fmla="*/ 43434 w 64770"/>
                                  <a:gd name="T57" fmla="*/ 20193 h 71755"/>
                                  <a:gd name="T58" fmla="*/ 42672 w 64770"/>
                                  <a:gd name="T59" fmla="*/ 18923 h 71755"/>
                                  <a:gd name="T60" fmla="*/ 41402 w 64770"/>
                                  <a:gd name="T61" fmla="*/ 17780 h 71755"/>
                                  <a:gd name="T62" fmla="*/ 40005 w 64770"/>
                                  <a:gd name="T63" fmla="*/ 16890 h 71755"/>
                                  <a:gd name="T64" fmla="*/ 37973 w 64770"/>
                                  <a:gd name="T65" fmla="*/ 16256 h 71755"/>
                                  <a:gd name="T66" fmla="*/ 36322 w 64770"/>
                                  <a:gd name="T67" fmla="*/ 15748 h 71755"/>
                                  <a:gd name="T68" fmla="*/ 34036 w 64770"/>
                                  <a:gd name="T69" fmla="*/ 15621 h 71755"/>
                                  <a:gd name="T70" fmla="*/ 32004 w 64770"/>
                                  <a:gd name="T71" fmla="*/ 15748 h 71755"/>
                                  <a:gd name="T72" fmla="*/ 29972 w 64770"/>
                                  <a:gd name="T73" fmla="*/ 15875 h 71755"/>
                                  <a:gd name="T74" fmla="*/ 28194 w 64770"/>
                                  <a:gd name="T75" fmla="*/ 16510 h 71755"/>
                                  <a:gd name="T76" fmla="*/ 26543 w 64770"/>
                                  <a:gd name="T77" fmla="*/ 17018 h 71755"/>
                                  <a:gd name="T78" fmla="*/ 25146 w 64770"/>
                                  <a:gd name="T79" fmla="*/ 18034 h 71755"/>
                                  <a:gd name="T80" fmla="*/ 23876 w 64770"/>
                                  <a:gd name="T81" fmla="*/ 18923 h 71755"/>
                                  <a:gd name="T82" fmla="*/ 22606 w 64770"/>
                                  <a:gd name="T83" fmla="*/ 19812 h 71755"/>
                                  <a:gd name="T84" fmla="*/ 21463 w 64770"/>
                                  <a:gd name="T85" fmla="*/ 20955 h 71755"/>
                                  <a:gd name="T86" fmla="*/ 20574 w 64770"/>
                                  <a:gd name="T87" fmla="*/ 22352 h 71755"/>
                                  <a:gd name="T88" fmla="*/ 19939 w 64770"/>
                                  <a:gd name="T89" fmla="*/ 23622 h 71755"/>
                                  <a:gd name="T90" fmla="*/ 19050 w 64770"/>
                                  <a:gd name="T91" fmla="*/ 25273 h 71755"/>
                                  <a:gd name="T92" fmla="*/ 18796 w 64770"/>
                                  <a:gd name="T93" fmla="*/ 26670 h 71755"/>
                                  <a:gd name="T94" fmla="*/ 18288 w 64770"/>
                                  <a:gd name="T95" fmla="*/ 28448 h 71755"/>
                                  <a:gd name="T96" fmla="*/ 18034 w 64770"/>
                                  <a:gd name="T97" fmla="*/ 30099 h 71755"/>
                                  <a:gd name="T98" fmla="*/ 17780 w 64770"/>
                                  <a:gd name="T99" fmla="*/ 31750 h 71755"/>
                                  <a:gd name="T100" fmla="*/ 17780 w 64770"/>
                                  <a:gd name="T101" fmla="*/ 71755 h 71755"/>
                                  <a:gd name="T102" fmla="*/ 0 w 64770"/>
                                  <a:gd name="T103" fmla="*/ 71755 h 71755"/>
                                  <a:gd name="T104" fmla="*/ 0 w 64770"/>
                                  <a:gd name="T105" fmla="*/ 1777 h 71755"/>
                                  <a:gd name="T106" fmla="*/ 17018 w 64770"/>
                                  <a:gd name="T107" fmla="*/ 1777 h 71755"/>
                                  <a:gd name="T108" fmla="*/ 17018 w 64770"/>
                                  <a:gd name="T109" fmla="*/ 12953 h 71755"/>
                                  <a:gd name="T110" fmla="*/ 17145 w 64770"/>
                                  <a:gd name="T111" fmla="*/ 12953 h 71755"/>
                                  <a:gd name="T112" fmla="*/ 17780 w 64770"/>
                                  <a:gd name="T113" fmla="*/ 11557 h 71755"/>
                                  <a:gd name="T114" fmla="*/ 18669 w 64770"/>
                                  <a:gd name="T115" fmla="*/ 10287 h 71755"/>
                                  <a:gd name="T116" fmla="*/ 19304 w 64770"/>
                                  <a:gd name="T117" fmla="*/ 9017 h 71755"/>
                                  <a:gd name="T118" fmla="*/ 20193 w 64770"/>
                                  <a:gd name="T119" fmla="*/ 8001 h 71755"/>
                                  <a:gd name="T120" fmla="*/ 21336 w 64770"/>
                                  <a:gd name="T121" fmla="*/ 6731 h 71755"/>
                                  <a:gd name="T122" fmla="*/ 22479 w 64770"/>
                                  <a:gd name="T123" fmla="*/ 5715 h 71755"/>
                                  <a:gd name="T124" fmla="*/ 23749 w 64770"/>
                                  <a:gd name="T125" fmla="*/ 4699 h 71755"/>
                                  <a:gd name="T126" fmla="*/ 25019 w 64770"/>
                                  <a:gd name="T127" fmla="*/ 3683 h 71755"/>
                                  <a:gd name="T128" fmla="*/ 0 w 64770"/>
                                  <a:gd name="T129" fmla="*/ 0 h 71755"/>
                                  <a:gd name="T130" fmla="*/ 64770 w 64770"/>
                                  <a:gd name="T131" fmla="*/ 71755 h 71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64770" h="71755">
                                    <a:moveTo>
                                      <a:pt x="36703" y="0"/>
                                    </a:moveTo>
                                    <a:lnTo>
                                      <a:pt x="38989" y="0"/>
                                    </a:lnTo>
                                    <a:lnTo>
                                      <a:pt x="42545" y="127"/>
                                    </a:lnTo>
                                    <a:lnTo>
                                      <a:pt x="45466" y="508"/>
                                    </a:lnTo>
                                    <a:lnTo>
                                      <a:pt x="48387" y="1143"/>
                                    </a:lnTo>
                                    <a:lnTo>
                                      <a:pt x="50927" y="2159"/>
                                    </a:lnTo>
                                    <a:lnTo>
                                      <a:pt x="53340" y="3428"/>
                                    </a:lnTo>
                                    <a:lnTo>
                                      <a:pt x="55372" y="4826"/>
                                    </a:lnTo>
                                    <a:lnTo>
                                      <a:pt x="57404" y="6477"/>
                                    </a:lnTo>
                                    <a:lnTo>
                                      <a:pt x="59055" y="8382"/>
                                    </a:lnTo>
                                    <a:lnTo>
                                      <a:pt x="60452" y="10287"/>
                                    </a:lnTo>
                                    <a:lnTo>
                                      <a:pt x="61595" y="12446"/>
                                    </a:lnTo>
                                    <a:lnTo>
                                      <a:pt x="62738" y="14859"/>
                                    </a:lnTo>
                                    <a:lnTo>
                                      <a:pt x="63373" y="17018"/>
                                    </a:lnTo>
                                    <a:lnTo>
                                      <a:pt x="64008" y="19558"/>
                                    </a:lnTo>
                                    <a:lnTo>
                                      <a:pt x="64389" y="22225"/>
                                    </a:lnTo>
                                    <a:lnTo>
                                      <a:pt x="64643" y="24765"/>
                                    </a:lnTo>
                                    <a:lnTo>
                                      <a:pt x="64770" y="27432"/>
                                    </a:lnTo>
                                    <a:lnTo>
                                      <a:pt x="64770" y="71755"/>
                                    </a:lnTo>
                                    <a:lnTo>
                                      <a:pt x="47117" y="71755"/>
                                    </a:lnTo>
                                    <a:lnTo>
                                      <a:pt x="47117" y="36068"/>
                                    </a:lnTo>
                                    <a:lnTo>
                                      <a:pt x="46990" y="33147"/>
                                    </a:lnTo>
                                    <a:lnTo>
                                      <a:pt x="46736" y="29845"/>
                                    </a:lnTo>
                                    <a:lnTo>
                                      <a:pt x="46609" y="27940"/>
                                    </a:lnTo>
                                    <a:lnTo>
                                      <a:pt x="46101" y="26289"/>
                                    </a:lnTo>
                                    <a:lnTo>
                                      <a:pt x="45720" y="24765"/>
                                    </a:lnTo>
                                    <a:lnTo>
                                      <a:pt x="45212" y="22987"/>
                                    </a:lnTo>
                                    <a:lnTo>
                                      <a:pt x="44450" y="21590"/>
                                    </a:lnTo>
                                    <a:lnTo>
                                      <a:pt x="43434" y="20193"/>
                                    </a:lnTo>
                                    <a:lnTo>
                                      <a:pt x="42672" y="18923"/>
                                    </a:lnTo>
                                    <a:lnTo>
                                      <a:pt x="41402" y="17780"/>
                                    </a:lnTo>
                                    <a:lnTo>
                                      <a:pt x="40005" y="16890"/>
                                    </a:lnTo>
                                    <a:lnTo>
                                      <a:pt x="37973" y="16256"/>
                                    </a:lnTo>
                                    <a:lnTo>
                                      <a:pt x="36322" y="15748"/>
                                    </a:lnTo>
                                    <a:lnTo>
                                      <a:pt x="34036" y="15621"/>
                                    </a:lnTo>
                                    <a:lnTo>
                                      <a:pt x="32004" y="15748"/>
                                    </a:lnTo>
                                    <a:lnTo>
                                      <a:pt x="29972" y="15875"/>
                                    </a:lnTo>
                                    <a:lnTo>
                                      <a:pt x="28194" y="16510"/>
                                    </a:lnTo>
                                    <a:lnTo>
                                      <a:pt x="26543" y="17018"/>
                                    </a:lnTo>
                                    <a:lnTo>
                                      <a:pt x="25146" y="18034"/>
                                    </a:lnTo>
                                    <a:lnTo>
                                      <a:pt x="23876" y="18923"/>
                                    </a:lnTo>
                                    <a:lnTo>
                                      <a:pt x="22606" y="19812"/>
                                    </a:lnTo>
                                    <a:lnTo>
                                      <a:pt x="21463" y="20955"/>
                                    </a:lnTo>
                                    <a:lnTo>
                                      <a:pt x="20574" y="22352"/>
                                    </a:lnTo>
                                    <a:lnTo>
                                      <a:pt x="19939" y="23622"/>
                                    </a:lnTo>
                                    <a:lnTo>
                                      <a:pt x="19050" y="25273"/>
                                    </a:lnTo>
                                    <a:lnTo>
                                      <a:pt x="18796" y="26670"/>
                                    </a:lnTo>
                                    <a:lnTo>
                                      <a:pt x="18288" y="28448"/>
                                    </a:lnTo>
                                    <a:lnTo>
                                      <a:pt x="18034" y="30099"/>
                                    </a:lnTo>
                                    <a:lnTo>
                                      <a:pt x="17780" y="31750"/>
                                    </a:lnTo>
                                    <a:lnTo>
                                      <a:pt x="17780" y="71755"/>
                                    </a:lnTo>
                                    <a:lnTo>
                                      <a:pt x="0" y="71755"/>
                                    </a:lnTo>
                                    <a:lnTo>
                                      <a:pt x="0" y="1777"/>
                                    </a:lnTo>
                                    <a:lnTo>
                                      <a:pt x="17018" y="1777"/>
                                    </a:lnTo>
                                    <a:lnTo>
                                      <a:pt x="17018" y="12953"/>
                                    </a:lnTo>
                                    <a:lnTo>
                                      <a:pt x="17145" y="12953"/>
                                    </a:lnTo>
                                    <a:lnTo>
                                      <a:pt x="17780" y="11557"/>
                                    </a:lnTo>
                                    <a:lnTo>
                                      <a:pt x="18669" y="10287"/>
                                    </a:lnTo>
                                    <a:lnTo>
                                      <a:pt x="19304" y="9017"/>
                                    </a:lnTo>
                                    <a:lnTo>
                                      <a:pt x="20193" y="8001"/>
                                    </a:lnTo>
                                    <a:lnTo>
                                      <a:pt x="21336" y="6731"/>
                                    </a:lnTo>
                                    <a:lnTo>
                                      <a:pt x="22479" y="5715"/>
                                    </a:lnTo>
                                    <a:lnTo>
                                      <a:pt x="23749" y="4699"/>
                                    </a:lnTo>
                                    <a:lnTo>
                                      <a:pt x="25019" y="3683"/>
                                    </a:lnTo>
                                    <a:lnTo>
                                      <a:pt x="26162" y="3048"/>
                                    </a:lnTo>
                                    <a:lnTo>
                                      <a:pt x="27686" y="2159"/>
                                    </a:lnTo>
                                    <a:lnTo>
                                      <a:pt x="29337" y="1524"/>
                                    </a:lnTo>
                                    <a:lnTo>
                                      <a:pt x="30988" y="889"/>
                                    </a:lnTo>
                                    <a:lnTo>
                                      <a:pt x="32766" y="508"/>
                                    </a:lnTo>
                                    <a:lnTo>
                                      <a:pt x="34671" y="127"/>
                                    </a:lnTo>
                                    <a:lnTo>
                                      <a:pt x="3670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153964"/>
                            <wps:cNvSpPr>
                              <a:spLocks/>
                            </wps:cNvSpPr>
                            <wps:spPr bwMode="auto">
                              <a:xfrm>
                                <a:off x="11899" y="2584"/>
                                <a:ext cx="1099" cy="718"/>
                              </a:xfrm>
                              <a:custGeom>
                                <a:avLst/>
                                <a:gdLst>
                                  <a:gd name="T0" fmla="*/ 36830 w 109855"/>
                                  <a:gd name="T1" fmla="*/ 0 h 71755"/>
                                  <a:gd name="T2" fmla="*/ 40894 w 109855"/>
                                  <a:gd name="T3" fmla="*/ 0 h 71755"/>
                                  <a:gd name="T4" fmla="*/ 42799 w 109855"/>
                                  <a:gd name="T5" fmla="*/ 127 h 71755"/>
                                  <a:gd name="T6" fmla="*/ 44577 w 109855"/>
                                  <a:gd name="T7" fmla="*/ 253 h 71755"/>
                                  <a:gd name="T8" fmla="*/ 46482 w 109855"/>
                                  <a:gd name="T9" fmla="*/ 635 h 71755"/>
                                  <a:gd name="T10" fmla="*/ 48133 w 109855"/>
                                  <a:gd name="T11" fmla="*/ 1143 h 71755"/>
                                  <a:gd name="T12" fmla="*/ 49657 w 109855"/>
                                  <a:gd name="T13" fmla="*/ 1777 h 71755"/>
                                  <a:gd name="T14" fmla="*/ 51054 w 109855"/>
                                  <a:gd name="T15" fmla="*/ 2413 h 71755"/>
                                  <a:gd name="T16" fmla="*/ 52578 w 109855"/>
                                  <a:gd name="T17" fmla="*/ 3175 h 71755"/>
                                  <a:gd name="T18" fmla="*/ 53975 w 109855"/>
                                  <a:gd name="T19" fmla="*/ 4064 h 71755"/>
                                  <a:gd name="T20" fmla="*/ 55245 w 109855"/>
                                  <a:gd name="T21" fmla="*/ 4826 h 71755"/>
                                  <a:gd name="T22" fmla="*/ 56388 w 109855"/>
                                  <a:gd name="T23" fmla="*/ 5969 h 71755"/>
                                  <a:gd name="T24" fmla="*/ 57531 w 109855"/>
                                  <a:gd name="T25" fmla="*/ 7239 h 71755"/>
                                  <a:gd name="T26" fmla="*/ 58547 w 109855"/>
                                  <a:gd name="T27" fmla="*/ 8509 h 71755"/>
                                  <a:gd name="T28" fmla="*/ 59563 w 109855"/>
                                  <a:gd name="T29" fmla="*/ 9778 h 71755"/>
                                  <a:gd name="T30" fmla="*/ 60198 w 109855"/>
                                  <a:gd name="T31" fmla="*/ 11302 h 71755"/>
                                  <a:gd name="T32" fmla="*/ 61087 w 109855"/>
                                  <a:gd name="T33" fmla="*/ 12953 h 71755"/>
                                  <a:gd name="T34" fmla="*/ 61976 w 109855"/>
                                  <a:gd name="T35" fmla="*/ 11302 h 71755"/>
                                  <a:gd name="T36" fmla="*/ 62992 w 109855"/>
                                  <a:gd name="T37" fmla="*/ 9778 h 71755"/>
                                  <a:gd name="T38" fmla="*/ 64135 w 109855"/>
                                  <a:gd name="T39" fmla="*/ 8382 h 71755"/>
                                  <a:gd name="T40" fmla="*/ 65405 w 109855"/>
                                  <a:gd name="T41" fmla="*/ 7112 h 71755"/>
                                  <a:gd name="T42" fmla="*/ 66548 w 109855"/>
                                  <a:gd name="T43" fmla="*/ 5969 h 71755"/>
                                  <a:gd name="T44" fmla="*/ 67818 w 109855"/>
                                  <a:gd name="T45" fmla="*/ 4826 h 71755"/>
                                  <a:gd name="T46" fmla="*/ 69215 w 109855"/>
                                  <a:gd name="T47" fmla="*/ 3810 h 71755"/>
                                  <a:gd name="T48" fmla="*/ 70739 w 109855"/>
                                  <a:gd name="T49" fmla="*/ 3048 h 71755"/>
                                  <a:gd name="T50" fmla="*/ 72136 w 109855"/>
                                  <a:gd name="T51" fmla="*/ 2159 h 71755"/>
                                  <a:gd name="T52" fmla="*/ 73660 w 109855"/>
                                  <a:gd name="T53" fmla="*/ 1777 h 71755"/>
                                  <a:gd name="T54" fmla="*/ 75184 w 109855"/>
                                  <a:gd name="T55" fmla="*/ 1143 h 71755"/>
                                  <a:gd name="T56" fmla="*/ 77089 w 109855"/>
                                  <a:gd name="T57" fmla="*/ 635 h 71755"/>
                                  <a:gd name="T58" fmla="*/ 78613 w 109855"/>
                                  <a:gd name="T59" fmla="*/ 253 h 71755"/>
                                  <a:gd name="T60" fmla="*/ 80391 w 109855"/>
                                  <a:gd name="T61" fmla="*/ 127 h 71755"/>
                                  <a:gd name="T62" fmla="*/ 82423 w 109855"/>
                                  <a:gd name="T63" fmla="*/ 0 h 71755"/>
                                  <a:gd name="T64" fmla="*/ 84328 w 109855"/>
                                  <a:gd name="T65" fmla="*/ 0 h 71755"/>
                                  <a:gd name="T66" fmla="*/ 87884 w 109855"/>
                                  <a:gd name="T67" fmla="*/ 127 h 71755"/>
                                  <a:gd name="T68" fmla="*/ 90932 w 109855"/>
                                  <a:gd name="T69" fmla="*/ 508 h 71755"/>
                                  <a:gd name="T70" fmla="*/ 93726 w 109855"/>
                                  <a:gd name="T71" fmla="*/ 1143 h 71755"/>
                                  <a:gd name="T72" fmla="*/ 96266 w 109855"/>
                                  <a:gd name="T73" fmla="*/ 2159 h 71755"/>
                                  <a:gd name="T74" fmla="*/ 98679 w 109855"/>
                                  <a:gd name="T75" fmla="*/ 3428 h 71755"/>
                                  <a:gd name="T76" fmla="*/ 100584 w 109855"/>
                                  <a:gd name="T77" fmla="*/ 4826 h 71755"/>
                                  <a:gd name="T78" fmla="*/ 102743 w 109855"/>
                                  <a:gd name="T79" fmla="*/ 6731 h 71755"/>
                                  <a:gd name="T80" fmla="*/ 104267 w 109855"/>
                                  <a:gd name="T81" fmla="*/ 8636 h 71755"/>
                                  <a:gd name="T82" fmla="*/ 105537 w 109855"/>
                                  <a:gd name="T83" fmla="*/ 10922 h 71755"/>
                                  <a:gd name="T84" fmla="*/ 106807 w 109855"/>
                                  <a:gd name="T85" fmla="*/ 13081 h 71755"/>
                                  <a:gd name="T86" fmla="*/ 107569 w 109855"/>
                                  <a:gd name="T87" fmla="*/ 15621 h 71755"/>
                                  <a:gd name="T88" fmla="*/ 108585 w 109855"/>
                                  <a:gd name="T89" fmla="*/ 18161 h 71755"/>
                                  <a:gd name="T90" fmla="*/ 109220 w 109855"/>
                                  <a:gd name="T91" fmla="*/ 20955 h 71755"/>
                                  <a:gd name="T92" fmla="*/ 109474 w 109855"/>
                                  <a:gd name="T93" fmla="*/ 23749 h 71755"/>
                                  <a:gd name="T94" fmla="*/ 109855 w 109855"/>
                                  <a:gd name="T95" fmla="*/ 26924 h 71755"/>
                                  <a:gd name="T96" fmla="*/ 109855 w 109855"/>
                                  <a:gd name="T97" fmla="*/ 71755 h 71755"/>
                                  <a:gd name="T98" fmla="*/ 92202 w 109855"/>
                                  <a:gd name="T99" fmla="*/ 71755 h 71755"/>
                                  <a:gd name="T100" fmla="*/ 92202 w 109855"/>
                                  <a:gd name="T101" fmla="*/ 32003 h 71755"/>
                                  <a:gd name="T102" fmla="*/ 92075 w 109855"/>
                                  <a:gd name="T103" fmla="*/ 28828 h 71755"/>
                                  <a:gd name="T104" fmla="*/ 91694 w 109855"/>
                                  <a:gd name="T105" fmla="*/ 25908 h 71755"/>
                                  <a:gd name="T106" fmla="*/ 91186 w 109855"/>
                                  <a:gd name="T107" fmla="*/ 24384 h 71755"/>
                                  <a:gd name="T108" fmla="*/ 90805 w 109855"/>
                                  <a:gd name="T109" fmla="*/ 22987 h 71755"/>
                                  <a:gd name="T110" fmla="*/ 90170 w 109855"/>
                                  <a:gd name="T111" fmla="*/ 21717 h 71755"/>
                                  <a:gd name="T112" fmla="*/ 89535 w 109855"/>
                                  <a:gd name="T113" fmla="*/ 20447 h 71755"/>
                                  <a:gd name="T114" fmla="*/ 88646 w 109855"/>
                                  <a:gd name="T115" fmla="*/ 19558 h 71755"/>
                                  <a:gd name="T116" fmla="*/ 87884 w 109855"/>
                                  <a:gd name="T117" fmla="*/ 18415 h 71755"/>
                                  <a:gd name="T118" fmla="*/ 86741 w 109855"/>
                                  <a:gd name="T119" fmla="*/ 17652 h 71755"/>
                                  <a:gd name="T120" fmla="*/ 85471 w 109855"/>
                                  <a:gd name="T121" fmla="*/ 16890 h 71755"/>
                                  <a:gd name="T122" fmla="*/ 84201 w 109855"/>
                                  <a:gd name="T123" fmla="*/ 16383 h 71755"/>
                                  <a:gd name="T124" fmla="*/ 82677 w 109855"/>
                                  <a:gd name="T125" fmla="*/ 15875 h 71755"/>
                                  <a:gd name="T126" fmla="*/ 81026 w 109855"/>
                                  <a:gd name="T127" fmla="*/ 15748 h 71755"/>
                                  <a:gd name="T128" fmla="*/ 0 w 109855"/>
                                  <a:gd name="T129" fmla="*/ 0 h 71755"/>
                                  <a:gd name="T130" fmla="*/ 109855 w 109855"/>
                                  <a:gd name="T131" fmla="*/ 71755 h 71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09855" h="71755">
                                    <a:moveTo>
                                      <a:pt x="36830" y="0"/>
                                    </a:moveTo>
                                    <a:lnTo>
                                      <a:pt x="40894" y="0"/>
                                    </a:lnTo>
                                    <a:lnTo>
                                      <a:pt x="42799" y="127"/>
                                    </a:lnTo>
                                    <a:lnTo>
                                      <a:pt x="44577" y="253"/>
                                    </a:lnTo>
                                    <a:lnTo>
                                      <a:pt x="46482" y="635"/>
                                    </a:lnTo>
                                    <a:lnTo>
                                      <a:pt x="48133" y="1143"/>
                                    </a:lnTo>
                                    <a:lnTo>
                                      <a:pt x="49657" y="1777"/>
                                    </a:lnTo>
                                    <a:lnTo>
                                      <a:pt x="51054" y="2413"/>
                                    </a:lnTo>
                                    <a:lnTo>
                                      <a:pt x="52578" y="3175"/>
                                    </a:lnTo>
                                    <a:lnTo>
                                      <a:pt x="53975" y="4064"/>
                                    </a:lnTo>
                                    <a:lnTo>
                                      <a:pt x="55245" y="4826"/>
                                    </a:lnTo>
                                    <a:lnTo>
                                      <a:pt x="56388" y="5969"/>
                                    </a:lnTo>
                                    <a:lnTo>
                                      <a:pt x="57531" y="7239"/>
                                    </a:lnTo>
                                    <a:lnTo>
                                      <a:pt x="58547" y="8509"/>
                                    </a:lnTo>
                                    <a:lnTo>
                                      <a:pt x="59563" y="9778"/>
                                    </a:lnTo>
                                    <a:lnTo>
                                      <a:pt x="60198" y="11302"/>
                                    </a:lnTo>
                                    <a:lnTo>
                                      <a:pt x="61087" y="12953"/>
                                    </a:lnTo>
                                    <a:lnTo>
                                      <a:pt x="61976" y="11302"/>
                                    </a:lnTo>
                                    <a:lnTo>
                                      <a:pt x="62992" y="9778"/>
                                    </a:lnTo>
                                    <a:lnTo>
                                      <a:pt x="64135" y="8382"/>
                                    </a:lnTo>
                                    <a:lnTo>
                                      <a:pt x="65405" y="7112"/>
                                    </a:lnTo>
                                    <a:lnTo>
                                      <a:pt x="66548" y="5969"/>
                                    </a:lnTo>
                                    <a:lnTo>
                                      <a:pt x="67818" y="4826"/>
                                    </a:lnTo>
                                    <a:lnTo>
                                      <a:pt x="69215" y="3810"/>
                                    </a:lnTo>
                                    <a:lnTo>
                                      <a:pt x="70739" y="3048"/>
                                    </a:lnTo>
                                    <a:lnTo>
                                      <a:pt x="72136" y="2159"/>
                                    </a:lnTo>
                                    <a:lnTo>
                                      <a:pt x="73660" y="1777"/>
                                    </a:lnTo>
                                    <a:lnTo>
                                      <a:pt x="75184" y="1143"/>
                                    </a:lnTo>
                                    <a:lnTo>
                                      <a:pt x="77089" y="635"/>
                                    </a:lnTo>
                                    <a:lnTo>
                                      <a:pt x="78613" y="253"/>
                                    </a:lnTo>
                                    <a:lnTo>
                                      <a:pt x="80391" y="127"/>
                                    </a:lnTo>
                                    <a:lnTo>
                                      <a:pt x="82423" y="0"/>
                                    </a:lnTo>
                                    <a:lnTo>
                                      <a:pt x="84328" y="0"/>
                                    </a:lnTo>
                                    <a:lnTo>
                                      <a:pt x="87884" y="127"/>
                                    </a:lnTo>
                                    <a:lnTo>
                                      <a:pt x="90932" y="508"/>
                                    </a:lnTo>
                                    <a:lnTo>
                                      <a:pt x="93726" y="1143"/>
                                    </a:lnTo>
                                    <a:lnTo>
                                      <a:pt x="96266" y="2159"/>
                                    </a:lnTo>
                                    <a:lnTo>
                                      <a:pt x="98679" y="3428"/>
                                    </a:lnTo>
                                    <a:lnTo>
                                      <a:pt x="100584" y="4826"/>
                                    </a:lnTo>
                                    <a:lnTo>
                                      <a:pt x="102743" y="6731"/>
                                    </a:lnTo>
                                    <a:lnTo>
                                      <a:pt x="104267" y="8636"/>
                                    </a:lnTo>
                                    <a:lnTo>
                                      <a:pt x="105537" y="10922"/>
                                    </a:lnTo>
                                    <a:lnTo>
                                      <a:pt x="106807" y="13081"/>
                                    </a:lnTo>
                                    <a:lnTo>
                                      <a:pt x="107569" y="15621"/>
                                    </a:lnTo>
                                    <a:lnTo>
                                      <a:pt x="108585" y="18161"/>
                                    </a:lnTo>
                                    <a:lnTo>
                                      <a:pt x="109220" y="20955"/>
                                    </a:lnTo>
                                    <a:lnTo>
                                      <a:pt x="109474" y="23749"/>
                                    </a:lnTo>
                                    <a:lnTo>
                                      <a:pt x="109855" y="26924"/>
                                    </a:lnTo>
                                    <a:lnTo>
                                      <a:pt x="109855" y="71755"/>
                                    </a:lnTo>
                                    <a:lnTo>
                                      <a:pt x="92202" y="71755"/>
                                    </a:lnTo>
                                    <a:lnTo>
                                      <a:pt x="92202" y="32003"/>
                                    </a:lnTo>
                                    <a:lnTo>
                                      <a:pt x="92075" y="28828"/>
                                    </a:lnTo>
                                    <a:lnTo>
                                      <a:pt x="91694" y="25908"/>
                                    </a:lnTo>
                                    <a:lnTo>
                                      <a:pt x="91186" y="24384"/>
                                    </a:lnTo>
                                    <a:lnTo>
                                      <a:pt x="90805" y="22987"/>
                                    </a:lnTo>
                                    <a:lnTo>
                                      <a:pt x="90170" y="21717"/>
                                    </a:lnTo>
                                    <a:lnTo>
                                      <a:pt x="89535" y="20447"/>
                                    </a:lnTo>
                                    <a:lnTo>
                                      <a:pt x="88646" y="19558"/>
                                    </a:lnTo>
                                    <a:lnTo>
                                      <a:pt x="87884" y="18415"/>
                                    </a:lnTo>
                                    <a:lnTo>
                                      <a:pt x="86741" y="17652"/>
                                    </a:lnTo>
                                    <a:lnTo>
                                      <a:pt x="85471" y="16890"/>
                                    </a:lnTo>
                                    <a:lnTo>
                                      <a:pt x="84201" y="16383"/>
                                    </a:lnTo>
                                    <a:lnTo>
                                      <a:pt x="82677" y="15875"/>
                                    </a:lnTo>
                                    <a:lnTo>
                                      <a:pt x="81026" y="15748"/>
                                    </a:lnTo>
                                    <a:lnTo>
                                      <a:pt x="78994" y="15621"/>
                                    </a:lnTo>
                                    <a:lnTo>
                                      <a:pt x="77089" y="15748"/>
                                    </a:lnTo>
                                    <a:lnTo>
                                      <a:pt x="75184" y="15875"/>
                                    </a:lnTo>
                                    <a:lnTo>
                                      <a:pt x="73533" y="16510"/>
                                    </a:lnTo>
                                    <a:lnTo>
                                      <a:pt x="72009" y="17145"/>
                                    </a:lnTo>
                                    <a:lnTo>
                                      <a:pt x="70739" y="18034"/>
                                    </a:lnTo>
                                    <a:lnTo>
                                      <a:pt x="69469" y="19050"/>
                                    </a:lnTo>
                                    <a:lnTo>
                                      <a:pt x="68326" y="20193"/>
                                    </a:lnTo>
                                    <a:lnTo>
                                      <a:pt x="67183" y="21336"/>
                                    </a:lnTo>
                                    <a:lnTo>
                                      <a:pt x="66548" y="22606"/>
                                    </a:lnTo>
                                    <a:lnTo>
                                      <a:pt x="65786" y="24002"/>
                                    </a:lnTo>
                                    <a:lnTo>
                                      <a:pt x="65151" y="25653"/>
                                    </a:lnTo>
                                    <a:lnTo>
                                      <a:pt x="64643" y="27177"/>
                                    </a:lnTo>
                                    <a:lnTo>
                                      <a:pt x="64262" y="28702"/>
                                    </a:lnTo>
                                    <a:lnTo>
                                      <a:pt x="64008" y="30480"/>
                                    </a:lnTo>
                                    <a:lnTo>
                                      <a:pt x="63881" y="32003"/>
                                    </a:lnTo>
                                    <a:lnTo>
                                      <a:pt x="63881" y="71755"/>
                                    </a:lnTo>
                                    <a:lnTo>
                                      <a:pt x="46228" y="71755"/>
                                    </a:lnTo>
                                    <a:lnTo>
                                      <a:pt x="46228" y="28448"/>
                                    </a:lnTo>
                                    <a:lnTo>
                                      <a:pt x="45847" y="26924"/>
                                    </a:lnTo>
                                    <a:lnTo>
                                      <a:pt x="45720" y="25527"/>
                                    </a:lnTo>
                                    <a:lnTo>
                                      <a:pt x="45339" y="24002"/>
                                    </a:lnTo>
                                    <a:lnTo>
                                      <a:pt x="45085" y="22860"/>
                                    </a:lnTo>
                                    <a:lnTo>
                                      <a:pt x="44450" y="21717"/>
                                    </a:lnTo>
                                    <a:lnTo>
                                      <a:pt x="43942" y="20701"/>
                                    </a:lnTo>
                                    <a:lnTo>
                                      <a:pt x="43180" y="19558"/>
                                    </a:lnTo>
                                    <a:lnTo>
                                      <a:pt x="42545" y="18669"/>
                                    </a:lnTo>
                                    <a:lnTo>
                                      <a:pt x="41529" y="18034"/>
                                    </a:lnTo>
                                    <a:lnTo>
                                      <a:pt x="40386" y="17145"/>
                                    </a:lnTo>
                                    <a:lnTo>
                                      <a:pt x="39497" y="16764"/>
                                    </a:lnTo>
                                    <a:lnTo>
                                      <a:pt x="38354" y="16256"/>
                                    </a:lnTo>
                                    <a:lnTo>
                                      <a:pt x="36957" y="15875"/>
                                    </a:lnTo>
                                    <a:lnTo>
                                      <a:pt x="35560" y="15621"/>
                                    </a:lnTo>
                                    <a:lnTo>
                                      <a:pt x="34036" y="15621"/>
                                    </a:lnTo>
                                    <a:lnTo>
                                      <a:pt x="31877" y="15748"/>
                                    </a:lnTo>
                                    <a:lnTo>
                                      <a:pt x="29718" y="15875"/>
                                    </a:lnTo>
                                    <a:lnTo>
                                      <a:pt x="28194" y="16510"/>
                                    </a:lnTo>
                                    <a:lnTo>
                                      <a:pt x="26543" y="17018"/>
                                    </a:lnTo>
                                    <a:lnTo>
                                      <a:pt x="25019" y="18034"/>
                                    </a:lnTo>
                                    <a:lnTo>
                                      <a:pt x="23749" y="18923"/>
                                    </a:lnTo>
                                    <a:lnTo>
                                      <a:pt x="22479" y="19812"/>
                                    </a:lnTo>
                                    <a:lnTo>
                                      <a:pt x="21463" y="20955"/>
                                    </a:lnTo>
                                    <a:lnTo>
                                      <a:pt x="20701" y="22352"/>
                                    </a:lnTo>
                                    <a:lnTo>
                                      <a:pt x="19685" y="23622"/>
                                    </a:lnTo>
                                    <a:lnTo>
                                      <a:pt x="19050" y="25273"/>
                                    </a:lnTo>
                                    <a:lnTo>
                                      <a:pt x="18669" y="26670"/>
                                    </a:lnTo>
                                    <a:lnTo>
                                      <a:pt x="18288" y="28448"/>
                                    </a:lnTo>
                                    <a:lnTo>
                                      <a:pt x="18034" y="30099"/>
                                    </a:lnTo>
                                    <a:lnTo>
                                      <a:pt x="17653" y="31750"/>
                                    </a:lnTo>
                                    <a:lnTo>
                                      <a:pt x="17653" y="71755"/>
                                    </a:lnTo>
                                    <a:lnTo>
                                      <a:pt x="0" y="71755"/>
                                    </a:lnTo>
                                    <a:lnTo>
                                      <a:pt x="0" y="1777"/>
                                    </a:lnTo>
                                    <a:lnTo>
                                      <a:pt x="16891" y="1777"/>
                                    </a:lnTo>
                                    <a:lnTo>
                                      <a:pt x="16891" y="12573"/>
                                    </a:lnTo>
                                    <a:lnTo>
                                      <a:pt x="17145" y="12573"/>
                                    </a:lnTo>
                                    <a:lnTo>
                                      <a:pt x="17653" y="11302"/>
                                    </a:lnTo>
                                    <a:lnTo>
                                      <a:pt x="18415" y="10033"/>
                                    </a:lnTo>
                                    <a:lnTo>
                                      <a:pt x="19050" y="9017"/>
                                    </a:lnTo>
                                    <a:lnTo>
                                      <a:pt x="20066" y="7747"/>
                                    </a:lnTo>
                                    <a:lnTo>
                                      <a:pt x="21209" y="6731"/>
                                    </a:lnTo>
                                    <a:lnTo>
                                      <a:pt x="22352" y="5715"/>
                                    </a:lnTo>
                                    <a:lnTo>
                                      <a:pt x="23622" y="4699"/>
                                    </a:lnTo>
                                    <a:lnTo>
                                      <a:pt x="24892" y="3810"/>
                                    </a:lnTo>
                                    <a:lnTo>
                                      <a:pt x="26162" y="3048"/>
                                    </a:lnTo>
                                    <a:lnTo>
                                      <a:pt x="27686" y="2159"/>
                                    </a:lnTo>
                                    <a:lnTo>
                                      <a:pt x="29083" y="1524"/>
                                    </a:lnTo>
                                    <a:lnTo>
                                      <a:pt x="30861" y="889"/>
                                    </a:lnTo>
                                    <a:lnTo>
                                      <a:pt x="32766" y="508"/>
                                    </a:lnTo>
                                    <a:lnTo>
                                      <a:pt x="34671" y="127"/>
                                    </a:lnTo>
                                    <a:lnTo>
                                      <a:pt x="3683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153965"/>
                            <wps:cNvSpPr>
                              <a:spLocks/>
                            </wps:cNvSpPr>
                            <wps:spPr bwMode="auto">
                              <a:xfrm>
                                <a:off x="13119" y="2585"/>
                                <a:ext cx="356" cy="735"/>
                              </a:xfrm>
                              <a:custGeom>
                                <a:avLst/>
                                <a:gdLst>
                                  <a:gd name="T0" fmla="*/ 35623 w 35623"/>
                                  <a:gd name="T1" fmla="*/ 0 h 73492"/>
                                  <a:gd name="T2" fmla="*/ 35623 w 35623"/>
                                  <a:gd name="T3" fmla="*/ 12874 h 73492"/>
                                  <a:gd name="T4" fmla="*/ 33782 w 35623"/>
                                  <a:gd name="T5" fmla="*/ 12997 h 73492"/>
                                  <a:gd name="T6" fmla="*/ 32004 w 35623"/>
                                  <a:gd name="T7" fmla="*/ 13251 h 73492"/>
                                  <a:gd name="T8" fmla="*/ 30353 w 35623"/>
                                  <a:gd name="T9" fmla="*/ 13631 h 73492"/>
                                  <a:gd name="T10" fmla="*/ 28829 w 35623"/>
                                  <a:gd name="T11" fmla="*/ 14140 h 73492"/>
                                  <a:gd name="T12" fmla="*/ 27178 w 35623"/>
                                  <a:gd name="T13" fmla="*/ 14902 h 73492"/>
                                  <a:gd name="T14" fmla="*/ 25781 w 35623"/>
                                  <a:gd name="T15" fmla="*/ 15537 h 73492"/>
                                  <a:gd name="T16" fmla="*/ 24511 w 35623"/>
                                  <a:gd name="T17" fmla="*/ 16553 h 73492"/>
                                  <a:gd name="T18" fmla="*/ 23241 w 35623"/>
                                  <a:gd name="T19" fmla="*/ 17568 h 73492"/>
                                  <a:gd name="T20" fmla="*/ 22225 w 35623"/>
                                  <a:gd name="T21" fmla="*/ 18585 h 73492"/>
                                  <a:gd name="T22" fmla="*/ 21082 w 35623"/>
                                  <a:gd name="T23" fmla="*/ 19855 h 73492"/>
                                  <a:gd name="T24" fmla="*/ 20447 w 35623"/>
                                  <a:gd name="T25" fmla="*/ 21252 h 73492"/>
                                  <a:gd name="T26" fmla="*/ 19558 w 35623"/>
                                  <a:gd name="T27" fmla="*/ 22776 h 73492"/>
                                  <a:gd name="T28" fmla="*/ 18923 w 35623"/>
                                  <a:gd name="T29" fmla="*/ 24427 h 73492"/>
                                  <a:gd name="T30" fmla="*/ 18415 w 35623"/>
                                  <a:gd name="T31" fmla="*/ 25951 h 73492"/>
                                  <a:gd name="T32" fmla="*/ 17907 w 35623"/>
                                  <a:gd name="T33" fmla="*/ 27729 h 73492"/>
                                  <a:gd name="T34" fmla="*/ 17653 w 35623"/>
                                  <a:gd name="T35" fmla="*/ 29761 h 73492"/>
                                  <a:gd name="T36" fmla="*/ 35623 w 35623"/>
                                  <a:gd name="T37" fmla="*/ 29761 h 73492"/>
                                  <a:gd name="T38" fmla="*/ 35623 w 35623"/>
                                  <a:gd name="T39" fmla="*/ 42715 h 73492"/>
                                  <a:gd name="T40" fmla="*/ 17653 w 35623"/>
                                  <a:gd name="T41" fmla="*/ 42715 h 73492"/>
                                  <a:gd name="T42" fmla="*/ 17907 w 35623"/>
                                  <a:gd name="T43" fmla="*/ 44747 h 73492"/>
                                  <a:gd name="T44" fmla="*/ 18415 w 35623"/>
                                  <a:gd name="T45" fmla="*/ 46525 h 73492"/>
                                  <a:gd name="T46" fmla="*/ 18923 w 35623"/>
                                  <a:gd name="T47" fmla="*/ 48176 h 73492"/>
                                  <a:gd name="T48" fmla="*/ 19685 w 35623"/>
                                  <a:gd name="T49" fmla="*/ 49827 h 73492"/>
                                  <a:gd name="T50" fmla="*/ 20574 w 35623"/>
                                  <a:gd name="T51" fmla="*/ 51478 h 73492"/>
                                  <a:gd name="T52" fmla="*/ 21336 w 35623"/>
                                  <a:gd name="T53" fmla="*/ 52748 h 73492"/>
                                  <a:gd name="T54" fmla="*/ 22479 w 35623"/>
                                  <a:gd name="T55" fmla="*/ 54018 h 73492"/>
                                  <a:gd name="T56" fmla="*/ 23749 w 35623"/>
                                  <a:gd name="T57" fmla="*/ 55288 h 73492"/>
                                  <a:gd name="T58" fmla="*/ 25019 w 35623"/>
                                  <a:gd name="T59" fmla="*/ 56050 h 73492"/>
                                  <a:gd name="T60" fmla="*/ 26416 w 35623"/>
                                  <a:gd name="T61" fmla="*/ 56939 h 73492"/>
                                  <a:gd name="T62" fmla="*/ 27813 w 35623"/>
                                  <a:gd name="T63" fmla="*/ 57955 h 73492"/>
                                  <a:gd name="T64" fmla="*/ 29464 w 35623"/>
                                  <a:gd name="T65" fmla="*/ 58463 h 73492"/>
                                  <a:gd name="T66" fmla="*/ 31115 w 35623"/>
                                  <a:gd name="T67" fmla="*/ 58843 h 73492"/>
                                  <a:gd name="T68" fmla="*/ 32893 w 35623"/>
                                  <a:gd name="T69" fmla="*/ 59352 h 73492"/>
                                  <a:gd name="T70" fmla="*/ 34671 w 35623"/>
                                  <a:gd name="T71" fmla="*/ 59479 h 73492"/>
                                  <a:gd name="T72" fmla="*/ 35623 w 35623"/>
                                  <a:gd name="T73" fmla="*/ 59479 h 73492"/>
                                  <a:gd name="T74" fmla="*/ 35623 w 35623"/>
                                  <a:gd name="T75" fmla="*/ 73492 h 73492"/>
                                  <a:gd name="T76" fmla="*/ 34290 w 35623"/>
                                  <a:gd name="T77" fmla="*/ 73449 h 73492"/>
                                  <a:gd name="T78" fmla="*/ 30480 w 35623"/>
                                  <a:gd name="T79" fmla="*/ 72941 h 73492"/>
                                  <a:gd name="T80" fmla="*/ 26797 w 35623"/>
                                  <a:gd name="T81" fmla="*/ 72052 h 73492"/>
                                  <a:gd name="T82" fmla="*/ 23241 w 35623"/>
                                  <a:gd name="T83" fmla="*/ 70909 h 73492"/>
                                  <a:gd name="T84" fmla="*/ 19939 w 35623"/>
                                  <a:gd name="T85" fmla="*/ 69512 h 73492"/>
                                  <a:gd name="T86" fmla="*/ 16891 w 35623"/>
                                  <a:gd name="T87" fmla="*/ 67734 h 73492"/>
                                  <a:gd name="T88" fmla="*/ 15367 w 35623"/>
                                  <a:gd name="T89" fmla="*/ 66718 h 73492"/>
                                  <a:gd name="T90" fmla="*/ 13970 w 35623"/>
                                  <a:gd name="T91" fmla="*/ 65702 h 73492"/>
                                  <a:gd name="T92" fmla="*/ 12573 w 35623"/>
                                  <a:gd name="T93" fmla="*/ 64686 h 73492"/>
                                  <a:gd name="T94" fmla="*/ 11303 w 35623"/>
                                  <a:gd name="T95" fmla="*/ 63416 h 73492"/>
                                  <a:gd name="T96" fmla="*/ 10033 w 35623"/>
                                  <a:gd name="T97" fmla="*/ 62145 h 73492"/>
                                  <a:gd name="T98" fmla="*/ 8763 w 35623"/>
                                  <a:gd name="T99" fmla="*/ 60876 h 73492"/>
                                  <a:gd name="T100" fmla="*/ 7747 w 35623"/>
                                  <a:gd name="T101" fmla="*/ 59479 h 73492"/>
                                  <a:gd name="T102" fmla="*/ 6604 w 35623"/>
                                  <a:gd name="T103" fmla="*/ 58081 h 73492"/>
                                  <a:gd name="T104" fmla="*/ 5461 w 35623"/>
                                  <a:gd name="T105" fmla="*/ 56685 h 73492"/>
                                  <a:gd name="T106" fmla="*/ 4699 w 35623"/>
                                  <a:gd name="T107" fmla="*/ 54906 h 73492"/>
                                  <a:gd name="T108" fmla="*/ 3810 w 35623"/>
                                  <a:gd name="T109" fmla="*/ 53382 h 73492"/>
                                  <a:gd name="T110" fmla="*/ 3048 w 35623"/>
                                  <a:gd name="T111" fmla="*/ 51731 h 73492"/>
                                  <a:gd name="T112" fmla="*/ 2413 w 35623"/>
                                  <a:gd name="T113" fmla="*/ 50207 h 73492"/>
                                  <a:gd name="T114" fmla="*/ 1778 w 35623"/>
                                  <a:gd name="T115" fmla="*/ 48430 h 73492"/>
                                  <a:gd name="T116" fmla="*/ 1270 w 35623"/>
                                  <a:gd name="T117" fmla="*/ 46525 h 73492"/>
                                  <a:gd name="T118" fmla="*/ 889 w 35623"/>
                                  <a:gd name="T119" fmla="*/ 44619 h 73492"/>
                                  <a:gd name="T120" fmla="*/ 635 w 35623"/>
                                  <a:gd name="T121" fmla="*/ 42715 h 73492"/>
                                  <a:gd name="T122" fmla="*/ 127 w 35623"/>
                                  <a:gd name="T123" fmla="*/ 40810 h 73492"/>
                                  <a:gd name="T124" fmla="*/ 127 w 35623"/>
                                  <a:gd name="T125" fmla="*/ 38651 h 73492"/>
                                  <a:gd name="T126" fmla="*/ 0 w 35623"/>
                                  <a:gd name="T127" fmla="*/ 36745 h 73492"/>
                                  <a:gd name="T128" fmla="*/ 0 w 35623"/>
                                  <a:gd name="T129" fmla="*/ 0 h 73492"/>
                                  <a:gd name="T130" fmla="*/ 35623 w 35623"/>
                                  <a:gd name="T131" fmla="*/ 73492 h 73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35623" h="73492">
                                    <a:moveTo>
                                      <a:pt x="35623" y="0"/>
                                    </a:moveTo>
                                    <a:lnTo>
                                      <a:pt x="35623" y="12874"/>
                                    </a:lnTo>
                                    <a:lnTo>
                                      <a:pt x="33782" y="12997"/>
                                    </a:lnTo>
                                    <a:lnTo>
                                      <a:pt x="32004" y="13251"/>
                                    </a:lnTo>
                                    <a:lnTo>
                                      <a:pt x="30353" y="13631"/>
                                    </a:lnTo>
                                    <a:lnTo>
                                      <a:pt x="28829" y="14140"/>
                                    </a:lnTo>
                                    <a:lnTo>
                                      <a:pt x="27178" y="14902"/>
                                    </a:lnTo>
                                    <a:lnTo>
                                      <a:pt x="25781" y="15537"/>
                                    </a:lnTo>
                                    <a:lnTo>
                                      <a:pt x="24511" y="16553"/>
                                    </a:lnTo>
                                    <a:lnTo>
                                      <a:pt x="23241" y="17568"/>
                                    </a:lnTo>
                                    <a:lnTo>
                                      <a:pt x="22225" y="18585"/>
                                    </a:lnTo>
                                    <a:lnTo>
                                      <a:pt x="21082" y="19855"/>
                                    </a:lnTo>
                                    <a:lnTo>
                                      <a:pt x="20447" y="21252"/>
                                    </a:lnTo>
                                    <a:lnTo>
                                      <a:pt x="19558" y="22776"/>
                                    </a:lnTo>
                                    <a:lnTo>
                                      <a:pt x="18923" y="24427"/>
                                    </a:lnTo>
                                    <a:lnTo>
                                      <a:pt x="18415" y="25951"/>
                                    </a:lnTo>
                                    <a:lnTo>
                                      <a:pt x="17907" y="27729"/>
                                    </a:lnTo>
                                    <a:lnTo>
                                      <a:pt x="17653" y="29761"/>
                                    </a:lnTo>
                                    <a:lnTo>
                                      <a:pt x="35623" y="29761"/>
                                    </a:lnTo>
                                    <a:lnTo>
                                      <a:pt x="35623" y="42715"/>
                                    </a:lnTo>
                                    <a:lnTo>
                                      <a:pt x="17653" y="42715"/>
                                    </a:lnTo>
                                    <a:lnTo>
                                      <a:pt x="17907" y="44747"/>
                                    </a:lnTo>
                                    <a:lnTo>
                                      <a:pt x="18415" y="46525"/>
                                    </a:lnTo>
                                    <a:lnTo>
                                      <a:pt x="18923" y="48176"/>
                                    </a:lnTo>
                                    <a:lnTo>
                                      <a:pt x="19685" y="49827"/>
                                    </a:lnTo>
                                    <a:lnTo>
                                      <a:pt x="20574" y="51478"/>
                                    </a:lnTo>
                                    <a:lnTo>
                                      <a:pt x="21336" y="52748"/>
                                    </a:lnTo>
                                    <a:lnTo>
                                      <a:pt x="22479" y="54018"/>
                                    </a:lnTo>
                                    <a:lnTo>
                                      <a:pt x="23749" y="55288"/>
                                    </a:lnTo>
                                    <a:lnTo>
                                      <a:pt x="25019" y="56050"/>
                                    </a:lnTo>
                                    <a:lnTo>
                                      <a:pt x="26416" y="56939"/>
                                    </a:lnTo>
                                    <a:lnTo>
                                      <a:pt x="27813" y="57955"/>
                                    </a:lnTo>
                                    <a:lnTo>
                                      <a:pt x="29464" y="58463"/>
                                    </a:lnTo>
                                    <a:lnTo>
                                      <a:pt x="31115" y="58843"/>
                                    </a:lnTo>
                                    <a:lnTo>
                                      <a:pt x="32893" y="59352"/>
                                    </a:lnTo>
                                    <a:lnTo>
                                      <a:pt x="34671" y="59479"/>
                                    </a:lnTo>
                                    <a:lnTo>
                                      <a:pt x="35623" y="59479"/>
                                    </a:lnTo>
                                    <a:lnTo>
                                      <a:pt x="35623" y="73492"/>
                                    </a:lnTo>
                                    <a:lnTo>
                                      <a:pt x="34290" y="73449"/>
                                    </a:lnTo>
                                    <a:lnTo>
                                      <a:pt x="30480" y="72941"/>
                                    </a:lnTo>
                                    <a:lnTo>
                                      <a:pt x="26797" y="72052"/>
                                    </a:lnTo>
                                    <a:lnTo>
                                      <a:pt x="23241" y="70909"/>
                                    </a:lnTo>
                                    <a:lnTo>
                                      <a:pt x="19939" y="69512"/>
                                    </a:lnTo>
                                    <a:lnTo>
                                      <a:pt x="16891" y="67734"/>
                                    </a:lnTo>
                                    <a:lnTo>
                                      <a:pt x="15367" y="66718"/>
                                    </a:lnTo>
                                    <a:lnTo>
                                      <a:pt x="13970" y="65702"/>
                                    </a:lnTo>
                                    <a:lnTo>
                                      <a:pt x="12573" y="64686"/>
                                    </a:lnTo>
                                    <a:lnTo>
                                      <a:pt x="11303" y="63416"/>
                                    </a:lnTo>
                                    <a:lnTo>
                                      <a:pt x="10033" y="62145"/>
                                    </a:lnTo>
                                    <a:lnTo>
                                      <a:pt x="8763" y="60876"/>
                                    </a:lnTo>
                                    <a:lnTo>
                                      <a:pt x="7747" y="59479"/>
                                    </a:lnTo>
                                    <a:lnTo>
                                      <a:pt x="6604" y="58081"/>
                                    </a:lnTo>
                                    <a:lnTo>
                                      <a:pt x="5461" y="56685"/>
                                    </a:lnTo>
                                    <a:lnTo>
                                      <a:pt x="4699" y="54906"/>
                                    </a:lnTo>
                                    <a:lnTo>
                                      <a:pt x="3810" y="53382"/>
                                    </a:lnTo>
                                    <a:lnTo>
                                      <a:pt x="3048" y="51731"/>
                                    </a:lnTo>
                                    <a:lnTo>
                                      <a:pt x="2413" y="50207"/>
                                    </a:lnTo>
                                    <a:lnTo>
                                      <a:pt x="1778" y="48430"/>
                                    </a:lnTo>
                                    <a:lnTo>
                                      <a:pt x="1270" y="46525"/>
                                    </a:lnTo>
                                    <a:lnTo>
                                      <a:pt x="889" y="44619"/>
                                    </a:lnTo>
                                    <a:lnTo>
                                      <a:pt x="635" y="42715"/>
                                    </a:lnTo>
                                    <a:lnTo>
                                      <a:pt x="127" y="40810"/>
                                    </a:lnTo>
                                    <a:lnTo>
                                      <a:pt x="127" y="38651"/>
                                    </a:lnTo>
                                    <a:lnTo>
                                      <a:pt x="0" y="36745"/>
                                    </a:lnTo>
                                    <a:lnTo>
                                      <a:pt x="127" y="34587"/>
                                    </a:lnTo>
                                    <a:lnTo>
                                      <a:pt x="127" y="32681"/>
                                    </a:lnTo>
                                    <a:lnTo>
                                      <a:pt x="635" y="30523"/>
                                    </a:lnTo>
                                    <a:lnTo>
                                      <a:pt x="889" y="28872"/>
                                    </a:lnTo>
                                    <a:lnTo>
                                      <a:pt x="1270" y="26967"/>
                                    </a:lnTo>
                                    <a:lnTo>
                                      <a:pt x="1778" y="25062"/>
                                    </a:lnTo>
                                    <a:lnTo>
                                      <a:pt x="2413" y="23284"/>
                                    </a:lnTo>
                                    <a:lnTo>
                                      <a:pt x="3048" y="21760"/>
                                    </a:lnTo>
                                    <a:lnTo>
                                      <a:pt x="3810" y="19855"/>
                                    </a:lnTo>
                                    <a:lnTo>
                                      <a:pt x="4699" y="18204"/>
                                    </a:lnTo>
                                    <a:lnTo>
                                      <a:pt x="5461" y="16806"/>
                                    </a:lnTo>
                                    <a:lnTo>
                                      <a:pt x="6604" y="15282"/>
                                    </a:lnTo>
                                    <a:lnTo>
                                      <a:pt x="7747" y="13886"/>
                                    </a:lnTo>
                                    <a:lnTo>
                                      <a:pt x="8763" y="12616"/>
                                    </a:lnTo>
                                    <a:lnTo>
                                      <a:pt x="10033" y="11345"/>
                                    </a:lnTo>
                                    <a:lnTo>
                                      <a:pt x="11303" y="10076"/>
                                    </a:lnTo>
                                    <a:lnTo>
                                      <a:pt x="13970" y="7663"/>
                                    </a:lnTo>
                                    <a:lnTo>
                                      <a:pt x="16891" y="5631"/>
                                    </a:lnTo>
                                    <a:lnTo>
                                      <a:pt x="19939" y="3980"/>
                                    </a:lnTo>
                                    <a:lnTo>
                                      <a:pt x="23241" y="2582"/>
                                    </a:lnTo>
                                    <a:lnTo>
                                      <a:pt x="26797" y="1313"/>
                                    </a:lnTo>
                                    <a:lnTo>
                                      <a:pt x="30480" y="551"/>
                                    </a:lnTo>
                                    <a:lnTo>
                                      <a:pt x="34290" y="43"/>
                                    </a:lnTo>
                                    <a:lnTo>
                                      <a:pt x="3562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153966"/>
                            <wps:cNvSpPr>
                              <a:spLocks/>
                            </wps:cNvSpPr>
                            <wps:spPr bwMode="auto">
                              <a:xfrm>
                                <a:off x="13475" y="3086"/>
                                <a:ext cx="322" cy="235"/>
                              </a:xfrm>
                              <a:custGeom>
                                <a:avLst/>
                                <a:gdLst>
                                  <a:gd name="T0" fmla="*/ 19622 w 32195"/>
                                  <a:gd name="T1" fmla="*/ 0 h 23495"/>
                                  <a:gd name="T2" fmla="*/ 32195 w 32195"/>
                                  <a:gd name="T3" fmla="*/ 9398 h 23495"/>
                                  <a:gd name="T4" fmla="*/ 30671 w 32195"/>
                                  <a:gd name="T5" fmla="*/ 11302 h 23495"/>
                                  <a:gd name="T6" fmla="*/ 29020 w 32195"/>
                                  <a:gd name="T7" fmla="*/ 12953 h 23495"/>
                                  <a:gd name="T8" fmla="*/ 27496 w 32195"/>
                                  <a:gd name="T9" fmla="*/ 14605 h 23495"/>
                                  <a:gd name="T10" fmla="*/ 25591 w 32195"/>
                                  <a:gd name="T11" fmla="*/ 15875 h 23495"/>
                                  <a:gd name="T12" fmla="*/ 23813 w 32195"/>
                                  <a:gd name="T13" fmla="*/ 17272 h 23495"/>
                                  <a:gd name="T14" fmla="*/ 22289 w 32195"/>
                                  <a:gd name="T15" fmla="*/ 18287 h 23495"/>
                                  <a:gd name="T16" fmla="*/ 20257 w 32195"/>
                                  <a:gd name="T17" fmla="*/ 19431 h 23495"/>
                                  <a:gd name="T18" fmla="*/ 18479 w 32195"/>
                                  <a:gd name="T19" fmla="*/ 20320 h 23495"/>
                                  <a:gd name="T20" fmla="*/ 16447 w 32195"/>
                                  <a:gd name="T21" fmla="*/ 20955 h 23495"/>
                                  <a:gd name="T22" fmla="*/ 14668 w 32195"/>
                                  <a:gd name="T23" fmla="*/ 21717 h 23495"/>
                                  <a:gd name="T24" fmla="*/ 12891 w 32195"/>
                                  <a:gd name="T25" fmla="*/ 22225 h 23495"/>
                                  <a:gd name="T26" fmla="*/ 10605 w 32195"/>
                                  <a:gd name="T27" fmla="*/ 22860 h 23495"/>
                                  <a:gd name="T28" fmla="*/ 8699 w 32195"/>
                                  <a:gd name="T29" fmla="*/ 23240 h 23495"/>
                                  <a:gd name="T30" fmla="*/ 6667 w 32195"/>
                                  <a:gd name="T31" fmla="*/ 23368 h 23495"/>
                                  <a:gd name="T32" fmla="*/ 4509 w 32195"/>
                                  <a:gd name="T33" fmla="*/ 23495 h 23495"/>
                                  <a:gd name="T34" fmla="*/ 2604 w 32195"/>
                                  <a:gd name="T35" fmla="*/ 23495 h 23495"/>
                                  <a:gd name="T36" fmla="*/ 0 w 32195"/>
                                  <a:gd name="T37" fmla="*/ 23411 h 23495"/>
                                  <a:gd name="T38" fmla="*/ 0 w 32195"/>
                                  <a:gd name="T39" fmla="*/ 9398 h 23495"/>
                                  <a:gd name="T40" fmla="*/ 2477 w 32195"/>
                                  <a:gd name="T41" fmla="*/ 9398 h 23495"/>
                                  <a:gd name="T42" fmla="*/ 4001 w 32195"/>
                                  <a:gd name="T43" fmla="*/ 9271 h 23495"/>
                                  <a:gd name="T44" fmla="*/ 5398 w 32195"/>
                                  <a:gd name="T45" fmla="*/ 8889 h 23495"/>
                                  <a:gd name="T46" fmla="*/ 6922 w 32195"/>
                                  <a:gd name="T47" fmla="*/ 8636 h 23495"/>
                                  <a:gd name="T48" fmla="*/ 9335 w 32195"/>
                                  <a:gd name="T49" fmla="*/ 8000 h 23495"/>
                                  <a:gd name="T50" fmla="*/ 11874 w 32195"/>
                                  <a:gd name="T51" fmla="*/ 6731 h 23495"/>
                                  <a:gd name="T52" fmla="*/ 14161 w 32195"/>
                                  <a:gd name="T53" fmla="*/ 5334 h 23495"/>
                                  <a:gd name="T54" fmla="*/ 16192 w 32195"/>
                                  <a:gd name="T55" fmla="*/ 3556 h 23495"/>
                                  <a:gd name="T56" fmla="*/ 17971 w 32195"/>
                                  <a:gd name="T57" fmla="*/ 1777 h 23495"/>
                                  <a:gd name="T58" fmla="*/ 19622 w 32195"/>
                                  <a:gd name="T59" fmla="*/ 0 h 23495"/>
                                  <a:gd name="T60" fmla="*/ 0 w 32195"/>
                                  <a:gd name="T61" fmla="*/ 0 h 23495"/>
                                  <a:gd name="T62" fmla="*/ 32195 w 32195"/>
                                  <a:gd name="T63" fmla="*/ 23495 h 23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32195" h="23495">
                                    <a:moveTo>
                                      <a:pt x="19622" y="0"/>
                                    </a:moveTo>
                                    <a:lnTo>
                                      <a:pt x="32195" y="9398"/>
                                    </a:lnTo>
                                    <a:lnTo>
                                      <a:pt x="30671" y="11302"/>
                                    </a:lnTo>
                                    <a:lnTo>
                                      <a:pt x="29020" y="12953"/>
                                    </a:lnTo>
                                    <a:lnTo>
                                      <a:pt x="27496" y="14605"/>
                                    </a:lnTo>
                                    <a:lnTo>
                                      <a:pt x="25591" y="15875"/>
                                    </a:lnTo>
                                    <a:lnTo>
                                      <a:pt x="23813" y="17272"/>
                                    </a:lnTo>
                                    <a:lnTo>
                                      <a:pt x="22289" y="18287"/>
                                    </a:lnTo>
                                    <a:lnTo>
                                      <a:pt x="20257" y="19431"/>
                                    </a:lnTo>
                                    <a:lnTo>
                                      <a:pt x="18479" y="20320"/>
                                    </a:lnTo>
                                    <a:lnTo>
                                      <a:pt x="16447" y="20955"/>
                                    </a:lnTo>
                                    <a:lnTo>
                                      <a:pt x="14668" y="21717"/>
                                    </a:lnTo>
                                    <a:lnTo>
                                      <a:pt x="12891" y="22225"/>
                                    </a:lnTo>
                                    <a:lnTo>
                                      <a:pt x="10605" y="22860"/>
                                    </a:lnTo>
                                    <a:lnTo>
                                      <a:pt x="8699" y="23240"/>
                                    </a:lnTo>
                                    <a:lnTo>
                                      <a:pt x="6667" y="23368"/>
                                    </a:lnTo>
                                    <a:lnTo>
                                      <a:pt x="4509" y="23495"/>
                                    </a:lnTo>
                                    <a:lnTo>
                                      <a:pt x="2604" y="23495"/>
                                    </a:lnTo>
                                    <a:lnTo>
                                      <a:pt x="0" y="23411"/>
                                    </a:lnTo>
                                    <a:lnTo>
                                      <a:pt x="0" y="9398"/>
                                    </a:lnTo>
                                    <a:lnTo>
                                      <a:pt x="2477" y="9398"/>
                                    </a:lnTo>
                                    <a:lnTo>
                                      <a:pt x="4001" y="9271"/>
                                    </a:lnTo>
                                    <a:lnTo>
                                      <a:pt x="5398" y="8889"/>
                                    </a:lnTo>
                                    <a:lnTo>
                                      <a:pt x="6922" y="8636"/>
                                    </a:lnTo>
                                    <a:lnTo>
                                      <a:pt x="9335" y="8000"/>
                                    </a:lnTo>
                                    <a:lnTo>
                                      <a:pt x="11874" y="6731"/>
                                    </a:lnTo>
                                    <a:lnTo>
                                      <a:pt x="14161" y="5334"/>
                                    </a:lnTo>
                                    <a:lnTo>
                                      <a:pt x="16192" y="3556"/>
                                    </a:lnTo>
                                    <a:lnTo>
                                      <a:pt x="17971" y="1777"/>
                                    </a:lnTo>
                                    <a:lnTo>
                                      <a:pt x="1962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153967"/>
                            <wps:cNvSpPr>
                              <a:spLocks/>
                            </wps:cNvSpPr>
                            <wps:spPr bwMode="auto">
                              <a:xfrm>
                                <a:off x="13475" y="2584"/>
                                <a:ext cx="355" cy="428"/>
                              </a:xfrm>
                              <a:custGeom>
                                <a:avLst/>
                                <a:gdLst>
                                  <a:gd name="T0" fmla="*/ 2604 w 35497"/>
                                  <a:gd name="T1" fmla="*/ 0 h 42799"/>
                                  <a:gd name="T2" fmla="*/ 6286 w 35497"/>
                                  <a:gd name="T3" fmla="*/ 127 h 42799"/>
                                  <a:gd name="T4" fmla="*/ 9589 w 35497"/>
                                  <a:gd name="T5" fmla="*/ 508 h 42799"/>
                                  <a:gd name="T6" fmla="*/ 12891 w 35497"/>
                                  <a:gd name="T7" fmla="*/ 1397 h 42799"/>
                                  <a:gd name="T8" fmla="*/ 15939 w 35497"/>
                                  <a:gd name="T9" fmla="*/ 2413 h 42799"/>
                                  <a:gd name="T10" fmla="*/ 18860 w 35497"/>
                                  <a:gd name="T11" fmla="*/ 3810 h 42799"/>
                                  <a:gd name="T12" fmla="*/ 21527 w 35497"/>
                                  <a:gd name="T13" fmla="*/ 5588 h 42799"/>
                                  <a:gd name="T14" fmla="*/ 22797 w 35497"/>
                                  <a:gd name="T15" fmla="*/ 6477 h 42799"/>
                                  <a:gd name="T16" fmla="*/ 24067 w 35497"/>
                                  <a:gd name="T17" fmla="*/ 7620 h 42799"/>
                                  <a:gd name="T18" fmla="*/ 25210 w 35497"/>
                                  <a:gd name="T19" fmla="*/ 8636 h 42799"/>
                                  <a:gd name="T20" fmla="*/ 26353 w 35497"/>
                                  <a:gd name="T21" fmla="*/ 9778 h 42799"/>
                                  <a:gd name="T22" fmla="*/ 28258 w 35497"/>
                                  <a:gd name="T23" fmla="*/ 12446 h 42799"/>
                                  <a:gd name="T24" fmla="*/ 30163 w 35497"/>
                                  <a:gd name="T25" fmla="*/ 15367 h 42799"/>
                                  <a:gd name="T26" fmla="*/ 31686 w 35497"/>
                                  <a:gd name="T27" fmla="*/ 18288 h 42799"/>
                                  <a:gd name="T28" fmla="*/ 32957 w 35497"/>
                                  <a:gd name="T29" fmla="*/ 21844 h 42799"/>
                                  <a:gd name="T30" fmla="*/ 34099 w 35497"/>
                                  <a:gd name="T31" fmla="*/ 25653 h 42799"/>
                                  <a:gd name="T32" fmla="*/ 34735 w 35497"/>
                                  <a:gd name="T33" fmla="*/ 29337 h 42799"/>
                                  <a:gd name="T34" fmla="*/ 35370 w 35497"/>
                                  <a:gd name="T35" fmla="*/ 33527 h 42799"/>
                                  <a:gd name="T36" fmla="*/ 35497 w 35497"/>
                                  <a:gd name="T37" fmla="*/ 38100 h 42799"/>
                                  <a:gd name="T38" fmla="*/ 35497 w 35497"/>
                                  <a:gd name="T39" fmla="*/ 42799 h 42799"/>
                                  <a:gd name="T40" fmla="*/ 0 w 35497"/>
                                  <a:gd name="T41" fmla="*/ 42799 h 42799"/>
                                  <a:gd name="T42" fmla="*/ 0 w 35497"/>
                                  <a:gd name="T43" fmla="*/ 29845 h 42799"/>
                                  <a:gd name="T44" fmla="*/ 17971 w 35497"/>
                                  <a:gd name="T45" fmla="*/ 29845 h 42799"/>
                                  <a:gd name="T46" fmla="*/ 17717 w 35497"/>
                                  <a:gd name="T47" fmla="*/ 27813 h 42799"/>
                                  <a:gd name="T48" fmla="*/ 17590 w 35497"/>
                                  <a:gd name="T49" fmla="*/ 26035 h 42799"/>
                                  <a:gd name="T50" fmla="*/ 17082 w 35497"/>
                                  <a:gd name="T51" fmla="*/ 24511 h 42799"/>
                                  <a:gd name="T52" fmla="*/ 16447 w 35497"/>
                                  <a:gd name="T53" fmla="*/ 22860 h 42799"/>
                                  <a:gd name="T54" fmla="*/ 15811 w 35497"/>
                                  <a:gd name="T55" fmla="*/ 21336 h 42799"/>
                                  <a:gd name="T56" fmla="*/ 15049 w 35497"/>
                                  <a:gd name="T57" fmla="*/ 19939 h 42799"/>
                                  <a:gd name="T58" fmla="*/ 14288 w 35497"/>
                                  <a:gd name="T59" fmla="*/ 18669 h 42799"/>
                                  <a:gd name="T60" fmla="*/ 13017 w 35497"/>
                                  <a:gd name="T61" fmla="*/ 17652 h 42799"/>
                                  <a:gd name="T62" fmla="*/ 11874 w 35497"/>
                                  <a:gd name="T63" fmla="*/ 16637 h 42799"/>
                                  <a:gd name="T64" fmla="*/ 10478 w 35497"/>
                                  <a:gd name="T65" fmla="*/ 15621 h 42799"/>
                                  <a:gd name="T66" fmla="*/ 9080 w 35497"/>
                                  <a:gd name="T67" fmla="*/ 14986 h 42799"/>
                                  <a:gd name="T68" fmla="*/ 7430 w 35497"/>
                                  <a:gd name="T69" fmla="*/ 14224 h 42799"/>
                                  <a:gd name="T70" fmla="*/ 5779 w 35497"/>
                                  <a:gd name="T71" fmla="*/ 13715 h 42799"/>
                                  <a:gd name="T72" fmla="*/ 4001 w 35497"/>
                                  <a:gd name="T73" fmla="*/ 13335 h 42799"/>
                                  <a:gd name="T74" fmla="*/ 2096 w 35497"/>
                                  <a:gd name="T75" fmla="*/ 13081 h 42799"/>
                                  <a:gd name="T76" fmla="*/ 64 w 35497"/>
                                  <a:gd name="T77" fmla="*/ 12953 h 42799"/>
                                  <a:gd name="T78" fmla="*/ 0 w 35497"/>
                                  <a:gd name="T79" fmla="*/ 12958 h 42799"/>
                                  <a:gd name="T80" fmla="*/ 0 w 35497"/>
                                  <a:gd name="T81" fmla="*/ 84 h 42799"/>
                                  <a:gd name="T82" fmla="*/ 2604 w 35497"/>
                                  <a:gd name="T83" fmla="*/ 0 h 42799"/>
                                  <a:gd name="T84" fmla="*/ 0 w 35497"/>
                                  <a:gd name="T85" fmla="*/ 0 h 42799"/>
                                  <a:gd name="T86" fmla="*/ 35497 w 35497"/>
                                  <a:gd name="T87" fmla="*/ 42799 h 42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35497" h="42799">
                                    <a:moveTo>
                                      <a:pt x="2604" y="0"/>
                                    </a:moveTo>
                                    <a:lnTo>
                                      <a:pt x="6286" y="127"/>
                                    </a:lnTo>
                                    <a:lnTo>
                                      <a:pt x="9589" y="508"/>
                                    </a:lnTo>
                                    <a:lnTo>
                                      <a:pt x="12891" y="1397"/>
                                    </a:lnTo>
                                    <a:lnTo>
                                      <a:pt x="15939" y="2413"/>
                                    </a:lnTo>
                                    <a:lnTo>
                                      <a:pt x="18860" y="3810"/>
                                    </a:lnTo>
                                    <a:lnTo>
                                      <a:pt x="21527" y="5588"/>
                                    </a:lnTo>
                                    <a:lnTo>
                                      <a:pt x="22797" y="6477"/>
                                    </a:lnTo>
                                    <a:lnTo>
                                      <a:pt x="24067" y="7620"/>
                                    </a:lnTo>
                                    <a:lnTo>
                                      <a:pt x="25210" y="8636"/>
                                    </a:lnTo>
                                    <a:lnTo>
                                      <a:pt x="26353" y="9778"/>
                                    </a:lnTo>
                                    <a:lnTo>
                                      <a:pt x="28258" y="12446"/>
                                    </a:lnTo>
                                    <a:lnTo>
                                      <a:pt x="30163" y="15367"/>
                                    </a:lnTo>
                                    <a:lnTo>
                                      <a:pt x="31686" y="18288"/>
                                    </a:lnTo>
                                    <a:lnTo>
                                      <a:pt x="32957" y="21844"/>
                                    </a:lnTo>
                                    <a:lnTo>
                                      <a:pt x="34099" y="25653"/>
                                    </a:lnTo>
                                    <a:lnTo>
                                      <a:pt x="34735" y="29337"/>
                                    </a:lnTo>
                                    <a:lnTo>
                                      <a:pt x="35370" y="33527"/>
                                    </a:lnTo>
                                    <a:lnTo>
                                      <a:pt x="35497" y="38100"/>
                                    </a:lnTo>
                                    <a:lnTo>
                                      <a:pt x="35497" y="42799"/>
                                    </a:lnTo>
                                    <a:lnTo>
                                      <a:pt x="0" y="42799"/>
                                    </a:lnTo>
                                    <a:lnTo>
                                      <a:pt x="0" y="29845"/>
                                    </a:lnTo>
                                    <a:lnTo>
                                      <a:pt x="17971" y="29845"/>
                                    </a:lnTo>
                                    <a:lnTo>
                                      <a:pt x="17717" y="27813"/>
                                    </a:lnTo>
                                    <a:lnTo>
                                      <a:pt x="17590" y="26035"/>
                                    </a:lnTo>
                                    <a:lnTo>
                                      <a:pt x="17082" y="24511"/>
                                    </a:lnTo>
                                    <a:lnTo>
                                      <a:pt x="16447" y="22860"/>
                                    </a:lnTo>
                                    <a:lnTo>
                                      <a:pt x="15811" y="21336"/>
                                    </a:lnTo>
                                    <a:lnTo>
                                      <a:pt x="15049" y="19939"/>
                                    </a:lnTo>
                                    <a:lnTo>
                                      <a:pt x="14288" y="18669"/>
                                    </a:lnTo>
                                    <a:lnTo>
                                      <a:pt x="13017" y="17652"/>
                                    </a:lnTo>
                                    <a:lnTo>
                                      <a:pt x="11874" y="16637"/>
                                    </a:lnTo>
                                    <a:lnTo>
                                      <a:pt x="10478" y="15621"/>
                                    </a:lnTo>
                                    <a:lnTo>
                                      <a:pt x="9080" y="14986"/>
                                    </a:lnTo>
                                    <a:lnTo>
                                      <a:pt x="7430" y="14224"/>
                                    </a:lnTo>
                                    <a:lnTo>
                                      <a:pt x="5779" y="13715"/>
                                    </a:lnTo>
                                    <a:lnTo>
                                      <a:pt x="4001" y="13335"/>
                                    </a:lnTo>
                                    <a:lnTo>
                                      <a:pt x="2096" y="13081"/>
                                    </a:lnTo>
                                    <a:lnTo>
                                      <a:pt x="64" y="12953"/>
                                    </a:lnTo>
                                    <a:lnTo>
                                      <a:pt x="0" y="12958"/>
                                    </a:lnTo>
                                    <a:lnTo>
                                      <a:pt x="0" y="84"/>
                                    </a:lnTo>
                                    <a:lnTo>
                                      <a:pt x="260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 name="Shape 153968"/>
                            <wps:cNvSpPr>
                              <a:spLocks/>
                            </wps:cNvSpPr>
                            <wps:spPr bwMode="auto">
                              <a:xfrm>
                                <a:off x="13989" y="2584"/>
                                <a:ext cx="647" cy="718"/>
                              </a:xfrm>
                              <a:custGeom>
                                <a:avLst/>
                                <a:gdLst>
                                  <a:gd name="T0" fmla="*/ 36703 w 64770"/>
                                  <a:gd name="T1" fmla="*/ 0 h 71755"/>
                                  <a:gd name="T2" fmla="*/ 38735 w 64770"/>
                                  <a:gd name="T3" fmla="*/ 0 h 71755"/>
                                  <a:gd name="T4" fmla="*/ 42164 w 64770"/>
                                  <a:gd name="T5" fmla="*/ 127 h 71755"/>
                                  <a:gd name="T6" fmla="*/ 45339 w 64770"/>
                                  <a:gd name="T7" fmla="*/ 508 h 71755"/>
                                  <a:gd name="T8" fmla="*/ 48387 w 64770"/>
                                  <a:gd name="T9" fmla="*/ 1143 h 71755"/>
                                  <a:gd name="T10" fmla="*/ 50800 w 64770"/>
                                  <a:gd name="T11" fmla="*/ 2159 h 71755"/>
                                  <a:gd name="T12" fmla="*/ 53213 w 64770"/>
                                  <a:gd name="T13" fmla="*/ 3428 h 71755"/>
                                  <a:gd name="T14" fmla="*/ 55372 w 64770"/>
                                  <a:gd name="T15" fmla="*/ 4826 h 71755"/>
                                  <a:gd name="T16" fmla="*/ 57150 w 64770"/>
                                  <a:gd name="T17" fmla="*/ 6477 h 71755"/>
                                  <a:gd name="T18" fmla="*/ 59055 w 64770"/>
                                  <a:gd name="T19" fmla="*/ 8382 h 71755"/>
                                  <a:gd name="T20" fmla="*/ 60325 w 64770"/>
                                  <a:gd name="T21" fmla="*/ 10287 h 71755"/>
                                  <a:gd name="T22" fmla="*/ 61468 w 64770"/>
                                  <a:gd name="T23" fmla="*/ 12446 h 71755"/>
                                  <a:gd name="T24" fmla="*/ 62484 w 64770"/>
                                  <a:gd name="T25" fmla="*/ 14859 h 71755"/>
                                  <a:gd name="T26" fmla="*/ 63373 w 64770"/>
                                  <a:gd name="T27" fmla="*/ 17018 h 71755"/>
                                  <a:gd name="T28" fmla="*/ 63754 w 64770"/>
                                  <a:gd name="T29" fmla="*/ 19558 h 71755"/>
                                  <a:gd name="T30" fmla="*/ 64389 w 64770"/>
                                  <a:gd name="T31" fmla="*/ 22225 h 71755"/>
                                  <a:gd name="T32" fmla="*/ 64643 w 64770"/>
                                  <a:gd name="T33" fmla="*/ 24765 h 71755"/>
                                  <a:gd name="T34" fmla="*/ 64770 w 64770"/>
                                  <a:gd name="T35" fmla="*/ 27432 h 71755"/>
                                  <a:gd name="T36" fmla="*/ 64770 w 64770"/>
                                  <a:gd name="T37" fmla="*/ 71755 h 71755"/>
                                  <a:gd name="T38" fmla="*/ 46990 w 64770"/>
                                  <a:gd name="T39" fmla="*/ 71755 h 71755"/>
                                  <a:gd name="T40" fmla="*/ 46990 w 64770"/>
                                  <a:gd name="T41" fmla="*/ 33147 h 71755"/>
                                  <a:gd name="T42" fmla="*/ 46609 w 64770"/>
                                  <a:gd name="T43" fmla="*/ 29845 h 71755"/>
                                  <a:gd name="T44" fmla="*/ 46482 w 64770"/>
                                  <a:gd name="T45" fmla="*/ 27940 h 71755"/>
                                  <a:gd name="T46" fmla="*/ 46228 w 64770"/>
                                  <a:gd name="T47" fmla="*/ 26289 h 71755"/>
                                  <a:gd name="T48" fmla="*/ 45720 w 64770"/>
                                  <a:gd name="T49" fmla="*/ 24765 h 71755"/>
                                  <a:gd name="T50" fmla="*/ 45085 w 64770"/>
                                  <a:gd name="T51" fmla="*/ 22987 h 71755"/>
                                  <a:gd name="T52" fmla="*/ 44450 w 64770"/>
                                  <a:gd name="T53" fmla="*/ 21590 h 71755"/>
                                  <a:gd name="T54" fmla="*/ 43434 w 64770"/>
                                  <a:gd name="T55" fmla="*/ 20193 h 71755"/>
                                  <a:gd name="T56" fmla="*/ 42545 w 64770"/>
                                  <a:gd name="T57" fmla="*/ 18923 h 71755"/>
                                  <a:gd name="T58" fmla="*/ 41275 w 64770"/>
                                  <a:gd name="T59" fmla="*/ 17780 h 71755"/>
                                  <a:gd name="T60" fmla="*/ 39878 w 64770"/>
                                  <a:gd name="T61" fmla="*/ 16890 h 71755"/>
                                  <a:gd name="T62" fmla="*/ 38100 w 64770"/>
                                  <a:gd name="T63" fmla="*/ 16256 h 71755"/>
                                  <a:gd name="T64" fmla="*/ 36322 w 64770"/>
                                  <a:gd name="T65" fmla="*/ 15748 h 71755"/>
                                  <a:gd name="T66" fmla="*/ 33909 w 64770"/>
                                  <a:gd name="T67" fmla="*/ 15621 h 71755"/>
                                  <a:gd name="T68" fmla="*/ 31877 w 64770"/>
                                  <a:gd name="T69" fmla="*/ 15748 h 71755"/>
                                  <a:gd name="T70" fmla="*/ 29972 w 64770"/>
                                  <a:gd name="T71" fmla="*/ 15875 h 71755"/>
                                  <a:gd name="T72" fmla="*/ 28194 w 64770"/>
                                  <a:gd name="T73" fmla="*/ 16510 h 71755"/>
                                  <a:gd name="T74" fmla="*/ 26543 w 64770"/>
                                  <a:gd name="T75" fmla="*/ 17018 h 71755"/>
                                  <a:gd name="T76" fmla="*/ 25019 w 64770"/>
                                  <a:gd name="T77" fmla="*/ 18034 h 71755"/>
                                  <a:gd name="T78" fmla="*/ 23749 w 64770"/>
                                  <a:gd name="T79" fmla="*/ 18923 h 71755"/>
                                  <a:gd name="T80" fmla="*/ 22479 w 64770"/>
                                  <a:gd name="T81" fmla="*/ 19812 h 71755"/>
                                  <a:gd name="T82" fmla="*/ 21590 w 64770"/>
                                  <a:gd name="T83" fmla="*/ 20955 h 71755"/>
                                  <a:gd name="T84" fmla="*/ 20574 w 64770"/>
                                  <a:gd name="T85" fmla="*/ 22352 h 71755"/>
                                  <a:gd name="T86" fmla="*/ 19812 w 64770"/>
                                  <a:gd name="T87" fmla="*/ 23622 h 71755"/>
                                  <a:gd name="T88" fmla="*/ 19177 w 64770"/>
                                  <a:gd name="T89" fmla="*/ 25273 h 71755"/>
                                  <a:gd name="T90" fmla="*/ 18542 w 64770"/>
                                  <a:gd name="T91" fmla="*/ 26670 h 71755"/>
                                  <a:gd name="T92" fmla="*/ 18288 w 64770"/>
                                  <a:gd name="T93" fmla="*/ 28448 h 71755"/>
                                  <a:gd name="T94" fmla="*/ 18034 w 64770"/>
                                  <a:gd name="T95" fmla="*/ 30099 h 71755"/>
                                  <a:gd name="T96" fmla="*/ 17907 w 64770"/>
                                  <a:gd name="T97" fmla="*/ 31750 h 71755"/>
                                  <a:gd name="T98" fmla="*/ 17907 w 64770"/>
                                  <a:gd name="T99" fmla="*/ 71755 h 71755"/>
                                  <a:gd name="T100" fmla="*/ 0 w 64770"/>
                                  <a:gd name="T101" fmla="*/ 71755 h 71755"/>
                                  <a:gd name="T102" fmla="*/ 0 w 64770"/>
                                  <a:gd name="T103" fmla="*/ 1777 h 71755"/>
                                  <a:gd name="T104" fmla="*/ 17018 w 64770"/>
                                  <a:gd name="T105" fmla="*/ 1777 h 71755"/>
                                  <a:gd name="T106" fmla="*/ 17018 w 64770"/>
                                  <a:gd name="T107" fmla="*/ 12953 h 71755"/>
                                  <a:gd name="T108" fmla="*/ 17145 w 64770"/>
                                  <a:gd name="T109" fmla="*/ 12953 h 71755"/>
                                  <a:gd name="T110" fmla="*/ 17907 w 64770"/>
                                  <a:gd name="T111" fmla="*/ 11557 h 71755"/>
                                  <a:gd name="T112" fmla="*/ 18542 w 64770"/>
                                  <a:gd name="T113" fmla="*/ 10287 h 71755"/>
                                  <a:gd name="T114" fmla="*/ 19304 w 64770"/>
                                  <a:gd name="T115" fmla="*/ 9017 h 71755"/>
                                  <a:gd name="T116" fmla="*/ 20320 w 64770"/>
                                  <a:gd name="T117" fmla="*/ 8001 h 71755"/>
                                  <a:gd name="T118" fmla="*/ 21209 w 64770"/>
                                  <a:gd name="T119" fmla="*/ 6731 h 71755"/>
                                  <a:gd name="T120" fmla="*/ 22352 w 64770"/>
                                  <a:gd name="T121" fmla="*/ 5715 h 71755"/>
                                  <a:gd name="T122" fmla="*/ 23495 w 64770"/>
                                  <a:gd name="T123" fmla="*/ 4699 h 71755"/>
                                  <a:gd name="T124" fmla="*/ 24892 w 64770"/>
                                  <a:gd name="T125" fmla="*/ 3683 h 71755"/>
                                  <a:gd name="T126" fmla="*/ 26162 w 64770"/>
                                  <a:gd name="T127" fmla="*/ 3048 h 71755"/>
                                  <a:gd name="T128" fmla="*/ 0 w 64770"/>
                                  <a:gd name="T129" fmla="*/ 0 h 71755"/>
                                  <a:gd name="T130" fmla="*/ 64770 w 64770"/>
                                  <a:gd name="T131" fmla="*/ 71755 h 71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64770" h="71755">
                                    <a:moveTo>
                                      <a:pt x="36703" y="0"/>
                                    </a:moveTo>
                                    <a:lnTo>
                                      <a:pt x="38735" y="0"/>
                                    </a:lnTo>
                                    <a:lnTo>
                                      <a:pt x="42164" y="127"/>
                                    </a:lnTo>
                                    <a:lnTo>
                                      <a:pt x="45339" y="508"/>
                                    </a:lnTo>
                                    <a:lnTo>
                                      <a:pt x="48387" y="1143"/>
                                    </a:lnTo>
                                    <a:lnTo>
                                      <a:pt x="50800" y="2159"/>
                                    </a:lnTo>
                                    <a:lnTo>
                                      <a:pt x="53213" y="3428"/>
                                    </a:lnTo>
                                    <a:lnTo>
                                      <a:pt x="55372" y="4826"/>
                                    </a:lnTo>
                                    <a:lnTo>
                                      <a:pt x="57150" y="6477"/>
                                    </a:lnTo>
                                    <a:lnTo>
                                      <a:pt x="59055" y="8382"/>
                                    </a:lnTo>
                                    <a:lnTo>
                                      <a:pt x="60325" y="10287"/>
                                    </a:lnTo>
                                    <a:lnTo>
                                      <a:pt x="61468" y="12446"/>
                                    </a:lnTo>
                                    <a:lnTo>
                                      <a:pt x="62484" y="14859"/>
                                    </a:lnTo>
                                    <a:lnTo>
                                      <a:pt x="63373" y="17018"/>
                                    </a:lnTo>
                                    <a:lnTo>
                                      <a:pt x="63754" y="19558"/>
                                    </a:lnTo>
                                    <a:lnTo>
                                      <a:pt x="64389" y="22225"/>
                                    </a:lnTo>
                                    <a:lnTo>
                                      <a:pt x="64643" y="24765"/>
                                    </a:lnTo>
                                    <a:lnTo>
                                      <a:pt x="64770" y="27432"/>
                                    </a:lnTo>
                                    <a:lnTo>
                                      <a:pt x="64770" y="71755"/>
                                    </a:lnTo>
                                    <a:lnTo>
                                      <a:pt x="46990" y="71755"/>
                                    </a:lnTo>
                                    <a:lnTo>
                                      <a:pt x="46990" y="33147"/>
                                    </a:lnTo>
                                    <a:lnTo>
                                      <a:pt x="46609" y="29845"/>
                                    </a:lnTo>
                                    <a:lnTo>
                                      <a:pt x="46482" y="27940"/>
                                    </a:lnTo>
                                    <a:lnTo>
                                      <a:pt x="46228" y="26289"/>
                                    </a:lnTo>
                                    <a:lnTo>
                                      <a:pt x="45720" y="24765"/>
                                    </a:lnTo>
                                    <a:lnTo>
                                      <a:pt x="45085" y="22987"/>
                                    </a:lnTo>
                                    <a:lnTo>
                                      <a:pt x="44450" y="21590"/>
                                    </a:lnTo>
                                    <a:lnTo>
                                      <a:pt x="43434" y="20193"/>
                                    </a:lnTo>
                                    <a:lnTo>
                                      <a:pt x="42545" y="18923"/>
                                    </a:lnTo>
                                    <a:lnTo>
                                      <a:pt x="41275" y="17780"/>
                                    </a:lnTo>
                                    <a:lnTo>
                                      <a:pt x="39878" y="16890"/>
                                    </a:lnTo>
                                    <a:lnTo>
                                      <a:pt x="38100" y="16256"/>
                                    </a:lnTo>
                                    <a:lnTo>
                                      <a:pt x="36322" y="15748"/>
                                    </a:lnTo>
                                    <a:lnTo>
                                      <a:pt x="33909" y="15621"/>
                                    </a:lnTo>
                                    <a:lnTo>
                                      <a:pt x="31877" y="15748"/>
                                    </a:lnTo>
                                    <a:lnTo>
                                      <a:pt x="29972" y="15875"/>
                                    </a:lnTo>
                                    <a:lnTo>
                                      <a:pt x="28194" y="16510"/>
                                    </a:lnTo>
                                    <a:lnTo>
                                      <a:pt x="26543" y="17018"/>
                                    </a:lnTo>
                                    <a:lnTo>
                                      <a:pt x="25019" y="18034"/>
                                    </a:lnTo>
                                    <a:lnTo>
                                      <a:pt x="23749" y="18923"/>
                                    </a:lnTo>
                                    <a:lnTo>
                                      <a:pt x="22479" y="19812"/>
                                    </a:lnTo>
                                    <a:lnTo>
                                      <a:pt x="21590" y="20955"/>
                                    </a:lnTo>
                                    <a:lnTo>
                                      <a:pt x="20574" y="22352"/>
                                    </a:lnTo>
                                    <a:lnTo>
                                      <a:pt x="19812" y="23622"/>
                                    </a:lnTo>
                                    <a:lnTo>
                                      <a:pt x="19177" y="25273"/>
                                    </a:lnTo>
                                    <a:lnTo>
                                      <a:pt x="18542" y="26670"/>
                                    </a:lnTo>
                                    <a:lnTo>
                                      <a:pt x="18288" y="28448"/>
                                    </a:lnTo>
                                    <a:lnTo>
                                      <a:pt x="18034" y="30099"/>
                                    </a:lnTo>
                                    <a:lnTo>
                                      <a:pt x="17907" y="31750"/>
                                    </a:lnTo>
                                    <a:lnTo>
                                      <a:pt x="17907" y="71755"/>
                                    </a:lnTo>
                                    <a:lnTo>
                                      <a:pt x="0" y="71755"/>
                                    </a:lnTo>
                                    <a:lnTo>
                                      <a:pt x="0" y="1777"/>
                                    </a:lnTo>
                                    <a:lnTo>
                                      <a:pt x="17018" y="1777"/>
                                    </a:lnTo>
                                    <a:lnTo>
                                      <a:pt x="17018" y="12953"/>
                                    </a:lnTo>
                                    <a:lnTo>
                                      <a:pt x="17145" y="12953"/>
                                    </a:lnTo>
                                    <a:lnTo>
                                      <a:pt x="17907" y="11557"/>
                                    </a:lnTo>
                                    <a:lnTo>
                                      <a:pt x="18542" y="10287"/>
                                    </a:lnTo>
                                    <a:lnTo>
                                      <a:pt x="19304" y="9017"/>
                                    </a:lnTo>
                                    <a:lnTo>
                                      <a:pt x="20320" y="8001"/>
                                    </a:lnTo>
                                    <a:lnTo>
                                      <a:pt x="21209" y="6731"/>
                                    </a:lnTo>
                                    <a:lnTo>
                                      <a:pt x="22352" y="5715"/>
                                    </a:lnTo>
                                    <a:lnTo>
                                      <a:pt x="23495" y="4699"/>
                                    </a:lnTo>
                                    <a:lnTo>
                                      <a:pt x="24892" y="3683"/>
                                    </a:lnTo>
                                    <a:lnTo>
                                      <a:pt x="26162" y="3048"/>
                                    </a:lnTo>
                                    <a:lnTo>
                                      <a:pt x="27559" y="2159"/>
                                    </a:lnTo>
                                    <a:lnTo>
                                      <a:pt x="29210" y="1524"/>
                                    </a:lnTo>
                                    <a:lnTo>
                                      <a:pt x="31115" y="889"/>
                                    </a:lnTo>
                                    <a:lnTo>
                                      <a:pt x="32893" y="508"/>
                                    </a:lnTo>
                                    <a:lnTo>
                                      <a:pt x="34544" y="127"/>
                                    </a:lnTo>
                                    <a:lnTo>
                                      <a:pt x="3670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 name="Shape 153969"/>
                            <wps:cNvSpPr>
                              <a:spLocks/>
                            </wps:cNvSpPr>
                            <wps:spPr bwMode="auto">
                              <a:xfrm>
                                <a:off x="14744" y="2393"/>
                                <a:ext cx="521" cy="928"/>
                              </a:xfrm>
                              <a:custGeom>
                                <a:avLst/>
                                <a:gdLst>
                                  <a:gd name="T0" fmla="*/ 14732 w 52070"/>
                                  <a:gd name="T1" fmla="*/ 0 h 92710"/>
                                  <a:gd name="T2" fmla="*/ 32385 w 52070"/>
                                  <a:gd name="T3" fmla="*/ 0 h 92710"/>
                                  <a:gd name="T4" fmla="*/ 32385 w 52070"/>
                                  <a:gd name="T5" fmla="*/ 20447 h 92710"/>
                                  <a:gd name="T6" fmla="*/ 52070 w 52070"/>
                                  <a:gd name="T7" fmla="*/ 20447 h 92710"/>
                                  <a:gd name="T8" fmla="*/ 52070 w 52070"/>
                                  <a:gd name="T9" fmla="*/ 35433 h 92710"/>
                                  <a:gd name="T10" fmla="*/ 32385 w 52070"/>
                                  <a:gd name="T11" fmla="*/ 35433 h 92710"/>
                                  <a:gd name="T12" fmla="*/ 32385 w 52070"/>
                                  <a:gd name="T13" fmla="*/ 66294 h 92710"/>
                                  <a:gd name="T14" fmla="*/ 32639 w 52070"/>
                                  <a:gd name="T15" fmla="*/ 68834 h 92710"/>
                                  <a:gd name="T16" fmla="*/ 33020 w 52070"/>
                                  <a:gd name="T17" fmla="*/ 70993 h 92710"/>
                                  <a:gd name="T18" fmla="*/ 33274 w 52070"/>
                                  <a:gd name="T19" fmla="*/ 72009 h 92710"/>
                                  <a:gd name="T20" fmla="*/ 33528 w 52070"/>
                                  <a:gd name="T21" fmla="*/ 73025 h 92710"/>
                                  <a:gd name="T22" fmla="*/ 33909 w 52070"/>
                                  <a:gd name="T23" fmla="*/ 73787 h 92710"/>
                                  <a:gd name="T24" fmla="*/ 34544 w 52070"/>
                                  <a:gd name="T25" fmla="*/ 74549 h 92710"/>
                                  <a:gd name="T26" fmla="*/ 35179 w 52070"/>
                                  <a:gd name="T27" fmla="*/ 75184 h 92710"/>
                                  <a:gd name="T28" fmla="*/ 35814 w 52070"/>
                                  <a:gd name="T29" fmla="*/ 76073 h 92710"/>
                                  <a:gd name="T30" fmla="*/ 36576 w 52070"/>
                                  <a:gd name="T31" fmla="*/ 76453 h 92710"/>
                                  <a:gd name="T32" fmla="*/ 37592 w 52070"/>
                                  <a:gd name="T33" fmla="*/ 76962 h 92710"/>
                                  <a:gd name="T34" fmla="*/ 38608 w 52070"/>
                                  <a:gd name="T35" fmla="*/ 77343 h 92710"/>
                                  <a:gd name="T36" fmla="*/ 39751 w 52070"/>
                                  <a:gd name="T37" fmla="*/ 77470 h 92710"/>
                                  <a:gd name="T38" fmla="*/ 41021 w 52070"/>
                                  <a:gd name="T39" fmla="*/ 77597 h 92710"/>
                                  <a:gd name="T40" fmla="*/ 42545 w 52070"/>
                                  <a:gd name="T41" fmla="*/ 77724 h 92710"/>
                                  <a:gd name="T42" fmla="*/ 45085 w 52070"/>
                                  <a:gd name="T43" fmla="*/ 77597 h 92710"/>
                                  <a:gd name="T44" fmla="*/ 47498 w 52070"/>
                                  <a:gd name="T45" fmla="*/ 77343 h 92710"/>
                                  <a:gd name="T46" fmla="*/ 48768 w 52070"/>
                                  <a:gd name="T47" fmla="*/ 76962 h 92710"/>
                                  <a:gd name="T48" fmla="*/ 50038 w 52070"/>
                                  <a:gd name="T49" fmla="*/ 76453 h 92710"/>
                                  <a:gd name="T50" fmla="*/ 51054 w 52070"/>
                                  <a:gd name="T51" fmla="*/ 76073 h 92710"/>
                                  <a:gd name="T52" fmla="*/ 52070 w 52070"/>
                                  <a:gd name="T53" fmla="*/ 75438 h 92710"/>
                                  <a:gd name="T54" fmla="*/ 52070 w 52070"/>
                                  <a:gd name="T55" fmla="*/ 90424 h 92710"/>
                                  <a:gd name="T56" fmla="*/ 50673 w 52070"/>
                                  <a:gd name="T57" fmla="*/ 90932 h 92710"/>
                                  <a:gd name="T58" fmla="*/ 48768 w 52070"/>
                                  <a:gd name="T59" fmla="*/ 91440 h 92710"/>
                                  <a:gd name="T60" fmla="*/ 46990 w 52070"/>
                                  <a:gd name="T61" fmla="*/ 91948 h 92710"/>
                                  <a:gd name="T62" fmla="*/ 45212 w 52070"/>
                                  <a:gd name="T63" fmla="*/ 92202 h 92710"/>
                                  <a:gd name="T64" fmla="*/ 41402 w 52070"/>
                                  <a:gd name="T65" fmla="*/ 92583 h 92710"/>
                                  <a:gd name="T66" fmla="*/ 37846 w 52070"/>
                                  <a:gd name="T67" fmla="*/ 92710 h 92710"/>
                                  <a:gd name="T68" fmla="*/ 34671 w 52070"/>
                                  <a:gd name="T69" fmla="*/ 92583 h 92710"/>
                                  <a:gd name="T70" fmla="*/ 31623 w 52070"/>
                                  <a:gd name="T71" fmla="*/ 92328 h 92710"/>
                                  <a:gd name="T72" fmla="*/ 28956 w 52070"/>
                                  <a:gd name="T73" fmla="*/ 91948 h 92710"/>
                                  <a:gd name="T74" fmla="*/ 26416 w 52070"/>
                                  <a:gd name="T75" fmla="*/ 91059 h 92710"/>
                                  <a:gd name="T76" fmla="*/ 24257 w 52070"/>
                                  <a:gd name="T77" fmla="*/ 90170 h 92710"/>
                                  <a:gd name="T78" fmla="*/ 22352 w 52070"/>
                                  <a:gd name="T79" fmla="*/ 89153 h 92710"/>
                                  <a:gd name="T80" fmla="*/ 20574 w 52070"/>
                                  <a:gd name="T81" fmla="*/ 87884 h 92710"/>
                                  <a:gd name="T82" fmla="*/ 19177 w 52070"/>
                                  <a:gd name="T83" fmla="*/ 86487 h 92710"/>
                                  <a:gd name="T84" fmla="*/ 18161 w 52070"/>
                                  <a:gd name="T85" fmla="*/ 84709 h 92710"/>
                                  <a:gd name="T86" fmla="*/ 17145 w 52070"/>
                                  <a:gd name="T87" fmla="*/ 83058 h 92710"/>
                                  <a:gd name="T88" fmla="*/ 16256 w 52070"/>
                                  <a:gd name="T89" fmla="*/ 80772 h 92710"/>
                                  <a:gd name="T90" fmla="*/ 15621 w 52070"/>
                                  <a:gd name="T91" fmla="*/ 78740 h 92710"/>
                                  <a:gd name="T92" fmla="*/ 15113 w 52070"/>
                                  <a:gd name="T93" fmla="*/ 76200 h 92710"/>
                                  <a:gd name="T94" fmla="*/ 14859 w 52070"/>
                                  <a:gd name="T95" fmla="*/ 73533 h 92710"/>
                                  <a:gd name="T96" fmla="*/ 14732 w 52070"/>
                                  <a:gd name="T97" fmla="*/ 70739 h 92710"/>
                                  <a:gd name="T98" fmla="*/ 14732 w 52070"/>
                                  <a:gd name="T99" fmla="*/ 35433 h 92710"/>
                                  <a:gd name="T100" fmla="*/ 0 w 52070"/>
                                  <a:gd name="T101" fmla="*/ 35433 h 92710"/>
                                  <a:gd name="T102" fmla="*/ 0 w 52070"/>
                                  <a:gd name="T103" fmla="*/ 20447 h 92710"/>
                                  <a:gd name="T104" fmla="*/ 14732 w 52070"/>
                                  <a:gd name="T105" fmla="*/ 20447 h 92710"/>
                                  <a:gd name="T106" fmla="*/ 14732 w 52070"/>
                                  <a:gd name="T107" fmla="*/ 0 h 92710"/>
                                  <a:gd name="T108" fmla="*/ 0 w 52070"/>
                                  <a:gd name="T109" fmla="*/ 0 h 92710"/>
                                  <a:gd name="T110" fmla="*/ 52070 w 52070"/>
                                  <a:gd name="T111" fmla="*/ 92710 h 92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52070" h="92710">
                                    <a:moveTo>
                                      <a:pt x="14732" y="0"/>
                                    </a:moveTo>
                                    <a:lnTo>
                                      <a:pt x="32385" y="0"/>
                                    </a:lnTo>
                                    <a:lnTo>
                                      <a:pt x="32385" y="20447"/>
                                    </a:lnTo>
                                    <a:lnTo>
                                      <a:pt x="52070" y="20447"/>
                                    </a:lnTo>
                                    <a:lnTo>
                                      <a:pt x="52070" y="35433"/>
                                    </a:lnTo>
                                    <a:lnTo>
                                      <a:pt x="32385" y="35433"/>
                                    </a:lnTo>
                                    <a:lnTo>
                                      <a:pt x="32385" y="66294"/>
                                    </a:lnTo>
                                    <a:lnTo>
                                      <a:pt x="32639" y="68834"/>
                                    </a:lnTo>
                                    <a:lnTo>
                                      <a:pt x="33020" y="70993"/>
                                    </a:lnTo>
                                    <a:lnTo>
                                      <a:pt x="33274" y="72009"/>
                                    </a:lnTo>
                                    <a:lnTo>
                                      <a:pt x="33528" y="73025"/>
                                    </a:lnTo>
                                    <a:lnTo>
                                      <a:pt x="33909" y="73787"/>
                                    </a:lnTo>
                                    <a:lnTo>
                                      <a:pt x="34544" y="74549"/>
                                    </a:lnTo>
                                    <a:lnTo>
                                      <a:pt x="35179" y="75184"/>
                                    </a:lnTo>
                                    <a:lnTo>
                                      <a:pt x="35814" y="76073"/>
                                    </a:lnTo>
                                    <a:lnTo>
                                      <a:pt x="36576" y="76453"/>
                                    </a:lnTo>
                                    <a:lnTo>
                                      <a:pt x="37592" y="76962"/>
                                    </a:lnTo>
                                    <a:lnTo>
                                      <a:pt x="38608" y="77343"/>
                                    </a:lnTo>
                                    <a:lnTo>
                                      <a:pt x="39751" y="77470"/>
                                    </a:lnTo>
                                    <a:lnTo>
                                      <a:pt x="41021" y="77597"/>
                                    </a:lnTo>
                                    <a:lnTo>
                                      <a:pt x="42545" y="77724"/>
                                    </a:lnTo>
                                    <a:lnTo>
                                      <a:pt x="45085" y="77597"/>
                                    </a:lnTo>
                                    <a:lnTo>
                                      <a:pt x="47498" y="77343"/>
                                    </a:lnTo>
                                    <a:lnTo>
                                      <a:pt x="48768" y="76962"/>
                                    </a:lnTo>
                                    <a:lnTo>
                                      <a:pt x="50038" y="76453"/>
                                    </a:lnTo>
                                    <a:lnTo>
                                      <a:pt x="51054" y="76073"/>
                                    </a:lnTo>
                                    <a:lnTo>
                                      <a:pt x="52070" y="75438"/>
                                    </a:lnTo>
                                    <a:lnTo>
                                      <a:pt x="52070" y="90424"/>
                                    </a:lnTo>
                                    <a:lnTo>
                                      <a:pt x="50673" y="90932"/>
                                    </a:lnTo>
                                    <a:lnTo>
                                      <a:pt x="48768" y="91440"/>
                                    </a:lnTo>
                                    <a:lnTo>
                                      <a:pt x="46990" y="91948"/>
                                    </a:lnTo>
                                    <a:lnTo>
                                      <a:pt x="45212" y="92202"/>
                                    </a:lnTo>
                                    <a:lnTo>
                                      <a:pt x="41402" y="92583"/>
                                    </a:lnTo>
                                    <a:lnTo>
                                      <a:pt x="37846" y="92710"/>
                                    </a:lnTo>
                                    <a:lnTo>
                                      <a:pt x="34671" y="92583"/>
                                    </a:lnTo>
                                    <a:lnTo>
                                      <a:pt x="31623" y="92328"/>
                                    </a:lnTo>
                                    <a:lnTo>
                                      <a:pt x="28956" y="91948"/>
                                    </a:lnTo>
                                    <a:lnTo>
                                      <a:pt x="26416" y="91059"/>
                                    </a:lnTo>
                                    <a:lnTo>
                                      <a:pt x="24257" y="90170"/>
                                    </a:lnTo>
                                    <a:lnTo>
                                      <a:pt x="22352" y="89153"/>
                                    </a:lnTo>
                                    <a:lnTo>
                                      <a:pt x="20574" y="87884"/>
                                    </a:lnTo>
                                    <a:lnTo>
                                      <a:pt x="19177" y="86487"/>
                                    </a:lnTo>
                                    <a:lnTo>
                                      <a:pt x="18161" y="84709"/>
                                    </a:lnTo>
                                    <a:lnTo>
                                      <a:pt x="17145" y="83058"/>
                                    </a:lnTo>
                                    <a:lnTo>
                                      <a:pt x="16256" y="80772"/>
                                    </a:lnTo>
                                    <a:lnTo>
                                      <a:pt x="15621" y="78740"/>
                                    </a:lnTo>
                                    <a:lnTo>
                                      <a:pt x="15113" y="76200"/>
                                    </a:lnTo>
                                    <a:lnTo>
                                      <a:pt x="14859" y="73533"/>
                                    </a:lnTo>
                                    <a:lnTo>
                                      <a:pt x="14732" y="70739"/>
                                    </a:lnTo>
                                    <a:lnTo>
                                      <a:pt x="14732" y="35433"/>
                                    </a:lnTo>
                                    <a:lnTo>
                                      <a:pt x="0" y="35433"/>
                                    </a:lnTo>
                                    <a:lnTo>
                                      <a:pt x="0" y="20447"/>
                                    </a:lnTo>
                                    <a:lnTo>
                                      <a:pt x="14732" y="20447"/>
                                    </a:lnTo>
                                    <a:lnTo>
                                      <a:pt x="1473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 name="Shape 153970"/>
                            <wps:cNvSpPr>
                              <a:spLocks/>
                            </wps:cNvSpPr>
                            <wps:spPr bwMode="auto">
                              <a:xfrm>
                                <a:off x="15722" y="2266"/>
                                <a:ext cx="529" cy="1036"/>
                              </a:xfrm>
                              <a:custGeom>
                                <a:avLst/>
                                <a:gdLst>
                                  <a:gd name="T0" fmla="*/ 45466 w 52896"/>
                                  <a:gd name="T1" fmla="*/ 0 h 103505"/>
                                  <a:gd name="T2" fmla="*/ 52896 w 52896"/>
                                  <a:gd name="T3" fmla="*/ 0 h 103505"/>
                                  <a:gd name="T4" fmla="*/ 52896 w 52896"/>
                                  <a:gd name="T5" fmla="*/ 22455 h 103505"/>
                                  <a:gd name="T6" fmla="*/ 36576 w 52896"/>
                                  <a:gd name="T7" fmla="*/ 64008 h 103505"/>
                                  <a:gd name="T8" fmla="*/ 52896 w 52896"/>
                                  <a:gd name="T9" fmla="*/ 64008 h 103505"/>
                                  <a:gd name="T10" fmla="*/ 52896 w 52896"/>
                                  <a:gd name="T11" fmla="*/ 79883 h 103505"/>
                                  <a:gd name="T12" fmla="*/ 30353 w 52896"/>
                                  <a:gd name="T13" fmla="*/ 79883 h 103505"/>
                                  <a:gd name="T14" fmla="*/ 20828 w 52896"/>
                                  <a:gd name="T15" fmla="*/ 103505 h 103505"/>
                                  <a:gd name="T16" fmla="*/ 0 w 52896"/>
                                  <a:gd name="T17" fmla="*/ 103505 h 103505"/>
                                  <a:gd name="T18" fmla="*/ 45466 w 52896"/>
                                  <a:gd name="T19" fmla="*/ 0 h 103505"/>
                                  <a:gd name="T20" fmla="*/ 0 w 52896"/>
                                  <a:gd name="T21" fmla="*/ 0 h 103505"/>
                                  <a:gd name="T22" fmla="*/ 52896 w 52896"/>
                                  <a:gd name="T23" fmla="*/ 103505 h 103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2896" h="103505">
                                    <a:moveTo>
                                      <a:pt x="45466" y="0"/>
                                    </a:moveTo>
                                    <a:lnTo>
                                      <a:pt x="52896" y="0"/>
                                    </a:lnTo>
                                    <a:lnTo>
                                      <a:pt x="52896" y="22455"/>
                                    </a:lnTo>
                                    <a:lnTo>
                                      <a:pt x="36576" y="64008"/>
                                    </a:lnTo>
                                    <a:lnTo>
                                      <a:pt x="52896" y="64008"/>
                                    </a:lnTo>
                                    <a:lnTo>
                                      <a:pt x="52896" y="79883"/>
                                    </a:lnTo>
                                    <a:lnTo>
                                      <a:pt x="30353" y="79883"/>
                                    </a:lnTo>
                                    <a:lnTo>
                                      <a:pt x="20828" y="103505"/>
                                    </a:lnTo>
                                    <a:lnTo>
                                      <a:pt x="0" y="103505"/>
                                    </a:lnTo>
                                    <a:lnTo>
                                      <a:pt x="4546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 name="Shape 153971"/>
                            <wps:cNvSpPr>
                              <a:spLocks/>
                            </wps:cNvSpPr>
                            <wps:spPr bwMode="auto">
                              <a:xfrm>
                                <a:off x="16251" y="2266"/>
                                <a:ext cx="538" cy="1036"/>
                              </a:xfrm>
                              <a:custGeom>
                                <a:avLst/>
                                <a:gdLst>
                                  <a:gd name="T0" fmla="*/ 0 w 53784"/>
                                  <a:gd name="T1" fmla="*/ 0 h 103505"/>
                                  <a:gd name="T2" fmla="*/ 8572 w 53784"/>
                                  <a:gd name="T3" fmla="*/ 0 h 103505"/>
                                  <a:gd name="T4" fmla="*/ 53784 w 53784"/>
                                  <a:gd name="T5" fmla="*/ 103505 h 103505"/>
                                  <a:gd name="T6" fmla="*/ 32448 w 53784"/>
                                  <a:gd name="T7" fmla="*/ 103505 h 103505"/>
                                  <a:gd name="T8" fmla="*/ 22796 w 53784"/>
                                  <a:gd name="T9" fmla="*/ 79883 h 103505"/>
                                  <a:gd name="T10" fmla="*/ 0 w 53784"/>
                                  <a:gd name="T11" fmla="*/ 79883 h 103505"/>
                                  <a:gd name="T12" fmla="*/ 0 w 53784"/>
                                  <a:gd name="T13" fmla="*/ 64008 h 103505"/>
                                  <a:gd name="T14" fmla="*/ 16320 w 53784"/>
                                  <a:gd name="T15" fmla="*/ 64008 h 103505"/>
                                  <a:gd name="T16" fmla="*/ 190 w 53784"/>
                                  <a:gd name="T17" fmla="*/ 21971 h 103505"/>
                                  <a:gd name="T18" fmla="*/ 0 w 53784"/>
                                  <a:gd name="T19" fmla="*/ 22455 h 103505"/>
                                  <a:gd name="T20" fmla="*/ 0 w 53784"/>
                                  <a:gd name="T21" fmla="*/ 0 h 103505"/>
                                  <a:gd name="T22" fmla="*/ 0 w 53784"/>
                                  <a:gd name="T23" fmla="*/ 0 h 103505"/>
                                  <a:gd name="T24" fmla="*/ 53784 w 53784"/>
                                  <a:gd name="T25" fmla="*/ 103505 h 103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3784" h="103505">
                                    <a:moveTo>
                                      <a:pt x="0" y="0"/>
                                    </a:moveTo>
                                    <a:lnTo>
                                      <a:pt x="8572" y="0"/>
                                    </a:lnTo>
                                    <a:lnTo>
                                      <a:pt x="53784" y="103505"/>
                                    </a:lnTo>
                                    <a:lnTo>
                                      <a:pt x="32448" y="103505"/>
                                    </a:lnTo>
                                    <a:lnTo>
                                      <a:pt x="22796" y="79883"/>
                                    </a:lnTo>
                                    <a:lnTo>
                                      <a:pt x="0" y="79883"/>
                                    </a:lnTo>
                                    <a:lnTo>
                                      <a:pt x="0" y="64008"/>
                                    </a:lnTo>
                                    <a:lnTo>
                                      <a:pt x="16320" y="64008"/>
                                    </a:lnTo>
                                    <a:lnTo>
                                      <a:pt x="190" y="21971"/>
                                    </a:lnTo>
                                    <a:lnTo>
                                      <a:pt x="0" y="2245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 name="Shape 153972"/>
                            <wps:cNvSpPr>
                              <a:spLocks/>
                            </wps:cNvSpPr>
                            <wps:spPr bwMode="auto">
                              <a:xfrm>
                                <a:off x="16828" y="3399"/>
                                <a:ext cx="371" cy="258"/>
                              </a:xfrm>
                              <a:custGeom>
                                <a:avLst/>
                                <a:gdLst>
                                  <a:gd name="T0" fmla="*/ 10668 w 37084"/>
                                  <a:gd name="T1" fmla="*/ 0 h 25781"/>
                                  <a:gd name="T2" fmla="*/ 13208 w 37084"/>
                                  <a:gd name="T3" fmla="*/ 2032 h 25781"/>
                                  <a:gd name="T4" fmla="*/ 15875 w 37084"/>
                                  <a:gd name="T5" fmla="*/ 4191 h 25781"/>
                                  <a:gd name="T6" fmla="*/ 18669 w 37084"/>
                                  <a:gd name="T7" fmla="*/ 5842 h 25781"/>
                                  <a:gd name="T8" fmla="*/ 21590 w 37084"/>
                                  <a:gd name="T9" fmla="*/ 7239 h 25781"/>
                                  <a:gd name="T10" fmla="*/ 24638 w 37084"/>
                                  <a:gd name="T11" fmla="*/ 8509 h 25781"/>
                                  <a:gd name="T12" fmla="*/ 27940 w 37084"/>
                                  <a:gd name="T13" fmla="*/ 9271 h 25781"/>
                                  <a:gd name="T14" fmla="*/ 29464 w 37084"/>
                                  <a:gd name="T15" fmla="*/ 9652 h 25781"/>
                                  <a:gd name="T16" fmla="*/ 31115 w 37084"/>
                                  <a:gd name="T17" fmla="*/ 9779 h 25781"/>
                                  <a:gd name="T18" fmla="*/ 33020 w 37084"/>
                                  <a:gd name="T19" fmla="*/ 9906 h 25781"/>
                                  <a:gd name="T20" fmla="*/ 34671 w 37084"/>
                                  <a:gd name="T21" fmla="*/ 9906 h 25781"/>
                                  <a:gd name="T22" fmla="*/ 37084 w 37084"/>
                                  <a:gd name="T23" fmla="*/ 9806 h 25781"/>
                                  <a:gd name="T24" fmla="*/ 37084 w 37084"/>
                                  <a:gd name="T25" fmla="*/ 25781 h 25781"/>
                                  <a:gd name="T26" fmla="*/ 29972 w 37084"/>
                                  <a:gd name="T27" fmla="*/ 25781 h 25781"/>
                                  <a:gd name="T28" fmla="*/ 25400 w 37084"/>
                                  <a:gd name="T29" fmla="*/ 25273 h 25781"/>
                                  <a:gd name="T30" fmla="*/ 22987 w 37084"/>
                                  <a:gd name="T31" fmla="*/ 24892 h 25781"/>
                                  <a:gd name="T32" fmla="*/ 20574 w 37084"/>
                                  <a:gd name="T33" fmla="*/ 24511 h 25781"/>
                                  <a:gd name="T34" fmla="*/ 18542 w 37084"/>
                                  <a:gd name="T35" fmla="*/ 24003 h 25781"/>
                                  <a:gd name="T36" fmla="*/ 16129 w 37084"/>
                                  <a:gd name="T37" fmla="*/ 23241 h 25781"/>
                                  <a:gd name="T38" fmla="*/ 13970 w 37084"/>
                                  <a:gd name="T39" fmla="*/ 22606 h 25781"/>
                                  <a:gd name="T40" fmla="*/ 11938 w 37084"/>
                                  <a:gd name="T41" fmla="*/ 21844 h 25781"/>
                                  <a:gd name="T42" fmla="*/ 9906 w 37084"/>
                                  <a:gd name="T43" fmla="*/ 20828 h 25781"/>
                                  <a:gd name="T44" fmla="*/ 7747 w 37084"/>
                                  <a:gd name="T45" fmla="*/ 19939 h 25781"/>
                                  <a:gd name="T46" fmla="*/ 5715 w 37084"/>
                                  <a:gd name="T47" fmla="*/ 18669 h 25781"/>
                                  <a:gd name="T48" fmla="*/ 3810 w 37084"/>
                                  <a:gd name="T49" fmla="*/ 17399 h 25781"/>
                                  <a:gd name="T50" fmla="*/ 1778 w 37084"/>
                                  <a:gd name="T51" fmla="*/ 16002 h 25781"/>
                                  <a:gd name="T52" fmla="*/ 0 w 37084"/>
                                  <a:gd name="T53" fmla="*/ 14224 h 25781"/>
                                  <a:gd name="T54" fmla="*/ 10668 w 37084"/>
                                  <a:gd name="T55" fmla="*/ 0 h 25781"/>
                                  <a:gd name="T56" fmla="*/ 0 w 37084"/>
                                  <a:gd name="T57" fmla="*/ 0 h 25781"/>
                                  <a:gd name="T58" fmla="*/ 37084 w 37084"/>
                                  <a:gd name="T59" fmla="*/ 25781 h 25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7084" h="25781">
                                    <a:moveTo>
                                      <a:pt x="10668" y="0"/>
                                    </a:moveTo>
                                    <a:lnTo>
                                      <a:pt x="13208" y="2032"/>
                                    </a:lnTo>
                                    <a:lnTo>
                                      <a:pt x="15875" y="4191"/>
                                    </a:lnTo>
                                    <a:lnTo>
                                      <a:pt x="18669" y="5842"/>
                                    </a:lnTo>
                                    <a:lnTo>
                                      <a:pt x="21590" y="7239"/>
                                    </a:lnTo>
                                    <a:lnTo>
                                      <a:pt x="24638" y="8509"/>
                                    </a:lnTo>
                                    <a:lnTo>
                                      <a:pt x="27940" y="9271"/>
                                    </a:lnTo>
                                    <a:lnTo>
                                      <a:pt x="29464" y="9652"/>
                                    </a:lnTo>
                                    <a:lnTo>
                                      <a:pt x="31115" y="9779"/>
                                    </a:lnTo>
                                    <a:lnTo>
                                      <a:pt x="33020" y="9906"/>
                                    </a:lnTo>
                                    <a:lnTo>
                                      <a:pt x="34671" y="9906"/>
                                    </a:lnTo>
                                    <a:lnTo>
                                      <a:pt x="37084" y="9806"/>
                                    </a:lnTo>
                                    <a:lnTo>
                                      <a:pt x="37084" y="25781"/>
                                    </a:lnTo>
                                    <a:lnTo>
                                      <a:pt x="29972" y="25781"/>
                                    </a:lnTo>
                                    <a:lnTo>
                                      <a:pt x="25400" y="25273"/>
                                    </a:lnTo>
                                    <a:lnTo>
                                      <a:pt x="22987" y="24892"/>
                                    </a:lnTo>
                                    <a:lnTo>
                                      <a:pt x="20574" y="24511"/>
                                    </a:lnTo>
                                    <a:lnTo>
                                      <a:pt x="18542" y="24003"/>
                                    </a:lnTo>
                                    <a:lnTo>
                                      <a:pt x="16129" y="23241"/>
                                    </a:lnTo>
                                    <a:lnTo>
                                      <a:pt x="13970" y="22606"/>
                                    </a:lnTo>
                                    <a:lnTo>
                                      <a:pt x="11938" y="21844"/>
                                    </a:lnTo>
                                    <a:lnTo>
                                      <a:pt x="9906" y="20828"/>
                                    </a:lnTo>
                                    <a:lnTo>
                                      <a:pt x="7747" y="19939"/>
                                    </a:lnTo>
                                    <a:lnTo>
                                      <a:pt x="5715" y="18669"/>
                                    </a:lnTo>
                                    <a:lnTo>
                                      <a:pt x="3810" y="17399"/>
                                    </a:lnTo>
                                    <a:lnTo>
                                      <a:pt x="1778" y="16002"/>
                                    </a:lnTo>
                                    <a:lnTo>
                                      <a:pt x="0" y="14224"/>
                                    </a:lnTo>
                                    <a:lnTo>
                                      <a:pt x="1066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 name="Shape 153973"/>
                            <wps:cNvSpPr>
                              <a:spLocks/>
                            </wps:cNvSpPr>
                            <wps:spPr bwMode="auto">
                              <a:xfrm>
                                <a:off x="16814" y="2584"/>
                                <a:ext cx="385" cy="730"/>
                              </a:xfrm>
                              <a:custGeom>
                                <a:avLst/>
                                <a:gdLst>
                                  <a:gd name="T0" fmla="*/ 32766 w 38481"/>
                                  <a:gd name="T1" fmla="*/ 0 h 73025"/>
                                  <a:gd name="T2" fmla="*/ 36576 w 38481"/>
                                  <a:gd name="T3" fmla="*/ 0 h 73025"/>
                                  <a:gd name="T4" fmla="*/ 38481 w 38481"/>
                                  <a:gd name="T5" fmla="*/ 127 h 73025"/>
                                  <a:gd name="T6" fmla="*/ 38481 w 38481"/>
                                  <a:gd name="T7" fmla="*/ 15755 h 73025"/>
                                  <a:gd name="T8" fmla="*/ 36322 w 38481"/>
                                  <a:gd name="T9" fmla="*/ 15875 h 73025"/>
                                  <a:gd name="T10" fmla="*/ 34036 w 38481"/>
                                  <a:gd name="T11" fmla="*/ 16002 h 73025"/>
                                  <a:gd name="T12" fmla="*/ 32004 w 38481"/>
                                  <a:gd name="T13" fmla="*/ 16637 h 73025"/>
                                  <a:gd name="T14" fmla="*/ 29972 w 38481"/>
                                  <a:gd name="T15" fmla="*/ 17272 h 73025"/>
                                  <a:gd name="T16" fmla="*/ 28194 w 38481"/>
                                  <a:gd name="T17" fmla="*/ 18034 h 73025"/>
                                  <a:gd name="T18" fmla="*/ 26670 w 38481"/>
                                  <a:gd name="T19" fmla="*/ 19177 h 73025"/>
                                  <a:gd name="T20" fmla="*/ 25019 w 38481"/>
                                  <a:gd name="T21" fmla="*/ 20320 h 73025"/>
                                  <a:gd name="T22" fmla="*/ 23495 w 38481"/>
                                  <a:gd name="T23" fmla="*/ 21336 h 73025"/>
                                  <a:gd name="T24" fmla="*/ 21971 w 38481"/>
                                  <a:gd name="T25" fmla="*/ 23114 h 73025"/>
                                  <a:gd name="T26" fmla="*/ 21082 w 38481"/>
                                  <a:gd name="T27" fmla="*/ 24511 h 73025"/>
                                  <a:gd name="T28" fmla="*/ 19939 w 38481"/>
                                  <a:gd name="T29" fmla="*/ 26289 h 73025"/>
                                  <a:gd name="T30" fmla="*/ 19177 w 38481"/>
                                  <a:gd name="T31" fmla="*/ 28067 h 73025"/>
                                  <a:gd name="T32" fmla="*/ 18542 w 38481"/>
                                  <a:gd name="T33" fmla="*/ 30099 h 73025"/>
                                  <a:gd name="T34" fmla="*/ 17907 w 38481"/>
                                  <a:gd name="T35" fmla="*/ 32131 h 73025"/>
                                  <a:gd name="T36" fmla="*/ 17780 w 38481"/>
                                  <a:gd name="T37" fmla="*/ 34417 h 73025"/>
                                  <a:gd name="T38" fmla="*/ 17526 w 38481"/>
                                  <a:gd name="T39" fmla="*/ 36830 h 73025"/>
                                  <a:gd name="T40" fmla="*/ 17780 w 38481"/>
                                  <a:gd name="T41" fmla="*/ 38862 h 73025"/>
                                  <a:gd name="T42" fmla="*/ 18034 w 38481"/>
                                  <a:gd name="T43" fmla="*/ 40894 h 73025"/>
                                  <a:gd name="T44" fmla="*/ 18542 w 38481"/>
                                  <a:gd name="T45" fmla="*/ 42799 h 73025"/>
                                  <a:gd name="T46" fmla="*/ 19177 w 38481"/>
                                  <a:gd name="T47" fmla="*/ 44703 h 73025"/>
                                  <a:gd name="T48" fmla="*/ 20066 w 38481"/>
                                  <a:gd name="T49" fmla="*/ 46482 h 73025"/>
                                  <a:gd name="T50" fmla="*/ 21082 w 38481"/>
                                  <a:gd name="T51" fmla="*/ 48006 h 73025"/>
                                  <a:gd name="T52" fmla="*/ 22225 w 38481"/>
                                  <a:gd name="T53" fmla="*/ 49657 h 73025"/>
                                  <a:gd name="T54" fmla="*/ 23495 w 38481"/>
                                  <a:gd name="T55" fmla="*/ 51053 h 73025"/>
                                  <a:gd name="T56" fmla="*/ 25019 w 38481"/>
                                  <a:gd name="T57" fmla="*/ 52451 h 73025"/>
                                  <a:gd name="T58" fmla="*/ 26670 w 38481"/>
                                  <a:gd name="T59" fmla="*/ 53594 h 73025"/>
                                  <a:gd name="T60" fmla="*/ 28321 w 38481"/>
                                  <a:gd name="T61" fmla="*/ 54737 h 73025"/>
                                  <a:gd name="T62" fmla="*/ 30099 w 38481"/>
                                  <a:gd name="T63" fmla="*/ 55626 h 73025"/>
                                  <a:gd name="T64" fmla="*/ 32004 w 38481"/>
                                  <a:gd name="T65" fmla="*/ 56261 h 73025"/>
                                  <a:gd name="T66" fmla="*/ 34036 w 38481"/>
                                  <a:gd name="T67" fmla="*/ 56642 h 73025"/>
                                  <a:gd name="T68" fmla="*/ 36068 w 38481"/>
                                  <a:gd name="T69" fmla="*/ 57023 h 73025"/>
                                  <a:gd name="T70" fmla="*/ 38481 w 38481"/>
                                  <a:gd name="T71" fmla="*/ 57277 h 73025"/>
                                  <a:gd name="T72" fmla="*/ 38481 w 38481"/>
                                  <a:gd name="T73" fmla="*/ 72771 h 73025"/>
                                  <a:gd name="T74" fmla="*/ 35179 w 38481"/>
                                  <a:gd name="T75" fmla="*/ 73025 h 73025"/>
                                  <a:gd name="T76" fmla="*/ 33274 w 38481"/>
                                  <a:gd name="T77" fmla="*/ 73025 h 73025"/>
                                  <a:gd name="T78" fmla="*/ 31242 w 38481"/>
                                  <a:gd name="T79" fmla="*/ 72771 h 73025"/>
                                  <a:gd name="T80" fmla="*/ 29464 w 38481"/>
                                  <a:gd name="T81" fmla="*/ 72644 h 73025"/>
                                  <a:gd name="T82" fmla="*/ 27432 w 38481"/>
                                  <a:gd name="T83" fmla="*/ 72263 h 73025"/>
                                  <a:gd name="T84" fmla="*/ 25781 w 38481"/>
                                  <a:gd name="T85" fmla="*/ 72009 h 73025"/>
                                  <a:gd name="T86" fmla="*/ 24130 w 38481"/>
                                  <a:gd name="T87" fmla="*/ 71374 h 73025"/>
                                  <a:gd name="T88" fmla="*/ 22225 w 38481"/>
                                  <a:gd name="T89" fmla="*/ 70865 h 73025"/>
                                  <a:gd name="T90" fmla="*/ 20574 w 38481"/>
                                  <a:gd name="T91" fmla="*/ 70103 h 73025"/>
                                  <a:gd name="T92" fmla="*/ 19177 w 38481"/>
                                  <a:gd name="T93" fmla="*/ 69469 h 73025"/>
                                  <a:gd name="T94" fmla="*/ 17526 w 38481"/>
                                  <a:gd name="T95" fmla="*/ 68580 h 73025"/>
                                  <a:gd name="T96" fmla="*/ 16129 w 38481"/>
                                  <a:gd name="T97" fmla="*/ 67818 h 73025"/>
                                  <a:gd name="T98" fmla="*/ 14732 w 38481"/>
                                  <a:gd name="T99" fmla="*/ 66928 h 73025"/>
                                  <a:gd name="T100" fmla="*/ 12065 w 38481"/>
                                  <a:gd name="T101" fmla="*/ 64643 h 73025"/>
                                  <a:gd name="T102" fmla="*/ 9652 w 38481"/>
                                  <a:gd name="T103" fmla="*/ 62484 h 73025"/>
                                  <a:gd name="T104" fmla="*/ 7493 w 38481"/>
                                  <a:gd name="T105" fmla="*/ 59944 h 73025"/>
                                  <a:gd name="T106" fmla="*/ 5588 w 38481"/>
                                  <a:gd name="T107" fmla="*/ 57023 h 73025"/>
                                  <a:gd name="T108" fmla="*/ 3937 w 38481"/>
                                  <a:gd name="T109" fmla="*/ 54228 h 73025"/>
                                  <a:gd name="T110" fmla="*/ 2540 w 38481"/>
                                  <a:gd name="T111" fmla="*/ 50927 h 73025"/>
                                  <a:gd name="T112" fmla="*/ 1397 w 38481"/>
                                  <a:gd name="T113" fmla="*/ 47752 h 73025"/>
                                  <a:gd name="T114" fmla="*/ 635 w 38481"/>
                                  <a:gd name="T115" fmla="*/ 44069 h 73025"/>
                                  <a:gd name="T116" fmla="*/ 127 w 38481"/>
                                  <a:gd name="T117" fmla="*/ 40640 h 73025"/>
                                  <a:gd name="T118" fmla="*/ 0 w 38481"/>
                                  <a:gd name="T119" fmla="*/ 36957 h 73025"/>
                                  <a:gd name="T120" fmla="*/ 127 w 38481"/>
                                  <a:gd name="T121" fmla="*/ 33020 h 73025"/>
                                  <a:gd name="T122" fmla="*/ 635 w 38481"/>
                                  <a:gd name="T123" fmla="*/ 29337 h 73025"/>
                                  <a:gd name="T124" fmla="*/ 1397 w 38481"/>
                                  <a:gd name="T125" fmla="*/ 25781 h 73025"/>
                                  <a:gd name="T126" fmla="*/ 2540 w 38481"/>
                                  <a:gd name="T127" fmla="*/ 22352 h 73025"/>
                                  <a:gd name="T128" fmla="*/ 0 w 38481"/>
                                  <a:gd name="T129" fmla="*/ 0 h 73025"/>
                                  <a:gd name="T130" fmla="*/ 38481 w 38481"/>
                                  <a:gd name="T131" fmla="*/ 73025 h 73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38481" h="73025">
                                    <a:moveTo>
                                      <a:pt x="32766" y="0"/>
                                    </a:moveTo>
                                    <a:lnTo>
                                      <a:pt x="36576" y="0"/>
                                    </a:lnTo>
                                    <a:lnTo>
                                      <a:pt x="38481" y="127"/>
                                    </a:lnTo>
                                    <a:lnTo>
                                      <a:pt x="38481" y="15755"/>
                                    </a:lnTo>
                                    <a:lnTo>
                                      <a:pt x="36322" y="15875"/>
                                    </a:lnTo>
                                    <a:lnTo>
                                      <a:pt x="34036" y="16002"/>
                                    </a:lnTo>
                                    <a:lnTo>
                                      <a:pt x="32004" y="16637"/>
                                    </a:lnTo>
                                    <a:lnTo>
                                      <a:pt x="29972" y="17272"/>
                                    </a:lnTo>
                                    <a:lnTo>
                                      <a:pt x="28194" y="18034"/>
                                    </a:lnTo>
                                    <a:lnTo>
                                      <a:pt x="26670" y="19177"/>
                                    </a:lnTo>
                                    <a:lnTo>
                                      <a:pt x="25019" y="20320"/>
                                    </a:lnTo>
                                    <a:lnTo>
                                      <a:pt x="23495" y="21336"/>
                                    </a:lnTo>
                                    <a:lnTo>
                                      <a:pt x="21971" y="23114"/>
                                    </a:lnTo>
                                    <a:lnTo>
                                      <a:pt x="21082" y="24511"/>
                                    </a:lnTo>
                                    <a:lnTo>
                                      <a:pt x="19939" y="26289"/>
                                    </a:lnTo>
                                    <a:lnTo>
                                      <a:pt x="19177" y="28067"/>
                                    </a:lnTo>
                                    <a:lnTo>
                                      <a:pt x="18542" y="30099"/>
                                    </a:lnTo>
                                    <a:lnTo>
                                      <a:pt x="17907" y="32131"/>
                                    </a:lnTo>
                                    <a:lnTo>
                                      <a:pt x="17780" y="34417"/>
                                    </a:lnTo>
                                    <a:lnTo>
                                      <a:pt x="17526" y="36830"/>
                                    </a:lnTo>
                                    <a:lnTo>
                                      <a:pt x="17780" y="38862"/>
                                    </a:lnTo>
                                    <a:lnTo>
                                      <a:pt x="18034" y="40894"/>
                                    </a:lnTo>
                                    <a:lnTo>
                                      <a:pt x="18542" y="42799"/>
                                    </a:lnTo>
                                    <a:lnTo>
                                      <a:pt x="19177" y="44703"/>
                                    </a:lnTo>
                                    <a:lnTo>
                                      <a:pt x="20066" y="46482"/>
                                    </a:lnTo>
                                    <a:lnTo>
                                      <a:pt x="21082" y="48006"/>
                                    </a:lnTo>
                                    <a:lnTo>
                                      <a:pt x="22225" y="49657"/>
                                    </a:lnTo>
                                    <a:lnTo>
                                      <a:pt x="23495" y="51053"/>
                                    </a:lnTo>
                                    <a:lnTo>
                                      <a:pt x="25019" y="52451"/>
                                    </a:lnTo>
                                    <a:lnTo>
                                      <a:pt x="26670" y="53594"/>
                                    </a:lnTo>
                                    <a:lnTo>
                                      <a:pt x="28321" y="54737"/>
                                    </a:lnTo>
                                    <a:lnTo>
                                      <a:pt x="30099" y="55626"/>
                                    </a:lnTo>
                                    <a:lnTo>
                                      <a:pt x="32004" y="56261"/>
                                    </a:lnTo>
                                    <a:lnTo>
                                      <a:pt x="34036" y="56642"/>
                                    </a:lnTo>
                                    <a:lnTo>
                                      <a:pt x="36068" y="57023"/>
                                    </a:lnTo>
                                    <a:lnTo>
                                      <a:pt x="38481" y="57277"/>
                                    </a:lnTo>
                                    <a:lnTo>
                                      <a:pt x="38481" y="72771"/>
                                    </a:lnTo>
                                    <a:lnTo>
                                      <a:pt x="35179" y="73025"/>
                                    </a:lnTo>
                                    <a:lnTo>
                                      <a:pt x="33274" y="73025"/>
                                    </a:lnTo>
                                    <a:lnTo>
                                      <a:pt x="31242" y="72771"/>
                                    </a:lnTo>
                                    <a:lnTo>
                                      <a:pt x="29464" y="72644"/>
                                    </a:lnTo>
                                    <a:lnTo>
                                      <a:pt x="27432" y="72263"/>
                                    </a:lnTo>
                                    <a:lnTo>
                                      <a:pt x="25781" y="72009"/>
                                    </a:lnTo>
                                    <a:lnTo>
                                      <a:pt x="24130" y="71374"/>
                                    </a:lnTo>
                                    <a:lnTo>
                                      <a:pt x="22225" y="70865"/>
                                    </a:lnTo>
                                    <a:lnTo>
                                      <a:pt x="20574" y="70103"/>
                                    </a:lnTo>
                                    <a:lnTo>
                                      <a:pt x="19177" y="69469"/>
                                    </a:lnTo>
                                    <a:lnTo>
                                      <a:pt x="17526" y="68580"/>
                                    </a:lnTo>
                                    <a:lnTo>
                                      <a:pt x="16129" y="67818"/>
                                    </a:lnTo>
                                    <a:lnTo>
                                      <a:pt x="14732" y="66928"/>
                                    </a:lnTo>
                                    <a:lnTo>
                                      <a:pt x="12065" y="64643"/>
                                    </a:lnTo>
                                    <a:lnTo>
                                      <a:pt x="9652" y="62484"/>
                                    </a:lnTo>
                                    <a:lnTo>
                                      <a:pt x="7493" y="59944"/>
                                    </a:lnTo>
                                    <a:lnTo>
                                      <a:pt x="5588" y="57023"/>
                                    </a:lnTo>
                                    <a:lnTo>
                                      <a:pt x="3937" y="54228"/>
                                    </a:lnTo>
                                    <a:lnTo>
                                      <a:pt x="2540" y="50927"/>
                                    </a:lnTo>
                                    <a:lnTo>
                                      <a:pt x="1397" y="47752"/>
                                    </a:lnTo>
                                    <a:lnTo>
                                      <a:pt x="635" y="44069"/>
                                    </a:lnTo>
                                    <a:lnTo>
                                      <a:pt x="127" y="40640"/>
                                    </a:lnTo>
                                    <a:lnTo>
                                      <a:pt x="0" y="36957"/>
                                    </a:lnTo>
                                    <a:lnTo>
                                      <a:pt x="127" y="33020"/>
                                    </a:lnTo>
                                    <a:lnTo>
                                      <a:pt x="635" y="29337"/>
                                    </a:lnTo>
                                    <a:lnTo>
                                      <a:pt x="1397" y="25781"/>
                                    </a:lnTo>
                                    <a:lnTo>
                                      <a:pt x="2540" y="22352"/>
                                    </a:lnTo>
                                    <a:lnTo>
                                      <a:pt x="3810" y="19177"/>
                                    </a:lnTo>
                                    <a:lnTo>
                                      <a:pt x="5334" y="16002"/>
                                    </a:lnTo>
                                    <a:lnTo>
                                      <a:pt x="7112" y="13208"/>
                                    </a:lnTo>
                                    <a:lnTo>
                                      <a:pt x="9398" y="10414"/>
                                    </a:lnTo>
                                    <a:lnTo>
                                      <a:pt x="10414" y="9525"/>
                                    </a:lnTo>
                                    <a:lnTo>
                                      <a:pt x="11684" y="8255"/>
                                    </a:lnTo>
                                    <a:lnTo>
                                      <a:pt x="12827" y="7112"/>
                                    </a:lnTo>
                                    <a:lnTo>
                                      <a:pt x="14478" y="5969"/>
                                    </a:lnTo>
                                    <a:lnTo>
                                      <a:pt x="15621" y="5080"/>
                                    </a:lnTo>
                                    <a:lnTo>
                                      <a:pt x="17145" y="4318"/>
                                    </a:lnTo>
                                    <a:lnTo>
                                      <a:pt x="18669" y="3428"/>
                                    </a:lnTo>
                                    <a:lnTo>
                                      <a:pt x="20320" y="2794"/>
                                    </a:lnTo>
                                    <a:lnTo>
                                      <a:pt x="21844" y="2032"/>
                                    </a:lnTo>
                                    <a:lnTo>
                                      <a:pt x="23495" y="1524"/>
                                    </a:lnTo>
                                    <a:lnTo>
                                      <a:pt x="25400" y="889"/>
                                    </a:lnTo>
                                    <a:lnTo>
                                      <a:pt x="27051" y="635"/>
                                    </a:lnTo>
                                    <a:lnTo>
                                      <a:pt x="28829" y="253"/>
                                    </a:lnTo>
                                    <a:lnTo>
                                      <a:pt x="30861" y="127"/>
                                    </a:lnTo>
                                    <a:lnTo>
                                      <a:pt x="3276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 name="Shape 153974"/>
                            <wps:cNvSpPr>
                              <a:spLocks/>
                            </wps:cNvSpPr>
                            <wps:spPr bwMode="auto">
                              <a:xfrm>
                                <a:off x="17199" y="2585"/>
                                <a:ext cx="377" cy="1072"/>
                              </a:xfrm>
                              <a:custGeom>
                                <a:avLst/>
                                <a:gdLst>
                                  <a:gd name="T0" fmla="*/ 0 w 37719"/>
                                  <a:gd name="T1" fmla="*/ 0 h 107188"/>
                                  <a:gd name="T2" fmla="*/ 1778 w 37719"/>
                                  <a:gd name="T3" fmla="*/ 126 h 107188"/>
                                  <a:gd name="T4" fmla="*/ 3556 w 37719"/>
                                  <a:gd name="T5" fmla="*/ 508 h 107188"/>
                                  <a:gd name="T6" fmla="*/ 5461 w 37719"/>
                                  <a:gd name="T7" fmla="*/ 762 h 107188"/>
                                  <a:gd name="T8" fmla="*/ 6985 w 37719"/>
                                  <a:gd name="T9" fmla="*/ 1397 h 107188"/>
                                  <a:gd name="T10" fmla="*/ 8509 w 37719"/>
                                  <a:gd name="T11" fmla="*/ 1905 h 107188"/>
                                  <a:gd name="T12" fmla="*/ 10160 w 37719"/>
                                  <a:gd name="T13" fmla="*/ 2667 h 107188"/>
                                  <a:gd name="T14" fmla="*/ 11938 w 37719"/>
                                  <a:gd name="T15" fmla="*/ 3556 h 107188"/>
                                  <a:gd name="T16" fmla="*/ 13335 w 37719"/>
                                  <a:gd name="T17" fmla="*/ 4445 h 107188"/>
                                  <a:gd name="T18" fmla="*/ 14732 w 37719"/>
                                  <a:gd name="T19" fmla="*/ 5588 h 107188"/>
                                  <a:gd name="T20" fmla="*/ 16002 w 37719"/>
                                  <a:gd name="T21" fmla="*/ 6731 h 107188"/>
                                  <a:gd name="T22" fmla="*/ 17399 w 37719"/>
                                  <a:gd name="T23" fmla="*/ 8000 h 107188"/>
                                  <a:gd name="T24" fmla="*/ 18542 w 37719"/>
                                  <a:gd name="T25" fmla="*/ 9017 h 107188"/>
                                  <a:gd name="T26" fmla="*/ 19558 w 37719"/>
                                  <a:gd name="T27" fmla="*/ 10540 h 107188"/>
                                  <a:gd name="T28" fmla="*/ 20574 w 37719"/>
                                  <a:gd name="T29" fmla="*/ 12064 h 107188"/>
                                  <a:gd name="T30" fmla="*/ 20955 w 37719"/>
                                  <a:gd name="T31" fmla="*/ 12064 h 107188"/>
                                  <a:gd name="T32" fmla="*/ 20955 w 37719"/>
                                  <a:gd name="T33" fmla="*/ 1650 h 107188"/>
                                  <a:gd name="T34" fmla="*/ 37719 w 37719"/>
                                  <a:gd name="T35" fmla="*/ 1650 h 107188"/>
                                  <a:gd name="T36" fmla="*/ 37719 w 37719"/>
                                  <a:gd name="T37" fmla="*/ 65659 h 107188"/>
                                  <a:gd name="T38" fmla="*/ 37592 w 37719"/>
                                  <a:gd name="T39" fmla="*/ 70358 h 107188"/>
                                  <a:gd name="T40" fmla="*/ 37211 w 37719"/>
                                  <a:gd name="T41" fmla="*/ 74802 h 107188"/>
                                  <a:gd name="T42" fmla="*/ 36322 w 37719"/>
                                  <a:gd name="T43" fmla="*/ 78994 h 107188"/>
                                  <a:gd name="T44" fmla="*/ 35306 w 37719"/>
                                  <a:gd name="T45" fmla="*/ 82931 h 107188"/>
                                  <a:gd name="T46" fmla="*/ 34671 w 37719"/>
                                  <a:gd name="T47" fmla="*/ 84709 h 107188"/>
                                  <a:gd name="T48" fmla="*/ 33909 w 37719"/>
                                  <a:gd name="T49" fmla="*/ 86613 h 107188"/>
                                  <a:gd name="T50" fmla="*/ 33274 w 37719"/>
                                  <a:gd name="T51" fmla="*/ 88264 h 107188"/>
                                  <a:gd name="T52" fmla="*/ 32385 w 37719"/>
                                  <a:gd name="T53" fmla="*/ 89915 h 107188"/>
                                  <a:gd name="T54" fmla="*/ 31369 w 37719"/>
                                  <a:gd name="T55" fmla="*/ 91439 h 107188"/>
                                  <a:gd name="T56" fmla="*/ 30226 w 37719"/>
                                  <a:gd name="T57" fmla="*/ 93218 h 107188"/>
                                  <a:gd name="T58" fmla="*/ 29337 w 37719"/>
                                  <a:gd name="T59" fmla="*/ 94614 h 107188"/>
                                  <a:gd name="T60" fmla="*/ 28067 w 37719"/>
                                  <a:gd name="T61" fmla="*/ 96138 h 107188"/>
                                  <a:gd name="T62" fmla="*/ 26797 w 37719"/>
                                  <a:gd name="T63" fmla="*/ 97409 h 107188"/>
                                  <a:gd name="T64" fmla="*/ 25527 w 37719"/>
                                  <a:gd name="T65" fmla="*/ 98678 h 107188"/>
                                  <a:gd name="T66" fmla="*/ 24130 w 37719"/>
                                  <a:gd name="T67" fmla="*/ 99568 h 107188"/>
                                  <a:gd name="T68" fmla="*/ 22352 w 37719"/>
                                  <a:gd name="T69" fmla="*/ 100711 h 107188"/>
                                  <a:gd name="T70" fmla="*/ 20955 w 37719"/>
                                  <a:gd name="T71" fmla="*/ 101853 h 107188"/>
                                  <a:gd name="T72" fmla="*/ 19177 w 37719"/>
                                  <a:gd name="T73" fmla="*/ 102743 h 107188"/>
                                  <a:gd name="T74" fmla="*/ 17653 w 37719"/>
                                  <a:gd name="T75" fmla="*/ 103505 h 107188"/>
                                  <a:gd name="T76" fmla="*/ 15494 w 37719"/>
                                  <a:gd name="T77" fmla="*/ 104394 h 107188"/>
                                  <a:gd name="T78" fmla="*/ 13843 w 37719"/>
                                  <a:gd name="T79" fmla="*/ 105028 h 107188"/>
                                  <a:gd name="T80" fmla="*/ 11557 w 37719"/>
                                  <a:gd name="T81" fmla="*/ 105663 h 107188"/>
                                  <a:gd name="T82" fmla="*/ 9652 w 37719"/>
                                  <a:gd name="T83" fmla="*/ 106045 h 107188"/>
                                  <a:gd name="T84" fmla="*/ 7493 w 37719"/>
                                  <a:gd name="T85" fmla="*/ 106425 h 107188"/>
                                  <a:gd name="T86" fmla="*/ 5207 w 37719"/>
                                  <a:gd name="T87" fmla="*/ 106807 h 107188"/>
                                  <a:gd name="T88" fmla="*/ 2921 w 37719"/>
                                  <a:gd name="T89" fmla="*/ 107061 h 107188"/>
                                  <a:gd name="T90" fmla="*/ 381 w 37719"/>
                                  <a:gd name="T91" fmla="*/ 107188 h 107188"/>
                                  <a:gd name="T92" fmla="*/ 0 w 37719"/>
                                  <a:gd name="T93" fmla="*/ 107188 h 107188"/>
                                  <a:gd name="T94" fmla="*/ 0 w 37719"/>
                                  <a:gd name="T95" fmla="*/ 91212 h 107188"/>
                                  <a:gd name="T96" fmla="*/ 635 w 37719"/>
                                  <a:gd name="T97" fmla="*/ 91186 h 107188"/>
                                  <a:gd name="T98" fmla="*/ 3556 w 37719"/>
                                  <a:gd name="T99" fmla="*/ 91059 h 107188"/>
                                  <a:gd name="T100" fmla="*/ 6096 w 37719"/>
                                  <a:gd name="T101" fmla="*/ 90550 h 107188"/>
                                  <a:gd name="T102" fmla="*/ 8382 w 37719"/>
                                  <a:gd name="T103" fmla="*/ 89535 h 107188"/>
                                  <a:gd name="T104" fmla="*/ 10287 w 37719"/>
                                  <a:gd name="T105" fmla="*/ 88646 h 107188"/>
                                  <a:gd name="T106" fmla="*/ 12192 w 37719"/>
                                  <a:gd name="T107" fmla="*/ 87502 h 107188"/>
                                  <a:gd name="T108" fmla="*/ 13843 w 37719"/>
                                  <a:gd name="T109" fmla="*/ 86360 h 107188"/>
                                  <a:gd name="T110" fmla="*/ 15240 w 37719"/>
                                  <a:gd name="T111" fmla="*/ 84709 h 107188"/>
                                  <a:gd name="T112" fmla="*/ 16510 w 37719"/>
                                  <a:gd name="T113" fmla="*/ 83058 h 107188"/>
                                  <a:gd name="T114" fmla="*/ 17399 w 37719"/>
                                  <a:gd name="T115" fmla="*/ 81407 h 107188"/>
                                  <a:gd name="T116" fmla="*/ 18288 w 37719"/>
                                  <a:gd name="T117" fmla="*/ 79248 h 107188"/>
                                  <a:gd name="T118" fmla="*/ 19050 w 37719"/>
                                  <a:gd name="T119" fmla="*/ 77343 h 107188"/>
                                  <a:gd name="T120" fmla="*/ 19304 w 37719"/>
                                  <a:gd name="T121" fmla="*/ 75057 h 107188"/>
                                  <a:gd name="T122" fmla="*/ 19685 w 37719"/>
                                  <a:gd name="T123" fmla="*/ 72644 h 107188"/>
                                  <a:gd name="T124" fmla="*/ 19939 w 37719"/>
                                  <a:gd name="T125" fmla="*/ 70358 h 107188"/>
                                  <a:gd name="T126" fmla="*/ 20193 w 37719"/>
                                  <a:gd name="T127" fmla="*/ 67690 h 107188"/>
                                  <a:gd name="T128" fmla="*/ 0 w 37719"/>
                                  <a:gd name="T129" fmla="*/ 0 h 107188"/>
                                  <a:gd name="T130" fmla="*/ 37719 w 37719"/>
                                  <a:gd name="T131" fmla="*/ 107188 h 107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37719" h="107188">
                                    <a:moveTo>
                                      <a:pt x="0" y="0"/>
                                    </a:moveTo>
                                    <a:lnTo>
                                      <a:pt x="1778" y="126"/>
                                    </a:lnTo>
                                    <a:lnTo>
                                      <a:pt x="3556" y="508"/>
                                    </a:lnTo>
                                    <a:lnTo>
                                      <a:pt x="5461" y="762"/>
                                    </a:lnTo>
                                    <a:lnTo>
                                      <a:pt x="6985" y="1397"/>
                                    </a:lnTo>
                                    <a:lnTo>
                                      <a:pt x="8509" y="1905"/>
                                    </a:lnTo>
                                    <a:lnTo>
                                      <a:pt x="10160" y="2667"/>
                                    </a:lnTo>
                                    <a:lnTo>
                                      <a:pt x="11938" y="3556"/>
                                    </a:lnTo>
                                    <a:lnTo>
                                      <a:pt x="13335" y="4445"/>
                                    </a:lnTo>
                                    <a:lnTo>
                                      <a:pt x="14732" y="5588"/>
                                    </a:lnTo>
                                    <a:lnTo>
                                      <a:pt x="16002" y="6731"/>
                                    </a:lnTo>
                                    <a:lnTo>
                                      <a:pt x="17399" y="8000"/>
                                    </a:lnTo>
                                    <a:lnTo>
                                      <a:pt x="18542" y="9017"/>
                                    </a:lnTo>
                                    <a:lnTo>
                                      <a:pt x="19558" y="10540"/>
                                    </a:lnTo>
                                    <a:lnTo>
                                      <a:pt x="20574" y="12064"/>
                                    </a:lnTo>
                                    <a:lnTo>
                                      <a:pt x="20955" y="12064"/>
                                    </a:lnTo>
                                    <a:lnTo>
                                      <a:pt x="20955" y="1650"/>
                                    </a:lnTo>
                                    <a:lnTo>
                                      <a:pt x="37719" y="1650"/>
                                    </a:lnTo>
                                    <a:lnTo>
                                      <a:pt x="37719" y="65659"/>
                                    </a:lnTo>
                                    <a:lnTo>
                                      <a:pt x="37592" y="70358"/>
                                    </a:lnTo>
                                    <a:lnTo>
                                      <a:pt x="37211" y="74802"/>
                                    </a:lnTo>
                                    <a:lnTo>
                                      <a:pt x="36322" y="78994"/>
                                    </a:lnTo>
                                    <a:lnTo>
                                      <a:pt x="35306" y="82931"/>
                                    </a:lnTo>
                                    <a:lnTo>
                                      <a:pt x="34671" y="84709"/>
                                    </a:lnTo>
                                    <a:lnTo>
                                      <a:pt x="33909" y="86613"/>
                                    </a:lnTo>
                                    <a:lnTo>
                                      <a:pt x="33274" y="88264"/>
                                    </a:lnTo>
                                    <a:lnTo>
                                      <a:pt x="32385" y="89915"/>
                                    </a:lnTo>
                                    <a:lnTo>
                                      <a:pt x="31369" y="91439"/>
                                    </a:lnTo>
                                    <a:lnTo>
                                      <a:pt x="30226" y="93218"/>
                                    </a:lnTo>
                                    <a:lnTo>
                                      <a:pt x="29337" y="94614"/>
                                    </a:lnTo>
                                    <a:lnTo>
                                      <a:pt x="28067" y="96138"/>
                                    </a:lnTo>
                                    <a:lnTo>
                                      <a:pt x="26797" y="97409"/>
                                    </a:lnTo>
                                    <a:lnTo>
                                      <a:pt x="25527" y="98678"/>
                                    </a:lnTo>
                                    <a:lnTo>
                                      <a:pt x="24130" y="99568"/>
                                    </a:lnTo>
                                    <a:lnTo>
                                      <a:pt x="22352" y="100711"/>
                                    </a:lnTo>
                                    <a:lnTo>
                                      <a:pt x="20955" y="101853"/>
                                    </a:lnTo>
                                    <a:lnTo>
                                      <a:pt x="19177" y="102743"/>
                                    </a:lnTo>
                                    <a:lnTo>
                                      <a:pt x="17653" y="103505"/>
                                    </a:lnTo>
                                    <a:lnTo>
                                      <a:pt x="15494" y="104394"/>
                                    </a:lnTo>
                                    <a:lnTo>
                                      <a:pt x="13843" y="105028"/>
                                    </a:lnTo>
                                    <a:lnTo>
                                      <a:pt x="11557" y="105663"/>
                                    </a:lnTo>
                                    <a:lnTo>
                                      <a:pt x="9652" y="106045"/>
                                    </a:lnTo>
                                    <a:lnTo>
                                      <a:pt x="7493" y="106425"/>
                                    </a:lnTo>
                                    <a:lnTo>
                                      <a:pt x="5207" y="106807"/>
                                    </a:lnTo>
                                    <a:lnTo>
                                      <a:pt x="2921" y="107061"/>
                                    </a:lnTo>
                                    <a:lnTo>
                                      <a:pt x="381" y="107188"/>
                                    </a:lnTo>
                                    <a:lnTo>
                                      <a:pt x="0" y="107188"/>
                                    </a:lnTo>
                                    <a:lnTo>
                                      <a:pt x="0" y="91212"/>
                                    </a:lnTo>
                                    <a:lnTo>
                                      <a:pt x="635" y="91186"/>
                                    </a:lnTo>
                                    <a:lnTo>
                                      <a:pt x="3556" y="91059"/>
                                    </a:lnTo>
                                    <a:lnTo>
                                      <a:pt x="6096" y="90550"/>
                                    </a:lnTo>
                                    <a:lnTo>
                                      <a:pt x="8382" y="89535"/>
                                    </a:lnTo>
                                    <a:lnTo>
                                      <a:pt x="10287" y="88646"/>
                                    </a:lnTo>
                                    <a:lnTo>
                                      <a:pt x="12192" y="87502"/>
                                    </a:lnTo>
                                    <a:lnTo>
                                      <a:pt x="13843" y="86360"/>
                                    </a:lnTo>
                                    <a:lnTo>
                                      <a:pt x="15240" y="84709"/>
                                    </a:lnTo>
                                    <a:lnTo>
                                      <a:pt x="16510" y="83058"/>
                                    </a:lnTo>
                                    <a:lnTo>
                                      <a:pt x="17399" y="81407"/>
                                    </a:lnTo>
                                    <a:lnTo>
                                      <a:pt x="18288" y="79248"/>
                                    </a:lnTo>
                                    <a:lnTo>
                                      <a:pt x="19050" y="77343"/>
                                    </a:lnTo>
                                    <a:lnTo>
                                      <a:pt x="19304" y="75057"/>
                                    </a:lnTo>
                                    <a:lnTo>
                                      <a:pt x="19685" y="72644"/>
                                    </a:lnTo>
                                    <a:lnTo>
                                      <a:pt x="19939" y="70358"/>
                                    </a:lnTo>
                                    <a:lnTo>
                                      <a:pt x="20193" y="67690"/>
                                    </a:lnTo>
                                    <a:lnTo>
                                      <a:pt x="20193" y="62611"/>
                                    </a:lnTo>
                                    <a:lnTo>
                                      <a:pt x="19685" y="62611"/>
                                    </a:lnTo>
                                    <a:lnTo>
                                      <a:pt x="18669" y="63881"/>
                                    </a:lnTo>
                                    <a:lnTo>
                                      <a:pt x="17653" y="65024"/>
                                    </a:lnTo>
                                    <a:lnTo>
                                      <a:pt x="16510" y="66167"/>
                                    </a:lnTo>
                                    <a:lnTo>
                                      <a:pt x="15240" y="67056"/>
                                    </a:lnTo>
                                    <a:lnTo>
                                      <a:pt x="13843" y="68072"/>
                                    </a:lnTo>
                                    <a:lnTo>
                                      <a:pt x="12573" y="68961"/>
                                    </a:lnTo>
                                    <a:lnTo>
                                      <a:pt x="11049" y="69596"/>
                                    </a:lnTo>
                                    <a:lnTo>
                                      <a:pt x="9652" y="70358"/>
                                    </a:lnTo>
                                    <a:lnTo>
                                      <a:pt x="6350" y="71500"/>
                                    </a:lnTo>
                                    <a:lnTo>
                                      <a:pt x="3175" y="72136"/>
                                    </a:lnTo>
                                    <a:lnTo>
                                      <a:pt x="0" y="72644"/>
                                    </a:lnTo>
                                    <a:lnTo>
                                      <a:pt x="0" y="57150"/>
                                    </a:lnTo>
                                    <a:lnTo>
                                      <a:pt x="2286" y="56896"/>
                                    </a:lnTo>
                                    <a:lnTo>
                                      <a:pt x="4572" y="56514"/>
                                    </a:lnTo>
                                    <a:lnTo>
                                      <a:pt x="6731" y="56134"/>
                                    </a:lnTo>
                                    <a:lnTo>
                                      <a:pt x="8763" y="55499"/>
                                    </a:lnTo>
                                    <a:lnTo>
                                      <a:pt x="10668" y="54610"/>
                                    </a:lnTo>
                                    <a:lnTo>
                                      <a:pt x="12319" y="53467"/>
                                    </a:lnTo>
                                    <a:lnTo>
                                      <a:pt x="13843" y="52324"/>
                                    </a:lnTo>
                                    <a:lnTo>
                                      <a:pt x="15240" y="51181"/>
                                    </a:lnTo>
                                    <a:lnTo>
                                      <a:pt x="16510" y="49530"/>
                                    </a:lnTo>
                                    <a:lnTo>
                                      <a:pt x="17780" y="48006"/>
                                    </a:lnTo>
                                    <a:lnTo>
                                      <a:pt x="18669" y="46355"/>
                                    </a:lnTo>
                                    <a:lnTo>
                                      <a:pt x="19558" y="44576"/>
                                    </a:lnTo>
                                    <a:lnTo>
                                      <a:pt x="20193" y="42545"/>
                                    </a:lnTo>
                                    <a:lnTo>
                                      <a:pt x="20574" y="40639"/>
                                    </a:lnTo>
                                    <a:lnTo>
                                      <a:pt x="20828" y="38353"/>
                                    </a:lnTo>
                                    <a:lnTo>
                                      <a:pt x="20955" y="36195"/>
                                    </a:lnTo>
                                    <a:lnTo>
                                      <a:pt x="20828" y="34163"/>
                                    </a:lnTo>
                                    <a:lnTo>
                                      <a:pt x="20574" y="31876"/>
                                    </a:lnTo>
                                    <a:lnTo>
                                      <a:pt x="20193" y="29972"/>
                                    </a:lnTo>
                                    <a:lnTo>
                                      <a:pt x="19304" y="27939"/>
                                    </a:lnTo>
                                    <a:lnTo>
                                      <a:pt x="18669" y="26162"/>
                                    </a:lnTo>
                                    <a:lnTo>
                                      <a:pt x="17780" y="24384"/>
                                    </a:lnTo>
                                    <a:lnTo>
                                      <a:pt x="16510" y="22860"/>
                                    </a:lnTo>
                                    <a:lnTo>
                                      <a:pt x="15240" y="21209"/>
                                    </a:lnTo>
                                    <a:lnTo>
                                      <a:pt x="13843" y="20193"/>
                                    </a:lnTo>
                                    <a:lnTo>
                                      <a:pt x="12192" y="19050"/>
                                    </a:lnTo>
                                    <a:lnTo>
                                      <a:pt x="10668" y="17907"/>
                                    </a:lnTo>
                                    <a:lnTo>
                                      <a:pt x="8763" y="17145"/>
                                    </a:lnTo>
                                    <a:lnTo>
                                      <a:pt x="6858" y="16510"/>
                                    </a:lnTo>
                                    <a:lnTo>
                                      <a:pt x="4572" y="15875"/>
                                    </a:lnTo>
                                    <a:lnTo>
                                      <a:pt x="2540" y="15748"/>
                                    </a:lnTo>
                                    <a:lnTo>
                                      <a:pt x="127" y="15621"/>
                                    </a:lnTo>
                                    <a:lnTo>
                                      <a:pt x="0" y="1562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 name="Shape 153975"/>
                            <wps:cNvSpPr>
                              <a:spLocks/>
                            </wps:cNvSpPr>
                            <wps:spPr bwMode="auto">
                              <a:xfrm>
                                <a:off x="17703" y="2585"/>
                                <a:ext cx="360" cy="735"/>
                              </a:xfrm>
                              <a:custGeom>
                                <a:avLst/>
                                <a:gdLst>
                                  <a:gd name="T0" fmla="*/ 35941 w 35941"/>
                                  <a:gd name="T1" fmla="*/ 0 h 73496"/>
                                  <a:gd name="T2" fmla="*/ 35941 w 35941"/>
                                  <a:gd name="T3" fmla="*/ 12880 h 73496"/>
                                  <a:gd name="T4" fmla="*/ 34163 w 35941"/>
                                  <a:gd name="T5" fmla="*/ 12999 h 73496"/>
                                  <a:gd name="T6" fmla="*/ 32512 w 35941"/>
                                  <a:gd name="T7" fmla="*/ 13253 h 73496"/>
                                  <a:gd name="T8" fmla="*/ 30607 w 35941"/>
                                  <a:gd name="T9" fmla="*/ 13633 h 73496"/>
                                  <a:gd name="T10" fmla="*/ 28956 w 35941"/>
                                  <a:gd name="T11" fmla="*/ 14142 h 73496"/>
                                  <a:gd name="T12" fmla="*/ 27559 w 35941"/>
                                  <a:gd name="T13" fmla="*/ 14904 h 73496"/>
                                  <a:gd name="T14" fmla="*/ 26035 w 35941"/>
                                  <a:gd name="T15" fmla="*/ 15539 h 73496"/>
                                  <a:gd name="T16" fmla="*/ 24638 w 35941"/>
                                  <a:gd name="T17" fmla="*/ 16555 h 73496"/>
                                  <a:gd name="T18" fmla="*/ 23495 w 35941"/>
                                  <a:gd name="T19" fmla="*/ 17570 h 73496"/>
                                  <a:gd name="T20" fmla="*/ 22479 w 35941"/>
                                  <a:gd name="T21" fmla="*/ 18587 h 73496"/>
                                  <a:gd name="T22" fmla="*/ 21336 w 35941"/>
                                  <a:gd name="T23" fmla="*/ 19857 h 73496"/>
                                  <a:gd name="T24" fmla="*/ 20574 w 35941"/>
                                  <a:gd name="T25" fmla="*/ 21254 h 73496"/>
                                  <a:gd name="T26" fmla="*/ 19685 w 35941"/>
                                  <a:gd name="T27" fmla="*/ 22778 h 73496"/>
                                  <a:gd name="T28" fmla="*/ 19050 w 35941"/>
                                  <a:gd name="T29" fmla="*/ 24429 h 73496"/>
                                  <a:gd name="T30" fmla="*/ 18415 w 35941"/>
                                  <a:gd name="T31" fmla="*/ 25953 h 73496"/>
                                  <a:gd name="T32" fmla="*/ 18161 w 35941"/>
                                  <a:gd name="T33" fmla="*/ 27731 h 73496"/>
                                  <a:gd name="T34" fmla="*/ 17780 w 35941"/>
                                  <a:gd name="T35" fmla="*/ 29763 h 73496"/>
                                  <a:gd name="T36" fmla="*/ 35941 w 35941"/>
                                  <a:gd name="T37" fmla="*/ 29763 h 73496"/>
                                  <a:gd name="T38" fmla="*/ 35941 w 35941"/>
                                  <a:gd name="T39" fmla="*/ 42717 h 73496"/>
                                  <a:gd name="T40" fmla="*/ 17780 w 35941"/>
                                  <a:gd name="T41" fmla="*/ 42717 h 73496"/>
                                  <a:gd name="T42" fmla="*/ 18161 w 35941"/>
                                  <a:gd name="T43" fmla="*/ 44749 h 73496"/>
                                  <a:gd name="T44" fmla="*/ 18415 w 35941"/>
                                  <a:gd name="T45" fmla="*/ 46527 h 73496"/>
                                  <a:gd name="T46" fmla="*/ 19304 w 35941"/>
                                  <a:gd name="T47" fmla="*/ 48178 h 73496"/>
                                  <a:gd name="T48" fmla="*/ 19939 w 35941"/>
                                  <a:gd name="T49" fmla="*/ 49829 h 73496"/>
                                  <a:gd name="T50" fmla="*/ 20701 w 35941"/>
                                  <a:gd name="T51" fmla="*/ 51480 h 73496"/>
                                  <a:gd name="T52" fmla="*/ 21844 w 35941"/>
                                  <a:gd name="T53" fmla="*/ 52750 h 73496"/>
                                  <a:gd name="T54" fmla="*/ 22733 w 35941"/>
                                  <a:gd name="T55" fmla="*/ 54020 h 73496"/>
                                  <a:gd name="T56" fmla="*/ 24003 w 35941"/>
                                  <a:gd name="T57" fmla="*/ 55290 h 73496"/>
                                  <a:gd name="T58" fmla="*/ 25273 w 35941"/>
                                  <a:gd name="T59" fmla="*/ 56052 h 73496"/>
                                  <a:gd name="T60" fmla="*/ 26670 w 35941"/>
                                  <a:gd name="T61" fmla="*/ 56941 h 73496"/>
                                  <a:gd name="T62" fmla="*/ 28321 w 35941"/>
                                  <a:gd name="T63" fmla="*/ 57957 h 73496"/>
                                  <a:gd name="T64" fmla="*/ 29972 w 35941"/>
                                  <a:gd name="T65" fmla="*/ 58465 h 73496"/>
                                  <a:gd name="T66" fmla="*/ 31496 w 35941"/>
                                  <a:gd name="T67" fmla="*/ 58845 h 73496"/>
                                  <a:gd name="T68" fmla="*/ 33274 w 35941"/>
                                  <a:gd name="T69" fmla="*/ 59354 h 73496"/>
                                  <a:gd name="T70" fmla="*/ 34798 w 35941"/>
                                  <a:gd name="T71" fmla="*/ 59481 h 73496"/>
                                  <a:gd name="T72" fmla="*/ 35941 w 35941"/>
                                  <a:gd name="T73" fmla="*/ 59481 h 73496"/>
                                  <a:gd name="T74" fmla="*/ 35941 w 35941"/>
                                  <a:gd name="T75" fmla="*/ 73496 h 73496"/>
                                  <a:gd name="T76" fmla="*/ 34544 w 35941"/>
                                  <a:gd name="T77" fmla="*/ 73451 h 73496"/>
                                  <a:gd name="T78" fmla="*/ 30734 w 35941"/>
                                  <a:gd name="T79" fmla="*/ 72943 h 73496"/>
                                  <a:gd name="T80" fmla="*/ 27178 w 35941"/>
                                  <a:gd name="T81" fmla="*/ 72054 h 73496"/>
                                  <a:gd name="T82" fmla="*/ 23495 w 35941"/>
                                  <a:gd name="T83" fmla="*/ 70911 h 73496"/>
                                  <a:gd name="T84" fmla="*/ 20066 w 35941"/>
                                  <a:gd name="T85" fmla="*/ 69514 h 73496"/>
                                  <a:gd name="T86" fmla="*/ 17018 w 35941"/>
                                  <a:gd name="T87" fmla="*/ 67736 h 73496"/>
                                  <a:gd name="T88" fmla="*/ 15494 w 35941"/>
                                  <a:gd name="T89" fmla="*/ 66720 h 73496"/>
                                  <a:gd name="T90" fmla="*/ 13970 w 35941"/>
                                  <a:gd name="T91" fmla="*/ 65704 h 73496"/>
                                  <a:gd name="T92" fmla="*/ 12700 w 35941"/>
                                  <a:gd name="T93" fmla="*/ 64688 h 73496"/>
                                  <a:gd name="T94" fmla="*/ 11303 w 35941"/>
                                  <a:gd name="T95" fmla="*/ 63418 h 73496"/>
                                  <a:gd name="T96" fmla="*/ 10033 w 35941"/>
                                  <a:gd name="T97" fmla="*/ 62148 h 73496"/>
                                  <a:gd name="T98" fmla="*/ 8763 w 35941"/>
                                  <a:gd name="T99" fmla="*/ 60878 h 73496"/>
                                  <a:gd name="T100" fmla="*/ 7620 w 35941"/>
                                  <a:gd name="T101" fmla="*/ 59481 h 73496"/>
                                  <a:gd name="T102" fmla="*/ 6477 w 35941"/>
                                  <a:gd name="T103" fmla="*/ 58083 h 73496"/>
                                  <a:gd name="T104" fmla="*/ 5715 w 35941"/>
                                  <a:gd name="T105" fmla="*/ 56687 h 73496"/>
                                  <a:gd name="T106" fmla="*/ 4826 w 35941"/>
                                  <a:gd name="T107" fmla="*/ 54908 h 73496"/>
                                  <a:gd name="T108" fmla="*/ 3810 w 35941"/>
                                  <a:gd name="T109" fmla="*/ 53384 h 73496"/>
                                  <a:gd name="T110" fmla="*/ 3175 w 35941"/>
                                  <a:gd name="T111" fmla="*/ 51733 h 73496"/>
                                  <a:gd name="T112" fmla="*/ 2413 w 35941"/>
                                  <a:gd name="T113" fmla="*/ 50209 h 73496"/>
                                  <a:gd name="T114" fmla="*/ 1778 w 35941"/>
                                  <a:gd name="T115" fmla="*/ 48432 h 73496"/>
                                  <a:gd name="T116" fmla="*/ 1270 w 35941"/>
                                  <a:gd name="T117" fmla="*/ 46527 h 73496"/>
                                  <a:gd name="T118" fmla="*/ 762 w 35941"/>
                                  <a:gd name="T119" fmla="*/ 44621 h 73496"/>
                                  <a:gd name="T120" fmla="*/ 508 w 35941"/>
                                  <a:gd name="T121" fmla="*/ 42717 h 73496"/>
                                  <a:gd name="T122" fmla="*/ 381 w 35941"/>
                                  <a:gd name="T123" fmla="*/ 40812 h 73496"/>
                                  <a:gd name="T124" fmla="*/ 0 w 35941"/>
                                  <a:gd name="T125" fmla="*/ 38653 h 73496"/>
                                  <a:gd name="T126" fmla="*/ 0 w 35941"/>
                                  <a:gd name="T127" fmla="*/ 34589 h 73496"/>
                                  <a:gd name="T128" fmla="*/ 0 w 35941"/>
                                  <a:gd name="T129" fmla="*/ 0 h 73496"/>
                                  <a:gd name="T130" fmla="*/ 35941 w 35941"/>
                                  <a:gd name="T131" fmla="*/ 73496 h 73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35941" h="73496">
                                    <a:moveTo>
                                      <a:pt x="35941" y="0"/>
                                    </a:moveTo>
                                    <a:lnTo>
                                      <a:pt x="35941" y="12880"/>
                                    </a:lnTo>
                                    <a:lnTo>
                                      <a:pt x="34163" y="12999"/>
                                    </a:lnTo>
                                    <a:lnTo>
                                      <a:pt x="32512" y="13253"/>
                                    </a:lnTo>
                                    <a:lnTo>
                                      <a:pt x="30607" y="13633"/>
                                    </a:lnTo>
                                    <a:lnTo>
                                      <a:pt x="28956" y="14142"/>
                                    </a:lnTo>
                                    <a:lnTo>
                                      <a:pt x="27559" y="14904"/>
                                    </a:lnTo>
                                    <a:lnTo>
                                      <a:pt x="26035" y="15539"/>
                                    </a:lnTo>
                                    <a:lnTo>
                                      <a:pt x="24638" y="16555"/>
                                    </a:lnTo>
                                    <a:lnTo>
                                      <a:pt x="23495" y="17570"/>
                                    </a:lnTo>
                                    <a:lnTo>
                                      <a:pt x="22479" y="18587"/>
                                    </a:lnTo>
                                    <a:lnTo>
                                      <a:pt x="21336" y="19857"/>
                                    </a:lnTo>
                                    <a:lnTo>
                                      <a:pt x="20574" y="21254"/>
                                    </a:lnTo>
                                    <a:lnTo>
                                      <a:pt x="19685" y="22778"/>
                                    </a:lnTo>
                                    <a:lnTo>
                                      <a:pt x="19050" y="24429"/>
                                    </a:lnTo>
                                    <a:lnTo>
                                      <a:pt x="18415" y="25953"/>
                                    </a:lnTo>
                                    <a:lnTo>
                                      <a:pt x="18161" y="27731"/>
                                    </a:lnTo>
                                    <a:lnTo>
                                      <a:pt x="17780" y="29763"/>
                                    </a:lnTo>
                                    <a:lnTo>
                                      <a:pt x="35941" y="29763"/>
                                    </a:lnTo>
                                    <a:lnTo>
                                      <a:pt x="35941" y="42717"/>
                                    </a:lnTo>
                                    <a:lnTo>
                                      <a:pt x="17780" y="42717"/>
                                    </a:lnTo>
                                    <a:lnTo>
                                      <a:pt x="18161" y="44749"/>
                                    </a:lnTo>
                                    <a:lnTo>
                                      <a:pt x="18415" y="46527"/>
                                    </a:lnTo>
                                    <a:lnTo>
                                      <a:pt x="19304" y="48178"/>
                                    </a:lnTo>
                                    <a:lnTo>
                                      <a:pt x="19939" y="49829"/>
                                    </a:lnTo>
                                    <a:lnTo>
                                      <a:pt x="20701" y="51480"/>
                                    </a:lnTo>
                                    <a:lnTo>
                                      <a:pt x="21844" y="52750"/>
                                    </a:lnTo>
                                    <a:lnTo>
                                      <a:pt x="22733" y="54020"/>
                                    </a:lnTo>
                                    <a:lnTo>
                                      <a:pt x="24003" y="55290"/>
                                    </a:lnTo>
                                    <a:lnTo>
                                      <a:pt x="25273" y="56052"/>
                                    </a:lnTo>
                                    <a:lnTo>
                                      <a:pt x="26670" y="56941"/>
                                    </a:lnTo>
                                    <a:lnTo>
                                      <a:pt x="28321" y="57957"/>
                                    </a:lnTo>
                                    <a:lnTo>
                                      <a:pt x="29972" y="58465"/>
                                    </a:lnTo>
                                    <a:lnTo>
                                      <a:pt x="31496" y="58845"/>
                                    </a:lnTo>
                                    <a:lnTo>
                                      <a:pt x="33274" y="59354"/>
                                    </a:lnTo>
                                    <a:lnTo>
                                      <a:pt x="34798" y="59481"/>
                                    </a:lnTo>
                                    <a:lnTo>
                                      <a:pt x="35941" y="59481"/>
                                    </a:lnTo>
                                    <a:lnTo>
                                      <a:pt x="35941" y="73496"/>
                                    </a:lnTo>
                                    <a:lnTo>
                                      <a:pt x="34544" y="73451"/>
                                    </a:lnTo>
                                    <a:lnTo>
                                      <a:pt x="30734" y="72943"/>
                                    </a:lnTo>
                                    <a:lnTo>
                                      <a:pt x="27178" y="72054"/>
                                    </a:lnTo>
                                    <a:lnTo>
                                      <a:pt x="23495" y="70911"/>
                                    </a:lnTo>
                                    <a:lnTo>
                                      <a:pt x="20066" y="69514"/>
                                    </a:lnTo>
                                    <a:lnTo>
                                      <a:pt x="17018" y="67736"/>
                                    </a:lnTo>
                                    <a:lnTo>
                                      <a:pt x="15494" y="66720"/>
                                    </a:lnTo>
                                    <a:lnTo>
                                      <a:pt x="13970" y="65704"/>
                                    </a:lnTo>
                                    <a:lnTo>
                                      <a:pt x="12700" y="64688"/>
                                    </a:lnTo>
                                    <a:lnTo>
                                      <a:pt x="11303" y="63418"/>
                                    </a:lnTo>
                                    <a:lnTo>
                                      <a:pt x="10033" y="62148"/>
                                    </a:lnTo>
                                    <a:lnTo>
                                      <a:pt x="8763" y="60878"/>
                                    </a:lnTo>
                                    <a:lnTo>
                                      <a:pt x="7620" y="59481"/>
                                    </a:lnTo>
                                    <a:lnTo>
                                      <a:pt x="6477" y="58083"/>
                                    </a:lnTo>
                                    <a:lnTo>
                                      <a:pt x="5715" y="56687"/>
                                    </a:lnTo>
                                    <a:lnTo>
                                      <a:pt x="4826" y="54908"/>
                                    </a:lnTo>
                                    <a:lnTo>
                                      <a:pt x="3810" y="53384"/>
                                    </a:lnTo>
                                    <a:lnTo>
                                      <a:pt x="3175" y="51733"/>
                                    </a:lnTo>
                                    <a:lnTo>
                                      <a:pt x="2413" y="50209"/>
                                    </a:lnTo>
                                    <a:lnTo>
                                      <a:pt x="1778" y="48432"/>
                                    </a:lnTo>
                                    <a:lnTo>
                                      <a:pt x="1270" y="46527"/>
                                    </a:lnTo>
                                    <a:lnTo>
                                      <a:pt x="762" y="44621"/>
                                    </a:lnTo>
                                    <a:lnTo>
                                      <a:pt x="508" y="42717"/>
                                    </a:lnTo>
                                    <a:lnTo>
                                      <a:pt x="381" y="40812"/>
                                    </a:lnTo>
                                    <a:lnTo>
                                      <a:pt x="0" y="38653"/>
                                    </a:lnTo>
                                    <a:lnTo>
                                      <a:pt x="0" y="34589"/>
                                    </a:lnTo>
                                    <a:lnTo>
                                      <a:pt x="381" y="32683"/>
                                    </a:lnTo>
                                    <a:lnTo>
                                      <a:pt x="508" y="30525"/>
                                    </a:lnTo>
                                    <a:lnTo>
                                      <a:pt x="762" y="28874"/>
                                    </a:lnTo>
                                    <a:lnTo>
                                      <a:pt x="1270" y="26969"/>
                                    </a:lnTo>
                                    <a:lnTo>
                                      <a:pt x="1778" y="25064"/>
                                    </a:lnTo>
                                    <a:lnTo>
                                      <a:pt x="2413" y="23286"/>
                                    </a:lnTo>
                                    <a:lnTo>
                                      <a:pt x="3175" y="21762"/>
                                    </a:lnTo>
                                    <a:lnTo>
                                      <a:pt x="3810" y="19857"/>
                                    </a:lnTo>
                                    <a:lnTo>
                                      <a:pt x="4826" y="18206"/>
                                    </a:lnTo>
                                    <a:lnTo>
                                      <a:pt x="5715" y="16808"/>
                                    </a:lnTo>
                                    <a:lnTo>
                                      <a:pt x="6477" y="15284"/>
                                    </a:lnTo>
                                    <a:lnTo>
                                      <a:pt x="7620" y="13888"/>
                                    </a:lnTo>
                                    <a:lnTo>
                                      <a:pt x="8763" y="12618"/>
                                    </a:lnTo>
                                    <a:lnTo>
                                      <a:pt x="10033" y="11348"/>
                                    </a:lnTo>
                                    <a:lnTo>
                                      <a:pt x="11303" y="10078"/>
                                    </a:lnTo>
                                    <a:lnTo>
                                      <a:pt x="13970" y="7665"/>
                                    </a:lnTo>
                                    <a:lnTo>
                                      <a:pt x="17018" y="5633"/>
                                    </a:lnTo>
                                    <a:lnTo>
                                      <a:pt x="20066" y="3982"/>
                                    </a:lnTo>
                                    <a:lnTo>
                                      <a:pt x="23495" y="2584"/>
                                    </a:lnTo>
                                    <a:lnTo>
                                      <a:pt x="27178" y="1315"/>
                                    </a:lnTo>
                                    <a:lnTo>
                                      <a:pt x="30734" y="553"/>
                                    </a:lnTo>
                                    <a:lnTo>
                                      <a:pt x="34544" y="45"/>
                                    </a:lnTo>
                                    <a:lnTo>
                                      <a:pt x="3594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 name="Shape 153976"/>
                            <wps:cNvSpPr>
                              <a:spLocks/>
                            </wps:cNvSpPr>
                            <wps:spPr bwMode="auto">
                              <a:xfrm>
                                <a:off x="18063" y="3086"/>
                                <a:ext cx="326" cy="235"/>
                              </a:xfrm>
                              <a:custGeom>
                                <a:avLst/>
                                <a:gdLst>
                                  <a:gd name="T0" fmla="*/ 19939 w 32639"/>
                                  <a:gd name="T1" fmla="*/ 0 h 23495"/>
                                  <a:gd name="T2" fmla="*/ 32639 w 32639"/>
                                  <a:gd name="T3" fmla="*/ 9398 h 23495"/>
                                  <a:gd name="T4" fmla="*/ 30988 w 32639"/>
                                  <a:gd name="T5" fmla="*/ 11302 h 23495"/>
                                  <a:gd name="T6" fmla="*/ 29464 w 32639"/>
                                  <a:gd name="T7" fmla="*/ 12953 h 23495"/>
                                  <a:gd name="T8" fmla="*/ 27686 w 32639"/>
                                  <a:gd name="T9" fmla="*/ 14605 h 23495"/>
                                  <a:gd name="T10" fmla="*/ 26162 w 32639"/>
                                  <a:gd name="T11" fmla="*/ 15875 h 23495"/>
                                  <a:gd name="T12" fmla="*/ 24257 w 32639"/>
                                  <a:gd name="T13" fmla="*/ 17272 h 23495"/>
                                  <a:gd name="T14" fmla="*/ 22479 w 32639"/>
                                  <a:gd name="T15" fmla="*/ 18287 h 23495"/>
                                  <a:gd name="T16" fmla="*/ 20701 w 32639"/>
                                  <a:gd name="T17" fmla="*/ 19431 h 23495"/>
                                  <a:gd name="T18" fmla="*/ 18796 w 32639"/>
                                  <a:gd name="T19" fmla="*/ 20320 h 23495"/>
                                  <a:gd name="T20" fmla="*/ 16891 w 32639"/>
                                  <a:gd name="T21" fmla="*/ 20955 h 23495"/>
                                  <a:gd name="T22" fmla="*/ 14859 w 32639"/>
                                  <a:gd name="T23" fmla="*/ 21717 h 23495"/>
                                  <a:gd name="T24" fmla="*/ 12954 w 32639"/>
                                  <a:gd name="T25" fmla="*/ 22225 h 23495"/>
                                  <a:gd name="T26" fmla="*/ 10795 w 32639"/>
                                  <a:gd name="T27" fmla="*/ 22860 h 23495"/>
                                  <a:gd name="T28" fmla="*/ 8890 w 32639"/>
                                  <a:gd name="T29" fmla="*/ 23240 h 23495"/>
                                  <a:gd name="T30" fmla="*/ 6858 w 32639"/>
                                  <a:gd name="T31" fmla="*/ 23368 h 23495"/>
                                  <a:gd name="T32" fmla="*/ 4826 w 32639"/>
                                  <a:gd name="T33" fmla="*/ 23495 h 23495"/>
                                  <a:gd name="T34" fmla="*/ 2540 w 32639"/>
                                  <a:gd name="T35" fmla="*/ 23495 h 23495"/>
                                  <a:gd name="T36" fmla="*/ 0 w 32639"/>
                                  <a:gd name="T37" fmla="*/ 23413 h 23495"/>
                                  <a:gd name="T38" fmla="*/ 0 w 32639"/>
                                  <a:gd name="T39" fmla="*/ 9398 h 23495"/>
                                  <a:gd name="T40" fmla="*/ 2540 w 32639"/>
                                  <a:gd name="T41" fmla="*/ 9398 h 23495"/>
                                  <a:gd name="T42" fmla="*/ 3937 w 32639"/>
                                  <a:gd name="T43" fmla="*/ 9271 h 23495"/>
                                  <a:gd name="T44" fmla="*/ 5461 w 32639"/>
                                  <a:gd name="T45" fmla="*/ 8889 h 23495"/>
                                  <a:gd name="T46" fmla="*/ 6858 w 32639"/>
                                  <a:gd name="T47" fmla="*/ 8636 h 23495"/>
                                  <a:gd name="T48" fmla="*/ 9525 w 32639"/>
                                  <a:gd name="T49" fmla="*/ 8000 h 23495"/>
                                  <a:gd name="T50" fmla="*/ 12065 w 32639"/>
                                  <a:gd name="T51" fmla="*/ 6731 h 23495"/>
                                  <a:gd name="T52" fmla="*/ 14351 w 32639"/>
                                  <a:gd name="T53" fmla="*/ 5334 h 23495"/>
                                  <a:gd name="T54" fmla="*/ 16256 w 32639"/>
                                  <a:gd name="T55" fmla="*/ 3556 h 23495"/>
                                  <a:gd name="T56" fmla="*/ 18288 w 32639"/>
                                  <a:gd name="T57" fmla="*/ 1777 h 23495"/>
                                  <a:gd name="T58" fmla="*/ 19939 w 32639"/>
                                  <a:gd name="T59" fmla="*/ 0 h 23495"/>
                                  <a:gd name="T60" fmla="*/ 0 w 32639"/>
                                  <a:gd name="T61" fmla="*/ 0 h 23495"/>
                                  <a:gd name="T62" fmla="*/ 32639 w 32639"/>
                                  <a:gd name="T63" fmla="*/ 23495 h 23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32639" h="23495">
                                    <a:moveTo>
                                      <a:pt x="19939" y="0"/>
                                    </a:moveTo>
                                    <a:lnTo>
                                      <a:pt x="32639" y="9398"/>
                                    </a:lnTo>
                                    <a:lnTo>
                                      <a:pt x="30988" y="11302"/>
                                    </a:lnTo>
                                    <a:lnTo>
                                      <a:pt x="29464" y="12953"/>
                                    </a:lnTo>
                                    <a:lnTo>
                                      <a:pt x="27686" y="14605"/>
                                    </a:lnTo>
                                    <a:lnTo>
                                      <a:pt x="26162" y="15875"/>
                                    </a:lnTo>
                                    <a:lnTo>
                                      <a:pt x="24257" y="17272"/>
                                    </a:lnTo>
                                    <a:lnTo>
                                      <a:pt x="22479" y="18287"/>
                                    </a:lnTo>
                                    <a:lnTo>
                                      <a:pt x="20701" y="19431"/>
                                    </a:lnTo>
                                    <a:lnTo>
                                      <a:pt x="18796" y="20320"/>
                                    </a:lnTo>
                                    <a:lnTo>
                                      <a:pt x="16891" y="20955"/>
                                    </a:lnTo>
                                    <a:lnTo>
                                      <a:pt x="14859" y="21717"/>
                                    </a:lnTo>
                                    <a:lnTo>
                                      <a:pt x="12954" y="22225"/>
                                    </a:lnTo>
                                    <a:lnTo>
                                      <a:pt x="10795" y="22860"/>
                                    </a:lnTo>
                                    <a:lnTo>
                                      <a:pt x="8890" y="23240"/>
                                    </a:lnTo>
                                    <a:lnTo>
                                      <a:pt x="6858" y="23368"/>
                                    </a:lnTo>
                                    <a:lnTo>
                                      <a:pt x="4826" y="23495"/>
                                    </a:lnTo>
                                    <a:lnTo>
                                      <a:pt x="2540" y="23495"/>
                                    </a:lnTo>
                                    <a:lnTo>
                                      <a:pt x="0" y="23413"/>
                                    </a:lnTo>
                                    <a:lnTo>
                                      <a:pt x="0" y="9398"/>
                                    </a:lnTo>
                                    <a:lnTo>
                                      <a:pt x="2540" y="9398"/>
                                    </a:lnTo>
                                    <a:lnTo>
                                      <a:pt x="3937" y="9271"/>
                                    </a:lnTo>
                                    <a:lnTo>
                                      <a:pt x="5461" y="8889"/>
                                    </a:lnTo>
                                    <a:lnTo>
                                      <a:pt x="6858" y="8636"/>
                                    </a:lnTo>
                                    <a:lnTo>
                                      <a:pt x="9525" y="8000"/>
                                    </a:lnTo>
                                    <a:lnTo>
                                      <a:pt x="12065" y="6731"/>
                                    </a:lnTo>
                                    <a:lnTo>
                                      <a:pt x="14351" y="5334"/>
                                    </a:lnTo>
                                    <a:lnTo>
                                      <a:pt x="16256" y="3556"/>
                                    </a:lnTo>
                                    <a:lnTo>
                                      <a:pt x="18288" y="1777"/>
                                    </a:lnTo>
                                    <a:lnTo>
                                      <a:pt x="1993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 name="Shape 153977"/>
                            <wps:cNvSpPr>
                              <a:spLocks/>
                            </wps:cNvSpPr>
                            <wps:spPr bwMode="auto">
                              <a:xfrm>
                                <a:off x="18063" y="2584"/>
                                <a:ext cx="358" cy="428"/>
                              </a:xfrm>
                              <a:custGeom>
                                <a:avLst/>
                                <a:gdLst>
                                  <a:gd name="T0" fmla="*/ 2540 w 35814"/>
                                  <a:gd name="T1" fmla="*/ 0 h 42799"/>
                                  <a:gd name="T2" fmla="*/ 6350 w 35814"/>
                                  <a:gd name="T3" fmla="*/ 127 h 42799"/>
                                  <a:gd name="T4" fmla="*/ 9906 w 35814"/>
                                  <a:gd name="T5" fmla="*/ 508 h 42799"/>
                                  <a:gd name="T6" fmla="*/ 13081 w 35814"/>
                                  <a:gd name="T7" fmla="*/ 1397 h 42799"/>
                                  <a:gd name="T8" fmla="*/ 16129 w 35814"/>
                                  <a:gd name="T9" fmla="*/ 2413 h 42799"/>
                                  <a:gd name="T10" fmla="*/ 17780 w 35814"/>
                                  <a:gd name="T11" fmla="*/ 3175 h 42799"/>
                                  <a:gd name="T12" fmla="*/ 19304 w 35814"/>
                                  <a:gd name="T13" fmla="*/ 3810 h 42799"/>
                                  <a:gd name="T14" fmla="*/ 20574 w 35814"/>
                                  <a:gd name="T15" fmla="*/ 4572 h 42799"/>
                                  <a:gd name="T16" fmla="*/ 21971 w 35814"/>
                                  <a:gd name="T17" fmla="*/ 5588 h 42799"/>
                                  <a:gd name="T18" fmla="*/ 23241 w 35814"/>
                                  <a:gd name="T19" fmla="*/ 6477 h 42799"/>
                                  <a:gd name="T20" fmla="*/ 24384 w 35814"/>
                                  <a:gd name="T21" fmla="*/ 7620 h 42799"/>
                                  <a:gd name="T22" fmla="*/ 25527 w 35814"/>
                                  <a:gd name="T23" fmla="*/ 8636 h 42799"/>
                                  <a:gd name="T24" fmla="*/ 26797 w 35814"/>
                                  <a:gd name="T25" fmla="*/ 9778 h 42799"/>
                                  <a:gd name="T26" fmla="*/ 28829 w 35814"/>
                                  <a:gd name="T27" fmla="*/ 12446 h 42799"/>
                                  <a:gd name="T28" fmla="*/ 30607 w 35814"/>
                                  <a:gd name="T29" fmla="*/ 15367 h 42799"/>
                                  <a:gd name="T30" fmla="*/ 32131 w 35814"/>
                                  <a:gd name="T31" fmla="*/ 18288 h 42799"/>
                                  <a:gd name="T32" fmla="*/ 33401 w 35814"/>
                                  <a:gd name="T33" fmla="*/ 21844 h 42799"/>
                                  <a:gd name="T34" fmla="*/ 34544 w 35814"/>
                                  <a:gd name="T35" fmla="*/ 25653 h 42799"/>
                                  <a:gd name="T36" fmla="*/ 35306 w 35814"/>
                                  <a:gd name="T37" fmla="*/ 29337 h 42799"/>
                                  <a:gd name="T38" fmla="*/ 35814 w 35814"/>
                                  <a:gd name="T39" fmla="*/ 33527 h 42799"/>
                                  <a:gd name="T40" fmla="*/ 35814 w 35814"/>
                                  <a:gd name="T41" fmla="*/ 42799 h 42799"/>
                                  <a:gd name="T42" fmla="*/ 0 w 35814"/>
                                  <a:gd name="T43" fmla="*/ 42799 h 42799"/>
                                  <a:gd name="T44" fmla="*/ 0 w 35814"/>
                                  <a:gd name="T45" fmla="*/ 29845 h 42799"/>
                                  <a:gd name="T46" fmla="*/ 18161 w 35814"/>
                                  <a:gd name="T47" fmla="*/ 29845 h 42799"/>
                                  <a:gd name="T48" fmla="*/ 18161 w 35814"/>
                                  <a:gd name="T49" fmla="*/ 27813 h 42799"/>
                                  <a:gd name="T50" fmla="*/ 17780 w 35814"/>
                                  <a:gd name="T51" fmla="*/ 26035 h 42799"/>
                                  <a:gd name="T52" fmla="*/ 17399 w 35814"/>
                                  <a:gd name="T53" fmla="*/ 24511 h 42799"/>
                                  <a:gd name="T54" fmla="*/ 16891 w 35814"/>
                                  <a:gd name="T55" fmla="*/ 22860 h 42799"/>
                                  <a:gd name="T56" fmla="*/ 16129 w 35814"/>
                                  <a:gd name="T57" fmla="*/ 21336 h 42799"/>
                                  <a:gd name="T58" fmla="*/ 15494 w 35814"/>
                                  <a:gd name="T59" fmla="*/ 19939 h 42799"/>
                                  <a:gd name="T60" fmla="*/ 14351 w 35814"/>
                                  <a:gd name="T61" fmla="*/ 18669 h 42799"/>
                                  <a:gd name="T62" fmla="*/ 13208 w 35814"/>
                                  <a:gd name="T63" fmla="*/ 17652 h 42799"/>
                                  <a:gd name="T64" fmla="*/ 11938 w 35814"/>
                                  <a:gd name="T65" fmla="*/ 16637 h 42799"/>
                                  <a:gd name="T66" fmla="*/ 10668 w 35814"/>
                                  <a:gd name="T67" fmla="*/ 15621 h 42799"/>
                                  <a:gd name="T68" fmla="*/ 9271 w 35814"/>
                                  <a:gd name="T69" fmla="*/ 14986 h 42799"/>
                                  <a:gd name="T70" fmla="*/ 7620 w 35814"/>
                                  <a:gd name="T71" fmla="*/ 14224 h 42799"/>
                                  <a:gd name="T72" fmla="*/ 5842 w 35814"/>
                                  <a:gd name="T73" fmla="*/ 13715 h 42799"/>
                                  <a:gd name="T74" fmla="*/ 3937 w 35814"/>
                                  <a:gd name="T75" fmla="*/ 13335 h 42799"/>
                                  <a:gd name="T76" fmla="*/ 2286 w 35814"/>
                                  <a:gd name="T77" fmla="*/ 13081 h 42799"/>
                                  <a:gd name="T78" fmla="*/ 127 w 35814"/>
                                  <a:gd name="T79" fmla="*/ 12953 h 42799"/>
                                  <a:gd name="T80" fmla="*/ 0 w 35814"/>
                                  <a:gd name="T81" fmla="*/ 12962 h 42799"/>
                                  <a:gd name="T82" fmla="*/ 0 w 35814"/>
                                  <a:gd name="T83" fmla="*/ 82 h 42799"/>
                                  <a:gd name="T84" fmla="*/ 2540 w 35814"/>
                                  <a:gd name="T85" fmla="*/ 0 h 42799"/>
                                  <a:gd name="T86" fmla="*/ 0 w 35814"/>
                                  <a:gd name="T87" fmla="*/ 0 h 42799"/>
                                  <a:gd name="T88" fmla="*/ 35814 w 35814"/>
                                  <a:gd name="T89" fmla="*/ 42799 h 42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5814" h="42799">
                                    <a:moveTo>
                                      <a:pt x="2540" y="0"/>
                                    </a:moveTo>
                                    <a:lnTo>
                                      <a:pt x="6350" y="127"/>
                                    </a:lnTo>
                                    <a:lnTo>
                                      <a:pt x="9906" y="508"/>
                                    </a:lnTo>
                                    <a:lnTo>
                                      <a:pt x="13081" y="1397"/>
                                    </a:lnTo>
                                    <a:lnTo>
                                      <a:pt x="16129" y="2413"/>
                                    </a:lnTo>
                                    <a:lnTo>
                                      <a:pt x="17780" y="3175"/>
                                    </a:lnTo>
                                    <a:lnTo>
                                      <a:pt x="19304" y="3810"/>
                                    </a:lnTo>
                                    <a:lnTo>
                                      <a:pt x="20574" y="4572"/>
                                    </a:lnTo>
                                    <a:lnTo>
                                      <a:pt x="21971" y="5588"/>
                                    </a:lnTo>
                                    <a:lnTo>
                                      <a:pt x="23241" y="6477"/>
                                    </a:lnTo>
                                    <a:lnTo>
                                      <a:pt x="24384" y="7620"/>
                                    </a:lnTo>
                                    <a:lnTo>
                                      <a:pt x="25527" y="8636"/>
                                    </a:lnTo>
                                    <a:lnTo>
                                      <a:pt x="26797" y="9778"/>
                                    </a:lnTo>
                                    <a:lnTo>
                                      <a:pt x="28829" y="12446"/>
                                    </a:lnTo>
                                    <a:lnTo>
                                      <a:pt x="30607" y="15367"/>
                                    </a:lnTo>
                                    <a:lnTo>
                                      <a:pt x="32131" y="18288"/>
                                    </a:lnTo>
                                    <a:lnTo>
                                      <a:pt x="33401" y="21844"/>
                                    </a:lnTo>
                                    <a:lnTo>
                                      <a:pt x="34544" y="25653"/>
                                    </a:lnTo>
                                    <a:lnTo>
                                      <a:pt x="35306" y="29337"/>
                                    </a:lnTo>
                                    <a:lnTo>
                                      <a:pt x="35814" y="33527"/>
                                    </a:lnTo>
                                    <a:lnTo>
                                      <a:pt x="35814" y="42799"/>
                                    </a:lnTo>
                                    <a:lnTo>
                                      <a:pt x="0" y="42799"/>
                                    </a:lnTo>
                                    <a:lnTo>
                                      <a:pt x="0" y="29845"/>
                                    </a:lnTo>
                                    <a:lnTo>
                                      <a:pt x="18161" y="29845"/>
                                    </a:lnTo>
                                    <a:lnTo>
                                      <a:pt x="18161" y="27813"/>
                                    </a:lnTo>
                                    <a:lnTo>
                                      <a:pt x="17780" y="26035"/>
                                    </a:lnTo>
                                    <a:lnTo>
                                      <a:pt x="17399" y="24511"/>
                                    </a:lnTo>
                                    <a:lnTo>
                                      <a:pt x="16891" y="22860"/>
                                    </a:lnTo>
                                    <a:lnTo>
                                      <a:pt x="16129" y="21336"/>
                                    </a:lnTo>
                                    <a:lnTo>
                                      <a:pt x="15494" y="19939"/>
                                    </a:lnTo>
                                    <a:lnTo>
                                      <a:pt x="14351" y="18669"/>
                                    </a:lnTo>
                                    <a:lnTo>
                                      <a:pt x="13208" y="17652"/>
                                    </a:lnTo>
                                    <a:lnTo>
                                      <a:pt x="11938" y="16637"/>
                                    </a:lnTo>
                                    <a:lnTo>
                                      <a:pt x="10668" y="15621"/>
                                    </a:lnTo>
                                    <a:lnTo>
                                      <a:pt x="9271" y="14986"/>
                                    </a:lnTo>
                                    <a:lnTo>
                                      <a:pt x="7620" y="14224"/>
                                    </a:lnTo>
                                    <a:lnTo>
                                      <a:pt x="5842" y="13715"/>
                                    </a:lnTo>
                                    <a:lnTo>
                                      <a:pt x="3937" y="13335"/>
                                    </a:lnTo>
                                    <a:lnTo>
                                      <a:pt x="2286" y="13081"/>
                                    </a:lnTo>
                                    <a:lnTo>
                                      <a:pt x="127" y="12953"/>
                                    </a:lnTo>
                                    <a:lnTo>
                                      <a:pt x="0" y="12962"/>
                                    </a:lnTo>
                                    <a:lnTo>
                                      <a:pt x="0" y="82"/>
                                    </a:lnTo>
                                    <a:lnTo>
                                      <a:pt x="25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 name="Shape 153978"/>
                            <wps:cNvSpPr>
                              <a:spLocks/>
                            </wps:cNvSpPr>
                            <wps:spPr bwMode="auto">
                              <a:xfrm>
                                <a:off x="18548" y="2584"/>
                                <a:ext cx="648" cy="718"/>
                              </a:xfrm>
                              <a:custGeom>
                                <a:avLst/>
                                <a:gdLst>
                                  <a:gd name="T0" fmla="*/ 36703 w 64770"/>
                                  <a:gd name="T1" fmla="*/ 0 h 71755"/>
                                  <a:gd name="T2" fmla="*/ 38989 w 64770"/>
                                  <a:gd name="T3" fmla="*/ 0 h 71755"/>
                                  <a:gd name="T4" fmla="*/ 42291 w 64770"/>
                                  <a:gd name="T5" fmla="*/ 127 h 71755"/>
                                  <a:gd name="T6" fmla="*/ 45466 w 64770"/>
                                  <a:gd name="T7" fmla="*/ 508 h 71755"/>
                                  <a:gd name="T8" fmla="*/ 48387 w 64770"/>
                                  <a:gd name="T9" fmla="*/ 1143 h 71755"/>
                                  <a:gd name="T10" fmla="*/ 51054 w 64770"/>
                                  <a:gd name="T11" fmla="*/ 2159 h 71755"/>
                                  <a:gd name="T12" fmla="*/ 53340 w 64770"/>
                                  <a:gd name="T13" fmla="*/ 3428 h 71755"/>
                                  <a:gd name="T14" fmla="*/ 55372 w 64770"/>
                                  <a:gd name="T15" fmla="*/ 4826 h 71755"/>
                                  <a:gd name="T16" fmla="*/ 57277 w 64770"/>
                                  <a:gd name="T17" fmla="*/ 6477 h 71755"/>
                                  <a:gd name="T18" fmla="*/ 59055 w 64770"/>
                                  <a:gd name="T19" fmla="*/ 8382 h 71755"/>
                                  <a:gd name="T20" fmla="*/ 60452 w 64770"/>
                                  <a:gd name="T21" fmla="*/ 10287 h 71755"/>
                                  <a:gd name="T22" fmla="*/ 61468 w 64770"/>
                                  <a:gd name="T23" fmla="*/ 12446 h 71755"/>
                                  <a:gd name="T24" fmla="*/ 62484 w 64770"/>
                                  <a:gd name="T25" fmla="*/ 14859 h 71755"/>
                                  <a:gd name="T26" fmla="*/ 63373 w 64770"/>
                                  <a:gd name="T27" fmla="*/ 17018 h 71755"/>
                                  <a:gd name="T28" fmla="*/ 64008 w 64770"/>
                                  <a:gd name="T29" fmla="*/ 19558 h 71755"/>
                                  <a:gd name="T30" fmla="*/ 64389 w 64770"/>
                                  <a:gd name="T31" fmla="*/ 22225 h 71755"/>
                                  <a:gd name="T32" fmla="*/ 64643 w 64770"/>
                                  <a:gd name="T33" fmla="*/ 24765 h 71755"/>
                                  <a:gd name="T34" fmla="*/ 64770 w 64770"/>
                                  <a:gd name="T35" fmla="*/ 27432 h 71755"/>
                                  <a:gd name="T36" fmla="*/ 64770 w 64770"/>
                                  <a:gd name="T37" fmla="*/ 71755 h 71755"/>
                                  <a:gd name="T38" fmla="*/ 47117 w 64770"/>
                                  <a:gd name="T39" fmla="*/ 71755 h 71755"/>
                                  <a:gd name="T40" fmla="*/ 47117 w 64770"/>
                                  <a:gd name="T41" fmla="*/ 36068 h 71755"/>
                                  <a:gd name="T42" fmla="*/ 46863 w 64770"/>
                                  <a:gd name="T43" fmla="*/ 33147 h 71755"/>
                                  <a:gd name="T44" fmla="*/ 46609 w 64770"/>
                                  <a:gd name="T45" fmla="*/ 29845 h 71755"/>
                                  <a:gd name="T46" fmla="*/ 46482 w 64770"/>
                                  <a:gd name="T47" fmla="*/ 27940 h 71755"/>
                                  <a:gd name="T48" fmla="*/ 46101 w 64770"/>
                                  <a:gd name="T49" fmla="*/ 26289 h 71755"/>
                                  <a:gd name="T50" fmla="*/ 45847 w 64770"/>
                                  <a:gd name="T51" fmla="*/ 24765 h 71755"/>
                                  <a:gd name="T52" fmla="*/ 44958 w 64770"/>
                                  <a:gd name="T53" fmla="*/ 22987 h 71755"/>
                                  <a:gd name="T54" fmla="*/ 44450 w 64770"/>
                                  <a:gd name="T55" fmla="*/ 21590 h 71755"/>
                                  <a:gd name="T56" fmla="*/ 43561 w 64770"/>
                                  <a:gd name="T57" fmla="*/ 20193 h 71755"/>
                                  <a:gd name="T58" fmla="*/ 42418 w 64770"/>
                                  <a:gd name="T59" fmla="*/ 18923 h 71755"/>
                                  <a:gd name="T60" fmla="*/ 41148 w 64770"/>
                                  <a:gd name="T61" fmla="*/ 17780 h 71755"/>
                                  <a:gd name="T62" fmla="*/ 39751 w 64770"/>
                                  <a:gd name="T63" fmla="*/ 16890 h 71755"/>
                                  <a:gd name="T64" fmla="*/ 38100 w 64770"/>
                                  <a:gd name="T65" fmla="*/ 16256 h 71755"/>
                                  <a:gd name="T66" fmla="*/ 36195 w 64770"/>
                                  <a:gd name="T67" fmla="*/ 15748 h 71755"/>
                                  <a:gd name="T68" fmla="*/ 34036 w 64770"/>
                                  <a:gd name="T69" fmla="*/ 15621 h 71755"/>
                                  <a:gd name="T70" fmla="*/ 31750 w 64770"/>
                                  <a:gd name="T71" fmla="*/ 15748 h 71755"/>
                                  <a:gd name="T72" fmla="*/ 29845 w 64770"/>
                                  <a:gd name="T73" fmla="*/ 15875 h 71755"/>
                                  <a:gd name="T74" fmla="*/ 28067 w 64770"/>
                                  <a:gd name="T75" fmla="*/ 16510 h 71755"/>
                                  <a:gd name="T76" fmla="*/ 26289 w 64770"/>
                                  <a:gd name="T77" fmla="*/ 17018 h 71755"/>
                                  <a:gd name="T78" fmla="*/ 24892 w 64770"/>
                                  <a:gd name="T79" fmla="*/ 18034 h 71755"/>
                                  <a:gd name="T80" fmla="*/ 23622 w 64770"/>
                                  <a:gd name="T81" fmla="*/ 18923 h 71755"/>
                                  <a:gd name="T82" fmla="*/ 22352 w 64770"/>
                                  <a:gd name="T83" fmla="*/ 19812 h 71755"/>
                                  <a:gd name="T84" fmla="*/ 21590 w 64770"/>
                                  <a:gd name="T85" fmla="*/ 20955 h 71755"/>
                                  <a:gd name="T86" fmla="*/ 20574 w 64770"/>
                                  <a:gd name="T87" fmla="*/ 22352 h 71755"/>
                                  <a:gd name="T88" fmla="*/ 19685 w 64770"/>
                                  <a:gd name="T89" fmla="*/ 23622 h 71755"/>
                                  <a:gd name="T90" fmla="*/ 19177 w 64770"/>
                                  <a:gd name="T91" fmla="*/ 25273 h 71755"/>
                                  <a:gd name="T92" fmla="*/ 18669 w 64770"/>
                                  <a:gd name="T93" fmla="*/ 26670 h 71755"/>
                                  <a:gd name="T94" fmla="*/ 18161 w 64770"/>
                                  <a:gd name="T95" fmla="*/ 28448 h 71755"/>
                                  <a:gd name="T96" fmla="*/ 17907 w 64770"/>
                                  <a:gd name="T97" fmla="*/ 30099 h 71755"/>
                                  <a:gd name="T98" fmla="*/ 17653 w 64770"/>
                                  <a:gd name="T99" fmla="*/ 31750 h 71755"/>
                                  <a:gd name="T100" fmla="*/ 17653 w 64770"/>
                                  <a:gd name="T101" fmla="*/ 71755 h 71755"/>
                                  <a:gd name="T102" fmla="*/ 0 w 64770"/>
                                  <a:gd name="T103" fmla="*/ 71755 h 71755"/>
                                  <a:gd name="T104" fmla="*/ 0 w 64770"/>
                                  <a:gd name="T105" fmla="*/ 1777 h 71755"/>
                                  <a:gd name="T106" fmla="*/ 16764 w 64770"/>
                                  <a:gd name="T107" fmla="*/ 1777 h 71755"/>
                                  <a:gd name="T108" fmla="*/ 16764 w 64770"/>
                                  <a:gd name="T109" fmla="*/ 12953 h 71755"/>
                                  <a:gd name="T110" fmla="*/ 17018 w 64770"/>
                                  <a:gd name="T111" fmla="*/ 12953 h 71755"/>
                                  <a:gd name="T112" fmla="*/ 17653 w 64770"/>
                                  <a:gd name="T113" fmla="*/ 11557 h 71755"/>
                                  <a:gd name="T114" fmla="*/ 18288 w 64770"/>
                                  <a:gd name="T115" fmla="*/ 10287 h 71755"/>
                                  <a:gd name="T116" fmla="*/ 19304 w 64770"/>
                                  <a:gd name="T117" fmla="*/ 9017 h 71755"/>
                                  <a:gd name="T118" fmla="*/ 20320 w 64770"/>
                                  <a:gd name="T119" fmla="*/ 8001 h 71755"/>
                                  <a:gd name="T120" fmla="*/ 21082 w 64770"/>
                                  <a:gd name="T121" fmla="*/ 6731 h 71755"/>
                                  <a:gd name="T122" fmla="*/ 22225 w 64770"/>
                                  <a:gd name="T123" fmla="*/ 5715 h 71755"/>
                                  <a:gd name="T124" fmla="*/ 23495 w 64770"/>
                                  <a:gd name="T125" fmla="*/ 4699 h 71755"/>
                                  <a:gd name="T126" fmla="*/ 24765 w 64770"/>
                                  <a:gd name="T127" fmla="*/ 3683 h 71755"/>
                                  <a:gd name="T128" fmla="*/ 0 w 64770"/>
                                  <a:gd name="T129" fmla="*/ 0 h 71755"/>
                                  <a:gd name="T130" fmla="*/ 64770 w 64770"/>
                                  <a:gd name="T131" fmla="*/ 71755 h 71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64770" h="71755">
                                    <a:moveTo>
                                      <a:pt x="36703" y="0"/>
                                    </a:moveTo>
                                    <a:lnTo>
                                      <a:pt x="38989" y="0"/>
                                    </a:lnTo>
                                    <a:lnTo>
                                      <a:pt x="42291" y="127"/>
                                    </a:lnTo>
                                    <a:lnTo>
                                      <a:pt x="45466" y="508"/>
                                    </a:lnTo>
                                    <a:lnTo>
                                      <a:pt x="48387" y="1143"/>
                                    </a:lnTo>
                                    <a:lnTo>
                                      <a:pt x="51054" y="2159"/>
                                    </a:lnTo>
                                    <a:lnTo>
                                      <a:pt x="53340" y="3428"/>
                                    </a:lnTo>
                                    <a:lnTo>
                                      <a:pt x="55372" y="4826"/>
                                    </a:lnTo>
                                    <a:lnTo>
                                      <a:pt x="57277" y="6477"/>
                                    </a:lnTo>
                                    <a:lnTo>
                                      <a:pt x="59055" y="8382"/>
                                    </a:lnTo>
                                    <a:lnTo>
                                      <a:pt x="60452" y="10287"/>
                                    </a:lnTo>
                                    <a:lnTo>
                                      <a:pt x="61468" y="12446"/>
                                    </a:lnTo>
                                    <a:lnTo>
                                      <a:pt x="62484" y="14859"/>
                                    </a:lnTo>
                                    <a:lnTo>
                                      <a:pt x="63373" y="17018"/>
                                    </a:lnTo>
                                    <a:lnTo>
                                      <a:pt x="64008" y="19558"/>
                                    </a:lnTo>
                                    <a:lnTo>
                                      <a:pt x="64389" y="22225"/>
                                    </a:lnTo>
                                    <a:lnTo>
                                      <a:pt x="64643" y="24765"/>
                                    </a:lnTo>
                                    <a:lnTo>
                                      <a:pt x="64770" y="27432"/>
                                    </a:lnTo>
                                    <a:lnTo>
                                      <a:pt x="64770" y="71755"/>
                                    </a:lnTo>
                                    <a:lnTo>
                                      <a:pt x="47117" y="71755"/>
                                    </a:lnTo>
                                    <a:lnTo>
                                      <a:pt x="47117" y="36068"/>
                                    </a:lnTo>
                                    <a:lnTo>
                                      <a:pt x="46863" y="33147"/>
                                    </a:lnTo>
                                    <a:lnTo>
                                      <a:pt x="46609" y="29845"/>
                                    </a:lnTo>
                                    <a:lnTo>
                                      <a:pt x="46482" y="27940"/>
                                    </a:lnTo>
                                    <a:lnTo>
                                      <a:pt x="46101" y="26289"/>
                                    </a:lnTo>
                                    <a:lnTo>
                                      <a:pt x="45847" y="24765"/>
                                    </a:lnTo>
                                    <a:lnTo>
                                      <a:pt x="44958" y="22987"/>
                                    </a:lnTo>
                                    <a:lnTo>
                                      <a:pt x="44450" y="21590"/>
                                    </a:lnTo>
                                    <a:lnTo>
                                      <a:pt x="43561" y="20193"/>
                                    </a:lnTo>
                                    <a:lnTo>
                                      <a:pt x="42418" y="18923"/>
                                    </a:lnTo>
                                    <a:lnTo>
                                      <a:pt x="41148" y="17780"/>
                                    </a:lnTo>
                                    <a:lnTo>
                                      <a:pt x="39751" y="16890"/>
                                    </a:lnTo>
                                    <a:lnTo>
                                      <a:pt x="38100" y="16256"/>
                                    </a:lnTo>
                                    <a:lnTo>
                                      <a:pt x="36195" y="15748"/>
                                    </a:lnTo>
                                    <a:lnTo>
                                      <a:pt x="34036" y="15621"/>
                                    </a:lnTo>
                                    <a:lnTo>
                                      <a:pt x="31750" y="15748"/>
                                    </a:lnTo>
                                    <a:lnTo>
                                      <a:pt x="29845" y="15875"/>
                                    </a:lnTo>
                                    <a:lnTo>
                                      <a:pt x="28067" y="16510"/>
                                    </a:lnTo>
                                    <a:lnTo>
                                      <a:pt x="26289" y="17018"/>
                                    </a:lnTo>
                                    <a:lnTo>
                                      <a:pt x="24892" y="18034"/>
                                    </a:lnTo>
                                    <a:lnTo>
                                      <a:pt x="23622" y="18923"/>
                                    </a:lnTo>
                                    <a:lnTo>
                                      <a:pt x="22352" y="19812"/>
                                    </a:lnTo>
                                    <a:lnTo>
                                      <a:pt x="21590" y="20955"/>
                                    </a:lnTo>
                                    <a:lnTo>
                                      <a:pt x="20574" y="22352"/>
                                    </a:lnTo>
                                    <a:lnTo>
                                      <a:pt x="19685" y="23622"/>
                                    </a:lnTo>
                                    <a:lnTo>
                                      <a:pt x="19177" y="25273"/>
                                    </a:lnTo>
                                    <a:lnTo>
                                      <a:pt x="18669" y="26670"/>
                                    </a:lnTo>
                                    <a:lnTo>
                                      <a:pt x="18161" y="28448"/>
                                    </a:lnTo>
                                    <a:lnTo>
                                      <a:pt x="17907" y="30099"/>
                                    </a:lnTo>
                                    <a:lnTo>
                                      <a:pt x="17653" y="31750"/>
                                    </a:lnTo>
                                    <a:lnTo>
                                      <a:pt x="17653" y="71755"/>
                                    </a:lnTo>
                                    <a:lnTo>
                                      <a:pt x="0" y="71755"/>
                                    </a:lnTo>
                                    <a:lnTo>
                                      <a:pt x="0" y="1777"/>
                                    </a:lnTo>
                                    <a:lnTo>
                                      <a:pt x="16764" y="1777"/>
                                    </a:lnTo>
                                    <a:lnTo>
                                      <a:pt x="16764" y="12953"/>
                                    </a:lnTo>
                                    <a:lnTo>
                                      <a:pt x="17018" y="12953"/>
                                    </a:lnTo>
                                    <a:lnTo>
                                      <a:pt x="17653" y="11557"/>
                                    </a:lnTo>
                                    <a:lnTo>
                                      <a:pt x="18288" y="10287"/>
                                    </a:lnTo>
                                    <a:lnTo>
                                      <a:pt x="19304" y="9017"/>
                                    </a:lnTo>
                                    <a:lnTo>
                                      <a:pt x="20320" y="8001"/>
                                    </a:lnTo>
                                    <a:lnTo>
                                      <a:pt x="21082" y="6731"/>
                                    </a:lnTo>
                                    <a:lnTo>
                                      <a:pt x="22225" y="5715"/>
                                    </a:lnTo>
                                    <a:lnTo>
                                      <a:pt x="23495" y="4699"/>
                                    </a:lnTo>
                                    <a:lnTo>
                                      <a:pt x="24765" y="3683"/>
                                    </a:lnTo>
                                    <a:lnTo>
                                      <a:pt x="26035" y="3048"/>
                                    </a:lnTo>
                                    <a:lnTo>
                                      <a:pt x="27559" y="2159"/>
                                    </a:lnTo>
                                    <a:lnTo>
                                      <a:pt x="29083" y="1524"/>
                                    </a:lnTo>
                                    <a:lnTo>
                                      <a:pt x="30988" y="889"/>
                                    </a:lnTo>
                                    <a:lnTo>
                                      <a:pt x="32766" y="508"/>
                                    </a:lnTo>
                                    <a:lnTo>
                                      <a:pt x="34798" y="127"/>
                                    </a:lnTo>
                                    <a:lnTo>
                                      <a:pt x="3670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 name="Shape 153979"/>
                            <wps:cNvSpPr>
                              <a:spLocks/>
                            </wps:cNvSpPr>
                            <wps:spPr bwMode="auto">
                              <a:xfrm>
                                <a:off x="19297" y="2584"/>
                                <a:ext cx="642" cy="737"/>
                              </a:xfrm>
                              <a:custGeom>
                                <a:avLst/>
                                <a:gdLst>
                                  <a:gd name="T0" fmla="*/ 38353 w 64135"/>
                                  <a:gd name="T1" fmla="*/ 0 h 73660"/>
                                  <a:gd name="T2" fmla="*/ 41910 w 64135"/>
                                  <a:gd name="T3" fmla="*/ 127 h 73660"/>
                                  <a:gd name="T4" fmla="*/ 45212 w 64135"/>
                                  <a:gd name="T5" fmla="*/ 508 h 73660"/>
                                  <a:gd name="T6" fmla="*/ 48768 w 64135"/>
                                  <a:gd name="T7" fmla="*/ 1397 h 73660"/>
                                  <a:gd name="T8" fmla="*/ 52070 w 64135"/>
                                  <a:gd name="T9" fmla="*/ 2413 h 73660"/>
                                  <a:gd name="T10" fmla="*/ 53594 w 64135"/>
                                  <a:gd name="T11" fmla="*/ 3175 h 73660"/>
                                  <a:gd name="T12" fmla="*/ 55372 w 64135"/>
                                  <a:gd name="T13" fmla="*/ 3810 h 73660"/>
                                  <a:gd name="T14" fmla="*/ 57023 w 64135"/>
                                  <a:gd name="T15" fmla="*/ 4699 h 73660"/>
                                  <a:gd name="T16" fmla="*/ 58420 w 64135"/>
                                  <a:gd name="T17" fmla="*/ 5842 h 73660"/>
                                  <a:gd name="T18" fmla="*/ 59944 w 64135"/>
                                  <a:gd name="T19" fmla="*/ 6985 h 73660"/>
                                  <a:gd name="T20" fmla="*/ 61468 w 64135"/>
                                  <a:gd name="T21" fmla="*/ 8001 h 73660"/>
                                  <a:gd name="T22" fmla="*/ 62738 w 64135"/>
                                  <a:gd name="T23" fmla="*/ 9144 h 73660"/>
                                  <a:gd name="T24" fmla="*/ 64135 w 64135"/>
                                  <a:gd name="T25" fmla="*/ 10414 h 73660"/>
                                  <a:gd name="T26" fmla="*/ 51943 w 64135"/>
                                  <a:gd name="T27" fmla="*/ 22606 h 73660"/>
                                  <a:gd name="T28" fmla="*/ 50292 w 64135"/>
                                  <a:gd name="T29" fmla="*/ 21209 h 73660"/>
                                  <a:gd name="T30" fmla="*/ 48768 w 64135"/>
                                  <a:gd name="T31" fmla="*/ 19812 h 73660"/>
                                  <a:gd name="T32" fmla="*/ 47117 w 64135"/>
                                  <a:gd name="T33" fmla="*/ 18669 h 73660"/>
                                  <a:gd name="T34" fmla="*/ 45338 w 64135"/>
                                  <a:gd name="T35" fmla="*/ 17652 h 73660"/>
                                  <a:gd name="T36" fmla="*/ 43688 w 64135"/>
                                  <a:gd name="T37" fmla="*/ 16764 h 73660"/>
                                  <a:gd name="T38" fmla="*/ 42037 w 64135"/>
                                  <a:gd name="T39" fmla="*/ 16256 h 73660"/>
                                  <a:gd name="T40" fmla="*/ 40132 w 64135"/>
                                  <a:gd name="T41" fmla="*/ 15748 h 73660"/>
                                  <a:gd name="T42" fmla="*/ 38353 w 64135"/>
                                  <a:gd name="T43" fmla="*/ 15621 h 73660"/>
                                  <a:gd name="T44" fmla="*/ 36068 w 64135"/>
                                  <a:gd name="T45" fmla="*/ 15748 h 73660"/>
                                  <a:gd name="T46" fmla="*/ 33909 w 64135"/>
                                  <a:gd name="T47" fmla="*/ 16256 h 73660"/>
                                  <a:gd name="T48" fmla="*/ 31750 w 64135"/>
                                  <a:gd name="T49" fmla="*/ 16764 h 73660"/>
                                  <a:gd name="T50" fmla="*/ 29845 w 64135"/>
                                  <a:gd name="T51" fmla="*/ 17526 h 73660"/>
                                  <a:gd name="T52" fmla="*/ 27939 w 64135"/>
                                  <a:gd name="T53" fmla="*/ 18288 h 73660"/>
                                  <a:gd name="T54" fmla="*/ 26162 w 64135"/>
                                  <a:gd name="T55" fmla="*/ 19431 h 73660"/>
                                  <a:gd name="T56" fmla="*/ 24638 w 64135"/>
                                  <a:gd name="T57" fmla="*/ 20701 h 73660"/>
                                  <a:gd name="T58" fmla="*/ 23368 w 64135"/>
                                  <a:gd name="T59" fmla="*/ 22098 h 73660"/>
                                  <a:gd name="T60" fmla="*/ 21844 w 64135"/>
                                  <a:gd name="T61" fmla="*/ 23749 h 73660"/>
                                  <a:gd name="T62" fmla="*/ 20827 w 64135"/>
                                  <a:gd name="T63" fmla="*/ 25273 h 73660"/>
                                  <a:gd name="T64" fmla="*/ 19812 w 64135"/>
                                  <a:gd name="T65" fmla="*/ 27051 h 73660"/>
                                  <a:gd name="T66" fmla="*/ 19176 w 64135"/>
                                  <a:gd name="T67" fmla="*/ 28956 h 73660"/>
                                  <a:gd name="T68" fmla="*/ 18414 w 64135"/>
                                  <a:gd name="T69" fmla="*/ 30607 h 73660"/>
                                  <a:gd name="T70" fmla="*/ 18034 w 64135"/>
                                  <a:gd name="T71" fmla="*/ 32765 h 73660"/>
                                  <a:gd name="T72" fmla="*/ 17780 w 64135"/>
                                  <a:gd name="T73" fmla="*/ 34671 h 73660"/>
                                  <a:gd name="T74" fmla="*/ 17780 w 64135"/>
                                  <a:gd name="T75" fmla="*/ 38735 h 73660"/>
                                  <a:gd name="T76" fmla="*/ 18034 w 64135"/>
                                  <a:gd name="T77" fmla="*/ 40894 h 73660"/>
                                  <a:gd name="T78" fmla="*/ 18414 w 64135"/>
                                  <a:gd name="T79" fmla="*/ 42799 h 73660"/>
                                  <a:gd name="T80" fmla="*/ 19176 w 64135"/>
                                  <a:gd name="T81" fmla="*/ 44703 h 73660"/>
                                  <a:gd name="T82" fmla="*/ 19812 w 64135"/>
                                  <a:gd name="T83" fmla="*/ 46482 h 73660"/>
                                  <a:gd name="T84" fmla="*/ 20827 w 64135"/>
                                  <a:gd name="T85" fmla="*/ 48260 h 73660"/>
                                  <a:gd name="T86" fmla="*/ 21844 w 64135"/>
                                  <a:gd name="T87" fmla="*/ 49911 h 73660"/>
                                  <a:gd name="T88" fmla="*/ 23368 w 64135"/>
                                  <a:gd name="T89" fmla="*/ 51562 h 73660"/>
                                  <a:gd name="T90" fmla="*/ 24638 w 64135"/>
                                  <a:gd name="T91" fmla="*/ 52959 h 73660"/>
                                  <a:gd name="T92" fmla="*/ 26162 w 64135"/>
                                  <a:gd name="T93" fmla="*/ 54228 h 73660"/>
                                  <a:gd name="T94" fmla="*/ 27939 w 64135"/>
                                  <a:gd name="T95" fmla="*/ 55372 h 73660"/>
                                  <a:gd name="T96" fmla="*/ 29845 w 64135"/>
                                  <a:gd name="T97" fmla="*/ 56134 h 73660"/>
                                  <a:gd name="T98" fmla="*/ 31750 w 64135"/>
                                  <a:gd name="T99" fmla="*/ 56896 h 73660"/>
                                  <a:gd name="T100" fmla="*/ 33909 w 64135"/>
                                  <a:gd name="T101" fmla="*/ 57403 h 73660"/>
                                  <a:gd name="T102" fmla="*/ 36068 w 64135"/>
                                  <a:gd name="T103" fmla="*/ 57658 h 73660"/>
                                  <a:gd name="T104" fmla="*/ 38353 w 64135"/>
                                  <a:gd name="T105" fmla="*/ 58039 h 73660"/>
                                  <a:gd name="T106" fmla="*/ 40513 w 64135"/>
                                  <a:gd name="T107" fmla="*/ 57658 h 73660"/>
                                  <a:gd name="T108" fmla="*/ 42418 w 64135"/>
                                  <a:gd name="T109" fmla="*/ 57403 h 73660"/>
                                  <a:gd name="T110" fmla="*/ 44323 w 64135"/>
                                  <a:gd name="T111" fmla="*/ 56896 h 73660"/>
                                  <a:gd name="T112" fmla="*/ 46227 w 64135"/>
                                  <a:gd name="T113" fmla="*/ 56134 h 73660"/>
                                  <a:gd name="T114" fmla="*/ 47751 w 64135"/>
                                  <a:gd name="T115" fmla="*/ 55372 h 73660"/>
                                  <a:gd name="T116" fmla="*/ 49402 w 64135"/>
                                  <a:gd name="T117" fmla="*/ 54228 h 73660"/>
                                  <a:gd name="T118" fmla="*/ 50800 w 64135"/>
                                  <a:gd name="T119" fmla="*/ 52832 h 73660"/>
                                  <a:gd name="T120" fmla="*/ 52070 w 64135"/>
                                  <a:gd name="T121" fmla="*/ 51308 h 73660"/>
                                  <a:gd name="T122" fmla="*/ 64008 w 64135"/>
                                  <a:gd name="T123" fmla="*/ 63881 h 73660"/>
                                  <a:gd name="T124" fmla="*/ 62484 w 64135"/>
                                  <a:gd name="T125" fmla="*/ 65151 h 73660"/>
                                  <a:gd name="T126" fmla="*/ 60960 w 64135"/>
                                  <a:gd name="T127" fmla="*/ 66421 h 73660"/>
                                  <a:gd name="T128" fmla="*/ 0 w 64135"/>
                                  <a:gd name="T129" fmla="*/ 0 h 73660"/>
                                  <a:gd name="T130" fmla="*/ 64135 w 64135"/>
                                  <a:gd name="T131" fmla="*/ 73660 h 73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64135" h="73660">
                                    <a:moveTo>
                                      <a:pt x="38353" y="0"/>
                                    </a:moveTo>
                                    <a:lnTo>
                                      <a:pt x="41910" y="127"/>
                                    </a:lnTo>
                                    <a:lnTo>
                                      <a:pt x="45212" y="508"/>
                                    </a:lnTo>
                                    <a:lnTo>
                                      <a:pt x="48768" y="1397"/>
                                    </a:lnTo>
                                    <a:lnTo>
                                      <a:pt x="52070" y="2413"/>
                                    </a:lnTo>
                                    <a:lnTo>
                                      <a:pt x="53594" y="3175"/>
                                    </a:lnTo>
                                    <a:lnTo>
                                      <a:pt x="55372" y="3810"/>
                                    </a:lnTo>
                                    <a:lnTo>
                                      <a:pt x="57023" y="4699"/>
                                    </a:lnTo>
                                    <a:lnTo>
                                      <a:pt x="58420" y="5842"/>
                                    </a:lnTo>
                                    <a:lnTo>
                                      <a:pt x="59944" y="6985"/>
                                    </a:lnTo>
                                    <a:lnTo>
                                      <a:pt x="61468" y="8001"/>
                                    </a:lnTo>
                                    <a:lnTo>
                                      <a:pt x="62738" y="9144"/>
                                    </a:lnTo>
                                    <a:lnTo>
                                      <a:pt x="64135" y="10414"/>
                                    </a:lnTo>
                                    <a:lnTo>
                                      <a:pt x="51943" y="22606"/>
                                    </a:lnTo>
                                    <a:lnTo>
                                      <a:pt x="50292" y="21209"/>
                                    </a:lnTo>
                                    <a:lnTo>
                                      <a:pt x="48768" y="19812"/>
                                    </a:lnTo>
                                    <a:lnTo>
                                      <a:pt x="47117" y="18669"/>
                                    </a:lnTo>
                                    <a:lnTo>
                                      <a:pt x="45338" y="17652"/>
                                    </a:lnTo>
                                    <a:lnTo>
                                      <a:pt x="43688" y="16764"/>
                                    </a:lnTo>
                                    <a:lnTo>
                                      <a:pt x="42037" y="16256"/>
                                    </a:lnTo>
                                    <a:lnTo>
                                      <a:pt x="40132" y="15748"/>
                                    </a:lnTo>
                                    <a:lnTo>
                                      <a:pt x="38353" y="15621"/>
                                    </a:lnTo>
                                    <a:lnTo>
                                      <a:pt x="36068" y="15748"/>
                                    </a:lnTo>
                                    <a:lnTo>
                                      <a:pt x="33909" y="16256"/>
                                    </a:lnTo>
                                    <a:lnTo>
                                      <a:pt x="31750" y="16764"/>
                                    </a:lnTo>
                                    <a:lnTo>
                                      <a:pt x="29845" y="17526"/>
                                    </a:lnTo>
                                    <a:lnTo>
                                      <a:pt x="27939" y="18288"/>
                                    </a:lnTo>
                                    <a:lnTo>
                                      <a:pt x="26162" y="19431"/>
                                    </a:lnTo>
                                    <a:lnTo>
                                      <a:pt x="24638" y="20701"/>
                                    </a:lnTo>
                                    <a:lnTo>
                                      <a:pt x="23368" y="22098"/>
                                    </a:lnTo>
                                    <a:lnTo>
                                      <a:pt x="21844" y="23749"/>
                                    </a:lnTo>
                                    <a:lnTo>
                                      <a:pt x="20827" y="25273"/>
                                    </a:lnTo>
                                    <a:lnTo>
                                      <a:pt x="19812" y="27051"/>
                                    </a:lnTo>
                                    <a:lnTo>
                                      <a:pt x="19176" y="28956"/>
                                    </a:lnTo>
                                    <a:lnTo>
                                      <a:pt x="18414" y="30607"/>
                                    </a:lnTo>
                                    <a:lnTo>
                                      <a:pt x="18034" y="32765"/>
                                    </a:lnTo>
                                    <a:lnTo>
                                      <a:pt x="17780" y="34671"/>
                                    </a:lnTo>
                                    <a:lnTo>
                                      <a:pt x="17780" y="38735"/>
                                    </a:lnTo>
                                    <a:lnTo>
                                      <a:pt x="18034" y="40894"/>
                                    </a:lnTo>
                                    <a:lnTo>
                                      <a:pt x="18414" y="42799"/>
                                    </a:lnTo>
                                    <a:lnTo>
                                      <a:pt x="19176" y="44703"/>
                                    </a:lnTo>
                                    <a:lnTo>
                                      <a:pt x="19812" y="46482"/>
                                    </a:lnTo>
                                    <a:lnTo>
                                      <a:pt x="20827" y="48260"/>
                                    </a:lnTo>
                                    <a:lnTo>
                                      <a:pt x="21844" y="49911"/>
                                    </a:lnTo>
                                    <a:lnTo>
                                      <a:pt x="23368" y="51562"/>
                                    </a:lnTo>
                                    <a:lnTo>
                                      <a:pt x="24638" y="52959"/>
                                    </a:lnTo>
                                    <a:lnTo>
                                      <a:pt x="26162" y="54228"/>
                                    </a:lnTo>
                                    <a:lnTo>
                                      <a:pt x="27939" y="55372"/>
                                    </a:lnTo>
                                    <a:lnTo>
                                      <a:pt x="29845" y="56134"/>
                                    </a:lnTo>
                                    <a:lnTo>
                                      <a:pt x="31750" y="56896"/>
                                    </a:lnTo>
                                    <a:lnTo>
                                      <a:pt x="33909" y="57403"/>
                                    </a:lnTo>
                                    <a:lnTo>
                                      <a:pt x="36068" y="57658"/>
                                    </a:lnTo>
                                    <a:lnTo>
                                      <a:pt x="38353" y="58039"/>
                                    </a:lnTo>
                                    <a:lnTo>
                                      <a:pt x="40513" y="57658"/>
                                    </a:lnTo>
                                    <a:lnTo>
                                      <a:pt x="42418" y="57403"/>
                                    </a:lnTo>
                                    <a:lnTo>
                                      <a:pt x="44323" y="56896"/>
                                    </a:lnTo>
                                    <a:lnTo>
                                      <a:pt x="46227" y="56134"/>
                                    </a:lnTo>
                                    <a:lnTo>
                                      <a:pt x="47751" y="55372"/>
                                    </a:lnTo>
                                    <a:lnTo>
                                      <a:pt x="49402" y="54228"/>
                                    </a:lnTo>
                                    <a:lnTo>
                                      <a:pt x="50800" y="52832"/>
                                    </a:lnTo>
                                    <a:lnTo>
                                      <a:pt x="52070" y="51308"/>
                                    </a:lnTo>
                                    <a:lnTo>
                                      <a:pt x="64008" y="63881"/>
                                    </a:lnTo>
                                    <a:lnTo>
                                      <a:pt x="62484" y="65151"/>
                                    </a:lnTo>
                                    <a:lnTo>
                                      <a:pt x="60960" y="66421"/>
                                    </a:lnTo>
                                    <a:lnTo>
                                      <a:pt x="59563" y="67437"/>
                                    </a:lnTo>
                                    <a:lnTo>
                                      <a:pt x="57658" y="68452"/>
                                    </a:lnTo>
                                    <a:lnTo>
                                      <a:pt x="56007" y="69342"/>
                                    </a:lnTo>
                                    <a:lnTo>
                                      <a:pt x="54228" y="70231"/>
                                    </a:lnTo>
                                    <a:lnTo>
                                      <a:pt x="52705" y="70865"/>
                                    </a:lnTo>
                                    <a:lnTo>
                                      <a:pt x="50800" y="71627"/>
                                    </a:lnTo>
                                    <a:lnTo>
                                      <a:pt x="47244" y="72390"/>
                                    </a:lnTo>
                                    <a:lnTo>
                                      <a:pt x="43942" y="73152"/>
                                    </a:lnTo>
                                    <a:lnTo>
                                      <a:pt x="40894" y="73533"/>
                                    </a:lnTo>
                                    <a:lnTo>
                                      <a:pt x="38353" y="73660"/>
                                    </a:lnTo>
                                    <a:lnTo>
                                      <a:pt x="34417" y="73533"/>
                                    </a:lnTo>
                                    <a:lnTo>
                                      <a:pt x="30607" y="73025"/>
                                    </a:lnTo>
                                    <a:lnTo>
                                      <a:pt x="26797" y="72136"/>
                                    </a:lnTo>
                                    <a:lnTo>
                                      <a:pt x="23495" y="70993"/>
                                    </a:lnTo>
                                    <a:lnTo>
                                      <a:pt x="19938" y="69596"/>
                                    </a:lnTo>
                                    <a:lnTo>
                                      <a:pt x="17018" y="67818"/>
                                    </a:lnTo>
                                    <a:lnTo>
                                      <a:pt x="15367" y="66802"/>
                                    </a:lnTo>
                                    <a:lnTo>
                                      <a:pt x="13970" y="65786"/>
                                    </a:lnTo>
                                    <a:lnTo>
                                      <a:pt x="12573" y="64770"/>
                                    </a:lnTo>
                                    <a:lnTo>
                                      <a:pt x="11302" y="63500"/>
                                    </a:lnTo>
                                    <a:lnTo>
                                      <a:pt x="10033" y="62230"/>
                                    </a:lnTo>
                                    <a:lnTo>
                                      <a:pt x="8763" y="60960"/>
                                    </a:lnTo>
                                    <a:lnTo>
                                      <a:pt x="7620" y="59563"/>
                                    </a:lnTo>
                                    <a:lnTo>
                                      <a:pt x="6476" y="58165"/>
                                    </a:lnTo>
                                    <a:lnTo>
                                      <a:pt x="5334" y="56769"/>
                                    </a:lnTo>
                                    <a:lnTo>
                                      <a:pt x="4572" y="54990"/>
                                    </a:lnTo>
                                    <a:lnTo>
                                      <a:pt x="3810" y="53467"/>
                                    </a:lnTo>
                                    <a:lnTo>
                                      <a:pt x="2794" y="51815"/>
                                    </a:lnTo>
                                    <a:lnTo>
                                      <a:pt x="2413" y="50292"/>
                                    </a:lnTo>
                                    <a:lnTo>
                                      <a:pt x="1777" y="48514"/>
                                    </a:lnTo>
                                    <a:lnTo>
                                      <a:pt x="1143" y="46609"/>
                                    </a:lnTo>
                                    <a:lnTo>
                                      <a:pt x="762" y="44703"/>
                                    </a:lnTo>
                                    <a:lnTo>
                                      <a:pt x="508" y="42799"/>
                                    </a:lnTo>
                                    <a:lnTo>
                                      <a:pt x="126" y="40894"/>
                                    </a:lnTo>
                                    <a:lnTo>
                                      <a:pt x="0" y="38735"/>
                                    </a:lnTo>
                                    <a:lnTo>
                                      <a:pt x="0" y="34671"/>
                                    </a:lnTo>
                                    <a:lnTo>
                                      <a:pt x="126" y="32765"/>
                                    </a:lnTo>
                                    <a:lnTo>
                                      <a:pt x="508" y="30607"/>
                                    </a:lnTo>
                                    <a:lnTo>
                                      <a:pt x="762" y="28956"/>
                                    </a:lnTo>
                                    <a:lnTo>
                                      <a:pt x="1143" y="27051"/>
                                    </a:lnTo>
                                    <a:lnTo>
                                      <a:pt x="1777" y="25146"/>
                                    </a:lnTo>
                                    <a:lnTo>
                                      <a:pt x="2413" y="23368"/>
                                    </a:lnTo>
                                    <a:lnTo>
                                      <a:pt x="2794" y="21844"/>
                                    </a:lnTo>
                                    <a:lnTo>
                                      <a:pt x="3810" y="19939"/>
                                    </a:lnTo>
                                    <a:lnTo>
                                      <a:pt x="4572" y="18288"/>
                                    </a:lnTo>
                                    <a:lnTo>
                                      <a:pt x="5334" y="16890"/>
                                    </a:lnTo>
                                    <a:lnTo>
                                      <a:pt x="6476" y="15367"/>
                                    </a:lnTo>
                                    <a:lnTo>
                                      <a:pt x="7620" y="13970"/>
                                    </a:lnTo>
                                    <a:lnTo>
                                      <a:pt x="8763" y="12700"/>
                                    </a:lnTo>
                                    <a:lnTo>
                                      <a:pt x="10033" y="11430"/>
                                    </a:lnTo>
                                    <a:lnTo>
                                      <a:pt x="11302" y="10160"/>
                                    </a:lnTo>
                                    <a:lnTo>
                                      <a:pt x="13970" y="7747"/>
                                    </a:lnTo>
                                    <a:lnTo>
                                      <a:pt x="17018" y="5715"/>
                                    </a:lnTo>
                                    <a:lnTo>
                                      <a:pt x="19938" y="4064"/>
                                    </a:lnTo>
                                    <a:lnTo>
                                      <a:pt x="23495" y="2667"/>
                                    </a:lnTo>
                                    <a:lnTo>
                                      <a:pt x="26797" y="1397"/>
                                    </a:lnTo>
                                    <a:lnTo>
                                      <a:pt x="30607" y="635"/>
                                    </a:lnTo>
                                    <a:lnTo>
                                      <a:pt x="34417" y="127"/>
                                    </a:lnTo>
                                    <a:lnTo>
                                      <a:pt x="3835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 name="Shape 153980"/>
                            <wps:cNvSpPr>
                              <a:spLocks/>
                            </wps:cNvSpPr>
                            <wps:spPr bwMode="auto">
                              <a:xfrm>
                                <a:off x="19996" y="2597"/>
                                <a:ext cx="755" cy="1060"/>
                              </a:xfrm>
                              <a:custGeom>
                                <a:avLst/>
                                <a:gdLst>
                                  <a:gd name="T0" fmla="*/ 0 w 75564"/>
                                  <a:gd name="T1" fmla="*/ 0 h 106045"/>
                                  <a:gd name="T2" fmla="*/ 19303 w 75564"/>
                                  <a:gd name="T3" fmla="*/ 0 h 106045"/>
                                  <a:gd name="T4" fmla="*/ 39243 w 75564"/>
                                  <a:gd name="T5" fmla="*/ 49022 h 106045"/>
                                  <a:gd name="T6" fmla="*/ 39370 w 75564"/>
                                  <a:gd name="T7" fmla="*/ 49022 h 106045"/>
                                  <a:gd name="T8" fmla="*/ 57023 w 75564"/>
                                  <a:gd name="T9" fmla="*/ 0 h 106045"/>
                                  <a:gd name="T10" fmla="*/ 75564 w 75564"/>
                                  <a:gd name="T11" fmla="*/ 0 h 106045"/>
                                  <a:gd name="T12" fmla="*/ 42037 w 75564"/>
                                  <a:gd name="T13" fmla="*/ 85852 h 106045"/>
                                  <a:gd name="T14" fmla="*/ 40894 w 75564"/>
                                  <a:gd name="T15" fmla="*/ 88392 h 106045"/>
                                  <a:gd name="T16" fmla="*/ 40132 w 75564"/>
                                  <a:gd name="T17" fmla="*/ 90551 h 106045"/>
                                  <a:gd name="T18" fmla="*/ 38988 w 75564"/>
                                  <a:gd name="T19" fmla="*/ 92710 h 106045"/>
                                  <a:gd name="T20" fmla="*/ 37973 w 75564"/>
                                  <a:gd name="T21" fmla="*/ 94742 h 106045"/>
                                  <a:gd name="T22" fmla="*/ 36702 w 75564"/>
                                  <a:gd name="T23" fmla="*/ 96520 h 106045"/>
                                  <a:gd name="T24" fmla="*/ 35433 w 75564"/>
                                  <a:gd name="T25" fmla="*/ 98044 h 106045"/>
                                  <a:gd name="T26" fmla="*/ 33909 w 75564"/>
                                  <a:gd name="T27" fmla="*/ 99568 h 106045"/>
                                  <a:gd name="T28" fmla="*/ 32512 w 75564"/>
                                  <a:gd name="T29" fmla="*/ 100965 h 106045"/>
                                  <a:gd name="T30" fmla="*/ 30988 w 75564"/>
                                  <a:gd name="T31" fmla="*/ 102235 h 106045"/>
                                  <a:gd name="T32" fmla="*/ 29210 w 75564"/>
                                  <a:gd name="T33" fmla="*/ 103124 h 106045"/>
                                  <a:gd name="T34" fmla="*/ 27305 w 75564"/>
                                  <a:gd name="T35" fmla="*/ 104013 h 106045"/>
                                  <a:gd name="T36" fmla="*/ 25273 w 75564"/>
                                  <a:gd name="T37" fmla="*/ 104775 h 106045"/>
                                  <a:gd name="T38" fmla="*/ 22987 w 75564"/>
                                  <a:gd name="T39" fmla="*/ 105283 h 106045"/>
                                  <a:gd name="T40" fmla="*/ 20447 w 75564"/>
                                  <a:gd name="T41" fmla="*/ 105918 h 106045"/>
                                  <a:gd name="T42" fmla="*/ 17907 w 75564"/>
                                  <a:gd name="T43" fmla="*/ 106045 h 106045"/>
                                  <a:gd name="T44" fmla="*/ 11684 w 75564"/>
                                  <a:gd name="T45" fmla="*/ 106045 h 106045"/>
                                  <a:gd name="T46" fmla="*/ 8255 w 75564"/>
                                  <a:gd name="T47" fmla="*/ 105664 h 106045"/>
                                  <a:gd name="T48" fmla="*/ 5080 w 75564"/>
                                  <a:gd name="T49" fmla="*/ 105029 h 106045"/>
                                  <a:gd name="T50" fmla="*/ 1524 w 75564"/>
                                  <a:gd name="T51" fmla="*/ 104394 h 106045"/>
                                  <a:gd name="T52" fmla="*/ 3810 w 75564"/>
                                  <a:gd name="T53" fmla="*/ 88392 h 106045"/>
                                  <a:gd name="T54" fmla="*/ 5842 w 75564"/>
                                  <a:gd name="T55" fmla="*/ 89027 h 106045"/>
                                  <a:gd name="T56" fmla="*/ 8255 w 75564"/>
                                  <a:gd name="T57" fmla="*/ 89662 h 106045"/>
                                  <a:gd name="T58" fmla="*/ 10413 w 75564"/>
                                  <a:gd name="T59" fmla="*/ 89916 h 106045"/>
                                  <a:gd name="T60" fmla="*/ 12700 w 75564"/>
                                  <a:gd name="T61" fmla="*/ 90170 h 106045"/>
                                  <a:gd name="T62" fmla="*/ 15875 w 75564"/>
                                  <a:gd name="T63" fmla="*/ 89916 h 106045"/>
                                  <a:gd name="T64" fmla="*/ 18034 w 75564"/>
                                  <a:gd name="T65" fmla="*/ 89662 h 106045"/>
                                  <a:gd name="T66" fmla="*/ 19176 w 75564"/>
                                  <a:gd name="T67" fmla="*/ 89281 h 106045"/>
                                  <a:gd name="T68" fmla="*/ 20320 w 75564"/>
                                  <a:gd name="T69" fmla="*/ 88646 h 106045"/>
                                  <a:gd name="T70" fmla="*/ 21209 w 75564"/>
                                  <a:gd name="T71" fmla="*/ 88392 h 106045"/>
                                  <a:gd name="T72" fmla="*/ 21844 w 75564"/>
                                  <a:gd name="T73" fmla="*/ 87630 h 106045"/>
                                  <a:gd name="T74" fmla="*/ 22733 w 75564"/>
                                  <a:gd name="T75" fmla="*/ 87122 h 106045"/>
                                  <a:gd name="T76" fmla="*/ 23368 w 75564"/>
                                  <a:gd name="T77" fmla="*/ 86106 h 106045"/>
                                  <a:gd name="T78" fmla="*/ 24002 w 75564"/>
                                  <a:gd name="T79" fmla="*/ 85471 h 106045"/>
                                  <a:gd name="T80" fmla="*/ 24638 w 75564"/>
                                  <a:gd name="T81" fmla="*/ 84328 h 106045"/>
                                  <a:gd name="T82" fmla="*/ 25653 w 75564"/>
                                  <a:gd name="T83" fmla="*/ 82169 h 106045"/>
                                  <a:gd name="T84" fmla="*/ 26797 w 75564"/>
                                  <a:gd name="T85" fmla="*/ 79756 h 106045"/>
                                  <a:gd name="T86" fmla="*/ 30099 w 75564"/>
                                  <a:gd name="T87" fmla="*/ 71120 h 106045"/>
                                  <a:gd name="T88" fmla="*/ 0 w 75564"/>
                                  <a:gd name="T89" fmla="*/ 0 h 106045"/>
                                  <a:gd name="T90" fmla="*/ 0 w 75564"/>
                                  <a:gd name="T91" fmla="*/ 0 h 106045"/>
                                  <a:gd name="T92" fmla="*/ 75564 w 75564"/>
                                  <a:gd name="T93" fmla="*/ 106045 h 10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75564" h="106045">
                                    <a:moveTo>
                                      <a:pt x="0" y="0"/>
                                    </a:moveTo>
                                    <a:lnTo>
                                      <a:pt x="19303" y="0"/>
                                    </a:lnTo>
                                    <a:lnTo>
                                      <a:pt x="39243" y="49022"/>
                                    </a:lnTo>
                                    <a:lnTo>
                                      <a:pt x="39370" y="49022"/>
                                    </a:lnTo>
                                    <a:lnTo>
                                      <a:pt x="57023" y="0"/>
                                    </a:lnTo>
                                    <a:lnTo>
                                      <a:pt x="75564" y="0"/>
                                    </a:lnTo>
                                    <a:lnTo>
                                      <a:pt x="42037" y="85852"/>
                                    </a:lnTo>
                                    <a:lnTo>
                                      <a:pt x="40894" y="88392"/>
                                    </a:lnTo>
                                    <a:lnTo>
                                      <a:pt x="40132" y="90551"/>
                                    </a:lnTo>
                                    <a:lnTo>
                                      <a:pt x="38988" y="92710"/>
                                    </a:lnTo>
                                    <a:lnTo>
                                      <a:pt x="37973" y="94742"/>
                                    </a:lnTo>
                                    <a:lnTo>
                                      <a:pt x="36702" y="96520"/>
                                    </a:lnTo>
                                    <a:lnTo>
                                      <a:pt x="35433" y="98044"/>
                                    </a:lnTo>
                                    <a:lnTo>
                                      <a:pt x="33909" y="99568"/>
                                    </a:lnTo>
                                    <a:lnTo>
                                      <a:pt x="32512" y="100965"/>
                                    </a:lnTo>
                                    <a:lnTo>
                                      <a:pt x="30988" y="102235"/>
                                    </a:lnTo>
                                    <a:lnTo>
                                      <a:pt x="29210" y="103124"/>
                                    </a:lnTo>
                                    <a:lnTo>
                                      <a:pt x="27305" y="104013"/>
                                    </a:lnTo>
                                    <a:lnTo>
                                      <a:pt x="25273" y="104775"/>
                                    </a:lnTo>
                                    <a:lnTo>
                                      <a:pt x="22987" y="105283"/>
                                    </a:lnTo>
                                    <a:lnTo>
                                      <a:pt x="20447" y="105918"/>
                                    </a:lnTo>
                                    <a:lnTo>
                                      <a:pt x="17907" y="106045"/>
                                    </a:lnTo>
                                    <a:lnTo>
                                      <a:pt x="11684" y="106045"/>
                                    </a:lnTo>
                                    <a:lnTo>
                                      <a:pt x="8255" y="105664"/>
                                    </a:lnTo>
                                    <a:lnTo>
                                      <a:pt x="5080" y="105029"/>
                                    </a:lnTo>
                                    <a:lnTo>
                                      <a:pt x="1524" y="104394"/>
                                    </a:lnTo>
                                    <a:lnTo>
                                      <a:pt x="3810" y="88392"/>
                                    </a:lnTo>
                                    <a:lnTo>
                                      <a:pt x="5842" y="89027"/>
                                    </a:lnTo>
                                    <a:lnTo>
                                      <a:pt x="8255" y="89662"/>
                                    </a:lnTo>
                                    <a:lnTo>
                                      <a:pt x="10413" y="89916"/>
                                    </a:lnTo>
                                    <a:lnTo>
                                      <a:pt x="12700" y="90170"/>
                                    </a:lnTo>
                                    <a:lnTo>
                                      <a:pt x="15875" y="89916"/>
                                    </a:lnTo>
                                    <a:lnTo>
                                      <a:pt x="18034" y="89662"/>
                                    </a:lnTo>
                                    <a:lnTo>
                                      <a:pt x="19176" y="89281"/>
                                    </a:lnTo>
                                    <a:lnTo>
                                      <a:pt x="20320" y="88646"/>
                                    </a:lnTo>
                                    <a:lnTo>
                                      <a:pt x="21209" y="88392"/>
                                    </a:lnTo>
                                    <a:lnTo>
                                      <a:pt x="21844" y="87630"/>
                                    </a:lnTo>
                                    <a:lnTo>
                                      <a:pt x="22733" y="87122"/>
                                    </a:lnTo>
                                    <a:lnTo>
                                      <a:pt x="23368" y="86106"/>
                                    </a:lnTo>
                                    <a:lnTo>
                                      <a:pt x="24002" y="85471"/>
                                    </a:lnTo>
                                    <a:lnTo>
                                      <a:pt x="24638" y="84328"/>
                                    </a:lnTo>
                                    <a:lnTo>
                                      <a:pt x="25653" y="82169"/>
                                    </a:lnTo>
                                    <a:lnTo>
                                      <a:pt x="26797" y="79756"/>
                                    </a:lnTo>
                                    <a:lnTo>
                                      <a:pt x="30099" y="7112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 name="Shape 153981"/>
                            <wps:cNvSpPr>
                              <a:spLocks/>
                            </wps:cNvSpPr>
                            <wps:spPr bwMode="auto">
                              <a:xfrm>
                                <a:off x="23933" y="1752"/>
                                <a:ext cx="1778" cy="2280"/>
                              </a:xfrm>
                              <a:custGeom>
                                <a:avLst/>
                                <a:gdLst>
                                  <a:gd name="T0" fmla="*/ 125857 w 177800"/>
                                  <a:gd name="T1" fmla="*/ 0 h 227964"/>
                                  <a:gd name="T2" fmla="*/ 129667 w 177800"/>
                                  <a:gd name="T3" fmla="*/ 2794 h 227964"/>
                                  <a:gd name="T4" fmla="*/ 133603 w 177800"/>
                                  <a:gd name="T5" fmla="*/ 6223 h 227964"/>
                                  <a:gd name="T6" fmla="*/ 137287 w 177800"/>
                                  <a:gd name="T7" fmla="*/ 9398 h 227964"/>
                                  <a:gd name="T8" fmla="*/ 140970 w 177800"/>
                                  <a:gd name="T9" fmla="*/ 12826 h 227964"/>
                                  <a:gd name="T10" fmla="*/ 145288 w 177800"/>
                                  <a:gd name="T11" fmla="*/ 17272 h 227964"/>
                                  <a:gd name="T12" fmla="*/ 149351 w 177800"/>
                                  <a:gd name="T13" fmla="*/ 22225 h 227964"/>
                                  <a:gd name="T14" fmla="*/ 153162 w 177800"/>
                                  <a:gd name="T15" fmla="*/ 26924 h 227964"/>
                                  <a:gd name="T16" fmla="*/ 156718 w 177800"/>
                                  <a:gd name="T17" fmla="*/ 32003 h 227964"/>
                                  <a:gd name="T18" fmla="*/ 160020 w 177800"/>
                                  <a:gd name="T19" fmla="*/ 37211 h 227964"/>
                                  <a:gd name="T20" fmla="*/ 163068 w 177800"/>
                                  <a:gd name="T21" fmla="*/ 42672 h 227964"/>
                                  <a:gd name="T22" fmla="*/ 165862 w 177800"/>
                                  <a:gd name="T23" fmla="*/ 48006 h 227964"/>
                                  <a:gd name="T24" fmla="*/ 168275 w 177800"/>
                                  <a:gd name="T25" fmla="*/ 53594 h 227964"/>
                                  <a:gd name="T26" fmla="*/ 170688 w 177800"/>
                                  <a:gd name="T27" fmla="*/ 59309 h 227964"/>
                                  <a:gd name="T28" fmla="*/ 172338 w 177800"/>
                                  <a:gd name="T29" fmla="*/ 65150 h 227964"/>
                                  <a:gd name="T30" fmla="*/ 173989 w 177800"/>
                                  <a:gd name="T31" fmla="*/ 71120 h 227964"/>
                                  <a:gd name="T32" fmla="*/ 175387 w 177800"/>
                                  <a:gd name="T33" fmla="*/ 77088 h 227964"/>
                                  <a:gd name="T34" fmla="*/ 176530 w 177800"/>
                                  <a:gd name="T35" fmla="*/ 83185 h 227964"/>
                                  <a:gd name="T36" fmla="*/ 177292 w 177800"/>
                                  <a:gd name="T37" fmla="*/ 89281 h 227964"/>
                                  <a:gd name="T38" fmla="*/ 177800 w 177800"/>
                                  <a:gd name="T39" fmla="*/ 95631 h 227964"/>
                                  <a:gd name="T40" fmla="*/ 177800 w 177800"/>
                                  <a:gd name="T41" fmla="*/ 101726 h 227964"/>
                                  <a:gd name="T42" fmla="*/ 177800 w 177800"/>
                                  <a:gd name="T43" fmla="*/ 108331 h 227964"/>
                                  <a:gd name="T44" fmla="*/ 177292 w 177800"/>
                                  <a:gd name="T45" fmla="*/ 114808 h 227964"/>
                                  <a:gd name="T46" fmla="*/ 176402 w 177800"/>
                                  <a:gd name="T47" fmla="*/ 121158 h 227964"/>
                                  <a:gd name="T48" fmla="*/ 175260 w 177800"/>
                                  <a:gd name="T49" fmla="*/ 127126 h 227964"/>
                                  <a:gd name="T50" fmla="*/ 173863 w 177800"/>
                                  <a:gd name="T51" fmla="*/ 133350 h 227964"/>
                                  <a:gd name="T52" fmla="*/ 172212 w 177800"/>
                                  <a:gd name="T53" fmla="*/ 139319 h 227964"/>
                                  <a:gd name="T54" fmla="*/ 170307 w 177800"/>
                                  <a:gd name="T55" fmla="*/ 145034 h 227964"/>
                                  <a:gd name="T56" fmla="*/ 167894 w 177800"/>
                                  <a:gd name="T57" fmla="*/ 150875 h 227964"/>
                                  <a:gd name="T58" fmla="*/ 165353 w 177800"/>
                                  <a:gd name="T59" fmla="*/ 156463 h 227964"/>
                                  <a:gd name="T60" fmla="*/ 162687 w 177800"/>
                                  <a:gd name="T61" fmla="*/ 161798 h 227964"/>
                                  <a:gd name="T62" fmla="*/ 159638 w 177800"/>
                                  <a:gd name="T63" fmla="*/ 167259 h 227964"/>
                                  <a:gd name="T64" fmla="*/ 156210 w 177800"/>
                                  <a:gd name="T65" fmla="*/ 172338 h 227964"/>
                                  <a:gd name="T66" fmla="*/ 152653 w 177800"/>
                                  <a:gd name="T67" fmla="*/ 177292 h 227964"/>
                                  <a:gd name="T68" fmla="*/ 149098 w 177800"/>
                                  <a:gd name="T69" fmla="*/ 181990 h 227964"/>
                                  <a:gd name="T70" fmla="*/ 145034 w 177800"/>
                                  <a:gd name="T71" fmla="*/ 186562 h 227964"/>
                                  <a:gd name="T72" fmla="*/ 140970 w 177800"/>
                                  <a:gd name="T73" fmla="*/ 190881 h 227964"/>
                                  <a:gd name="T74" fmla="*/ 136271 w 177800"/>
                                  <a:gd name="T75" fmla="*/ 194945 h 227964"/>
                                  <a:gd name="T76" fmla="*/ 131826 w 177800"/>
                                  <a:gd name="T77" fmla="*/ 199136 h 227964"/>
                                  <a:gd name="T78" fmla="*/ 127000 w 177800"/>
                                  <a:gd name="T79" fmla="*/ 202819 h 227964"/>
                                  <a:gd name="T80" fmla="*/ 122174 w 177800"/>
                                  <a:gd name="T81" fmla="*/ 206375 h 227964"/>
                                  <a:gd name="T82" fmla="*/ 116967 w 177800"/>
                                  <a:gd name="T83" fmla="*/ 209550 h 227964"/>
                                  <a:gd name="T84" fmla="*/ 111760 w 177800"/>
                                  <a:gd name="T85" fmla="*/ 212598 h 227964"/>
                                  <a:gd name="T86" fmla="*/ 106299 w 177800"/>
                                  <a:gd name="T87" fmla="*/ 215646 h 227964"/>
                                  <a:gd name="T88" fmla="*/ 100711 w 177800"/>
                                  <a:gd name="T89" fmla="*/ 217932 h 227964"/>
                                  <a:gd name="T90" fmla="*/ 94869 w 177800"/>
                                  <a:gd name="T91" fmla="*/ 220218 h 227964"/>
                                  <a:gd name="T92" fmla="*/ 89026 w 177800"/>
                                  <a:gd name="T93" fmla="*/ 222123 h 227964"/>
                                  <a:gd name="T94" fmla="*/ 82931 w 177800"/>
                                  <a:gd name="T95" fmla="*/ 224027 h 227964"/>
                                  <a:gd name="T96" fmla="*/ 76962 w 177800"/>
                                  <a:gd name="T97" fmla="*/ 225425 h 227964"/>
                                  <a:gd name="T98" fmla="*/ 70485 w 177800"/>
                                  <a:gd name="T99" fmla="*/ 226568 h 227964"/>
                                  <a:gd name="T100" fmla="*/ 64135 w 177800"/>
                                  <a:gd name="T101" fmla="*/ 227202 h 227964"/>
                                  <a:gd name="T102" fmla="*/ 58038 w 177800"/>
                                  <a:gd name="T103" fmla="*/ 227837 h 227964"/>
                                  <a:gd name="T104" fmla="*/ 51435 w 177800"/>
                                  <a:gd name="T105" fmla="*/ 227964 h 227964"/>
                                  <a:gd name="T106" fmla="*/ 44703 w 177800"/>
                                  <a:gd name="T107" fmla="*/ 227837 h 227964"/>
                                  <a:gd name="T108" fmla="*/ 37973 w 177800"/>
                                  <a:gd name="T109" fmla="*/ 227202 h 227964"/>
                                  <a:gd name="T110" fmla="*/ 31496 w 177800"/>
                                  <a:gd name="T111" fmla="*/ 226187 h 227964"/>
                                  <a:gd name="T112" fmla="*/ 24892 w 177800"/>
                                  <a:gd name="T113" fmla="*/ 225298 h 227964"/>
                                  <a:gd name="T114" fmla="*/ 18414 w 177800"/>
                                  <a:gd name="T115" fmla="*/ 223520 h 227964"/>
                                  <a:gd name="T116" fmla="*/ 12192 w 177800"/>
                                  <a:gd name="T117" fmla="*/ 221742 h 227964"/>
                                  <a:gd name="T118" fmla="*/ 6096 w 177800"/>
                                  <a:gd name="T119" fmla="*/ 219710 h 227964"/>
                                  <a:gd name="T120" fmla="*/ 0 w 177800"/>
                                  <a:gd name="T121" fmla="*/ 217170 h 227964"/>
                                  <a:gd name="T122" fmla="*/ 18288 w 177800"/>
                                  <a:gd name="T123" fmla="*/ 185420 h 227964"/>
                                  <a:gd name="T124" fmla="*/ 22225 w 177800"/>
                                  <a:gd name="T125" fmla="*/ 186944 h 227964"/>
                                  <a:gd name="T126" fmla="*/ 26162 w 177800"/>
                                  <a:gd name="T127" fmla="*/ 188213 h 227964"/>
                                  <a:gd name="T128" fmla="*/ 0 w 177800"/>
                                  <a:gd name="T129" fmla="*/ 0 h 227964"/>
                                  <a:gd name="T130" fmla="*/ 177800 w 177800"/>
                                  <a:gd name="T131" fmla="*/ 227964 h 227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77800" h="227964">
                                    <a:moveTo>
                                      <a:pt x="125857" y="0"/>
                                    </a:moveTo>
                                    <a:lnTo>
                                      <a:pt x="129667" y="2794"/>
                                    </a:lnTo>
                                    <a:lnTo>
                                      <a:pt x="133603" y="6223"/>
                                    </a:lnTo>
                                    <a:lnTo>
                                      <a:pt x="137287" y="9398"/>
                                    </a:lnTo>
                                    <a:lnTo>
                                      <a:pt x="140970" y="12826"/>
                                    </a:lnTo>
                                    <a:lnTo>
                                      <a:pt x="145288" y="17272"/>
                                    </a:lnTo>
                                    <a:lnTo>
                                      <a:pt x="149351" y="22225"/>
                                    </a:lnTo>
                                    <a:lnTo>
                                      <a:pt x="153162" y="26924"/>
                                    </a:lnTo>
                                    <a:lnTo>
                                      <a:pt x="156718" y="32003"/>
                                    </a:lnTo>
                                    <a:lnTo>
                                      <a:pt x="160020" y="37211"/>
                                    </a:lnTo>
                                    <a:lnTo>
                                      <a:pt x="163068" y="42672"/>
                                    </a:lnTo>
                                    <a:lnTo>
                                      <a:pt x="165862" y="48006"/>
                                    </a:lnTo>
                                    <a:lnTo>
                                      <a:pt x="168275" y="53594"/>
                                    </a:lnTo>
                                    <a:lnTo>
                                      <a:pt x="170688" y="59309"/>
                                    </a:lnTo>
                                    <a:lnTo>
                                      <a:pt x="172338" y="65150"/>
                                    </a:lnTo>
                                    <a:lnTo>
                                      <a:pt x="173989" y="71120"/>
                                    </a:lnTo>
                                    <a:lnTo>
                                      <a:pt x="175387" y="77088"/>
                                    </a:lnTo>
                                    <a:lnTo>
                                      <a:pt x="176530" y="83185"/>
                                    </a:lnTo>
                                    <a:lnTo>
                                      <a:pt x="177292" y="89281"/>
                                    </a:lnTo>
                                    <a:lnTo>
                                      <a:pt x="177800" y="95631"/>
                                    </a:lnTo>
                                    <a:lnTo>
                                      <a:pt x="177800" y="101726"/>
                                    </a:lnTo>
                                    <a:lnTo>
                                      <a:pt x="177800" y="108331"/>
                                    </a:lnTo>
                                    <a:lnTo>
                                      <a:pt x="177292" y="114808"/>
                                    </a:lnTo>
                                    <a:lnTo>
                                      <a:pt x="176402" y="121158"/>
                                    </a:lnTo>
                                    <a:lnTo>
                                      <a:pt x="175260" y="127126"/>
                                    </a:lnTo>
                                    <a:lnTo>
                                      <a:pt x="173863" y="133350"/>
                                    </a:lnTo>
                                    <a:lnTo>
                                      <a:pt x="172212" y="139319"/>
                                    </a:lnTo>
                                    <a:lnTo>
                                      <a:pt x="170307" y="145034"/>
                                    </a:lnTo>
                                    <a:lnTo>
                                      <a:pt x="167894" y="150875"/>
                                    </a:lnTo>
                                    <a:lnTo>
                                      <a:pt x="165353" y="156463"/>
                                    </a:lnTo>
                                    <a:lnTo>
                                      <a:pt x="162687" y="161798"/>
                                    </a:lnTo>
                                    <a:lnTo>
                                      <a:pt x="159638" y="167259"/>
                                    </a:lnTo>
                                    <a:lnTo>
                                      <a:pt x="156210" y="172338"/>
                                    </a:lnTo>
                                    <a:lnTo>
                                      <a:pt x="152653" y="177292"/>
                                    </a:lnTo>
                                    <a:lnTo>
                                      <a:pt x="149098" y="181990"/>
                                    </a:lnTo>
                                    <a:lnTo>
                                      <a:pt x="145034" y="186562"/>
                                    </a:lnTo>
                                    <a:lnTo>
                                      <a:pt x="140970" y="190881"/>
                                    </a:lnTo>
                                    <a:lnTo>
                                      <a:pt x="136271" y="194945"/>
                                    </a:lnTo>
                                    <a:lnTo>
                                      <a:pt x="131826" y="199136"/>
                                    </a:lnTo>
                                    <a:lnTo>
                                      <a:pt x="127000" y="202819"/>
                                    </a:lnTo>
                                    <a:lnTo>
                                      <a:pt x="122174" y="206375"/>
                                    </a:lnTo>
                                    <a:lnTo>
                                      <a:pt x="116967" y="209550"/>
                                    </a:lnTo>
                                    <a:lnTo>
                                      <a:pt x="111760" y="212598"/>
                                    </a:lnTo>
                                    <a:lnTo>
                                      <a:pt x="106299" y="215646"/>
                                    </a:lnTo>
                                    <a:lnTo>
                                      <a:pt x="100711" y="217932"/>
                                    </a:lnTo>
                                    <a:lnTo>
                                      <a:pt x="94869" y="220218"/>
                                    </a:lnTo>
                                    <a:lnTo>
                                      <a:pt x="89026" y="222123"/>
                                    </a:lnTo>
                                    <a:lnTo>
                                      <a:pt x="82931" y="224027"/>
                                    </a:lnTo>
                                    <a:lnTo>
                                      <a:pt x="76962" y="225425"/>
                                    </a:lnTo>
                                    <a:lnTo>
                                      <a:pt x="70485" y="226568"/>
                                    </a:lnTo>
                                    <a:lnTo>
                                      <a:pt x="64135" y="227202"/>
                                    </a:lnTo>
                                    <a:lnTo>
                                      <a:pt x="58038" y="227837"/>
                                    </a:lnTo>
                                    <a:lnTo>
                                      <a:pt x="51435" y="227964"/>
                                    </a:lnTo>
                                    <a:lnTo>
                                      <a:pt x="44703" y="227837"/>
                                    </a:lnTo>
                                    <a:lnTo>
                                      <a:pt x="37973" y="227202"/>
                                    </a:lnTo>
                                    <a:lnTo>
                                      <a:pt x="31496" y="226187"/>
                                    </a:lnTo>
                                    <a:lnTo>
                                      <a:pt x="24892" y="225298"/>
                                    </a:lnTo>
                                    <a:lnTo>
                                      <a:pt x="18414" y="223520"/>
                                    </a:lnTo>
                                    <a:lnTo>
                                      <a:pt x="12192" y="221742"/>
                                    </a:lnTo>
                                    <a:lnTo>
                                      <a:pt x="6096" y="219710"/>
                                    </a:lnTo>
                                    <a:lnTo>
                                      <a:pt x="0" y="217170"/>
                                    </a:lnTo>
                                    <a:lnTo>
                                      <a:pt x="18288" y="185420"/>
                                    </a:lnTo>
                                    <a:lnTo>
                                      <a:pt x="22225" y="186944"/>
                                    </a:lnTo>
                                    <a:lnTo>
                                      <a:pt x="26162" y="188213"/>
                                    </a:lnTo>
                                    <a:lnTo>
                                      <a:pt x="30226" y="189230"/>
                                    </a:lnTo>
                                    <a:lnTo>
                                      <a:pt x="34289" y="190246"/>
                                    </a:lnTo>
                                    <a:lnTo>
                                      <a:pt x="38481" y="190753"/>
                                    </a:lnTo>
                                    <a:lnTo>
                                      <a:pt x="42799" y="191388"/>
                                    </a:lnTo>
                                    <a:lnTo>
                                      <a:pt x="46863" y="191643"/>
                                    </a:lnTo>
                                    <a:lnTo>
                                      <a:pt x="51435" y="191770"/>
                                    </a:lnTo>
                                    <a:lnTo>
                                      <a:pt x="55880" y="191643"/>
                                    </a:lnTo>
                                    <a:lnTo>
                                      <a:pt x="60706" y="191388"/>
                                    </a:lnTo>
                                    <a:lnTo>
                                      <a:pt x="65151" y="190753"/>
                                    </a:lnTo>
                                    <a:lnTo>
                                      <a:pt x="69469" y="189864"/>
                                    </a:lnTo>
                                    <a:lnTo>
                                      <a:pt x="74040" y="188975"/>
                                    </a:lnTo>
                                    <a:lnTo>
                                      <a:pt x="78232" y="187706"/>
                                    </a:lnTo>
                                    <a:lnTo>
                                      <a:pt x="82423" y="186309"/>
                                    </a:lnTo>
                                    <a:lnTo>
                                      <a:pt x="86487" y="184658"/>
                                    </a:lnTo>
                                    <a:lnTo>
                                      <a:pt x="90424" y="182752"/>
                                    </a:lnTo>
                                    <a:lnTo>
                                      <a:pt x="94361" y="180848"/>
                                    </a:lnTo>
                                    <a:lnTo>
                                      <a:pt x="98171" y="178688"/>
                                    </a:lnTo>
                                    <a:lnTo>
                                      <a:pt x="101726" y="176402"/>
                                    </a:lnTo>
                                    <a:lnTo>
                                      <a:pt x="105283" y="173862"/>
                                    </a:lnTo>
                                    <a:lnTo>
                                      <a:pt x="108838" y="171196"/>
                                    </a:lnTo>
                                    <a:lnTo>
                                      <a:pt x="112013" y="168528"/>
                                    </a:lnTo>
                                    <a:lnTo>
                                      <a:pt x="115062" y="165353"/>
                                    </a:lnTo>
                                    <a:lnTo>
                                      <a:pt x="118237" y="162306"/>
                                    </a:lnTo>
                                    <a:lnTo>
                                      <a:pt x="121031" y="159003"/>
                                    </a:lnTo>
                                    <a:lnTo>
                                      <a:pt x="123825" y="155701"/>
                                    </a:lnTo>
                                    <a:lnTo>
                                      <a:pt x="126111" y="152146"/>
                                    </a:lnTo>
                                    <a:lnTo>
                                      <a:pt x="128397" y="148589"/>
                                    </a:lnTo>
                                    <a:lnTo>
                                      <a:pt x="130810" y="144780"/>
                                    </a:lnTo>
                                    <a:lnTo>
                                      <a:pt x="132714" y="140715"/>
                                    </a:lnTo>
                                    <a:lnTo>
                                      <a:pt x="134620" y="136778"/>
                                    </a:lnTo>
                                    <a:lnTo>
                                      <a:pt x="136144" y="132714"/>
                                    </a:lnTo>
                                    <a:lnTo>
                                      <a:pt x="137413" y="128524"/>
                                    </a:lnTo>
                                    <a:lnTo>
                                      <a:pt x="138684" y="124333"/>
                                    </a:lnTo>
                                    <a:lnTo>
                                      <a:pt x="139826" y="120014"/>
                                    </a:lnTo>
                                    <a:lnTo>
                                      <a:pt x="140462" y="115570"/>
                                    </a:lnTo>
                                    <a:lnTo>
                                      <a:pt x="141097" y="110998"/>
                                    </a:lnTo>
                                    <a:lnTo>
                                      <a:pt x="141351" y="106552"/>
                                    </a:lnTo>
                                    <a:lnTo>
                                      <a:pt x="141605" y="101726"/>
                                    </a:lnTo>
                                    <a:lnTo>
                                      <a:pt x="141351" y="96647"/>
                                    </a:lnTo>
                                    <a:lnTo>
                                      <a:pt x="140970" y="91439"/>
                                    </a:lnTo>
                                    <a:lnTo>
                                      <a:pt x="140081" y="86360"/>
                                    </a:lnTo>
                                    <a:lnTo>
                                      <a:pt x="138811" y="81280"/>
                                    </a:lnTo>
                                    <a:lnTo>
                                      <a:pt x="137413" y="76708"/>
                                    </a:lnTo>
                                    <a:lnTo>
                                      <a:pt x="135889" y="71755"/>
                                    </a:lnTo>
                                    <a:lnTo>
                                      <a:pt x="133731" y="67437"/>
                                    </a:lnTo>
                                    <a:lnTo>
                                      <a:pt x="131699" y="63119"/>
                                    </a:lnTo>
                                    <a:lnTo>
                                      <a:pt x="129159" y="58800"/>
                                    </a:lnTo>
                                    <a:lnTo>
                                      <a:pt x="126492" y="54737"/>
                                    </a:lnTo>
                                    <a:lnTo>
                                      <a:pt x="123571" y="50673"/>
                                    </a:lnTo>
                                    <a:lnTo>
                                      <a:pt x="120269" y="46736"/>
                                    </a:lnTo>
                                    <a:lnTo>
                                      <a:pt x="117094" y="43180"/>
                                    </a:lnTo>
                                    <a:lnTo>
                                      <a:pt x="113411" y="39497"/>
                                    </a:lnTo>
                                    <a:lnTo>
                                      <a:pt x="109855" y="36322"/>
                                    </a:lnTo>
                                    <a:lnTo>
                                      <a:pt x="106172" y="33147"/>
                                    </a:lnTo>
                                    <a:lnTo>
                                      <a:pt x="125857" y="0"/>
                                    </a:lnTo>
                                    <a:close/>
                                  </a:path>
                                </a:pathLst>
                              </a:custGeom>
                              <a:solidFill>
                                <a:srgbClr val="004F8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 name="Shape 153982"/>
                            <wps:cNvSpPr>
                              <a:spLocks/>
                            </wps:cNvSpPr>
                            <wps:spPr bwMode="auto">
                              <a:xfrm>
                                <a:off x="24612" y="127"/>
                                <a:ext cx="775" cy="1860"/>
                              </a:xfrm>
                              <a:custGeom>
                                <a:avLst/>
                                <a:gdLst>
                                  <a:gd name="T0" fmla="*/ 73533 w 77470"/>
                                  <a:gd name="T1" fmla="*/ 0 h 186055"/>
                                  <a:gd name="T2" fmla="*/ 74295 w 77470"/>
                                  <a:gd name="T3" fmla="*/ 3429 h 186055"/>
                                  <a:gd name="T4" fmla="*/ 74930 w 77470"/>
                                  <a:gd name="T5" fmla="*/ 7239 h 186055"/>
                                  <a:gd name="T6" fmla="*/ 75565 w 77470"/>
                                  <a:gd name="T7" fmla="*/ 11303 h 186055"/>
                                  <a:gd name="T8" fmla="*/ 76073 w 77470"/>
                                  <a:gd name="T9" fmla="*/ 15240 h 186055"/>
                                  <a:gd name="T10" fmla="*/ 76708 w 77470"/>
                                  <a:gd name="T11" fmla="*/ 19304 h 186055"/>
                                  <a:gd name="T12" fmla="*/ 76962 w 77470"/>
                                  <a:gd name="T13" fmla="*/ 23495 h 186055"/>
                                  <a:gd name="T14" fmla="*/ 77216 w 77470"/>
                                  <a:gd name="T15" fmla="*/ 27560 h 186055"/>
                                  <a:gd name="T16" fmla="*/ 77343 w 77470"/>
                                  <a:gd name="T17" fmla="*/ 32004 h 186055"/>
                                  <a:gd name="T18" fmla="*/ 77470 w 77470"/>
                                  <a:gd name="T19" fmla="*/ 36195 h 186055"/>
                                  <a:gd name="T20" fmla="*/ 77470 w 77470"/>
                                  <a:gd name="T21" fmla="*/ 41911 h 186055"/>
                                  <a:gd name="T22" fmla="*/ 77343 w 77470"/>
                                  <a:gd name="T23" fmla="*/ 47498 h 186055"/>
                                  <a:gd name="T24" fmla="*/ 77216 w 77470"/>
                                  <a:gd name="T25" fmla="*/ 53213 h 186055"/>
                                  <a:gd name="T26" fmla="*/ 76708 w 77470"/>
                                  <a:gd name="T27" fmla="*/ 58674 h 186055"/>
                                  <a:gd name="T28" fmla="*/ 76073 w 77470"/>
                                  <a:gd name="T29" fmla="*/ 64643 h 186055"/>
                                  <a:gd name="T30" fmla="*/ 75565 w 77470"/>
                                  <a:gd name="T31" fmla="*/ 70104 h 186055"/>
                                  <a:gd name="T32" fmla="*/ 74676 w 77470"/>
                                  <a:gd name="T33" fmla="*/ 75692 h 186055"/>
                                  <a:gd name="T34" fmla="*/ 73660 w 77470"/>
                                  <a:gd name="T35" fmla="*/ 81280 h 186055"/>
                                  <a:gd name="T36" fmla="*/ 72771 w 77470"/>
                                  <a:gd name="T37" fmla="*/ 86614 h 186055"/>
                                  <a:gd name="T38" fmla="*/ 71501 w 77470"/>
                                  <a:gd name="T39" fmla="*/ 92202 h 186055"/>
                                  <a:gd name="T40" fmla="*/ 70231 w 77470"/>
                                  <a:gd name="T41" fmla="*/ 97663 h 186055"/>
                                  <a:gd name="T42" fmla="*/ 68707 w 77470"/>
                                  <a:gd name="T43" fmla="*/ 102870 h 186055"/>
                                  <a:gd name="T44" fmla="*/ 67310 w 77470"/>
                                  <a:gd name="T45" fmla="*/ 108204 h 186055"/>
                                  <a:gd name="T46" fmla="*/ 65532 w 77470"/>
                                  <a:gd name="T47" fmla="*/ 113538 h 186055"/>
                                  <a:gd name="T48" fmla="*/ 63881 w 77470"/>
                                  <a:gd name="T49" fmla="*/ 118618 h 186055"/>
                                  <a:gd name="T50" fmla="*/ 62103 w 77470"/>
                                  <a:gd name="T51" fmla="*/ 123444 h 186055"/>
                                  <a:gd name="T52" fmla="*/ 60071 w 77470"/>
                                  <a:gd name="T53" fmla="*/ 128398 h 186055"/>
                                  <a:gd name="T54" fmla="*/ 58166 w 77470"/>
                                  <a:gd name="T55" fmla="*/ 133223 h 186055"/>
                                  <a:gd name="T56" fmla="*/ 55880 w 77470"/>
                                  <a:gd name="T57" fmla="*/ 137923 h 186055"/>
                                  <a:gd name="T58" fmla="*/ 53721 w 77470"/>
                                  <a:gd name="T59" fmla="*/ 142367 h 186055"/>
                                  <a:gd name="T60" fmla="*/ 51435 w 77470"/>
                                  <a:gd name="T61" fmla="*/ 146939 h 186055"/>
                                  <a:gd name="T62" fmla="*/ 48895 w 77470"/>
                                  <a:gd name="T63" fmla="*/ 151257 h 186055"/>
                                  <a:gd name="T64" fmla="*/ 46355 w 77470"/>
                                  <a:gd name="T65" fmla="*/ 155448 h 186055"/>
                                  <a:gd name="T66" fmla="*/ 43942 w 77470"/>
                                  <a:gd name="T67" fmla="*/ 159512 h 186055"/>
                                  <a:gd name="T68" fmla="*/ 41148 w 77470"/>
                                  <a:gd name="T69" fmla="*/ 163323 h 186055"/>
                                  <a:gd name="T70" fmla="*/ 38481 w 77470"/>
                                  <a:gd name="T71" fmla="*/ 167005 h 186055"/>
                                  <a:gd name="T72" fmla="*/ 35687 w 77470"/>
                                  <a:gd name="T73" fmla="*/ 170435 h 186055"/>
                                  <a:gd name="T74" fmla="*/ 32893 w 77470"/>
                                  <a:gd name="T75" fmla="*/ 173863 h 186055"/>
                                  <a:gd name="T76" fmla="*/ 29845 w 77470"/>
                                  <a:gd name="T77" fmla="*/ 177165 h 186055"/>
                                  <a:gd name="T78" fmla="*/ 26797 w 77470"/>
                                  <a:gd name="T79" fmla="*/ 179960 h 186055"/>
                                  <a:gd name="T80" fmla="*/ 23749 w 77470"/>
                                  <a:gd name="T81" fmla="*/ 182880 h 186055"/>
                                  <a:gd name="T82" fmla="*/ 20701 w 77470"/>
                                  <a:gd name="T83" fmla="*/ 185420 h 186055"/>
                                  <a:gd name="T84" fmla="*/ 19812 w 77470"/>
                                  <a:gd name="T85" fmla="*/ 186055 h 186055"/>
                                  <a:gd name="T86" fmla="*/ 18542 w 77470"/>
                                  <a:gd name="T87" fmla="*/ 185548 h 186055"/>
                                  <a:gd name="T88" fmla="*/ 16891 w 77470"/>
                                  <a:gd name="T89" fmla="*/ 184912 h 186055"/>
                                  <a:gd name="T90" fmla="*/ 15113 w 77470"/>
                                  <a:gd name="T91" fmla="*/ 184150 h 186055"/>
                                  <a:gd name="T92" fmla="*/ 13335 w 77470"/>
                                  <a:gd name="T93" fmla="*/ 183388 h 186055"/>
                                  <a:gd name="T94" fmla="*/ 11430 w 77470"/>
                                  <a:gd name="T95" fmla="*/ 182880 h 186055"/>
                                  <a:gd name="T96" fmla="*/ 10033 w 77470"/>
                                  <a:gd name="T97" fmla="*/ 182373 h 186055"/>
                                  <a:gd name="T98" fmla="*/ 8255 w 77470"/>
                                  <a:gd name="T99" fmla="*/ 181864 h 186055"/>
                                  <a:gd name="T100" fmla="*/ 6477 w 77470"/>
                                  <a:gd name="T101" fmla="*/ 181484 h 186055"/>
                                  <a:gd name="T102" fmla="*/ 4699 w 77470"/>
                                  <a:gd name="T103" fmla="*/ 181102 h 186055"/>
                                  <a:gd name="T104" fmla="*/ 3683 w 77470"/>
                                  <a:gd name="T105" fmla="*/ 180975 h 186055"/>
                                  <a:gd name="T106" fmla="*/ 3302 w 77470"/>
                                  <a:gd name="T107" fmla="*/ 179705 h 186055"/>
                                  <a:gd name="T108" fmla="*/ 2413 w 77470"/>
                                  <a:gd name="T109" fmla="*/ 175895 h 186055"/>
                                  <a:gd name="T110" fmla="*/ 1397 w 77470"/>
                                  <a:gd name="T111" fmla="*/ 171959 h 186055"/>
                                  <a:gd name="T112" fmla="*/ 889 w 77470"/>
                                  <a:gd name="T113" fmla="*/ 167767 h 186055"/>
                                  <a:gd name="T114" fmla="*/ 254 w 77470"/>
                                  <a:gd name="T115" fmla="*/ 163449 h 186055"/>
                                  <a:gd name="T116" fmla="*/ 127 w 77470"/>
                                  <a:gd name="T117" fmla="*/ 159259 h 186055"/>
                                  <a:gd name="T118" fmla="*/ 0 w 77470"/>
                                  <a:gd name="T119" fmla="*/ 154560 h 186055"/>
                                  <a:gd name="T120" fmla="*/ 127 w 77470"/>
                                  <a:gd name="T121" fmla="*/ 150114 h 186055"/>
                                  <a:gd name="T122" fmla="*/ 254 w 77470"/>
                                  <a:gd name="T123" fmla="*/ 145415 h 186055"/>
                                  <a:gd name="T124" fmla="*/ 762 w 77470"/>
                                  <a:gd name="T125" fmla="*/ 140843 h 186055"/>
                                  <a:gd name="T126" fmla="*/ 1270 w 77470"/>
                                  <a:gd name="T127" fmla="*/ 135890 h 186055"/>
                                  <a:gd name="T128" fmla="*/ 0 w 77470"/>
                                  <a:gd name="T129" fmla="*/ 0 h 186055"/>
                                  <a:gd name="T130" fmla="*/ 77470 w 77470"/>
                                  <a:gd name="T131" fmla="*/ 186055 h 186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77470" h="186055">
                                    <a:moveTo>
                                      <a:pt x="73533" y="0"/>
                                    </a:moveTo>
                                    <a:lnTo>
                                      <a:pt x="74295" y="3429"/>
                                    </a:lnTo>
                                    <a:lnTo>
                                      <a:pt x="74930" y="7239"/>
                                    </a:lnTo>
                                    <a:lnTo>
                                      <a:pt x="75565" y="11303"/>
                                    </a:lnTo>
                                    <a:lnTo>
                                      <a:pt x="76073" y="15240"/>
                                    </a:lnTo>
                                    <a:lnTo>
                                      <a:pt x="76708" y="19304"/>
                                    </a:lnTo>
                                    <a:lnTo>
                                      <a:pt x="76962" y="23495"/>
                                    </a:lnTo>
                                    <a:lnTo>
                                      <a:pt x="77216" y="27560"/>
                                    </a:lnTo>
                                    <a:lnTo>
                                      <a:pt x="77343" y="32004"/>
                                    </a:lnTo>
                                    <a:lnTo>
                                      <a:pt x="77470" y="36195"/>
                                    </a:lnTo>
                                    <a:lnTo>
                                      <a:pt x="77470" y="41911"/>
                                    </a:lnTo>
                                    <a:lnTo>
                                      <a:pt x="77343" y="47498"/>
                                    </a:lnTo>
                                    <a:lnTo>
                                      <a:pt x="77216" y="53213"/>
                                    </a:lnTo>
                                    <a:lnTo>
                                      <a:pt x="76708" y="58674"/>
                                    </a:lnTo>
                                    <a:lnTo>
                                      <a:pt x="76073" y="64643"/>
                                    </a:lnTo>
                                    <a:lnTo>
                                      <a:pt x="75565" y="70104"/>
                                    </a:lnTo>
                                    <a:lnTo>
                                      <a:pt x="74676" y="75692"/>
                                    </a:lnTo>
                                    <a:lnTo>
                                      <a:pt x="73660" y="81280"/>
                                    </a:lnTo>
                                    <a:lnTo>
                                      <a:pt x="72771" y="86614"/>
                                    </a:lnTo>
                                    <a:lnTo>
                                      <a:pt x="71501" y="92202"/>
                                    </a:lnTo>
                                    <a:lnTo>
                                      <a:pt x="70231" y="97663"/>
                                    </a:lnTo>
                                    <a:lnTo>
                                      <a:pt x="68707" y="102870"/>
                                    </a:lnTo>
                                    <a:lnTo>
                                      <a:pt x="67310" y="108204"/>
                                    </a:lnTo>
                                    <a:lnTo>
                                      <a:pt x="65532" y="113538"/>
                                    </a:lnTo>
                                    <a:lnTo>
                                      <a:pt x="63881" y="118618"/>
                                    </a:lnTo>
                                    <a:lnTo>
                                      <a:pt x="62103" y="123444"/>
                                    </a:lnTo>
                                    <a:lnTo>
                                      <a:pt x="60071" y="128398"/>
                                    </a:lnTo>
                                    <a:lnTo>
                                      <a:pt x="58166" y="133223"/>
                                    </a:lnTo>
                                    <a:lnTo>
                                      <a:pt x="55880" y="137923"/>
                                    </a:lnTo>
                                    <a:lnTo>
                                      <a:pt x="53721" y="142367"/>
                                    </a:lnTo>
                                    <a:lnTo>
                                      <a:pt x="51435" y="146939"/>
                                    </a:lnTo>
                                    <a:lnTo>
                                      <a:pt x="48895" y="151257"/>
                                    </a:lnTo>
                                    <a:lnTo>
                                      <a:pt x="46355" y="155448"/>
                                    </a:lnTo>
                                    <a:lnTo>
                                      <a:pt x="43942" y="159512"/>
                                    </a:lnTo>
                                    <a:lnTo>
                                      <a:pt x="41148" y="163323"/>
                                    </a:lnTo>
                                    <a:lnTo>
                                      <a:pt x="38481" y="167005"/>
                                    </a:lnTo>
                                    <a:lnTo>
                                      <a:pt x="35687" y="170435"/>
                                    </a:lnTo>
                                    <a:lnTo>
                                      <a:pt x="32893" y="173863"/>
                                    </a:lnTo>
                                    <a:lnTo>
                                      <a:pt x="29845" y="177165"/>
                                    </a:lnTo>
                                    <a:lnTo>
                                      <a:pt x="26797" y="179960"/>
                                    </a:lnTo>
                                    <a:lnTo>
                                      <a:pt x="23749" y="182880"/>
                                    </a:lnTo>
                                    <a:lnTo>
                                      <a:pt x="20701" y="185420"/>
                                    </a:lnTo>
                                    <a:lnTo>
                                      <a:pt x="19812" y="186055"/>
                                    </a:lnTo>
                                    <a:lnTo>
                                      <a:pt x="18542" y="185548"/>
                                    </a:lnTo>
                                    <a:lnTo>
                                      <a:pt x="16891" y="184912"/>
                                    </a:lnTo>
                                    <a:lnTo>
                                      <a:pt x="15113" y="184150"/>
                                    </a:lnTo>
                                    <a:lnTo>
                                      <a:pt x="13335" y="183388"/>
                                    </a:lnTo>
                                    <a:lnTo>
                                      <a:pt x="11430" y="182880"/>
                                    </a:lnTo>
                                    <a:lnTo>
                                      <a:pt x="10033" y="182373"/>
                                    </a:lnTo>
                                    <a:lnTo>
                                      <a:pt x="8255" y="181864"/>
                                    </a:lnTo>
                                    <a:lnTo>
                                      <a:pt x="6477" y="181484"/>
                                    </a:lnTo>
                                    <a:lnTo>
                                      <a:pt x="4699" y="181102"/>
                                    </a:lnTo>
                                    <a:lnTo>
                                      <a:pt x="3683" y="180975"/>
                                    </a:lnTo>
                                    <a:lnTo>
                                      <a:pt x="3302" y="179705"/>
                                    </a:lnTo>
                                    <a:lnTo>
                                      <a:pt x="2413" y="175895"/>
                                    </a:lnTo>
                                    <a:lnTo>
                                      <a:pt x="1397" y="171959"/>
                                    </a:lnTo>
                                    <a:lnTo>
                                      <a:pt x="889" y="167767"/>
                                    </a:lnTo>
                                    <a:lnTo>
                                      <a:pt x="254" y="163449"/>
                                    </a:lnTo>
                                    <a:lnTo>
                                      <a:pt x="127" y="159259"/>
                                    </a:lnTo>
                                    <a:lnTo>
                                      <a:pt x="0" y="154560"/>
                                    </a:lnTo>
                                    <a:lnTo>
                                      <a:pt x="127" y="150114"/>
                                    </a:lnTo>
                                    <a:lnTo>
                                      <a:pt x="254" y="145415"/>
                                    </a:lnTo>
                                    <a:lnTo>
                                      <a:pt x="762" y="140843"/>
                                    </a:lnTo>
                                    <a:lnTo>
                                      <a:pt x="1270" y="135890"/>
                                    </a:lnTo>
                                    <a:lnTo>
                                      <a:pt x="2032" y="131064"/>
                                    </a:lnTo>
                                    <a:lnTo>
                                      <a:pt x="2667" y="126238"/>
                                    </a:lnTo>
                                    <a:lnTo>
                                      <a:pt x="3810" y="121286"/>
                                    </a:lnTo>
                                    <a:lnTo>
                                      <a:pt x="4953" y="116332"/>
                                    </a:lnTo>
                                    <a:lnTo>
                                      <a:pt x="6223" y="111252"/>
                                    </a:lnTo>
                                    <a:lnTo>
                                      <a:pt x="7620" y="106045"/>
                                    </a:lnTo>
                                    <a:lnTo>
                                      <a:pt x="9144" y="101092"/>
                                    </a:lnTo>
                                    <a:lnTo>
                                      <a:pt x="10922" y="96012"/>
                                    </a:lnTo>
                                    <a:lnTo>
                                      <a:pt x="12827" y="90805"/>
                                    </a:lnTo>
                                    <a:lnTo>
                                      <a:pt x="14732" y="85725"/>
                                    </a:lnTo>
                                    <a:lnTo>
                                      <a:pt x="16891" y="80645"/>
                                    </a:lnTo>
                                    <a:lnTo>
                                      <a:pt x="19050" y="75565"/>
                                    </a:lnTo>
                                    <a:lnTo>
                                      <a:pt x="21590" y="70486"/>
                                    </a:lnTo>
                                    <a:lnTo>
                                      <a:pt x="24130" y="65405"/>
                                    </a:lnTo>
                                    <a:lnTo>
                                      <a:pt x="26670" y="60452"/>
                                    </a:lnTo>
                                    <a:lnTo>
                                      <a:pt x="29464" y="55373"/>
                                    </a:lnTo>
                                    <a:lnTo>
                                      <a:pt x="32131" y="50419"/>
                                    </a:lnTo>
                                    <a:lnTo>
                                      <a:pt x="35306" y="45720"/>
                                    </a:lnTo>
                                    <a:lnTo>
                                      <a:pt x="38354" y="40767"/>
                                    </a:lnTo>
                                    <a:lnTo>
                                      <a:pt x="41529" y="36195"/>
                                    </a:lnTo>
                                    <a:lnTo>
                                      <a:pt x="44958" y="31369"/>
                                    </a:lnTo>
                                    <a:lnTo>
                                      <a:pt x="48260" y="26924"/>
                                    </a:lnTo>
                                    <a:lnTo>
                                      <a:pt x="51054" y="23495"/>
                                    </a:lnTo>
                                    <a:lnTo>
                                      <a:pt x="53721" y="20193"/>
                                    </a:lnTo>
                                    <a:lnTo>
                                      <a:pt x="56769" y="17018"/>
                                    </a:lnTo>
                                    <a:lnTo>
                                      <a:pt x="59436" y="13843"/>
                                    </a:lnTo>
                                    <a:lnTo>
                                      <a:pt x="62230" y="10795"/>
                                    </a:lnTo>
                                    <a:lnTo>
                                      <a:pt x="65151" y="7874"/>
                                    </a:lnTo>
                                    <a:lnTo>
                                      <a:pt x="67945" y="5080"/>
                                    </a:lnTo>
                                    <a:lnTo>
                                      <a:pt x="70993" y="2413"/>
                                    </a:lnTo>
                                    <a:lnTo>
                                      <a:pt x="73533" y="0"/>
                                    </a:lnTo>
                                    <a:close/>
                                  </a:path>
                                </a:pathLst>
                              </a:custGeom>
                              <a:solidFill>
                                <a:srgbClr val="00808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 name="Shape 153983"/>
                            <wps:cNvSpPr>
                              <a:spLocks/>
                            </wps:cNvSpPr>
                            <wps:spPr bwMode="auto">
                              <a:xfrm>
                                <a:off x="23926" y="0"/>
                                <a:ext cx="610" cy="1930"/>
                              </a:xfrm>
                              <a:custGeom>
                                <a:avLst/>
                                <a:gdLst>
                                  <a:gd name="T0" fmla="*/ 15622 w 60961"/>
                                  <a:gd name="T1" fmla="*/ 0 h 193040"/>
                                  <a:gd name="T2" fmla="*/ 17653 w 60961"/>
                                  <a:gd name="T3" fmla="*/ 2794 h 193040"/>
                                  <a:gd name="T4" fmla="*/ 20066 w 60961"/>
                                  <a:gd name="T5" fmla="*/ 5842 h 193040"/>
                                  <a:gd name="T6" fmla="*/ 22225 w 60961"/>
                                  <a:gd name="T7" fmla="*/ 9144 h 193040"/>
                                  <a:gd name="T8" fmla="*/ 24638 w 60961"/>
                                  <a:gd name="T9" fmla="*/ 12573 h 193040"/>
                                  <a:gd name="T10" fmla="*/ 26924 w 60961"/>
                                  <a:gd name="T11" fmla="*/ 16002 h 193040"/>
                                  <a:gd name="T12" fmla="*/ 28956 w 60961"/>
                                  <a:gd name="T13" fmla="*/ 19558 h 193040"/>
                                  <a:gd name="T14" fmla="*/ 31242 w 60961"/>
                                  <a:gd name="T15" fmla="*/ 23114 h 193040"/>
                                  <a:gd name="T16" fmla="*/ 33148 w 60961"/>
                                  <a:gd name="T17" fmla="*/ 26924 h 193040"/>
                                  <a:gd name="T18" fmla="*/ 35179 w 60961"/>
                                  <a:gd name="T19" fmla="*/ 30735 h 193040"/>
                                  <a:gd name="T20" fmla="*/ 37719 w 60961"/>
                                  <a:gd name="T21" fmla="*/ 35687 h 193040"/>
                                  <a:gd name="T22" fmla="*/ 40132 w 60961"/>
                                  <a:gd name="T23" fmla="*/ 40894 h 193040"/>
                                  <a:gd name="T24" fmla="*/ 42291 w 60961"/>
                                  <a:gd name="T25" fmla="*/ 46101 h 193040"/>
                                  <a:gd name="T26" fmla="*/ 44577 w 60961"/>
                                  <a:gd name="T27" fmla="*/ 51436 h 193040"/>
                                  <a:gd name="T28" fmla="*/ 46482 w 60961"/>
                                  <a:gd name="T29" fmla="*/ 56642 h 193040"/>
                                  <a:gd name="T30" fmla="*/ 48387 w 60961"/>
                                  <a:gd name="T31" fmla="*/ 61976 h 193040"/>
                                  <a:gd name="T32" fmla="*/ 50165 w 60961"/>
                                  <a:gd name="T33" fmla="*/ 67437 h 193040"/>
                                  <a:gd name="T34" fmla="*/ 51689 w 60961"/>
                                  <a:gd name="T35" fmla="*/ 72772 h 193040"/>
                                  <a:gd name="T36" fmla="*/ 53213 w 60961"/>
                                  <a:gd name="T37" fmla="*/ 78232 h 193040"/>
                                  <a:gd name="T38" fmla="*/ 54611 w 60961"/>
                                  <a:gd name="T39" fmla="*/ 83566 h 193040"/>
                                  <a:gd name="T40" fmla="*/ 55753 w 60961"/>
                                  <a:gd name="T41" fmla="*/ 89027 h 193040"/>
                                  <a:gd name="T42" fmla="*/ 57024 w 60961"/>
                                  <a:gd name="T43" fmla="*/ 94361 h 193040"/>
                                  <a:gd name="T44" fmla="*/ 57912 w 60961"/>
                                  <a:gd name="T45" fmla="*/ 99823 h 193040"/>
                                  <a:gd name="T46" fmla="*/ 58928 w 60961"/>
                                  <a:gd name="T47" fmla="*/ 105156 h 193040"/>
                                  <a:gd name="T48" fmla="*/ 59310 w 60961"/>
                                  <a:gd name="T49" fmla="*/ 110617 h 193040"/>
                                  <a:gd name="T50" fmla="*/ 60199 w 60961"/>
                                  <a:gd name="T51" fmla="*/ 115824 h 193040"/>
                                  <a:gd name="T52" fmla="*/ 60452 w 60961"/>
                                  <a:gd name="T53" fmla="*/ 121031 h 193040"/>
                                  <a:gd name="T54" fmla="*/ 60833 w 60961"/>
                                  <a:gd name="T55" fmla="*/ 126238 h 193040"/>
                                  <a:gd name="T56" fmla="*/ 60961 w 60961"/>
                                  <a:gd name="T57" fmla="*/ 131318 h 193040"/>
                                  <a:gd name="T58" fmla="*/ 60961 w 60961"/>
                                  <a:gd name="T59" fmla="*/ 136525 h 193040"/>
                                  <a:gd name="T60" fmla="*/ 60833 w 60961"/>
                                  <a:gd name="T61" fmla="*/ 141605 h 193040"/>
                                  <a:gd name="T62" fmla="*/ 60579 w 60961"/>
                                  <a:gd name="T63" fmla="*/ 146431 h 193040"/>
                                  <a:gd name="T64" fmla="*/ 60199 w 60961"/>
                                  <a:gd name="T65" fmla="*/ 151385 h 193040"/>
                                  <a:gd name="T66" fmla="*/ 59690 w 60961"/>
                                  <a:gd name="T67" fmla="*/ 155956 h 193040"/>
                                  <a:gd name="T68" fmla="*/ 59055 w 60961"/>
                                  <a:gd name="T69" fmla="*/ 160655 h 193040"/>
                                  <a:gd name="T70" fmla="*/ 58039 w 60961"/>
                                  <a:gd name="T71" fmla="*/ 165100 h 193040"/>
                                  <a:gd name="T72" fmla="*/ 57150 w 60961"/>
                                  <a:gd name="T73" fmla="*/ 169545 h 193040"/>
                                  <a:gd name="T74" fmla="*/ 56135 w 60961"/>
                                  <a:gd name="T75" fmla="*/ 173990 h 193040"/>
                                  <a:gd name="T76" fmla="*/ 54864 w 60961"/>
                                  <a:gd name="T77" fmla="*/ 178181 h 193040"/>
                                  <a:gd name="T78" fmla="*/ 53467 w 60961"/>
                                  <a:gd name="T79" fmla="*/ 181991 h 193040"/>
                                  <a:gd name="T80" fmla="*/ 51943 w 60961"/>
                                  <a:gd name="T81" fmla="*/ 185801 h 193040"/>
                                  <a:gd name="T82" fmla="*/ 50165 w 60961"/>
                                  <a:gd name="T83" fmla="*/ 189611 h 193040"/>
                                  <a:gd name="T84" fmla="*/ 49785 w 60961"/>
                                  <a:gd name="T85" fmla="*/ 190627 h 193040"/>
                                  <a:gd name="T86" fmla="*/ 46482 w 60961"/>
                                  <a:gd name="T87" fmla="*/ 190627 h 193040"/>
                                  <a:gd name="T88" fmla="*/ 44577 w 60961"/>
                                  <a:gd name="T89" fmla="*/ 190881 h 193040"/>
                                  <a:gd name="T90" fmla="*/ 42799 w 60961"/>
                                  <a:gd name="T91" fmla="*/ 191009 h 193040"/>
                                  <a:gd name="T92" fmla="*/ 40767 w 60961"/>
                                  <a:gd name="T93" fmla="*/ 191262 h 193040"/>
                                  <a:gd name="T94" fmla="*/ 39116 w 60961"/>
                                  <a:gd name="T95" fmla="*/ 191643 h 193040"/>
                                  <a:gd name="T96" fmla="*/ 37592 w 60961"/>
                                  <a:gd name="T97" fmla="*/ 191898 h 193040"/>
                                  <a:gd name="T98" fmla="*/ 35687 w 60961"/>
                                  <a:gd name="T99" fmla="*/ 192278 h 193040"/>
                                  <a:gd name="T100" fmla="*/ 34037 w 60961"/>
                                  <a:gd name="T101" fmla="*/ 192660 h 193040"/>
                                  <a:gd name="T102" fmla="*/ 32766 w 60961"/>
                                  <a:gd name="T103" fmla="*/ 193040 h 193040"/>
                                  <a:gd name="T104" fmla="*/ 32131 w 60961"/>
                                  <a:gd name="T105" fmla="*/ 192024 h 193040"/>
                                  <a:gd name="T106" fmla="*/ 29464 w 60961"/>
                                  <a:gd name="T107" fmla="*/ 189103 h 193040"/>
                                  <a:gd name="T108" fmla="*/ 27051 w 60961"/>
                                  <a:gd name="T109" fmla="*/ 185801 h 193040"/>
                                  <a:gd name="T110" fmla="*/ 24512 w 60961"/>
                                  <a:gd name="T111" fmla="*/ 182373 h 193040"/>
                                  <a:gd name="T112" fmla="*/ 22225 w 60961"/>
                                  <a:gd name="T113" fmla="*/ 178816 h 193040"/>
                                  <a:gd name="T114" fmla="*/ 20193 w 60961"/>
                                  <a:gd name="T115" fmla="*/ 175006 h 193040"/>
                                  <a:gd name="T116" fmla="*/ 18035 w 60961"/>
                                  <a:gd name="T117" fmla="*/ 170942 h 193040"/>
                                  <a:gd name="T118" fmla="*/ 16129 w 60961"/>
                                  <a:gd name="T119" fmla="*/ 166878 h 193040"/>
                                  <a:gd name="T120" fmla="*/ 14224 w 60961"/>
                                  <a:gd name="T121" fmla="*/ 162687 h 193040"/>
                                  <a:gd name="T122" fmla="*/ 12447 w 60961"/>
                                  <a:gd name="T123" fmla="*/ 158242 h 193040"/>
                                  <a:gd name="T124" fmla="*/ 10795 w 60961"/>
                                  <a:gd name="T125" fmla="*/ 153798 h 193040"/>
                                  <a:gd name="T126" fmla="*/ 9399 w 60961"/>
                                  <a:gd name="T127" fmla="*/ 149098 h 193040"/>
                                  <a:gd name="T128" fmla="*/ 0 w 60961"/>
                                  <a:gd name="T129" fmla="*/ 0 h 193040"/>
                                  <a:gd name="T130" fmla="*/ 60961 w 60961"/>
                                  <a:gd name="T131" fmla="*/ 193040 h 19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60961" h="193040">
                                    <a:moveTo>
                                      <a:pt x="15622" y="0"/>
                                    </a:moveTo>
                                    <a:lnTo>
                                      <a:pt x="17653" y="2794"/>
                                    </a:lnTo>
                                    <a:lnTo>
                                      <a:pt x="20066" y="5842"/>
                                    </a:lnTo>
                                    <a:lnTo>
                                      <a:pt x="22225" y="9144"/>
                                    </a:lnTo>
                                    <a:lnTo>
                                      <a:pt x="24638" y="12573"/>
                                    </a:lnTo>
                                    <a:lnTo>
                                      <a:pt x="26924" y="16002"/>
                                    </a:lnTo>
                                    <a:lnTo>
                                      <a:pt x="28956" y="19558"/>
                                    </a:lnTo>
                                    <a:lnTo>
                                      <a:pt x="31242" y="23114"/>
                                    </a:lnTo>
                                    <a:lnTo>
                                      <a:pt x="33148" y="26924"/>
                                    </a:lnTo>
                                    <a:lnTo>
                                      <a:pt x="35179" y="30735"/>
                                    </a:lnTo>
                                    <a:lnTo>
                                      <a:pt x="37719" y="35687"/>
                                    </a:lnTo>
                                    <a:lnTo>
                                      <a:pt x="40132" y="40894"/>
                                    </a:lnTo>
                                    <a:lnTo>
                                      <a:pt x="42291" y="46101"/>
                                    </a:lnTo>
                                    <a:lnTo>
                                      <a:pt x="44577" y="51436"/>
                                    </a:lnTo>
                                    <a:lnTo>
                                      <a:pt x="46482" y="56642"/>
                                    </a:lnTo>
                                    <a:lnTo>
                                      <a:pt x="48387" y="61976"/>
                                    </a:lnTo>
                                    <a:lnTo>
                                      <a:pt x="50165" y="67437"/>
                                    </a:lnTo>
                                    <a:lnTo>
                                      <a:pt x="51689" y="72772"/>
                                    </a:lnTo>
                                    <a:lnTo>
                                      <a:pt x="53213" y="78232"/>
                                    </a:lnTo>
                                    <a:lnTo>
                                      <a:pt x="54611" y="83566"/>
                                    </a:lnTo>
                                    <a:lnTo>
                                      <a:pt x="55753" y="89027"/>
                                    </a:lnTo>
                                    <a:lnTo>
                                      <a:pt x="57024" y="94361"/>
                                    </a:lnTo>
                                    <a:lnTo>
                                      <a:pt x="57912" y="99823"/>
                                    </a:lnTo>
                                    <a:lnTo>
                                      <a:pt x="58928" y="105156"/>
                                    </a:lnTo>
                                    <a:lnTo>
                                      <a:pt x="59310" y="110617"/>
                                    </a:lnTo>
                                    <a:lnTo>
                                      <a:pt x="60199" y="115824"/>
                                    </a:lnTo>
                                    <a:lnTo>
                                      <a:pt x="60452" y="121031"/>
                                    </a:lnTo>
                                    <a:lnTo>
                                      <a:pt x="60833" y="126238"/>
                                    </a:lnTo>
                                    <a:lnTo>
                                      <a:pt x="60961" y="131318"/>
                                    </a:lnTo>
                                    <a:lnTo>
                                      <a:pt x="60961" y="136525"/>
                                    </a:lnTo>
                                    <a:lnTo>
                                      <a:pt x="60833" y="141605"/>
                                    </a:lnTo>
                                    <a:lnTo>
                                      <a:pt x="60579" y="146431"/>
                                    </a:lnTo>
                                    <a:lnTo>
                                      <a:pt x="60199" y="151385"/>
                                    </a:lnTo>
                                    <a:lnTo>
                                      <a:pt x="59690" y="155956"/>
                                    </a:lnTo>
                                    <a:lnTo>
                                      <a:pt x="59055" y="160655"/>
                                    </a:lnTo>
                                    <a:lnTo>
                                      <a:pt x="58039" y="165100"/>
                                    </a:lnTo>
                                    <a:lnTo>
                                      <a:pt x="57150" y="169545"/>
                                    </a:lnTo>
                                    <a:lnTo>
                                      <a:pt x="56135" y="173990"/>
                                    </a:lnTo>
                                    <a:lnTo>
                                      <a:pt x="54864" y="178181"/>
                                    </a:lnTo>
                                    <a:lnTo>
                                      <a:pt x="53467" y="181991"/>
                                    </a:lnTo>
                                    <a:lnTo>
                                      <a:pt x="51943" y="185801"/>
                                    </a:lnTo>
                                    <a:lnTo>
                                      <a:pt x="50165" y="189611"/>
                                    </a:lnTo>
                                    <a:lnTo>
                                      <a:pt x="49785" y="190627"/>
                                    </a:lnTo>
                                    <a:lnTo>
                                      <a:pt x="46482" y="190627"/>
                                    </a:lnTo>
                                    <a:lnTo>
                                      <a:pt x="44577" y="190881"/>
                                    </a:lnTo>
                                    <a:lnTo>
                                      <a:pt x="42799" y="191009"/>
                                    </a:lnTo>
                                    <a:lnTo>
                                      <a:pt x="40767" y="191262"/>
                                    </a:lnTo>
                                    <a:lnTo>
                                      <a:pt x="39116" y="191643"/>
                                    </a:lnTo>
                                    <a:lnTo>
                                      <a:pt x="37592" y="191898"/>
                                    </a:lnTo>
                                    <a:lnTo>
                                      <a:pt x="35687" y="192278"/>
                                    </a:lnTo>
                                    <a:lnTo>
                                      <a:pt x="34037" y="192660"/>
                                    </a:lnTo>
                                    <a:lnTo>
                                      <a:pt x="32766" y="193040"/>
                                    </a:lnTo>
                                    <a:lnTo>
                                      <a:pt x="32131" y="192024"/>
                                    </a:lnTo>
                                    <a:lnTo>
                                      <a:pt x="29464" y="189103"/>
                                    </a:lnTo>
                                    <a:lnTo>
                                      <a:pt x="27051" y="185801"/>
                                    </a:lnTo>
                                    <a:lnTo>
                                      <a:pt x="24512" y="182373"/>
                                    </a:lnTo>
                                    <a:lnTo>
                                      <a:pt x="22225" y="178816"/>
                                    </a:lnTo>
                                    <a:lnTo>
                                      <a:pt x="20193" y="175006"/>
                                    </a:lnTo>
                                    <a:lnTo>
                                      <a:pt x="18035" y="170942"/>
                                    </a:lnTo>
                                    <a:lnTo>
                                      <a:pt x="16129" y="166878"/>
                                    </a:lnTo>
                                    <a:lnTo>
                                      <a:pt x="14224" y="162687"/>
                                    </a:lnTo>
                                    <a:lnTo>
                                      <a:pt x="12447" y="158242"/>
                                    </a:lnTo>
                                    <a:lnTo>
                                      <a:pt x="10795" y="153798"/>
                                    </a:lnTo>
                                    <a:lnTo>
                                      <a:pt x="9399" y="149098"/>
                                    </a:lnTo>
                                    <a:lnTo>
                                      <a:pt x="8001" y="144526"/>
                                    </a:lnTo>
                                    <a:lnTo>
                                      <a:pt x="6731" y="139573"/>
                                    </a:lnTo>
                                    <a:lnTo>
                                      <a:pt x="5462" y="134493"/>
                                    </a:lnTo>
                                    <a:lnTo>
                                      <a:pt x="4318" y="129413"/>
                                    </a:lnTo>
                                    <a:lnTo>
                                      <a:pt x="3302" y="124334"/>
                                    </a:lnTo>
                                    <a:lnTo>
                                      <a:pt x="2540" y="118999"/>
                                    </a:lnTo>
                                    <a:lnTo>
                                      <a:pt x="1778" y="113792"/>
                                    </a:lnTo>
                                    <a:lnTo>
                                      <a:pt x="1270" y="108204"/>
                                    </a:lnTo>
                                    <a:lnTo>
                                      <a:pt x="636" y="102743"/>
                                    </a:lnTo>
                                    <a:lnTo>
                                      <a:pt x="381" y="97282"/>
                                    </a:lnTo>
                                    <a:lnTo>
                                      <a:pt x="127" y="91694"/>
                                    </a:lnTo>
                                    <a:lnTo>
                                      <a:pt x="0" y="86106"/>
                                    </a:lnTo>
                                    <a:lnTo>
                                      <a:pt x="0" y="80391"/>
                                    </a:lnTo>
                                    <a:lnTo>
                                      <a:pt x="127" y="74676"/>
                                    </a:lnTo>
                                    <a:lnTo>
                                      <a:pt x="381" y="69215"/>
                                    </a:lnTo>
                                    <a:lnTo>
                                      <a:pt x="762" y="63500"/>
                                    </a:lnTo>
                                    <a:lnTo>
                                      <a:pt x="1398" y="57912"/>
                                    </a:lnTo>
                                    <a:lnTo>
                                      <a:pt x="1905" y="52070"/>
                                    </a:lnTo>
                                    <a:lnTo>
                                      <a:pt x="2922" y="46482"/>
                                    </a:lnTo>
                                    <a:lnTo>
                                      <a:pt x="3683" y="40767"/>
                                    </a:lnTo>
                                    <a:lnTo>
                                      <a:pt x="4826" y="35179"/>
                                    </a:lnTo>
                                    <a:lnTo>
                                      <a:pt x="5715" y="31115"/>
                                    </a:lnTo>
                                    <a:lnTo>
                                      <a:pt x="6858" y="26798"/>
                                    </a:lnTo>
                                    <a:lnTo>
                                      <a:pt x="8001" y="22733"/>
                                    </a:lnTo>
                                    <a:lnTo>
                                      <a:pt x="8890" y="18669"/>
                                    </a:lnTo>
                                    <a:lnTo>
                                      <a:pt x="10161" y="14732"/>
                                    </a:lnTo>
                                    <a:lnTo>
                                      <a:pt x="11430" y="10795"/>
                                    </a:lnTo>
                                    <a:lnTo>
                                      <a:pt x="12700" y="6986"/>
                                    </a:lnTo>
                                    <a:lnTo>
                                      <a:pt x="14224" y="3175"/>
                                    </a:lnTo>
                                    <a:lnTo>
                                      <a:pt x="15622" y="0"/>
                                    </a:lnTo>
                                    <a:close/>
                                  </a:path>
                                </a:pathLst>
                              </a:custGeom>
                              <a:solidFill>
                                <a:srgbClr val="00808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 name="Shape 153984"/>
                            <wps:cNvSpPr>
                              <a:spLocks/>
                            </wps:cNvSpPr>
                            <wps:spPr bwMode="auto">
                              <a:xfrm>
                                <a:off x="22891" y="450"/>
                                <a:ext cx="1150" cy="1658"/>
                              </a:xfrm>
                              <a:custGeom>
                                <a:avLst/>
                                <a:gdLst>
                                  <a:gd name="T0" fmla="*/ 0 w 114935"/>
                                  <a:gd name="T1" fmla="*/ 0 h 165735"/>
                                  <a:gd name="T2" fmla="*/ 3048 w 114935"/>
                                  <a:gd name="T3" fmla="*/ 1397 h 165735"/>
                                  <a:gd name="T4" fmla="*/ 6603 w 114935"/>
                                  <a:gd name="T5" fmla="*/ 3301 h 165735"/>
                                  <a:gd name="T6" fmla="*/ 10160 w 114935"/>
                                  <a:gd name="T7" fmla="*/ 5207 h 165735"/>
                                  <a:gd name="T8" fmla="*/ 13462 w 114935"/>
                                  <a:gd name="T9" fmla="*/ 7238 h 165735"/>
                                  <a:gd name="T10" fmla="*/ 17145 w 114935"/>
                                  <a:gd name="T11" fmla="*/ 9398 h 165735"/>
                                  <a:gd name="T12" fmla="*/ 20574 w 114935"/>
                                  <a:gd name="T13" fmla="*/ 11557 h 165735"/>
                                  <a:gd name="T14" fmla="*/ 24130 w 114935"/>
                                  <a:gd name="T15" fmla="*/ 13970 h 165735"/>
                                  <a:gd name="T16" fmla="*/ 27559 w 114935"/>
                                  <a:gd name="T17" fmla="*/ 16383 h 165735"/>
                                  <a:gd name="T18" fmla="*/ 30988 w 114935"/>
                                  <a:gd name="T19" fmla="*/ 18923 h 165735"/>
                                  <a:gd name="T20" fmla="*/ 35560 w 114935"/>
                                  <a:gd name="T21" fmla="*/ 22351 h 165735"/>
                                  <a:gd name="T22" fmla="*/ 40005 w 114935"/>
                                  <a:gd name="T23" fmla="*/ 25908 h 165735"/>
                                  <a:gd name="T24" fmla="*/ 44323 w 114935"/>
                                  <a:gd name="T25" fmla="*/ 29463 h 165735"/>
                                  <a:gd name="T26" fmla="*/ 48387 w 114935"/>
                                  <a:gd name="T27" fmla="*/ 33274 h 165735"/>
                                  <a:gd name="T28" fmla="*/ 52705 w 114935"/>
                                  <a:gd name="T29" fmla="*/ 37337 h 165735"/>
                                  <a:gd name="T30" fmla="*/ 56769 w 114935"/>
                                  <a:gd name="T31" fmla="*/ 41275 h 165735"/>
                                  <a:gd name="T32" fmla="*/ 60833 w 114935"/>
                                  <a:gd name="T33" fmla="*/ 45212 h 165735"/>
                                  <a:gd name="T34" fmla="*/ 64389 w 114935"/>
                                  <a:gd name="T35" fmla="*/ 49402 h 165735"/>
                                  <a:gd name="T36" fmla="*/ 68199 w 114935"/>
                                  <a:gd name="T37" fmla="*/ 53467 h 165735"/>
                                  <a:gd name="T38" fmla="*/ 71882 w 114935"/>
                                  <a:gd name="T39" fmla="*/ 57785 h 165735"/>
                                  <a:gd name="T40" fmla="*/ 75184 w 114935"/>
                                  <a:gd name="T41" fmla="*/ 62102 h 165735"/>
                                  <a:gd name="T42" fmla="*/ 78740 w 114935"/>
                                  <a:gd name="T43" fmla="*/ 66294 h 165735"/>
                                  <a:gd name="T44" fmla="*/ 81915 w 114935"/>
                                  <a:gd name="T45" fmla="*/ 70993 h 165735"/>
                                  <a:gd name="T46" fmla="*/ 85217 w 114935"/>
                                  <a:gd name="T47" fmla="*/ 75437 h 165735"/>
                                  <a:gd name="T48" fmla="*/ 88138 w 114935"/>
                                  <a:gd name="T49" fmla="*/ 79883 h 165735"/>
                                  <a:gd name="T50" fmla="*/ 90932 w 114935"/>
                                  <a:gd name="T51" fmla="*/ 84455 h 165735"/>
                                  <a:gd name="T52" fmla="*/ 93599 w 114935"/>
                                  <a:gd name="T53" fmla="*/ 88900 h 165735"/>
                                  <a:gd name="T54" fmla="*/ 96139 w 114935"/>
                                  <a:gd name="T55" fmla="*/ 93345 h 165735"/>
                                  <a:gd name="T56" fmla="*/ 98678 w 114935"/>
                                  <a:gd name="T57" fmla="*/ 98044 h 165735"/>
                                  <a:gd name="T58" fmla="*/ 101092 w 114935"/>
                                  <a:gd name="T59" fmla="*/ 102488 h 165735"/>
                                  <a:gd name="T60" fmla="*/ 102997 w 114935"/>
                                  <a:gd name="T61" fmla="*/ 106934 h 165735"/>
                                  <a:gd name="T62" fmla="*/ 105028 w 114935"/>
                                  <a:gd name="T63" fmla="*/ 111633 h 165735"/>
                                  <a:gd name="T64" fmla="*/ 106807 w 114935"/>
                                  <a:gd name="T65" fmla="*/ 116077 h 165735"/>
                                  <a:gd name="T66" fmla="*/ 108458 w 114935"/>
                                  <a:gd name="T67" fmla="*/ 120523 h 165735"/>
                                  <a:gd name="T68" fmla="*/ 109855 w 114935"/>
                                  <a:gd name="T69" fmla="*/ 125095 h 165735"/>
                                  <a:gd name="T70" fmla="*/ 111125 w 114935"/>
                                  <a:gd name="T71" fmla="*/ 129539 h 165735"/>
                                  <a:gd name="T72" fmla="*/ 112268 w 114935"/>
                                  <a:gd name="T73" fmla="*/ 133858 h 165735"/>
                                  <a:gd name="T74" fmla="*/ 113157 w 114935"/>
                                  <a:gd name="T75" fmla="*/ 138049 h 165735"/>
                                  <a:gd name="T76" fmla="*/ 113792 w 114935"/>
                                  <a:gd name="T77" fmla="*/ 142367 h 165735"/>
                                  <a:gd name="T78" fmla="*/ 114427 w 114935"/>
                                  <a:gd name="T79" fmla="*/ 146685 h 165735"/>
                                  <a:gd name="T80" fmla="*/ 114808 w 114935"/>
                                  <a:gd name="T81" fmla="*/ 150749 h 165735"/>
                                  <a:gd name="T82" fmla="*/ 114935 w 114935"/>
                                  <a:gd name="T83" fmla="*/ 154939 h 165735"/>
                                  <a:gd name="T84" fmla="*/ 114935 w 114935"/>
                                  <a:gd name="T85" fmla="*/ 155828 h 165735"/>
                                  <a:gd name="T86" fmla="*/ 113792 w 114935"/>
                                  <a:gd name="T87" fmla="*/ 156463 h 165735"/>
                                  <a:gd name="T88" fmla="*/ 112268 w 114935"/>
                                  <a:gd name="T89" fmla="*/ 157607 h 165735"/>
                                  <a:gd name="T90" fmla="*/ 110490 w 114935"/>
                                  <a:gd name="T91" fmla="*/ 158369 h 165735"/>
                                  <a:gd name="T92" fmla="*/ 108839 w 114935"/>
                                  <a:gd name="T93" fmla="*/ 159512 h 165735"/>
                                  <a:gd name="T94" fmla="*/ 107188 w 114935"/>
                                  <a:gd name="T95" fmla="*/ 160655 h 165735"/>
                                  <a:gd name="T96" fmla="*/ 104394 w 114935"/>
                                  <a:gd name="T97" fmla="*/ 162560 h 165735"/>
                                  <a:gd name="T98" fmla="*/ 101727 w 114935"/>
                                  <a:gd name="T99" fmla="*/ 164719 h 165735"/>
                                  <a:gd name="T100" fmla="*/ 100965 w 114935"/>
                                  <a:gd name="T101" fmla="*/ 165735 h 165735"/>
                                  <a:gd name="T102" fmla="*/ 99822 w 114935"/>
                                  <a:gd name="T103" fmla="*/ 165100 h 165735"/>
                                  <a:gd name="T104" fmla="*/ 96139 w 114935"/>
                                  <a:gd name="T105" fmla="*/ 163449 h 165735"/>
                                  <a:gd name="T106" fmla="*/ 92328 w 114935"/>
                                  <a:gd name="T107" fmla="*/ 161798 h 165735"/>
                                  <a:gd name="T108" fmla="*/ 88900 w 114935"/>
                                  <a:gd name="T109" fmla="*/ 159638 h 165735"/>
                                  <a:gd name="T110" fmla="*/ 85217 w 114935"/>
                                  <a:gd name="T111" fmla="*/ 157607 h 165735"/>
                                  <a:gd name="T112" fmla="*/ 81534 w 114935"/>
                                  <a:gd name="T113" fmla="*/ 155067 h 165735"/>
                                  <a:gd name="T114" fmla="*/ 78105 w 114935"/>
                                  <a:gd name="T115" fmla="*/ 152526 h 165735"/>
                                  <a:gd name="T116" fmla="*/ 74422 w 114935"/>
                                  <a:gd name="T117" fmla="*/ 149733 h 165735"/>
                                  <a:gd name="T118" fmla="*/ 70739 w 114935"/>
                                  <a:gd name="T119" fmla="*/ 146685 h 165735"/>
                                  <a:gd name="T120" fmla="*/ 67437 w 114935"/>
                                  <a:gd name="T121" fmla="*/ 143510 h 165735"/>
                                  <a:gd name="T122" fmla="*/ 63753 w 114935"/>
                                  <a:gd name="T123" fmla="*/ 140208 h 165735"/>
                                  <a:gd name="T124" fmla="*/ 60325 w 114935"/>
                                  <a:gd name="T125" fmla="*/ 136651 h 165735"/>
                                  <a:gd name="T126" fmla="*/ 57023 w 114935"/>
                                  <a:gd name="T127" fmla="*/ 132842 h 165735"/>
                                  <a:gd name="T128" fmla="*/ 0 w 114935"/>
                                  <a:gd name="T129" fmla="*/ 0 h 165735"/>
                                  <a:gd name="T130" fmla="*/ 114935 w 114935"/>
                                  <a:gd name="T131" fmla="*/ 165735 h 165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14935" h="165735">
                                    <a:moveTo>
                                      <a:pt x="0" y="0"/>
                                    </a:moveTo>
                                    <a:lnTo>
                                      <a:pt x="3048" y="1397"/>
                                    </a:lnTo>
                                    <a:lnTo>
                                      <a:pt x="6603" y="3301"/>
                                    </a:lnTo>
                                    <a:lnTo>
                                      <a:pt x="10160" y="5207"/>
                                    </a:lnTo>
                                    <a:lnTo>
                                      <a:pt x="13462" y="7238"/>
                                    </a:lnTo>
                                    <a:lnTo>
                                      <a:pt x="17145" y="9398"/>
                                    </a:lnTo>
                                    <a:lnTo>
                                      <a:pt x="20574" y="11557"/>
                                    </a:lnTo>
                                    <a:lnTo>
                                      <a:pt x="24130" y="13970"/>
                                    </a:lnTo>
                                    <a:lnTo>
                                      <a:pt x="27559" y="16383"/>
                                    </a:lnTo>
                                    <a:lnTo>
                                      <a:pt x="30988" y="18923"/>
                                    </a:lnTo>
                                    <a:lnTo>
                                      <a:pt x="35560" y="22351"/>
                                    </a:lnTo>
                                    <a:lnTo>
                                      <a:pt x="40005" y="25908"/>
                                    </a:lnTo>
                                    <a:lnTo>
                                      <a:pt x="44323" y="29463"/>
                                    </a:lnTo>
                                    <a:lnTo>
                                      <a:pt x="48387" y="33274"/>
                                    </a:lnTo>
                                    <a:lnTo>
                                      <a:pt x="52705" y="37337"/>
                                    </a:lnTo>
                                    <a:lnTo>
                                      <a:pt x="56769" y="41275"/>
                                    </a:lnTo>
                                    <a:lnTo>
                                      <a:pt x="60833" y="45212"/>
                                    </a:lnTo>
                                    <a:lnTo>
                                      <a:pt x="64389" y="49402"/>
                                    </a:lnTo>
                                    <a:lnTo>
                                      <a:pt x="68199" y="53467"/>
                                    </a:lnTo>
                                    <a:lnTo>
                                      <a:pt x="71882" y="57785"/>
                                    </a:lnTo>
                                    <a:lnTo>
                                      <a:pt x="75184" y="62102"/>
                                    </a:lnTo>
                                    <a:lnTo>
                                      <a:pt x="78740" y="66294"/>
                                    </a:lnTo>
                                    <a:lnTo>
                                      <a:pt x="81915" y="70993"/>
                                    </a:lnTo>
                                    <a:lnTo>
                                      <a:pt x="85217" y="75437"/>
                                    </a:lnTo>
                                    <a:lnTo>
                                      <a:pt x="88138" y="79883"/>
                                    </a:lnTo>
                                    <a:lnTo>
                                      <a:pt x="90932" y="84455"/>
                                    </a:lnTo>
                                    <a:lnTo>
                                      <a:pt x="93599" y="88900"/>
                                    </a:lnTo>
                                    <a:lnTo>
                                      <a:pt x="96139" y="93345"/>
                                    </a:lnTo>
                                    <a:lnTo>
                                      <a:pt x="98678" y="98044"/>
                                    </a:lnTo>
                                    <a:lnTo>
                                      <a:pt x="101092" y="102488"/>
                                    </a:lnTo>
                                    <a:lnTo>
                                      <a:pt x="102997" y="106934"/>
                                    </a:lnTo>
                                    <a:lnTo>
                                      <a:pt x="105028" y="111633"/>
                                    </a:lnTo>
                                    <a:lnTo>
                                      <a:pt x="106807" y="116077"/>
                                    </a:lnTo>
                                    <a:lnTo>
                                      <a:pt x="108458" y="120523"/>
                                    </a:lnTo>
                                    <a:lnTo>
                                      <a:pt x="109855" y="125095"/>
                                    </a:lnTo>
                                    <a:lnTo>
                                      <a:pt x="111125" y="129539"/>
                                    </a:lnTo>
                                    <a:lnTo>
                                      <a:pt x="112268" y="133858"/>
                                    </a:lnTo>
                                    <a:lnTo>
                                      <a:pt x="113157" y="138049"/>
                                    </a:lnTo>
                                    <a:lnTo>
                                      <a:pt x="113792" y="142367"/>
                                    </a:lnTo>
                                    <a:lnTo>
                                      <a:pt x="114427" y="146685"/>
                                    </a:lnTo>
                                    <a:lnTo>
                                      <a:pt x="114808" y="150749"/>
                                    </a:lnTo>
                                    <a:lnTo>
                                      <a:pt x="114935" y="154939"/>
                                    </a:lnTo>
                                    <a:lnTo>
                                      <a:pt x="114935" y="155828"/>
                                    </a:lnTo>
                                    <a:lnTo>
                                      <a:pt x="113792" y="156463"/>
                                    </a:lnTo>
                                    <a:lnTo>
                                      <a:pt x="112268" y="157607"/>
                                    </a:lnTo>
                                    <a:lnTo>
                                      <a:pt x="110490" y="158369"/>
                                    </a:lnTo>
                                    <a:lnTo>
                                      <a:pt x="108839" y="159512"/>
                                    </a:lnTo>
                                    <a:lnTo>
                                      <a:pt x="107188" y="160655"/>
                                    </a:lnTo>
                                    <a:lnTo>
                                      <a:pt x="104394" y="162560"/>
                                    </a:lnTo>
                                    <a:lnTo>
                                      <a:pt x="101727" y="164719"/>
                                    </a:lnTo>
                                    <a:lnTo>
                                      <a:pt x="100965" y="165735"/>
                                    </a:lnTo>
                                    <a:lnTo>
                                      <a:pt x="99822" y="165100"/>
                                    </a:lnTo>
                                    <a:lnTo>
                                      <a:pt x="96139" y="163449"/>
                                    </a:lnTo>
                                    <a:lnTo>
                                      <a:pt x="92328" y="161798"/>
                                    </a:lnTo>
                                    <a:lnTo>
                                      <a:pt x="88900" y="159638"/>
                                    </a:lnTo>
                                    <a:lnTo>
                                      <a:pt x="85217" y="157607"/>
                                    </a:lnTo>
                                    <a:lnTo>
                                      <a:pt x="81534" y="155067"/>
                                    </a:lnTo>
                                    <a:lnTo>
                                      <a:pt x="78105" y="152526"/>
                                    </a:lnTo>
                                    <a:lnTo>
                                      <a:pt x="74422" y="149733"/>
                                    </a:lnTo>
                                    <a:lnTo>
                                      <a:pt x="70739" y="146685"/>
                                    </a:lnTo>
                                    <a:lnTo>
                                      <a:pt x="67437" y="143510"/>
                                    </a:lnTo>
                                    <a:lnTo>
                                      <a:pt x="63753" y="140208"/>
                                    </a:lnTo>
                                    <a:lnTo>
                                      <a:pt x="60325" y="136651"/>
                                    </a:lnTo>
                                    <a:lnTo>
                                      <a:pt x="57023" y="132842"/>
                                    </a:lnTo>
                                    <a:lnTo>
                                      <a:pt x="53594" y="129159"/>
                                    </a:lnTo>
                                    <a:lnTo>
                                      <a:pt x="50419" y="125222"/>
                                    </a:lnTo>
                                    <a:lnTo>
                                      <a:pt x="47117" y="121158"/>
                                    </a:lnTo>
                                    <a:lnTo>
                                      <a:pt x="43942" y="116967"/>
                                    </a:lnTo>
                                    <a:lnTo>
                                      <a:pt x="40894" y="112522"/>
                                    </a:lnTo>
                                    <a:lnTo>
                                      <a:pt x="37719" y="108076"/>
                                    </a:lnTo>
                                    <a:lnTo>
                                      <a:pt x="34925" y="103505"/>
                                    </a:lnTo>
                                    <a:lnTo>
                                      <a:pt x="32003" y="98678"/>
                                    </a:lnTo>
                                    <a:lnTo>
                                      <a:pt x="29337" y="93980"/>
                                    </a:lnTo>
                                    <a:lnTo>
                                      <a:pt x="26670" y="89026"/>
                                    </a:lnTo>
                                    <a:lnTo>
                                      <a:pt x="24130" y="84074"/>
                                    </a:lnTo>
                                    <a:lnTo>
                                      <a:pt x="21590" y="78994"/>
                                    </a:lnTo>
                                    <a:lnTo>
                                      <a:pt x="19303" y="73913"/>
                                    </a:lnTo>
                                    <a:lnTo>
                                      <a:pt x="17018" y="68707"/>
                                    </a:lnTo>
                                    <a:lnTo>
                                      <a:pt x="14732" y="63500"/>
                                    </a:lnTo>
                                    <a:lnTo>
                                      <a:pt x="12827" y="58038"/>
                                    </a:lnTo>
                                    <a:lnTo>
                                      <a:pt x="10795" y="52705"/>
                                    </a:lnTo>
                                    <a:lnTo>
                                      <a:pt x="9017" y="47244"/>
                                    </a:lnTo>
                                    <a:lnTo>
                                      <a:pt x="7493" y="41783"/>
                                    </a:lnTo>
                                    <a:lnTo>
                                      <a:pt x="5969" y="36322"/>
                                    </a:lnTo>
                                    <a:lnTo>
                                      <a:pt x="4953" y="32003"/>
                                    </a:lnTo>
                                    <a:lnTo>
                                      <a:pt x="3937" y="27939"/>
                                    </a:lnTo>
                                    <a:lnTo>
                                      <a:pt x="3048" y="23749"/>
                                    </a:lnTo>
                                    <a:lnTo>
                                      <a:pt x="2413" y="19685"/>
                                    </a:lnTo>
                                    <a:lnTo>
                                      <a:pt x="1524" y="15494"/>
                                    </a:lnTo>
                                    <a:lnTo>
                                      <a:pt x="1143" y="11557"/>
                                    </a:lnTo>
                                    <a:lnTo>
                                      <a:pt x="635" y="7493"/>
                                    </a:lnTo>
                                    <a:lnTo>
                                      <a:pt x="127" y="3428"/>
                                    </a:lnTo>
                                    <a:lnTo>
                                      <a:pt x="0" y="0"/>
                                    </a:lnTo>
                                    <a:close/>
                                  </a:path>
                                </a:pathLst>
                              </a:custGeom>
                              <a:solidFill>
                                <a:srgbClr val="00808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 name="Shape 153985"/>
                            <wps:cNvSpPr>
                              <a:spLocks/>
                            </wps:cNvSpPr>
                            <wps:spPr bwMode="auto">
                              <a:xfrm>
                                <a:off x="22021" y="1384"/>
                                <a:ext cx="1721" cy="1041"/>
                              </a:xfrm>
                              <a:custGeom>
                                <a:avLst/>
                                <a:gdLst>
                                  <a:gd name="T0" fmla="*/ 0 w 172086"/>
                                  <a:gd name="T1" fmla="*/ 0 h 104140"/>
                                  <a:gd name="T2" fmla="*/ 7493 w 172086"/>
                                  <a:gd name="T3" fmla="*/ 0 h 104140"/>
                                  <a:gd name="T4" fmla="*/ 11430 w 172086"/>
                                  <a:gd name="T5" fmla="*/ 127 h 104140"/>
                                  <a:gd name="T6" fmla="*/ 15367 w 172086"/>
                                  <a:gd name="T7" fmla="*/ 508 h 104140"/>
                                  <a:gd name="T8" fmla="*/ 19558 w 172086"/>
                                  <a:gd name="T9" fmla="*/ 889 h 104140"/>
                                  <a:gd name="T10" fmla="*/ 23623 w 172086"/>
                                  <a:gd name="T11" fmla="*/ 1270 h 104140"/>
                                  <a:gd name="T12" fmla="*/ 27813 w 172086"/>
                                  <a:gd name="T13" fmla="*/ 1778 h 104140"/>
                                  <a:gd name="T14" fmla="*/ 32004 w 172086"/>
                                  <a:gd name="T15" fmla="*/ 2540 h 104140"/>
                                  <a:gd name="T16" fmla="*/ 36195 w 172086"/>
                                  <a:gd name="T17" fmla="*/ 3175 h 104140"/>
                                  <a:gd name="T18" fmla="*/ 41656 w 172086"/>
                                  <a:gd name="T19" fmla="*/ 4318 h 104140"/>
                                  <a:gd name="T20" fmla="*/ 47372 w 172086"/>
                                  <a:gd name="T21" fmla="*/ 5588 h 104140"/>
                                  <a:gd name="T22" fmla="*/ 52832 w 172086"/>
                                  <a:gd name="T23" fmla="*/ 6985 h 104140"/>
                                  <a:gd name="T24" fmla="*/ 58166 w 172086"/>
                                  <a:gd name="T25" fmla="*/ 8382 h 104140"/>
                                  <a:gd name="T26" fmla="*/ 63754 w 172086"/>
                                  <a:gd name="T27" fmla="*/ 10033 h 104140"/>
                                  <a:gd name="T28" fmla="*/ 68962 w 172086"/>
                                  <a:gd name="T29" fmla="*/ 11938 h 104140"/>
                                  <a:gd name="T30" fmla="*/ 74423 w 172086"/>
                                  <a:gd name="T31" fmla="*/ 13589 h 104140"/>
                                  <a:gd name="T32" fmla="*/ 79629 w 172086"/>
                                  <a:gd name="T33" fmla="*/ 15875 h 104140"/>
                                  <a:gd name="T34" fmla="*/ 84837 w 172086"/>
                                  <a:gd name="T35" fmla="*/ 17780 h 104140"/>
                                  <a:gd name="T36" fmla="*/ 89916 w 172086"/>
                                  <a:gd name="T37" fmla="*/ 20193 h 104140"/>
                                  <a:gd name="T38" fmla="*/ 94997 w 172086"/>
                                  <a:gd name="T39" fmla="*/ 22479 h 104140"/>
                                  <a:gd name="T40" fmla="*/ 99949 w 172086"/>
                                  <a:gd name="T41" fmla="*/ 24765 h 104140"/>
                                  <a:gd name="T42" fmla="*/ 104775 w 172086"/>
                                  <a:gd name="T43" fmla="*/ 27305 h 104140"/>
                                  <a:gd name="T44" fmla="*/ 109601 w 172086"/>
                                  <a:gd name="T45" fmla="*/ 29972 h 104140"/>
                                  <a:gd name="T46" fmla="*/ 114300 w 172086"/>
                                  <a:gd name="T47" fmla="*/ 32639 h 104140"/>
                                  <a:gd name="T48" fmla="*/ 118745 w 172086"/>
                                  <a:gd name="T49" fmla="*/ 35306 h 104140"/>
                                  <a:gd name="T50" fmla="*/ 123190 w 172086"/>
                                  <a:gd name="T51" fmla="*/ 38227 h 104140"/>
                                  <a:gd name="T52" fmla="*/ 127636 w 172086"/>
                                  <a:gd name="T53" fmla="*/ 41402 h 104140"/>
                                  <a:gd name="T54" fmla="*/ 131826 w 172086"/>
                                  <a:gd name="T55" fmla="*/ 44196 h 104140"/>
                                  <a:gd name="T56" fmla="*/ 135890 w 172086"/>
                                  <a:gd name="T57" fmla="*/ 47244 h 104140"/>
                                  <a:gd name="T58" fmla="*/ 139700 w 172086"/>
                                  <a:gd name="T59" fmla="*/ 50419 h 104140"/>
                                  <a:gd name="T60" fmla="*/ 143384 w 172086"/>
                                  <a:gd name="T61" fmla="*/ 53721 h 104140"/>
                                  <a:gd name="T62" fmla="*/ 147066 w 172086"/>
                                  <a:gd name="T63" fmla="*/ 56896 h 104140"/>
                                  <a:gd name="T64" fmla="*/ 150623 w 172086"/>
                                  <a:gd name="T65" fmla="*/ 60071 h 104140"/>
                                  <a:gd name="T66" fmla="*/ 153798 w 172086"/>
                                  <a:gd name="T67" fmla="*/ 63500 h 104140"/>
                                  <a:gd name="T68" fmla="*/ 156973 w 172086"/>
                                  <a:gd name="T69" fmla="*/ 66929 h 104140"/>
                                  <a:gd name="T70" fmla="*/ 159893 w 172086"/>
                                  <a:gd name="T71" fmla="*/ 70358 h 104140"/>
                                  <a:gd name="T72" fmla="*/ 162561 w 172086"/>
                                  <a:gd name="T73" fmla="*/ 73914 h 104140"/>
                                  <a:gd name="T74" fmla="*/ 165100 w 172086"/>
                                  <a:gd name="T75" fmla="*/ 77343 h 104140"/>
                                  <a:gd name="T76" fmla="*/ 167387 w 172086"/>
                                  <a:gd name="T77" fmla="*/ 80899 h 104140"/>
                                  <a:gd name="T78" fmla="*/ 169545 w 172086"/>
                                  <a:gd name="T79" fmla="*/ 84328 h 104140"/>
                                  <a:gd name="T80" fmla="*/ 171450 w 172086"/>
                                  <a:gd name="T81" fmla="*/ 88011 h 104140"/>
                                  <a:gd name="T82" fmla="*/ 172086 w 172086"/>
                                  <a:gd name="T83" fmla="*/ 89027 h 104140"/>
                                  <a:gd name="T84" fmla="*/ 171324 w 172086"/>
                                  <a:gd name="T85" fmla="*/ 89916 h 104140"/>
                                  <a:gd name="T86" fmla="*/ 170307 w 172086"/>
                                  <a:gd name="T87" fmla="*/ 91567 h 104140"/>
                                  <a:gd name="T88" fmla="*/ 169291 w 172086"/>
                                  <a:gd name="T89" fmla="*/ 93218 h 104140"/>
                                  <a:gd name="T90" fmla="*/ 168149 w 172086"/>
                                  <a:gd name="T91" fmla="*/ 94742 h 104140"/>
                                  <a:gd name="T92" fmla="*/ 167132 w 172086"/>
                                  <a:gd name="T93" fmla="*/ 96520 h 104140"/>
                                  <a:gd name="T94" fmla="*/ 166370 w 172086"/>
                                  <a:gd name="T95" fmla="*/ 97917 h 104140"/>
                                  <a:gd name="T96" fmla="*/ 165609 w 172086"/>
                                  <a:gd name="T97" fmla="*/ 99568 h 104140"/>
                                  <a:gd name="T98" fmla="*/ 164974 w 172086"/>
                                  <a:gd name="T99" fmla="*/ 101092 h 104140"/>
                                  <a:gd name="T100" fmla="*/ 164212 w 172086"/>
                                  <a:gd name="T101" fmla="*/ 102743 h 104140"/>
                                  <a:gd name="T102" fmla="*/ 163830 w 172086"/>
                                  <a:gd name="T103" fmla="*/ 103759 h 104140"/>
                                  <a:gd name="T104" fmla="*/ 162561 w 172086"/>
                                  <a:gd name="T105" fmla="*/ 104013 h 104140"/>
                                  <a:gd name="T106" fmla="*/ 158624 w 172086"/>
                                  <a:gd name="T107" fmla="*/ 104140 h 104140"/>
                                  <a:gd name="T108" fmla="*/ 154432 w 172086"/>
                                  <a:gd name="T109" fmla="*/ 104140 h 104140"/>
                                  <a:gd name="T110" fmla="*/ 150368 w 172086"/>
                                  <a:gd name="T111" fmla="*/ 104013 h 104140"/>
                                  <a:gd name="T112" fmla="*/ 145924 w 172086"/>
                                  <a:gd name="T113" fmla="*/ 103632 h 104140"/>
                                  <a:gd name="T114" fmla="*/ 141605 w 172086"/>
                                  <a:gd name="T115" fmla="*/ 102870 h 104140"/>
                                  <a:gd name="T116" fmla="*/ 137287 w 172086"/>
                                  <a:gd name="T117" fmla="*/ 102235 h 104140"/>
                                  <a:gd name="T118" fmla="*/ 132969 w 172086"/>
                                  <a:gd name="T119" fmla="*/ 101346 h 104140"/>
                                  <a:gd name="T120" fmla="*/ 128270 w 172086"/>
                                  <a:gd name="T121" fmla="*/ 100076 h 104140"/>
                                  <a:gd name="T122" fmla="*/ 123825 w 172086"/>
                                  <a:gd name="T123" fmla="*/ 98806 h 104140"/>
                                  <a:gd name="T124" fmla="*/ 119126 w 172086"/>
                                  <a:gd name="T125" fmla="*/ 97282 h 104140"/>
                                  <a:gd name="T126" fmla="*/ 114681 w 172086"/>
                                  <a:gd name="T127" fmla="*/ 95758 h 104140"/>
                                  <a:gd name="T128" fmla="*/ 0 w 172086"/>
                                  <a:gd name="T129" fmla="*/ 0 h 104140"/>
                                  <a:gd name="T130" fmla="*/ 172086 w 172086"/>
                                  <a:gd name="T131" fmla="*/ 104140 h 104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72086" h="104140">
                                    <a:moveTo>
                                      <a:pt x="0" y="0"/>
                                    </a:moveTo>
                                    <a:lnTo>
                                      <a:pt x="7493" y="0"/>
                                    </a:lnTo>
                                    <a:lnTo>
                                      <a:pt x="11430" y="127"/>
                                    </a:lnTo>
                                    <a:lnTo>
                                      <a:pt x="15367" y="508"/>
                                    </a:lnTo>
                                    <a:lnTo>
                                      <a:pt x="19558" y="889"/>
                                    </a:lnTo>
                                    <a:lnTo>
                                      <a:pt x="23623" y="1270"/>
                                    </a:lnTo>
                                    <a:lnTo>
                                      <a:pt x="27813" y="1778"/>
                                    </a:lnTo>
                                    <a:lnTo>
                                      <a:pt x="32004" y="2540"/>
                                    </a:lnTo>
                                    <a:lnTo>
                                      <a:pt x="36195" y="3175"/>
                                    </a:lnTo>
                                    <a:lnTo>
                                      <a:pt x="41656" y="4318"/>
                                    </a:lnTo>
                                    <a:lnTo>
                                      <a:pt x="47372" y="5588"/>
                                    </a:lnTo>
                                    <a:lnTo>
                                      <a:pt x="52832" y="6985"/>
                                    </a:lnTo>
                                    <a:lnTo>
                                      <a:pt x="58166" y="8382"/>
                                    </a:lnTo>
                                    <a:lnTo>
                                      <a:pt x="63754" y="10033"/>
                                    </a:lnTo>
                                    <a:lnTo>
                                      <a:pt x="68962" y="11938"/>
                                    </a:lnTo>
                                    <a:lnTo>
                                      <a:pt x="74423" y="13589"/>
                                    </a:lnTo>
                                    <a:lnTo>
                                      <a:pt x="79629" y="15875"/>
                                    </a:lnTo>
                                    <a:lnTo>
                                      <a:pt x="84837" y="17780"/>
                                    </a:lnTo>
                                    <a:lnTo>
                                      <a:pt x="89916" y="20193"/>
                                    </a:lnTo>
                                    <a:lnTo>
                                      <a:pt x="94997" y="22479"/>
                                    </a:lnTo>
                                    <a:lnTo>
                                      <a:pt x="99949" y="24765"/>
                                    </a:lnTo>
                                    <a:lnTo>
                                      <a:pt x="104775" y="27305"/>
                                    </a:lnTo>
                                    <a:lnTo>
                                      <a:pt x="109601" y="29972"/>
                                    </a:lnTo>
                                    <a:lnTo>
                                      <a:pt x="114300" y="32639"/>
                                    </a:lnTo>
                                    <a:lnTo>
                                      <a:pt x="118745" y="35306"/>
                                    </a:lnTo>
                                    <a:lnTo>
                                      <a:pt x="123190" y="38227"/>
                                    </a:lnTo>
                                    <a:lnTo>
                                      <a:pt x="127636" y="41402"/>
                                    </a:lnTo>
                                    <a:lnTo>
                                      <a:pt x="131826" y="44196"/>
                                    </a:lnTo>
                                    <a:lnTo>
                                      <a:pt x="135890" y="47244"/>
                                    </a:lnTo>
                                    <a:lnTo>
                                      <a:pt x="139700" y="50419"/>
                                    </a:lnTo>
                                    <a:lnTo>
                                      <a:pt x="143384" y="53721"/>
                                    </a:lnTo>
                                    <a:lnTo>
                                      <a:pt x="147066" y="56896"/>
                                    </a:lnTo>
                                    <a:lnTo>
                                      <a:pt x="150623" y="60071"/>
                                    </a:lnTo>
                                    <a:lnTo>
                                      <a:pt x="153798" y="63500"/>
                                    </a:lnTo>
                                    <a:lnTo>
                                      <a:pt x="156973" y="66929"/>
                                    </a:lnTo>
                                    <a:lnTo>
                                      <a:pt x="159893" y="70358"/>
                                    </a:lnTo>
                                    <a:lnTo>
                                      <a:pt x="162561" y="73914"/>
                                    </a:lnTo>
                                    <a:lnTo>
                                      <a:pt x="165100" y="77343"/>
                                    </a:lnTo>
                                    <a:lnTo>
                                      <a:pt x="167387" y="80899"/>
                                    </a:lnTo>
                                    <a:lnTo>
                                      <a:pt x="169545" y="84328"/>
                                    </a:lnTo>
                                    <a:lnTo>
                                      <a:pt x="171450" y="88011"/>
                                    </a:lnTo>
                                    <a:lnTo>
                                      <a:pt x="172086" y="89027"/>
                                    </a:lnTo>
                                    <a:lnTo>
                                      <a:pt x="171324" y="89916"/>
                                    </a:lnTo>
                                    <a:lnTo>
                                      <a:pt x="170307" y="91567"/>
                                    </a:lnTo>
                                    <a:lnTo>
                                      <a:pt x="169291" y="93218"/>
                                    </a:lnTo>
                                    <a:lnTo>
                                      <a:pt x="168149" y="94742"/>
                                    </a:lnTo>
                                    <a:lnTo>
                                      <a:pt x="167132" y="96520"/>
                                    </a:lnTo>
                                    <a:lnTo>
                                      <a:pt x="166370" y="97917"/>
                                    </a:lnTo>
                                    <a:lnTo>
                                      <a:pt x="165609" y="99568"/>
                                    </a:lnTo>
                                    <a:lnTo>
                                      <a:pt x="164974" y="101092"/>
                                    </a:lnTo>
                                    <a:lnTo>
                                      <a:pt x="164212" y="102743"/>
                                    </a:lnTo>
                                    <a:lnTo>
                                      <a:pt x="163830" y="103759"/>
                                    </a:lnTo>
                                    <a:lnTo>
                                      <a:pt x="162561" y="104013"/>
                                    </a:lnTo>
                                    <a:lnTo>
                                      <a:pt x="158624" y="104140"/>
                                    </a:lnTo>
                                    <a:lnTo>
                                      <a:pt x="154432" y="104140"/>
                                    </a:lnTo>
                                    <a:lnTo>
                                      <a:pt x="150368" y="104013"/>
                                    </a:lnTo>
                                    <a:lnTo>
                                      <a:pt x="145924" y="103632"/>
                                    </a:lnTo>
                                    <a:lnTo>
                                      <a:pt x="141605" y="102870"/>
                                    </a:lnTo>
                                    <a:lnTo>
                                      <a:pt x="137287" y="102235"/>
                                    </a:lnTo>
                                    <a:lnTo>
                                      <a:pt x="132969" y="101346"/>
                                    </a:lnTo>
                                    <a:lnTo>
                                      <a:pt x="128270" y="100076"/>
                                    </a:lnTo>
                                    <a:lnTo>
                                      <a:pt x="123825" y="98806"/>
                                    </a:lnTo>
                                    <a:lnTo>
                                      <a:pt x="119126" y="97282"/>
                                    </a:lnTo>
                                    <a:lnTo>
                                      <a:pt x="114681" y="95758"/>
                                    </a:lnTo>
                                    <a:lnTo>
                                      <a:pt x="109855" y="93853"/>
                                    </a:lnTo>
                                    <a:lnTo>
                                      <a:pt x="105284" y="91948"/>
                                    </a:lnTo>
                                    <a:lnTo>
                                      <a:pt x="100585" y="89916"/>
                                    </a:lnTo>
                                    <a:lnTo>
                                      <a:pt x="96012" y="87630"/>
                                    </a:lnTo>
                                    <a:lnTo>
                                      <a:pt x="91060" y="85217"/>
                                    </a:lnTo>
                                    <a:lnTo>
                                      <a:pt x="86487" y="82804"/>
                                    </a:lnTo>
                                    <a:lnTo>
                                      <a:pt x="81662" y="80010"/>
                                    </a:lnTo>
                                    <a:lnTo>
                                      <a:pt x="77089" y="77216"/>
                                    </a:lnTo>
                                    <a:lnTo>
                                      <a:pt x="72517" y="74295"/>
                                    </a:lnTo>
                                    <a:lnTo>
                                      <a:pt x="67945" y="71374"/>
                                    </a:lnTo>
                                    <a:lnTo>
                                      <a:pt x="63500" y="67945"/>
                                    </a:lnTo>
                                    <a:lnTo>
                                      <a:pt x="58801" y="64643"/>
                                    </a:lnTo>
                                    <a:lnTo>
                                      <a:pt x="54356" y="61214"/>
                                    </a:lnTo>
                                    <a:lnTo>
                                      <a:pt x="49785" y="57658"/>
                                    </a:lnTo>
                                    <a:lnTo>
                                      <a:pt x="45466" y="54102"/>
                                    </a:lnTo>
                                    <a:lnTo>
                                      <a:pt x="41402" y="50292"/>
                                    </a:lnTo>
                                    <a:lnTo>
                                      <a:pt x="37085" y="46228"/>
                                    </a:lnTo>
                                    <a:lnTo>
                                      <a:pt x="33148" y="42291"/>
                                    </a:lnTo>
                                    <a:lnTo>
                                      <a:pt x="29083" y="38354"/>
                                    </a:lnTo>
                                    <a:lnTo>
                                      <a:pt x="25274" y="34036"/>
                                    </a:lnTo>
                                    <a:lnTo>
                                      <a:pt x="21463" y="29972"/>
                                    </a:lnTo>
                                    <a:lnTo>
                                      <a:pt x="18542" y="26670"/>
                                    </a:lnTo>
                                    <a:lnTo>
                                      <a:pt x="15875" y="23241"/>
                                    </a:lnTo>
                                    <a:lnTo>
                                      <a:pt x="13208" y="19939"/>
                                    </a:lnTo>
                                    <a:lnTo>
                                      <a:pt x="10668" y="16510"/>
                                    </a:lnTo>
                                    <a:lnTo>
                                      <a:pt x="8255" y="13208"/>
                                    </a:lnTo>
                                    <a:lnTo>
                                      <a:pt x="5969" y="9779"/>
                                    </a:lnTo>
                                    <a:lnTo>
                                      <a:pt x="3811" y="6477"/>
                                    </a:lnTo>
                                    <a:lnTo>
                                      <a:pt x="1778" y="3048"/>
                                    </a:lnTo>
                                    <a:lnTo>
                                      <a:pt x="0" y="0"/>
                                    </a:lnTo>
                                    <a:close/>
                                  </a:path>
                                </a:pathLst>
                              </a:custGeom>
                              <a:solidFill>
                                <a:srgbClr val="00808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 name="Shape 153986"/>
                            <wps:cNvSpPr>
                              <a:spLocks/>
                            </wps:cNvSpPr>
                            <wps:spPr bwMode="auto">
                              <a:xfrm>
                                <a:off x="21647" y="2381"/>
                                <a:ext cx="1943" cy="584"/>
                              </a:xfrm>
                              <a:custGeom>
                                <a:avLst/>
                                <a:gdLst>
                                  <a:gd name="T0" fmla="*/ 95503 w 194310"/>
                                  <a:gd name="T1" fmla="*/ 0 h 58420"/>
                                  <a:gd name="T2" fmla="*/ 106426 w 194310"/>
                                  <a:gd name="T3" fmla="*/ 0 h 58420"/>
                                  <a:gd name="T4" fmla="*/ 111887 w 194310"/>
                                  <a:gd name="T5" fmla="*/ 254 h 58420"/>
                                  <a:gd name="T6" fmla="*/ 117221 w 194310"/>
                                  <a:gd name="T7" fmla="*/ 636 h 58420"/>
                                  <a:gd name="T8" fmla="*/ 122682 w 194310"/>
                                  <a:gd name="T9" fmla="*/ 1143 h 58420"/>
                                  <a:gd name="T10" fmla="*/ 127888 w 194310"/>
                                  <a:gd name="T11" fmla="*/ 1778 h 58420"/>
                                  <a:gd name="T12" fmla="*/ 133096 w 194310"/>
                                  <a:gd name="T13" fmla="*/ 2540 h 58420"/>
                                  <a:gd name="T14" fmla="*/ 138176 w 194310"/>
                                  <a:gd name="T15" fmla="*/ 3175 h 58420"/>
                                  <a:gd name="T16" fmla="*/ 143128 w 194310"/>
                                  <a:gd name="T17" fmla="*/ 4318 h 58420"/>
                                  <a:gd name="T18" fmla="*/ 148082 w 194310"/>
                                  <a:gd name="T19" fmla="*/ 5461 h 58420"/>
                                  <a:gd name="T20" fmla="*/ 153035 w 194310"/>
                                  <a:gd name="T21" fmla="*/ 6731 h 58420"/>
                                  <a:gd name="T22" fmla="*/ 157607 w 194310"/>
                                  <a:gd name="T23" fmla="*/ 8001 h 58420"/>
                                  <a:gd name="T24" fmla="*/ 162178 w 194310"/>
                                  <a:gd name="T25" fmla="*/ 9398 h 58420"/>
                                  <a:gd name="T26" fmla="*/ 166497 w 194310"/>
                                  <a:gd name="T27" fmla="*/ 10923 h 58420"/>
                                  <a:gd name="T28" fmla="*/ 170814 w 194310"/>
                                  <a:gd name="T29" fmla="*/ 12573 h 58420"/>
                                  <a:gd name="T30" fmla="*/ 174878 w 194310"/>
                                  <a:gd name="T31" fmla="*/ 14351 h 58420"/>
                                  <a:gd name="T32" fmla="*/ 178943 w 194310"/>
                                  <a:gd name="T33" fmla="*/ 16383 h 58420"/>
                                  <a:gd name="T34" fmla="*/ 182880 w 194310"/>
                                  <a:gd name="T35" fmla="*/ 18288 h 58420"/>
                                  <a:gd name="T36" fmla="*/ 186563 w 194310"/>
                                  <a:gd name="T37" fmla="*/ 20574 h 58420"/>
                                  <a:gd name="T38" fmla="*/ 189864 w 194310"/>
                                  <a:gd name="T39" fmla="*/ 22733 h 58420"/>
                                  <a:gd name="T40" fmla="*/ 193167 w 194310"/>
                                  <a:gd name="T41" fmla="*/ 25147 h 58420"/>
                                  <a:gd name="T42" fmla="*/ 194310 w 194310"/>
                                  <a:gd name="T43" fmla="*/ 25908 h 58420"/>
                                  <a:gd name="T44" fmla="*/ 193928 w 194310"/>
                                  <a:gd name="T45" fmla="*/ 27051 h 58420"/>
                                  <a:gd name="T46" fmla="*/ 193675 w 194310"/>
                                  <a:gd name="T47" fmla="*/ 28956 h 58420"/>
                                  <a:gd name="T48" fmla="*/ 193548 w 194310"/>
                                  <a:gd name="T49" fmla="*/ 30988 h 58420"/>
                                  <a:gd name="T50" fmla="*/ 193294 w 194310"/>
                                  <a:gd name="T51" fmla="*/ 32766 h 58420"/>
                                  <a:gd name="T52" fmla="*/ 193167 w 194310"/>
                                  <a:gd name="T53" fmla="*/ 34672 h 58420"/>
                                  <a:gd name="T54" fmla="*/ 193167 w 194310"/>
                                  <a:gd name="T55" fmla="*/ 41529 h 58420"/>
                                  <a:gd name="T56" fmla="*/ 193294 w 194310"/>
                                  <a:gd name="T57" fmla="*/ 42799 h 58420"/>
                                  <a:gd name="T58" fmla="*/ 192277 w 194310"/>
                                  <a:gd name="T59" fmla="*/ 43435 h 58420"/>
                                  <a:gd name="T60" fmla="*/ 188849 w 194310"/>
                                  <a:gd name="T61" fmla="*/ 45339 h 58420"/>
                                  <a:gd name="T62" fmla="*/ 185038 w 194310"/>
                                  <a:gd name="T63" fmla="*/ 47244 h 58420"/>
                                  <a:gd name="T64" fmla="*/ 181228 w 194310"/>
                                  <a:gd name="T65" fmla="*/ 48895 h 58420"/>
                                  <a:gd name="T66" fmla="*/ 177292 w 194310"/>
                                  <a:gd name="T67" fmla="*/ 50419 h 58420"/>
                                  <a:gd name="T68" fmla="*/ 173227 w 194310"/>
                                  <a:gd name="T69" fmla="*/ 51689 h 58420"/>
                                  <a:gd name="T70" fmla="*/ 168910 w 194310"/>
                                  <a:gd name="T71" fmla="*/ 52960 h 58420"/>
                                  <a:gd name="T72" fmla="*/ 164464 w 194310"/>
                                  <a:gd name="T73" fmla="*/ 54229 h 58420"/>
                                  <a:gd name="T74" fmla="*/ 159893 w 194310"/>
                                  <a:gd name="T75" fmla="*/ 55118 h 58420"/>
                                  <a:gd name="T76" fmla="*/ 155194 w 194310"/>
                                  <a:gd name="T77" fmla="*/ 56007 h 58420"/>
                                  <a:gd name="T78" fmla="*/ 150495 w 194310"/>
                                  <a:gd name="T79" fmla="*/ 56769 h 58420"/>
                                  <a:gd name="T80" fmla="*/ 145542 w 194310"/>
                                  <a:gd name="T81" fmla="*/ 57277 h 58420"/>
                                  <a:gd name="T82" fmla="*/ 140462 w 194310"/>
                                  <a:gd name="T83" fmla="*/ 57786 h 58420"/>
                                  <a:gd name="T84" fmla="*/ 135509 w 194310"/>
                                  <a:gd name="T85" fmla="*/ 58039 h 58420"/>
                                  <a:gd name="T86" fmla="*/ 130428 w 194310"/>
                                  <a:gd name="T87" fmla="*/ 58293 h 58420"/>
                                  <a:gd name="T88" fmla="*/ 125222 w 194310"/>
                                  <a:gd name="T89" fmla="*/ 58420 h 58420"/>
                                  <a:gd name="T90" fmla="*/ 119761 w 194310"/>
                                  <a:gd name="T91" fmla="*/ 58293 h 58420"/>
                                  <a:gd name="T92" fmla="*/ 114553 w 194310"/>
                                  <a:gd name="T93" fmla="*/ 58039 h 58420"/>
                                  <a:gd name="T94" fmla="*/ 109093 w 194310"/>
                                  <a:gd name="T95" fmla="*/ 57658 h 58420"/>
                                  <a:gd name="T96" fmla="*/ 103759 w 194310"/>
                                  <a:gd name="T97" fmla="*/ 57277 h 58420"/>
                                  <a:gd name="T98" fmla="*/ 98171 w 194310"/>
                                  <a:gd name="T99" fmla="*/ 56515 h 58420"/>
                                  <a:gd name="T100" fmla="*/ 92837 w 194310"/>
                                  <a:gd name="T101" fmla="*/ 55880 h 58420"/>
                                  <a:gd name="T102" fmla="*/ 87249 w 194310"/>
                                  <a:gd name="T103" fmla="*/ 55118 h 58420"/>
                                  <a:gd name="T104" fmla="*/ 81661 w 194310"/>
                                  <a:gd name="T105" fmla="*/ 54102 h 58420"/>
                                  <a:gd name="T106" fmla="*/ 76073 w 194310"/>
                                  <a:gd name="T107" fmla="*/ 52960 h 58420"/>
                                  <a:gd name="T108" fmla="*/ 70485 w 194310"/>
                                  <a:gd name="T109" fmla="*/ 51689 h 58420"/>
                                  <a:gd name="T110" fmla="*/ 65151 w 194310"/>
                                  <a:gd name="T111" fmla="*/ 50292 h 58420"/>
                                  <a:gd name="T112" fmla="*/ 59563 w 194310"/>
                                  <a:gd name="T113" fmla="*/ 48895 h 58420"/>
                                  <a:gd name="T114" fmla="*/ 54228 w 194310"/>
                                  <a:gd name="T115" fmla="*/ 47244 h 58420"/>
                                  <a:gd name="T116" fmla="*/ 48768 w 194310"/>
                                  <a:gd name="T117" fmla="*/ 45339 h 58420"/>
                                  <a:gd name="T118" fmla="*/ 43434 w 194310"/>
                                  <a:gd name="T119" fmla="*/ 43435 h 58420"/>
                                  <a:gd name="T120" fmla="*/ 37973 w 194310"/>
                                  <a:gd name="T121" fmla="*/ 41402 h 58420"/>
                                  <a:gd name="T122" fmla="*/ 32765 w 194310"/>
                                  <a:gd name="T123" fmla="*/ 39370 h 58420"/>
                                  <a:gd name="T124" fmla="*/ 28575 w 194310"/>
                                  <a:gd name="T125" fmla="*/ 37719 h 58420"/>
                                  <a:gd name="T126" fmla="*/ 24764 w 194310"/>
                                  <a:gd name="T127" fmla="*/ 35814 h 58420"/>
                                  <a:gd name="T128" fmla="*/ 0 w 194310"/>
                                  <a:gd name="T129" fmla="*/ 0 h 58420"/>
                                  <a:gd name="T130" fmla="*/ 194310 w 194310"/>
                                  <a:gd name="T131" fmla="*/ 58420 h 58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94310" h="58420">
                                    <a:moveTo>
                                      <a:pt x="95503" y="0"/>
                                    </a:moveTo>
                                    <a:lnTo>
                                      <a:pt x="106426" y="0"/>
                                    </a:lnTo>
                                    <a:lnTo>
                                      <a:pt x="111887" y="254"/>
                                    </a:lnTo>
                                    <a:lnTo>
                                      <a:pt x="117221" y="636"/>
                                    </a:lnTo>
                                    <a:lnTo>
                                      <a:pt x="122682" y="1143"/>
                                    </a:lnTo>
                                    <a:lnTo>
                                      <a:pt x="127888" y="1778"/>
                                    </a:lnTo>
                                    <a:lnTo>
                                      <a:pt x="133096" y="2540"/>
                                    </a:lnTo>
                                    <a:lnTo>
                                      <a:pt x="138176" y="3175"/>
                                    </a:lnTo>
                                    <a:lnTo>
                                      <a:pt x="143128" y="4318"/>
                                    </a:lnTo>
                                    <a:lnTo>
                                      <a:pt x="148082" y="5461"/>
                                    </a:lnTo>
                                    <a:lnTo>
                                      <a:pt x="153035" y="6731"/>
                                    </a:lnTo>
                                    <a:lnTo>
                                      <a:pt x="157607" y="8001"/>
                                    </a:lnTo>
                                    <a:lnTo>
                                      <a:pt x="162178" y="9398"/>
                                    </a:lnTo>
                                    <a:lnTo>
                                      <a:pt x="166497" y="10923"/>
                                    </a:lnTo>
                                    <a:lnTo>
                                      <a:pt x="170814" y="12573"/>
                                    </a:lnTo>
                                    <a:lnTo>
                                      <a:pt x="174878" y="14351"/>
                                    </a:lnTo>
                                    <a:lnTo>
                                      <a:pt x="178943" y="16383"/>
                                    </a:lnTo>
                                    <a:lnTo>
                                      <a:pt x="182880" y="18288"/>
                                    </a:lnTo>
                                    <a:lnTo>
                                      <a:pt x="186563" y="20574"/>
                                    </a:lnTo>
                                    <a:lnTo>
                                      <a:pt x="189864" y="22733"/>
                                    </a:lnTo>
                                    <a:lnTo>
                                      <a:pt x="193167" y="25147"/>
                                    </a:lnTo>
                                    <a:lnTo>
                                      <a:pt x="194310" y="25908"/>
                                    </a:lnTo>
                                    <a:lnTo>
                                      <a:pt x="193928" y="27051"/>
                                    </a:lnTo>
                                    <a:lnTo>
                                      <a:pt x="193675" y="28956"/>
                                    </a:lnTo>
                                    <a:lnTo>
                                      <a:pt x="193548" y="30988"/>
                                    </a:lnTo>
                                    <a:lnTo>
                                      <a:pt x="193294" y="32766"/>
                                    </a:lnTo>
                                    <a:lnTo>
                                      <a:pt x="193167" y="34672"/>
                                    </a:lnTo>
                                    <a:lnTo>
                                      <a:pt x="193167" y="41529"/>
                                    </a:lnTo>
                                    <a:lnTo>
                                      <a:pt x="193294" y="42799"/>
                                    </a:lnTo>
                                    <a:lnTo>
                                      <a:pt x="192277" y="43435"/>
                                    </a:lnTo>
                                    <a:lnTo>
                                      <a:pt x="188849" y="45339"/>
                                    </a:lnTo>
                                    <a:lnTo>
                                      <a:pt x="185038" y="47244"/>
                                    </a:lnTo>
                                    <a:lnTo>
                                      <a:pt x="181228" y="48895"/>
                                    </a:lnTo>
                                    <a:lnTo>
                                      <a:pt x="177292" y="50419"/>
                                    </a:lnTo>
                                    <a:lnTo>
                                      <a:pt x="173227" y="51689"/>
                                    </a:lnTo>
                                    <a:lnTo>
                                      <a:pt x="168910" y="52960"/>
                                    </a:lnTo>
                                    <a:lnTo>
                                      <a:pt x="164464" y="54229"/>
                                    </a:lnTo>
                                    <a:lnTo>
                                      <a:pt x="159893" y="55118"/>
                                    </a:lnTo>
                                    <a:lnTo>
                                      <a:pt x="155194" y="56007"/>
                                    </a:lnTo>
                                    <a:lnTo>
                                      <a:pt x="150495" y="56769"/>
                                    </a:lnTo>
                                    <a:lnTo>
                                      <a:pt x="145542" y="57277"/>
                                    </a:lnTo>
                                    <a:lnTo>
                                      <a:pt x="140462" y="57786"/>
                                    </a:lnTo>
                                    <a:lnTo>
                                      <a:pt x="135509" y="58039"/>
                                    </a:lnTo>
                                    <a:lnTo>
                                      <a:pt x="130428" y="58293"/>
                                    </a:lnTo>
                                    <a:lnTo>
                                      <a:pt x="125222" y="58420"/>
                                    </a:lnTo>
                                    <a:lnTo>
                                      <a:pt x="119761" y="58293"/>
                                    </a:lnTo>
                                    <a:lnTo>
                                      <a:pt x="114553" y="58039"/>
                                    </a:lnTo>
                                    <a:lnTo>
                                      <a:pt x="109093" y="57658"/>
                                    </a:lnTo>
                                    <a:lnTo>
                                      <a:pt x="103759" y="57277"/>
                                    </a:lnTo>
                                    <a:lnTo>
                                      <a:pt x="98171" y="56515"/>
                                    </a:lnTo>
                                    <a:lnTo>
                                      <a:pt x="92837" y="55880"/>
                                    </a:lnTo>
                                    <a:lnTo>
                                      <a:pt x="87249" y="55118"/>
                                    </a:lnTo>
                                    <a:lnTo>
                                      <a:pt x="81661" y="54102"/>
                                    </a:lnTo>
                                    <a:lnTo>
                                      <a:pt x="76073" y="52960"/>
                                    </a:lnTo>
                                    <a:lnTo>
                                      <a:pt x="70485" y="51689"/>
                                    </a:lnTo>
                                    <a:lnTo>
                                      <a:pt x="65151" y="50292"/>
                                    </a:lnTo>
                                    <a:lnTo>
                                      <a:pt x="59563" y="48895"/>
                                    </a:lnTo>
                                    <a:lnTo>
                                      <a:pt x="54228" y="47244"/>
                                    </a:lnTo>
                                    <a:lnTo>
                                      <a:pt x="48768" y="45339"/>
                                    </a:lnTo>
                                    <a:lnTo>
                                      <a:pt x="43434" y="43435"/>
                                    </a:lnTo>
                                    <a:lnTo>
                                      <a:pt x="37973" y="41402"/>
                                    </a:lnTo>
                                    <a:lnTo>
                                      <a:pt x="32765" y="39370"/>
                                    </a:lnTo>
                                    <a:lnTo>
                                      <a:pt x="28575" y="37719"/>
                                    </a:lnTo>
                                    <a:lnTo>
                                      <a:pt x="24764" y="35814"/>
                                    </a:lnTo>
                                    <a:lnTo>
                                      <a:pt x="20827" y="33910"/>
                                    </a:lnTo>
                                    <a:lnTo>
                                      <a:pt x="17018" y="32004"/>
                                    </a:lnTo>
                                    <a:lnTo>
                                      <a:pt x="13335" y="30099"/>
                                    </a:lnTo>
                                    <a:lnTo>
                                      <a:pt x="9906" y="27813"/>
                                    </a:lnTo>
                                    <a:lnTo>
                                      <a:pt x="6350" y="25908"/>
                                    </a:lnTo>
                                    <a:lnTo>
                                      <a:pt x="3048" y="23749"/>
                                    </a:lnTo>
                                    <a:lnTo>
                                      <a:pt x="0" y="21972"/>
                                    </a:lnTo>
                                    <a:lnTo>
                                      <a:pt x="3301" y="20320"/>
                                    </a:lnTo>
                                    <a:lnTo>
                                      <a:pt x="6731" y="18797"/>
                                    </a:lnTo>
                                    <a:lnTo>
                                      <a:pt x="10287" y="17018"/>
                                    </a:lnTo>
                                    <a:lnTo>
                                      <a:pt x="14097" y="15494"/>
                                    </a:lnTo>
                                    <a:lnTo>
                                      <a:pt x="17907" y="13970"/>
                                    </a:lnTo>
                                    <a:lnTo>
                                      <a:pt x="21971" y="12573"/>
                                    </a:lnTo>
                                    <a:lnTo>
                                      <a:pt x="25908" y="11176"/>
                                    </a:lnTo>
                                    <a:lnTo>
                                      <a:pt x="29972" y="9906"/>
                                    </a:lnTo>
                                    <a:lnTo>
                                      <a:pt x="34163" y="8636"/>
                                    </a:lnTo>
                                    <a:lnTo>
                                      <a:pt x="39624" y="7112"/>
                                    </a:lnTo>
                                    <a:lnTo>
                                      <a:pt x="44958" y="5842"/>
                                    </a:lnTo>
                                    <a:lnTo>
                                      <a:pt x="50546" y="4573"/>
                                    </a:lnTo>
                                    <a:lnTo>
                                      <a:pt x="56134" y="3811"/>
                                    </a:lnTo>
                                    <a:lnTo>
                                      <a:pt x="61849" y="2667"/>
                                    </a:lnTo>
                                    <a:lnTo>
                                      <a:pt x="67310" y="1905"/>
                                    </a:lnTo>
                                    <a:lnTo>
                                      <a:pt x="73025" y="1270"/>
                                    </a:lnTo>
                                    <a:lnTo>
                                      <a:pt x="78613" y="636"/>
                                    </a:lnTo>
                                    <a:lnTo>
                                      <a:pt x="84201" y="254"/>
                                    </a:lnTo>
                                    <a:lnTo>
                                      <a:pt x="89915" y="127"/>
                                    </a:lnTo>
                                    <a:lnTo>
                                      <a:pt x="95503" y="0"/>
                                    </a:lnTo>
                                    <a:close/>
                                  </a:path>
                                </a:pathLst>
                              </a:custGeom>
                              <a:solidFill>
                                <a:srgbClr val="00808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 name="Shape 153987"/>
                            <wps:cNvSpPr>
                              <a:spLocks/>
                            </wps:cNvSpPr>
                            <wps:spPr bwMode="auto">
                              <a:xfrm>
                                <a:off x="21850" y="3028"/>
                                <a:ext cx="1829" cy="851"/>
                              </a:xfrm>
                              <a:custGeom>
                                <a:avLst/>
                                <a:gdLst>
                                  <a:gd name="T0" fmla="*/ 153543 w 182880"/>
                                  <a:gd name="T1" fmla="*/ 0 h 85090"/>
                                  <a:gd name="T2" fmla="*/ 162560 w 182880"/>
                                  <a:gd name="T3" fmla="*/ 0 h 85090"/>
                                  <a:gd name="T4" fmla="*/ 166624 w 182880"/>
                                  <a:gd name="T5" fmla="*/ 508 h 85090"/>
                                  <a:gd name="T6" fmla="*/ 170815 w 182880"/>
                                  <a:gd name="T7" fmla="*/ 889 h 85090"/>
                                  <a:gd name="T8" fmla="*/ 174879 w 182880"/>
                                  <a:gd name="T9" fmla="*/ 1777 h 85090"/>
                                  <a:gd name="T10" fmla="*/ 176022 w 182880"/>
                                  <a:gd name="T11" fmla="*/ 1905 h 85090"/>
                                  <a:gd name="T12" fmla="*/ 176403 w 182880"/>
                                  <a:gd name="T13" fmla="*/ 2794 h 85090"/>
                                  <a:gd name="T14" fmla="*/ 177038 w 182880"/>
                                  <a:gd name="T15" fmla="*/ 4699 h 85090"/>
                                  <a:gd name="T16" fmla="*/ 177673 w 182880"/>
                                  <a:gd name="T17" fmla="*/ 6603 h 85090"/>
                                  <a:gd name="T18" fmla="*/ 178435 w 182880"/>
                                  <a:gd name="T19" fmla="*/ 8509 h 85090"/>
                                  <a:gd name="T20" fmla="*/ 179070 w 182880"/>
                                  <a:gd name="T21" fmla="*/ 10287 h 85090"/>
                                  <a:gd name="T22" fmla="*/ 179832 w 182880"/>
                                  <a:gd name="T23" fmla="*/ 11684 h 85090"/>
                                  <a:gd name="T24" fmla="*/ 180467 w 182880"/>
                                  <a:gd name="T25" fmla="*/ 13081 h 85090"/>
                                  <a:gd name="T26" fmla="*/ 181229 w 182880"/>
                                  <a:gd name="T27" fmla="*/ 14732 h 85090"/>
                                  <a:gd name="T28" fmla="*/ 182245 w 182880"/>
                                  <a:gd name="T29" fmla="*/ 16256 h 85090"/>
                                  <a:gd name="T30" fmla="*/ 182880 w 182880"/>
                                  <a:gd name="T31" fmla="*/ 17272 h 85090"/>
                                  <a:gd name="T32" fmla="*/ 182245 w 182880"/>
                                  <a:gd name="T33" fmla="*/ 18288 h 85090"/>
                                  <a:gd name="T34" fmla="*/ 179832 w 182880"/>
                                  <a:gd name="T35" fmla="*/ 21463 h 85090"/>
                                  <a:gd name="T36" fmla="*/ 177292 w 182880"/>
                                  <a:gd name="T37" fmla="*/ 24892 h 85090"/>
                                  <a:gd name="T38" fmla="*/ 174625 w 182880"/>
                                  <a:gd name="T39" fmla="*/ 27940 h 85090"/>
                                  <a:gd name="T40" fmla="*/ 171704 w 182880"/>
                                  <a:gd name="T41" fmla="*/ 30988 h 85090"/>
                                  <a:gd name="T42" fmla="*/ 168529 w 182880"/>
                                  <a:gd name="T43" fmla="*/ 34163 h 85090"/>
                                  <a:gd name="T44" fmla="*/ 165354 w 182880"/>
                                  <a:gd name="T45" fmla="*/ 37211 h 85090"/>
                                  <a:gd name="T46" fmla="*/ 161671 w 182880"/>
                                  <a:gd name="T47" fmla="*/ 40132 h 85090"/>
                                  <a:gd name="T48" fmla="*/ 158242 w 182880"/>
                                  <a:gd name="T49" fmla="*/ 43052 h 85090"/>
                                  <a:gd name="T50" fmla="*/ 154432 w 182880"/>
                                  <a:gd name="T51" fmla="*/ 45720 h 85090"/>
                                  <a:gd name="T52" fmla="*/ 150368 w 182880"/>
                                  <a:gd name="T53" fmla="*/ 48514 h 85090"/>
                                  <a:gd name="T54" fmla="*/ 146304 w 182880"/>
                                  <a:gd name="T55" fmla="*/ 51181 h 85090"/>
                                  <a:gd name="T56" fmla="*/ 142113 w 182880"/>
                                  <a:gd name="T57" fmla="*/ 53721 h 85090"/>
                                  <a:gd name="T58" fmla="*/ 137541 w 182880"/>
                                  <a:gd name="T59" fmla="*/ 56261 h 85090"/>
                                  <a:gd name="T60" fmla="*/ 133096 w 182880"/>
                                  <a:gd name="T61" fmla="*/ 58801 h 85090"/>
                                  <a:gd name="T62" fmla="*/ 128270 w 182880"/>
                                  <a:gd name="T63" fmla="*/ 61214 h 85090"/>
                                  <a:gd name="T64" fmla="*/ 123698 w 182880"/>
                                  <a:gd name="T65" fmla="*/ 63246 h 85090"/>
                                  <a:gd name="T66" fmla="*/ 118745 w 182880"/>
                                  <a:gd name="T67" fmla="*/ 65532 h 85090"/>
                                  <a:gd name="T68" fmla="*/ 113665 w 182880"/>
                                  <a:gd name="T69" fmla="*/ 67564 h 85090"/>
                                  <a:gd name="T70" fmla="*/ 108712 w 182880"/>
                                  <a:gd name="T71" fmla="*/ 69596 h 85090"/>
                                  <a:gd name="T72" fmla="*/ 103505 w 182880"/>
                                  <a:gd name="T73" fmla="*/ 71374 h 85090"/>
                                  <a:gd name="T74" fmla="*/ 98171 w 182880"/>
                                  <a:gd name="T75" fmla="*/ 73025 h 85090"/>
                                  <a:gd name="T76" fmla="*/ 92837 w 182880"/>
                                  <a:gd name="T77" fmla="*/ 74802 h 85090"/>
                                  <a:gd name="T78" fmla="*/ 87376 w 182880"/>
                                  <a:gd name="T79" fmla="*/ 76327 h 85090"/>
                                  <a:gd name="T80" fmla="*/ 81915 w 182880"/>
                                  <a:gd name="T81" fmla="*/ 77851 h 85090"/>
                                  <a:gd name="T82" fmla="*/ 76581 w 182880"/>
                                  <a:gd name="T83" fmla="*/ 79121 h 85090"/>
                                  <a:gd name="T84" fmla="*/ 70993 w 182880"/>
                                  <a:gd name="T85" fmla="*/ 80390 h 85090"/>
                                  <a:gd name="T86" fmla="*/ 65278 w 182880"/>
                                  <a:gd name="T87" fmla="*/ 81407 h 85090"/>
                                  <a:gd name="T88" fmla="*/ 59563 w 182880"/>
                                  <a:gd name="T89" fmla="*/ 82296 h 85090"/>
                                  <a:gd name="T90" fmla="*/ 53975 w 182880"/>
                                  <a:gd name="T91" fmla="*/ 83185 h 85090"/>
                                  <a:gd name="T92" fmla="*/ 48260 w 182880"/>
                                  <a:gd name="T93" fmla="*/ 83820 h 85090"/>
                                  <a:gd name="T94" fmla="*/ 42545 w 182880"/>
                                  <a:gd name="T95" fmla="*/ 84455 h 85090"/>
                                  <a:gd name="T96" fmla="*/ 36703 w 182880"/>
                                  <a:gd name="T97" fmla="*/ 84709 h 85090"/>
                                  <a:gd name="T98" fmla="*/ 32512 w 182880"/>
                                  <a:gd name="T99" fmla="*/ 84963 h 85090"/>
                                  <a:gd name="T100" fmla="*/ 28194 w 182880"/>
                                  <a:gd name="T101" fmla="*/ 85090 h 85090"/>
                                  <a:gd name="T102" fmla="*/ 19558 w 182880"/>
                                  <a:gd name="T103" fmla="*/ 85090 h 85090"/>
                                  <a:gd name="T104" fmla="*/ 15494 w 182880"/>
                                  <a:gd name="T105" fmla="*/ 84963 h 85090"/>
                                  <a:gd name="T106" fmla="*/ 11303 w 182880"/>
                                  <a:gd name="T107" fmla="*/ 84709 h 85090"/>
                                  <a:gd name="T108" fmla="*/ 7366 w 182880"/>
                                  <a:gd name="T109" fmla="*/ 84455 h 85090"/>
                                  <a:gd name="T110" fmla="*/ 3302 w 182880"/>
                                  <a:gd name="T111" fmla="*/ 83820 h 85090"/>
                                  <a:gd name="T112" fmla="*/ 0 w 182880"/>
                                  <a:gd name="T113" fmla="*/ 83565 h 85090"/>
                                  <a:gd name="T114" fmla="*/ 1905 w 182880"/>
                                  <a:gd name="T115" fmla="*/ 80772 h 85090"/>
                                  <a:gd name="T116" fmla="*/ 4445 w 182880"/>
                                  <a:gd name="T117" fmla="*/ 77851 h 85090"/>
                                  <a:gd name="T118" fmla="*/ 6985 w 182880"/>
                                  <a:gd name="T119" fmla="*/ 74802 h 85090"/>
                                  <a:gd name="T120" fmla="*/ 9652 w 182880"/>
                                  <a:gd name="T121" fmla="*/ 71627 h 85090"/>
                                  <a:gd name="T122" fmla="*/ 12446 w 182880"/>
                                  <a:gd name="T123" fmla="*/ 68580 h 85090"/>
                                  <a:gd name="T124" fmla="*/ 18288 w 182880"/>
                                  <a:gd name="T125" fmla="*/ 62738 h 85090"/>
                                  <a:gd name="T126" fmla="*/ 24511 w 182880"/>
                                  <a:gd name="T127" fmla="*/ 56769 h 85090"/>
                                  <a:gd name="T128" fmla="*/ 0 w 182880"/>
                                  <a:gd name="T129" fmla="*/ 0 h 85090"/>
                                  <a:gd name="T130" fmla="*/ 182880 w 182880"/>
                                  <a:gd name="T131" fmla="*/ 85090 h 85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82880" h="85090">
                                    <a:moveTo>
                                      <a:pt x="153543" y="0"/>
                                    </a:moveTo>
                                    <a:lnTo>
                                      <a:pt x="162560" y="0"/>
                                    </a:lnTo>
                                    <a:lnTo>
                                      <a:pt x="166624" y="508"/>
                                    </a:lnTo>
                                    <a:lnTo>
                                      <a:pt x="170815" y="889"/>
                                    </a:lnTo>
                                    <a:lnTo>
                                      <a:pt x="174879" y="1777"/>
                                    </a:lnTo>
                                    <a:lnTo>
                                      <a:pt x="176022" y="1905"/>
                                    </a:lnTo>
                                    <a:lnTo>
                                      <a:pt x="176403" y="2794"/>
                                    </a:lnTo>
                                    <a:lnTo>
                                      <a:pt x="177038" y="4699"/>
                                    </a:lnTo>
                                    <a:lnTo>
                                      <a:pt x="177673" y="6603"/>
                                    </a:lnTo>
                                    <a:lnTo>
                                      <a:pt x="178435" y="8509"/>
                                    </a:lnTo>
                                    <a:lnTo>
                                      <a:pt x="179070" y="10287"/>
                                    </a:lnTo>
                                    <a:lnTo>
                                      <a:pt x="179832" y="11684"/>
                                    </a:lnTo>
                                    <a:lnTo>
                                      <a:pt x="180467" y="13081"/>
                                    </a:lnTo>
                                    <a:lnTo>
                                      <a:pt x="181229" y="14732"/>
                                    </a:lnTo>
                                    <a:lnTo>
                                      <a:pt x="182245" y="16256"/>
                                    </a:lnTo>
                                    <a:lnTo>
                                      <a:pt x="182880" y="17272"/>
                                    </a:lnTo>
                                    <a:lnTo>
                                      <a:pt x="182245" y="18288"/>
                                    </a:lnTo>
                                    <a:lnTo>
                                      <a:pt x="179832" y="21463"/>
                                    </a:lnTo>
                                    <a:lnTo>
                                      <a:pt x="177292" y="24892"/>
                                    </a:lnTo>
                                    <a:lnTo>
                                      <a:pt x="174625" y="27940"/>
                                    </a:lnTo>
                                    <a:lnTo>
                                      <a:pt x="171704" y="30988"/>
                                    </a:lnTo>
                                    <a:lnTo>
                                      <a:pt x="168529" y="34163"/>
                                    </a:lnTo>
                                    <a:lnTo>
                                      <a:pt x="165354" y="37211"/>
                                    </a:lnTo>
                                    <a:lnTo>
                                      <a:pt x="161671" y="40132"/>
                                    </a:lnTo>
                                    <a:lnTo>
                                      <a:pt x="158242" y="43052"/>
                                    </a:lnTo>
                                    <a:lnTo>
                                      <a:pt x="154432" y="45720"/>
                                    </a:lnTo>
                                    <a:lnTo>
                                      <a:pt x="150368" y="48514"/>
                                    </a:lnTo>
                                    <a:lnTo>
                                      <a:pt x="146304" y="51181"/>
                                    </a:lnTo>
                                    <a:lnTo>
                                      <a:pt x="142113" y="53721"/>
                                    </a:lnTo>
                                    <a:lnTo>
                                      <a:pt x="137541" y="56261"/>
                                    </a:lnTo>
                                    <a:lnTo>
                                      <a:pt x="133096" y="58801"/>
                                    </a:lnTo>
                                    <a:lnTo>
                                      <a:pt x="128270" y="61214"/>
                                    </a:lnTo>
                                    <a:lnTo>
                                      <a:pt x="123698" y="63246"/>
                                    </a:lnTo>
                                    <a:lnTo>
                                      <a:pt x="118745" y="65532"/>
                                    </a:lnTo>
                                    <a:lnTo>
                                      <a:pt x="113665" y="67564"/>
                                    </a:lnTo>
                                    <a:lnTo>
                                      <a:pt x="108712" y="69596"/>
                                    </a:lnTo>
                                    <a:lnTo>
                                      <a:pt x="103505" y="71374"/>
                                    </a:lnTo>
                                    <a:lnTo>
                                      <a:pt x="98171" y="73025"/>
                                    </a:lnTo>
                                    <a:lnTo>
                                      <a:pt x="92837" y="74802"/>
                                    </a:lnTo>
                                    <a:lnTo>
                                      <a:pt x="87376" y="76327"/>
                                    </a:lnTo>
                                    <a:lnTo>
                                      <a:pt x="81915" y="77851"/>
                                    </a:lnTo>
                                    <a:lnTo>
                                      <a:pt x="76581" y="79121"/>
                                    </a:lnTo>
                                    <a:lnTo>
                                      <a:pt x="70993" y="80390"/>
                                    </a:lnTo>
                                    <a:lnTo>
                                      <a:pt x="65278" y="81407"/>
                                    </a:lnTo>
                                    <a:lnTo>
                                      <a:pt x="59563" y="82296"/>
                                    </a:lnTo>
                                    <a:lnTo>
                                      <a:pt x="53975" y="83185"/>
                                    </a:lnTo>
                                    <a:lnTo>
                                      <a:pt x="48260" y="83820"/>
                                    </a:lnTo>
                                    <a:lnTo>
                                      <a:pt x="42545" y="84455"/>
                                    </a:lnTo>
                                    <a:lnTo>
                                      <a:pt x="36703" y="84709"/>
                                    </a:lnTo>
                                    <a:lnTo>
                                      <a:pt x="32512" y="84963"/>
                                    </a:lnTo>
                                    <a:lnTo>
                                      <a:pt x="28194" y="85090"/>
                                    </a:lnTo>
                                    <a:lnTo>
                                      <a:pt x="19558" y="85090"/>
                                    </a:lnTo>
                                    <a:lnTo>
                                      <a:pt x="15494" y="84963"/>
                                    </a:lnTo>
                                    <a:lnTo>
                                      <a:pt x="11303" y="84709"/>
                                    </a:lnTo>
                                    <a:lnTo>
                                      <a:pt x="7366" y="84455"/>
                                    </a:lnTo>
                                    <a:lnTo>
                                      <a:pt x="3302" y="83820"/>
                                    </a:lnTo>
                                    <a:lnTo>
                                      <a:pt x="0" y="83565"/>
                                    </a:lnTo>
                                    <a:lnTo>
                                      <a:pt x="1905" y="80772"/>
                                    </a:lnTo>
                                    <a:lnTo>
                                      <a:pt x="4445" y="77851"/>
                                    </a:lnTo>
                                    <a:lnTo>
                                      <a:pt x="6985" y="74802"/>
                                    </a:lnTo>
                                    <a:lnTo>
                                      <a:pt x="9652" y="71627"/>
                                    </a:lnTo>
                                    <a:lnTo>
                                      <a:pt x="12446" y="68580"/>
                                    </a:lnTo>
                                    <a:lnTo>
                                      <a:pt x="18288" y="62738"/>
                                    </a:lnTo>
                                    <a:lnTo>
                                      <a:pt x="24511" y="56769"/>
                                    </a:lnTo>
                                    <a:lnTo>
                                      <a:pt x="28829" y="53086"/>
                                    </a:lnTo>
                                    <a:lnTo>
                                      <a:pt x="33147" y="49530"/>
                                    </a:lnTo>
                                    <a:lnTo>
                                      <a:pt x="37719" y="45974"/>
                                    </a:lnTo>
                                    <a:lnTo>
                                      <a:pt x="42164" y="42672"/>
                                    </a:lnTo>
                                    <a:lnTo>
                                      <a:pt x="46990" y="39243"/>
                                    </a:lnTo>
                                    <a:lnTo>
                                      <a:pt x="51562" y="36195"/>
                                    </a:lnTo>
                                    <a:lnTo>
                                      <a:pt x="56388" y="33274"/>
                                    </a:lnTo>
                                    <a:lnTo>
                                      <a:pt x="61087" y="30226"/>
                                    </a:lnTo>
                                    <a:lnTo>
                                      <a:pt x="65913" y="27559"/>
                                    </a:lnTo>
                                    <a:lnTo>
                                      <a:pt x="70993" y="24638"/>
                                    </a:lnTo>
                                    <a:lnTo>
                                      <a:pt x="75819" y="22098"/>
                                    </a:lnTo>
                                    <a:lnTo>
                                      <a:pt x="80645" y="19558"/>
                                    </a:lnTo>
                                    <a:lnTo>
                                      <a:pt x="85852" y="17272"/>
                                    </a:lnTo>
                                    <a:lnTo>
                                      <a:pt x="90678" y="14986"/>
                                    </a:lnTo>
                                    <a:lnTo>
                                      <a:pt x="95631" y="13081"/>
                                    </a:lnTo>
                                    <a:lnTo>
                                      <a:pt x="100711" y="11176"/>
                                    </a:lnTo>
                                    <a:lnTo>
                                      <a:pt x="105791" y="9271"/>
                                    </a:lnTo>
                                    <a:lnTo>
                                      <a:pt x="110617" y="7747"/>
                                    </a:lnTo>
                                    <a:lnTo>
                                      <a:pt x="115697" y="6350"/>
                                    </a:lnTo>
                                    <a:lnTo>
                                      <a:pt x="120650" y="4952"/>
                                    </a:lnTo>
                                    <a:lnTo>
                                      <a:pt x="125476" y="3810"/>
                                    </a:lnTo>
                                    <a:lnTo>
                                      <a:pt x="130302" y="2667"/>
                                    </a:lnTo>
                                    <a:lnTo>
                                      <a:pt x="135128" y="1905"/>
                                    </a:lnTo>
                                    <a:lnTo>
                                      <a:pt x="139954" y="1143"/>
                                    </a:lnTo>
                                    <a:lnTo>
                                      <a:pt x="144526" y="635"/>
                                    </a:lnTo>
                                    <a:lnTo>
                                      <a:pt x="149098" y="127"/>
                                    </a:lnTo>
                                    <a:lnTo>
                                      <a:pt x="153543" y="0"/>
                                    </a:lnTo>
                                    <a:close/>
                                  </a:path>
                                </a:pathLst>
                              </a:custGeom>
                              <a:solidFill>
                                <a:srgbClr val="00808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 name="Shape 153988"/>
                            <wps:cNvSpPr>
                              <a:spLocks/>
                            </wps:cNvSpPr>
                            <wps:spPr bwMode="auto">
                              <a:xfrm>
                                <a:off x="22593" y="3390"/>
                                <a:ext cx="1340" cy="1512"/>
                              </a:xfrm>
                              <a:custGeom>
                                <a:avLst/>
                                <a:gdLst>
                                  <a:gd name="T0" fmla="*/ 121159 w 133986"/>
                                  <a:gd name="T1" fmla="*/ 0 h 151130"/>
                                  <a:gd name="T2" fmla="*/ 121920 w 133986"/>
                                  <a:gd name="T3" fmla="*/ 889 h 151130"/>
                                  <a:gd name="T4" fmla="*/ 123190 w 133986"/>
                                  <a:gd name="T5" fmla="*/ 2413 h 151130"/>
                                  <a:gd name="T6" fmla="*/ 124587 w 133986"/>
                                  <a:gd name="T7" fmla="*/ 3810 h 151130"/>
                                  <a:gd name="T8" fmla="*/ 126238 w 133986"/>
                                  <a:gd name="T9" fmla="*/ 5080 h 151130"/>
                                  <a:gd name="T10" fmla="*/ 127636 w 133986"/>
                                  <a:gd name="T11" fmla="*/ 6350 h 151130"/>
                                  <a:gd name="T12" fmla="*/ 128905 w 133986"/>
                                  <a:gd name="T13" fmla="*/ 7493 h 151130"/>
                                  <a:gd name="T14" fmla="*/ 130302 w 133986"/>
                                  <a:gd name="T15" fmla="*/ 8382 h 151130"/>
                                  <a:gd name="T16" fmla="*/ 131573 w 133986"/>
                                  <a:gd name="T17" fmla="*/ 9398 h 151130"/>
                                  <a:gd name="T18" fmla="*/ 133224 w 133986"/>
                                  <a:gd name="T19" fmla="*/ 10414 h 151130"/>
                                  <a:gd name="T20" fmla="*/ 133986 w 133986"/>
                                  <a:gd name="T21" fmla="*/ 11049 h 151130"/>
                                  <a:gd name="T22" fmla="*/ 133986 w 133986"/>
                                  <a:gd name="T23" fmla="*/ 12319 h 151130"/>
                                  <a:gd name="T24" fmla="*/ 133350 w 133986"/>
                                  <a:gd name="T25" fmla="*/ 16383 h 151130"/>
                                  <a:gd name="T26" fmla="*/ 132588 w 133986"/>
                                  <a:gd name="T27" fmla="*/ 20320 h 151130"/>
                                  <a:gd name="T28" fmla="*/ 131573 w 133986"/>
                                  <a:gd name="T29" fmla="*/ 24257 h 151130"/>
                                  <a:gd name="T30" fmla="*/ 130302 w 133986"/>
                                  <a:gd name="T31" fmla="*/ 28448 h 151130"/>
                                  <a:gd name="T32" fmla="*/ 128905 w 133986"/>
                                  <a:gd name="T33" fmla="*/ 32512 h 151130"/>
                                  <a:gd name="T34" fmla="*/ 127127 w 133986"/>
                                  <a:gd name="T35" fmla="*/ 36576 h 151130"/>
                                  <a:gd name="T36" fmla="*/ 125476 w 133986"/>
                                  <a:gd name="T37" fmla="*/ 40767 h 151130"/>
                                  <a:gd name="T38" fmla="*/ 123572 w 133986"/>
                                  <a:gd name="T39" fmla="*/ 44831 h 151130"/>
                                  <a:gd name="T40" fmla="*/ 121286 w 133986"/>
                                  <a:gd name="T41" fmla="*/ 49276 h 151130"/>
                                  <a:gd name="T42" fmla="*/ 118873 w 133986"/>
                                  <a:gd name="T43" fmla="*/ 53467 h 151130"/>
                                  <a:gd name="T44" fmla="*/ 116332 w 133986"/>
                                  <a:gd name="T45" fmla="*/ 57785 h 151130"/>
                                  <a:gd name="T46" fmla="*/ 113792 w 133986"/>
                                  <a:gd name="T47" fmla="*/ 61849 h 151130"/>
                                  <a:gd name="T48" fmla="*/ 110999 w 133986"/>
                                  <a:gd name="T49" fmla="*/ 66167 h 151130"/>
                                  <a:gd name="T50" fmla="*/ 107950 w 133986"/>
                                  <a:gd name="T51" fmla="*/ 70231 h 151130"/>
                                  <a:gd name="T52" fmla="*/ 105029 w 133986"/>
                                  <a:gd name="T53" fmla="*/ 74422 h 151130"/>
                                  <a:gd name="T54" fmla="*/ 101600 w 133986"/>
                                  <a:gd name="T55" fmla="*/ 78486 h 151130"/>
                                  <a:gd name="T56" fmla="*/ 98299 w 133986"/>
                                  <a:gd name="T57" fmla="*/ 82677 h 151130"/>
                                  <a:gd name="T58" fmla="*/ 94615 w 133986"/>
                                  <a:gd name="T59" fmla="*/ 86614 h 151130"/>
                                  <a:gd name="T60" fmla="*/ 91060 w 133986"/>
                                  <a:gd name="T61" fmla="*/ 90678 h 151130"/>
                                  <a:gd name="T62" fmla="*/ 87249 w 133986"/>
                                  <a:gd name="T63" fmla="*/ 94615 h 151130"/>
                                  <a:gd name="T64" fmla="*/ 83186 w 133986"/>
                                  <a:gd name="T65" fmla="*/ 98425 h 151130"/>
                                  <a:gd name="T66" fmla="*/ 79122 w 133986"/>
                                  <a:gd name="T67" fmla="*/ 102489 h 151130"/>
                                  <a:gd name="T68" fmla="*/ 75057 w 133986"/>
                                  <a:gd name="T69" fmla="*/ 106299 h 151130"/>
                                  <a:gd name="T70" fmla="*/ 70866 w 133986"/>
                                  <a:gd name="T71" fmla="*/ 109728 h 151130"/>
                                  <a:gd name="T72" fmla="*/ 66549 w 133986"/>
                                  <a:gd name="T73" fmla="*/ 113538 h 151130"/>
                                  <a:gd name="T74" fmla="*/ 62103 w 133986"/>
                                  <a:gd name="T75" fmla="*/ 117094 h 151130"/>
                                  <a:gd name="T76" fmla="*/ 57531 w 133986"/>
                                  <a:gd name="T77" fmla="*/ 120396 h 151130"/>
                                  <a:gd name="T78" fmla="*/ 52960 w 133986"/>
                                  <a:gd name="T79" fmla="*/ 123825 h 151130"/>
                                  <a:gd name="T80" fmla="*/ 48261 w 133986"/>
                                  <a:gd name="T81" fmla="*/ 127000 h 151130"/>
                                  <a:gd name="T82" fmla="*/ 43435 w 133986"/>
                                  <a:gd name="T83" fmla="*/ 130048 h 151130"/>
                                  <a:gd name="T84" fmla="*/ 38481 w 133986"/>
                                  <a:gd name="T85" fmla="*/ 133223 h 151130"/>
                                  <a:gd name="T86" fmla="*/ 33655 w 133986"/>
                                  <a:gd name="T87" fmla="*/ 136017 h 151130"/>
                                  <a:gd name="T88" fmla="*/ 29845 w 133986"/>
                                  <a:gd name="T89" fmla="*/ 138176 h 151130"/>
                                  <a:gd name="T90" fmla="*/ 25908 w 133986"/>
                                  <a:gd name="T91" fmla="*/ 140208 h 151130"/>
                                  <a:gd name="T92" fmla="*/ 22225 w 133986"/>
                                  <a:gd name="T93" fmla="*/ 141986 h 151130"/>
                                  <a:gd name="T94" fmla="*/ 18415 w 133986"/>
                                  <a:gd name="T95" fmla="*/ 143637 h 151130"/>
                                  <a:gd name="T96" fmla="*/ 14605 w 133986"/>
                                  <a:gd name="T97" fmla="*/ 145542 h 151130"/>
                                  <a:gd name="T98" fmla="*/ 10795 w 133986"/>
                                  <a:gd name="T99" fmla="*/ 147193 h 151130"/>
                                  <a:gd name="T100" fmla="*/ 6986 w 133986"/>
                                  <a:gd name="T101" fmla="*/ 148590 h 151130"/>
                                  <a:gd name="T102" fmla="*/ 3429 w 133986"/>
                                  <a:gd name="T103" fmla="*/ 149987 h 151130"/>
                                  <a:gd name="T104" fmla="*/ 0 w 133986"/>
                                  <a:gd name="T105" fmla="*/ 151130 h 151130"/>
                                  <a:gd name="T106" fmla="*/ 762 w 133986"/>
                                  <a:gd name="T107" fmla="*/ 147701 h 151130"/>
                                  <a:gd name="T108" fmla="*/ 1524 w 133986"/>
                                  <a:gd name="T109" fmla="*/ 144018 h 151130"/>
                                  <a:gd name="T110" fmla="*/ 2540 w 133986"/>
                                  <a:gd name="T111" fmla="*/ 140081 h 151130"/>
                                  <a:gd name="T112" fmla="*/ 3429 w 133986"/>
                                  <a:gd name="T113" fmla="*/ 136271 h 151130"/>
                                  <a:gd name="T114" fmla="*/ 4699 w 133986"/>
                                  <a:gd name="T115" fmla="*/ 132207 h 151130"/>
                                  <a:gd name="T116" fmla="*/ 5969 w 133986"/>
                                  <a:gd name="T117" fmla="*/ 128270 h 151130"/>
                                  <a:gd name="T118" fmla="*/ 7112 w 133986"/>
                                  <a:gd name="T119" fmla="*/ 124333 h 151130"/>
                                  <a:gd name="T120" fmla="*/ 8763 w 133986"/>
                                  <a:gd name="T121" fmla="*/ 120269 h 151130"/>
                                  <a:gd name="T122" fmla="*/ 10287 w 133986"/>
                                  <a:gd name="T123" fmla="*/ 116205 h 151130"/>
                                  <a:gd name="T124" fmla="*/ 12319 w 133986"/>
                                  <a:gd name="T125" fmla="*/ 110998 h 151130"/>
                                  <a:gd name="T126" fmla="*/ 14732 w 133986"/>
                                  <a:gd name="T127" fmla="*/ 105791 h 151130"/>
                                  <a:gd name="T128" fmla="*/ 0 w 133986"/>
                                  <a:gd name="T129" fmla="*/ 0 h 151130"/>
                                  <a:gd name="T130" fmla="*/ 133986 w 133986"/>
                                  <a:gd name="T131" fmla="*/ 151130 h 151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33986" h="151130">
                                    <a:moveTo>
                                      <a:pt x="121159" y="0"/>
                                    </a:moveTo>
                                    <a:lnTo>
                                      <a:pt x="121920" y="889"/>
                                    </a:lnTo>
                                    <a:lnTo>
                                      <a:pt x="123190" y="2413"/>
                                    </a:lnTo>
                                    <a:lnTo>
                                      <a:pt x="124587" y="3810"/>
                                    </a:lnTo>
                                    <a:lnTo>
                                      <a:pt x="126238" y="5080"/>
                                    </a:lnTo>
                                    <a:lnTo>
                                      <a:pt x="127636" y="6350"/>
                                    </a:lnTo>
                                    <a:lnTo>
                                      <a:pt x="128905" y="7493"/>
                                    </a:lnTo>
                                    <a:lnTo>
                                      <a:pt x="130302" y="8382"/>
                                    </a:lnTo>
                                    <a:lnTo>
                                      <a:pt x="131573" y="9398"/>
                                    </a:lnTo>
                                    <a:lnTo>
                                      <a:pt x="133224" y="10414"/>
                                    </a:lnTo>
                                    <a:lnTo>
                                      <a:pt x="133986" y="11049"/>
                                    </a:lnTo>
                                    <a:lnTo>
                                      <a:pt x="133986" y="12319"/>
                                    </a:lnTo>
                                    <a:lnTo>
                                      <a:pt x="133350" y="16383"/>
                                    </a:lnTo>
                                    <a:lnTo>
                                      <a:pt x="132588" y="20320"/>
                                    </a:lnTo>
                                    <a:lnTo>
                                      <a:pt x="131573" y="24257"/>
                                    </a:lnTo>
                                    <a:lnTo>
                                      <a:pt x="130302" y="28448"/>
                                    </a:lnTo>
                                    <a:lnTo>
                                      <a:pt x="128905" y="32512"/>
                                    </a:lnTo>
                                    <a:lnTo>
                                      <a:pt x="127127" y="36576"/>
                                    </a:lnTo>
                                    <a:lnTo>
                                      <a:pt x="125476" y="40767"/>
                                    </a:lnTo>
                                    <a:lnTo>
                                      <a:pt x="123572" y="44831"/>
                                    </a:lnTo>
                                    <a:lnTo>
                                      <a:pt x="121286" y="49276"/>
                                    </a:lnTo>
                                    <a:lnTo>
                                      <a:pt x="118873" y="53467"/>
                                    </a:lnTo>
                                    <a:lnTo>
                                      <a:pt x="116332" y="57785"/>
                                    </a:lnTo>
                                    <a:lnTo>
                                      <a:pt x="113792" y="61849"/>
                                    </a:lnTo>
                                    <a:lnTo>
                                      <a:pt x="110999" y="66167"/>
                                    </a:lnTo>
                                    <a:lnTo>
                                      <a:pt x="107950" y="70231"/>
                                    </a:lnTo>
                                    <a:lnTo>
                                      <a:pt x="105029" y="74422"/>
                                    </a:lnTo>
                                    <a:lnTo>
                                      <a:pt x="101600" y="78486"/>
                                    </a:lnTo>
                                    <a:lnTo>
                                      <a:pt x="98299" y="82677"/>
                                    </a:lnTo>
                                    <a:lnTo>
                                      <a:pt x="94615" y="86614"/>
                                    </a:lnTo>
                                    <a:lnTo>
                                      <a:pt x="91060" y="90678"/>
                                    </a:lnTo>
                                    <a:lnTo>
                                      <a:pt x="87249" y="94615"/>
                                    </a:lnTo>
                                    <a:lnTo>
                                      <a:pt x="83186" y="98425"/>
                                    </a:lnTo>
                                    <a:lnTo>
                                      <a:pt x="79122" y="102489"/>
                                    </a:lnTo>
                                    <a:lnTo>
                                      <a:pt x="75057" y="106299"/>
                                    </a:lnTo>
                                    <a:lnTo>
                                      <a:pt x="70866" y="109728"/>
                                    </a:lnTo>
                                    <a:lnTo>
                                      <a:pt x="66549" y="113538"/>
                                    </a:lnTo>
                                    <a:lnTo>
                                      <a:pt x="62103" y="117094"/>
                                    </a:lnTo>
                                    <a:lnTo>
                                      <a:pt x="57531" y="120396"/>
                                    </a:lnTo>
                                    <a:lnTo>
                                      <a:pt x="52960" y="123825"/>
                                    </a:lnTo>
                                    <a:lnTo>
                                      <a:pt x="48261" y="127000"/>
                                    </a:lnTo>
                                    <a:lnTo>
                                      <a:pt x="43435" y="130048"/>
                                    </a:lnTo>
                                    <a:lnTo>
                                      <a:pt x="38481" y="133223"/>
                                    </a:lnTo>
                                    <a:lnTo>
                                      <a:pt x="33655" y="136017"/>
                                    </a:lnTo>
                                    <a:lnTo>
                                      <a:pt x="29845" y="138176"/>
                                    </a:lnTo>
                                    <a:lnTo>
                                      <a:pt x="25908" y="140208"/>
                                    </a:lnTo>
                                    <a:lnTo>
                                      <a:pt x="22225" y="141986"/>
                                    </a:lnTo>
                                    <a:lnTo>
                                      <a:pt x="18415" y="143637"/>
                                    </a:lnTo>
                                    <a:lnTo>
                                      <a:pt x="14605" y="145542"/>
                                    </a:lnTo>
                                    <a:lnTo>
                                      <a:pt x="10795" y="147193"/>
                                    </a:lnTo>
                                    <a:lnTo>
                                      <a:pt x="6986" y="148590"/>
                                    </a:lnTo>
                                    <a:lnTo>
                                      <a:pt x="3429" y="149987"/>
                                    </a:lnTo>
                                    <a:lnTo>
                                      <a:pt x="0" y="151130"/>
                                    </a:lnTo>
                                    <a:lnTo>
                                      <a:pt x="762" y="147701"/>
                                    </a:lnTo>
                                    <a:lnTo>
                                      <a:pt x="1524" y="144018"/>
                                    </a:lnTo>
                                    <a:lnTo>
                                      <a:pt x="2540" y="140081"/>
                                    </a:lnTo>
                                    <a:lnTo>
                                      <a:pt x="3429" y="136271"/>
                                    </a:lnTo>
                                    <a:lnTo>
                                      <a:pt x="4699" y="132207"/>
                                    </a:lnTo>
                                    <a:lnTo>
                                      <a:pt x="5969" y="128270"/>
                                    </a:lnTo>
                                    <a:lnTo>
                                      <a:pt x="7112" y="124333"/>
                                    </a:lnTo>
                                    <a:lnTo>
                                      <a:pt x="8763" y="120269"/>
                                    </a:lnTo>
                                    <a:lnTo>
                                      <a:pt x="10287" y="116205"/>
                                    </a:lnTo>
                                    <a:lnTo>
                                      <a:pt x="12319" y="110998"/>
                                    </a:lnTo>
                                    <a:lnTo>
                                      <a:pt x="14732" y="105791"/>
                                    </a:lnTo>
                                    <a:lnTo>
                                      <a:pt x="17145" y="100838"/>
                                    </a:lnTo>
                                    <a:lnTo>
                                      <a:pt x="19812" y="95758"/>
                                    </a:lnTo>
                                    <a:lnTo>
                                      <a:pt x="22352" y="90678"/>
                                    </a:lnTo>
                                    <a:lnTo>
                                      <a:pt x="25274" y="85979"/>
                                    </a:lnTo>
                                    <a:lnTo>
                                      <a:pt x="28067" y="81026"/>
                                    </a:lnTo>
                                    <a:lnTo>
                                      <a:pt x="31115" y="76073"/>
                                    </a:lnTo>
                                    <a:lnTo>
                                      <a:pt x="34290" y="71501"/>
                                    </a:lnTo>
                                    <a:lnTo>
                                      <a:pt x="37212" y="67056"/>
                                    </a:lnTo>
                                    <a:lnTo>
                                      <a:pt x="40767" y="62484"/>
                                    </a:lnTo>
                                    <a:lnTo>
                                      <a:pt x="43942" y="58039"/>
                                    </a:lnTo>
                                    <a:lnTo>
                                      <a:pt x="47372" y="53721"/>
                                    </a:lnTo>
                                    <a:lnTo>
                                      <a:pt x="50927" y="49657"/>
                                    </a:lnTo>
                                    <a:lnTo>
                                      <a:pt x="54356" y="45720"/>
                                    </a:lnTo>
                                    <a:lnTo>
                                      <a:pt x="58166" y="41656"/>
                                    </a:lnTo>
                                    <a:lnTo>
                                      <a:pt x="61723" y="37846"/>
                                    </a:lnTo>
                                    <a:lnTo>
                                      <a:pt x="65532" y="34036"/>
                                    </a:lnTo>
                                    <a:lnTo>
                                      <a:pt x="69342" y="30734"/>
                                    </a:lnTo>
                                    <a:lnTo>
                                      <a:pt x="73152" y="27305"/>
                                    </a:lnTo>
                                    <a:lnTo>
                                      <a:pt x="76962" y="24130"/>
                                    </a:lnTo>
                                    <a:lnTo>
                                      <a:pt x="80899" y="21082"/>
                                    </a:lnTo>
                                    <a:lnTo>
                                      <a:pt x="84837" y="18288"/>
                                    </a:lnTo>
                                    <a:lnTo>
                                      <a:pt x="88519" y="15494"/>
                                    </a:lnTo>
                                    <a:lnTo>
                                      <a:pt x="92456" y="12954"/>
                                    </a:lnTo>
                                    <a:lnTo>
                                      <a:pt x="96393" y="10668"/>
                                    </a:lnTo>
                                    <a:lnTo>
                                      <a:pt x="100330" y="8255"/>
                                    </a:lnTo>
                                    <a:lnTo>
                                      <a:pt x="104394" y="6350"/>
                                    </a:lnTo>
                                    <a:lnTo>
                                      <a:pt x="108331" y="4445"/>
                                    </a:lnTo>
                                    <a:lnTo>
                                      <a:pt x="112268" y="3048"/>
                                    </a:lnTo>
                                    <a:lnTo>
                                      <a:pt x="116078" y="1524"/>
                                    </a:lnTo>
                                    <a:lnTo>
                                      <a:pt x="120015" y="254"/>
                                    </a:lnTo>
                                    <a:lnTo>
                                      <a:pt x="121159" y="0"/>
                                    </a:lnTo>
                                    <a:close/>
                                  </a:path>
                                </a:pathLst>
                              </a:custGeom>
                              <a:solidFill>
                                <a:srgbClr val="00808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 name="Shape 153989"/>
                            <wps:cNvSpPr>
                              <a:spLocks/>
                            </wps:cNvSpPr>
                            <wps:spPr bwMode="auto">
                              <a:xfrm>
                                <a:off x="23253" y="552"/>
                                <a:ext cx="3867" cy="4896"/>
                              </a:xfrm>
                              <a:custGeom>
                                <a:avLst/>
                                <a:gdLst>
                                  <a:gd name="T0" fmla="*/ 266192 w 386715"/>
                                  <a:gd name="T1" fmla="*/ 0 h 489585"/>
                                  <a:gd name="T2" fmla="*/ 272542 w 386715"/>
                                  <a:gd name="T3" fmla="*/ 4318 h 489585"/>
                                  <a:gd name="T4" fmla="*/ 278638 w 386715"/>
                                  <a:gd name="T5" fmla="*/ 8763 h 489585"/>
                                  <a:gd name="T6" fmla="*/ 284861 w 386715"/>
                                  <a:gd name="T7" fmla="*/ 13462 h 489585"/>
                                  <a:gd name="T8" fmla="*/ 290703 w 386715"/>
                                  <a:gd name="T9" fmla="*/ 18161 h 489585"/>
                                  <a:gd name="T10" fmla="*/ 289434 w 386715"/>
                                  <a:gd name="T11" fmla="*/ 24511 h 489585"/>
                                  <a:gd name="T12" fmla="*/ 287909 w 386715"/>
                                  <a:gd name="T13" fmla="*/ 30861 h 489585"/>
                                  <a:gd name="T14" fmla="*/ 286004 w 386715"/>
                                  <a:gd name="T15" fmla="*/ 37211 h 489585"/>
                                  <a:gd name="T16" fmla="*/ 283972 w 386715"/>
                                  <a:gd name="T17" fmla="*/ 43942 h 489585"/>
                                  <a:gd name="T18" fmla="*/ 282702 w 386715"/>
                                  <a:gd name="T19" fmla="*/ 47117 h 489585"/>
                                  <a:gd name="T20" fmla="*/ 281178 w 386715"/>
                                  <a:gd name="T21" fmla="*/ 50292 h 489585"/>
                                  <a:gd name="T22" fmla="*/ 279781 w 386715"/>
                                  <a:gd name="T23" fmla="*/ 53848 h 489585"/>
                                  <a:gd name="T24" fmla="*/ 278257 w 386715"/>
                                  <a:gd name="T25" fmla="*/ 57150 h 489585"/>
                                  <a:gd name="T26" fmla="*/ 274701 w 386715"/>
                                  <a:gd name="T27" fmla="*/ 64008 h 489585"/>
                                  <a:gd name="T28" fmla="*/ 270891 w 386715"/>
                                  <a:gd name="T29" fmla="*/ 70865 h 489585"/>
                                  <a:gd name="T30" fmla="*/ 266954 w 386715"/>
                                  <a:gd name="T31" fmla="*/ 77470 h 489585"/>
                                  <a:gd name="T32" fmla="*/ 263017 w 386715"/>
                                  <a:gd name="T33" fmla="*/ 83947 h 489585"/>
                                  <a:gd name="T34" fmla="*/ 259207 w 386715"/>
                                  <a:gd name="T35" fmla="*/ 90043 h 489585"/>
                                  <a:gd name="T36" fmla="*/ 255651 w 386715"/>
                                  <a:gd name="T37" fmla="*/ 95758 h 489585"/>
                                  <a:gd name="T38" fmla="*/ 260477 w 386715"/>
                                  <a:gd name="T39" fmla="*/ 100838 h 489585"/>
                                  <a:gd name="T40" fmla="*/ 262636 w 386715"/>
                                  <a:gd name="T41" fmla="*/ 103124 h 489585"/>
                                  <a:gd name="T42" fmla="*/ 264414 w 386715"/>
                                  <a:gd name="T43" fmla="*/ 105410 h 489585"/>
                                  <a:gd name="T44" fmla="*/ 268605 w 386715"/>
                                  <a:gd name="T45" fmla="*/ 110998 h 489585"/>
                                  <a:gd name="T46" fmla="*/ 274701 w 386715"/>
                                  <a:gd name="T47" fmla="*/ 108331 h 489585"/>
                                  <a:gd name="T48" fmla="*/ 281178 w 386715"/>
                                  <a:gd name="T49" fmla="*/ 105664 h 489585"/>
                                  <a:gd name="T50" fmla="*/ 288163 w 386715"/>
                                  <a:gd name="T51" fmla="*/ 102743 h 489585"/>
                                  <a:gd name="T52" fmla="*/ 295529 w 386715"/>
                                  <a:gd name="T53" fmla="*/ 100076 h 489585"/>
                                  <a:gd name="T54" fmla="*/ 302768 w 386715"/>
                                  <a:gd name="T55" fmla="*/ 97536 h 489585"/>
                                  <a:gd name="T56" fmla="*/ 309880 w 386715"/>
                                  <a:gd name="T57" fmla="*/ 95123 h 489585"/>
                                  <a:gd name="T58" fmla="*/ 313563 w 386715"/>
                                  <a:gd name="T59" fmla="*/ 93980 h 489585"/>
                                  <a:gd name="T60" fmla="*/ 317247 w 386715"/>
                                  <a:gd name="T61" fmla="*/ 93218 h 489585"/>
                                  <a:gd name="T62" fmla="*/ 320548 w 386715"/>
                                  <a:gd name="T63" fmla="*/ 92456 h 489585"/>
                                  <a:gd name="T64" fmla="*/ 323850 w 386715"/>
                                  <a:gd name="T65" fmla="*/ 91821 h 489585"/>
                                  <a:gd name="T66" fmla="*/ 330835 w 386715"/>
                                  <a:gd name="T67" fmla="*/ 90677 h 489585"/>
                                  <a:gd name="T68" fmla="*/ 337693 w 386715"/>
                                  <a:gd name="T69" fmla="*/ 89662 h 489585"/>
                                  <a:gd name="T70" fmla="*/ 344424 w 386715"/>
                                  <a:gd name="T71" fmla="*/ 89027 h 489585"/>
                                  <a:gd name="T72" fmla="*/ 350901 w 386715"/>
                                  <a:gd name="T73" fmla="*/ 88646 h 489585"/>
                                  <a:gd name="T74" fmla="*/ 353060 w 386715"/>
                                  <a:gd name="T75" fmla="*/ 92710 h 489585"/>
                                  <a:gd name="T76" fmla="*/ 355347 w 386715"/>
                                  <a:gd name="T77" fmla="*/ 96901 h 489585"/>
                                  <a:gd name="T78" fmla="*/ 357505 w 386715"/>
                                  <a:gd name="T79" fmla="*/ 101219 h 489585"/>
                                  <a:gd name="T80" fmla="*/ 359410 w 386715"/>
                                  <a:gd name="T81" fmla="*/ 105283 h 489585"/>
                                  <a:gd name="T82" fmla="*/ 361442 w 386715"/>
                                  <a:gd name="T83" fmla="*/ 109474 h 489585"/>
                                  <a:gd name="T84" fmla="*/ 363347 w 386715"/>
                                  <a:gd name="T85" fmla="*/ 113665 h 489585"/>
                                  <a:gd name="T86" fmla="*/ 365252 w 386715"/>
                                  <a:gd name="T87" fmla="*/ 117983 h 489585"/>
                                  <a:gd name="T88" fmla="*/ 367030 w 386715"/>
                                  <a:gd name="T89" fmla="*/ 122301 h 489585"/>
                                  <a:gd name="T90" fmla="*/ 362966 w 386715"/>
                                  <a:gd name="T91" fmla="*/ 127381 h 489585"/>
                                  <a:gd name="T92" fmla="*/ 358522 w 386715"/>
                                  <a:gd name="T93" fmla="*/ 132461 h 489585"/>
                                  <a:gd name="T94" fmla="*/ 353441 w 386715"/>
                                  <a:gd name="T95" fmla="*/ 137414 h 489585"/>
                                  <a:gd name="T96" fmla="*/ 348107 w 386715"/>
                                  <a:gd name="T97" fmla="*/ 142494 h 489585"/>
                                  <a:gd name="T98" fmla="*/ 345694 w 386715"/>
                                  <a:gd name="T99" fmla="*/ 144780 h 489585"/>
                                  <a:gd name="T100" fmla="*/ 342900 w 386715"/>
                                  <a:gd name="T101" fmla="*/ 146939 h 489585"/>
                                  <a:gd name="T102" fmla="*/ 340106 w 386715"/>
                                  <a:gd name="T103" fmla="*/ 149225 h 489585"/>
                                  <a:gd name="T104" fmla="*/ 337059 w 386715"/>
                                  <a:gd name="T105" fmla="*/ 151511 h 489585"/>
                                  <a:gd name="T106" fmla="*/ 330709 w 386715"/>
                                  <a:gd name="T107" fmla="*/ 155828 h 489585"/>
                                  <a:gd name="T108" fmla="*/ 324231 w 386715"/>
                                  <a:gd name="T109" fmla="*/ 160020 h 489585"/>
                                  <a:gd name="T110" fmla="*/ 317500 w 386715"/>
                                  <a:gd name="T111" fmla="*/ 164211 h 489585"/>
                                  <a:gd name="T112" fmla="*/ 311023 w 386715"/>
                                  <a:gd name="T113" fmla="*/ 168021 h 489585"/>
                                  <a:gd name="T114" fmla="*/ 304927 w 386715"/>
                                  <a:gd name="T115" fmla="*/ 171703 h 489585"/>
                                  <a:gd name="T116" fmla="*/ 298831 w 386715"/>
                                  <a:gd name="T117" fmla="*/ 174878 h 489585"/>
                                  <a:gd name="T118" fmla="*/ 300101 w 386715"/>
                                  <a:gd name="T119" fmla="*/ 178943 h 489585"/>
                                  <a:gd name="T120" fmla="*/ 300863 w 386715"/>
                                  <a:gd name="T121" fmla="*/ 181610 h 489585"/>
                                  <a:gd name="T122" fmla="*/ 301372 w 386715"/>
                                  <a:gd name="T123" fmla="*/ 183388 h 489585"/>
                                  <a:gd name="T124" fmla="*/ 301752 w 386715"/>
                                  <a:gd name="T125" fmla="*/ 184658 h 489585"/>
                                  <a:gd name="T126" fmla="*/ 301879 w 386715"/>
                                  <a:gd name="T127" fmla="*/ 185927 h 489585"/>
                                  <a:gd name="T128" fmla="*/ 0 w 386715"/>
                                  <a:gd name="T129" fmla="*/ 0 h 489585"/>
                                  <a:gd name="T130" fmla="*/ 386715 w 386715"/>
                                  <a:gd name="T131" fmla="*/ 489585 h 489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386715" h="489585">
                                    <a:moveTo>
                                      <a:pt x="266192" y="0"/>
                                    </a:moveTo>
                                    <a:lnTo>
                                      <a:pt x="272542" y="4318"/>
                                    </a:lnTo>
                                    <a:lnTo>
                                      <a:pt x="278638" y="8763"/>
                                    </a:lnTo>
                                    <a:lnTo>
                                      <a:pt x="284861" y="13462"/>
                                    </a:lnTo>
                                    <a:lnTo>
                                      <a:pt x="290703" y="18161"/>
                                    </a:lnTo>
                                    <a:lnTo>
                                      <a:pt x="289434" y="24511"/>
                                    </a:lnTo>
                                    <a:lnTo>
                                      <a:pt x="287909" y="30861"/>
                                    </a:lnTo>
                                    <a:lnTo>
                                      <a:pt x="286004" y="37211"/>
                                    </a:lnTo>
                                    <a:lnTo>
                                      <a:pt x="283972" y="43942"/>
                                    </a:lnTo>
                                    <a:lnTo>
                                      <a:pt x="282702" y="47117"/>
                                    </a:lnTo>
                                    <a:lnTo>
                                      <a:pt x="281178" y="50292"/>
                                    </a:lnTo>
                                    <a:lnTo>
                                      <a:pt x="279781" y="53848"/>
                                    </a:lnTo>
                                    <a:lnTo>
                                      <a:pt x="278257" y="57150"/>
                                    </a:lnTo>
                                    <a:lnTo>
                                      <a:pt x="274701" y="64008"/>
                                    </a:lnTo>
                                    <a:lnTo>
                                      <a:pt x="270891" y="70865"/>
                                    </a:lnTo>
                                    <a:lnTo>
                                      <a:pt x="266954" y="77470"/>
                                    </a:lnTo>
                                    <a:lnTo>
                                      <a:pt x="263017" y="83947"/>
                                    </a:lnTo>
                                    <a:lnTo>
                                      <a:pt x="259207" y="90043"/>
                                    </a:lnTo>
                                    <a:lnTo>
                                      <a:pt x="255651" y="95758"/>
                                    </a:lnTo>
                                    <a:lnTo>
                                      <a:pt x="260477" y="100838"/>
                                    </a:lnTo>
                                    <a:lnTo>
                                      <a:pt x="262636" y="103124"/>
                                    </a:lnTo>
                                    <a:lnTo>
                                      <a:pt x="264414" y="105410"/>
                                    </a:lnTo>
                                    <a:lnTo>
                                      <a:pt x="268605" y="110998"/>
                                    </a:lnTo>
                                    <a:lnTo>
                                      <a:pt x="274701" y="108331"/>
                                    </a:lnTo>
                                    <a:lnTo>
                                      <a:pt x="281178" y="105664"/>
                                    </a:lnTo>
                                    <a:lnTo>
                                      <a:pt x="288163" y="102743"/>
                                    </a:lnTo>
                                    <a:lnTo>
                                      <a:pt x="295529" y="100076"/>
                                    </a:lnTo>
                                    <a:lnTo>
                                      <a:pt x="302768" y="97536"/>
                                    </a:lnTo>
                                    <a:lnTo>
                                      <a:pt x="309880" y="95123"/>
                                    </a:lnTo>
                                    <a:lnTo>
                                      <a:pt x="313563" y="93980"/>
                                    </a:lnTo>
                                    <a:lnTo>
                                      <a:pt x="317247" y="93218"/>
                                    </a:lnTo>
                                    <a:lnTo>
                                      <a:pt x="320548" y="92456"/>
                                    </a:lnTo>
                                    <a:lnTo>
                                      <a:pt x="323850" y="91821"/>
                                    </a:lnTo>
                                    <a:lnTo>
                                      <a:pt x="330835" y="90677"/>
                                    </a:lnTo>
                                    <a:lnTo>
                                      <a:pt x="337693" y="89662"/>
                                    </a:lnTo>
                                    <a:lnTo>
                                      <a:pt x="344424" y="89027"/>
                                    </a:lnTo>
                                    <a:lnTo>
                                      <a:pt x="350901" y="88646"/>
                                    </a:lnTo>
                                    <a:lnTo>
                                      <a:pt x="353060" y="92710"/>
                                    </a:lnTo>
                                    <a:lnTo>
                                      <a:pt x="355347" y="96901"/>
                                    </a:lnTo>
                                    <a:lnTo>
                                      <a:pt x="357505" y="101219"/>
                                    </a:lnTo>
                                    <a:lnTo>
                                      <a:pt x="359410" y="105283"/>
                                    </a:lnTo>
                                    <a:lnTo>
                                      <a:pt x="361442" y="109474"/>
                                    </a:lnTo>
                                    <a:lnTo>
                                      <a:pt x="363347" y="113665"/>
                                    </a:lnTo>
                                    <a:lnTo>
                                      <a:pt x="365252" y="117983"/>
                                    </a:lnTo>
                                    <a:lnTo>
                                      <a:pt x="367030" y="122301"/>
                                    </a:lnTo>
                                    <a:lnTo>
                                      <a:pt x="362966" y="127381"/>
                                    </a:lnTo>
                                    <a:lnTo>
                                      <a:pt x="358522" y="132461"/>
                                    </a:lnTo>
                                    <a:lnTo>
                                      <a:pt x="353441" y="137414"/>
                                    </a:lnTo>
                                    <a:lnTo>
                                      <a:pt x="348107" y="142494"/>
                                    </a:lnTo>
                                    <a:lnTo>
                                      <a:pt x="345694" y="144780"/>
                                    </a:lnTo>
                                    <a:lnTo>
                                      <a:pt x="342900" y="146939"/>
                                    </a:lnTo>
                                    <a:lnTo>
                                      <a:pt x="340106" y="149225"/>
                                    </a:lnTo>
                                    <a:lnTo>
                                      <a:pt x="337059" y="151511"/>
                                    </a:lnTo>
                                    <a:lnTo>
                                      <a:pt x="330709" y="155828"/>
                                    </a:lnTo>
                                    <a:lnTo>
                                      <a:pt x="324231" y="160020"/>
                                    </a:lnTo>
                                    <a:lnTo>
                                      <a:pt x="317500" y="164211"/>
                                    </a:lnTo>
                                    <a:lnTo>
                                      <a:pt x="311023" y="168021"/>
                                    </a:lnTo>
                                    <a:lnTo>
                                      <a:pt x="304927" y="171703"/>
                                    </a:lnTo>
                                    <a:lnTo>
                                      <a:pt x="298831" y="174878"/>
                                    </a:lnTo>
                                    <a:lnTo>
                                      <a:pt x="300101" y="178943"/>
                                    </a:lnTo>
                                    <a:lnTo>
                                      <a:pt x="300863" y="181610"/>
                                    </a:lnTo>
                                    <a:lnTo>
                                      <a:pt x="301372" y="183388"/>
                                    </a:lnTo>
                                    <a:lnTo>
                                      <a:pt x="301752" y="184658"/>
                                    </a:lnTo>
                                    <a:lnTo>
                                      <a:pt x="301879" y="185927"/>
                                    </a:lnTo>
                                    <a:lnTo>
                                      <a:pt x="302387" y="187578"/>
                                    </a:lnTo>
                                    <a:lnTo>
                                      <a:pt x="302641" y="190246"/>
                                    </a:lnTo>
                                    <a:lnTo>
                                      <a:pt x="303149" y="194310"/>
                                    </a:lnTo>
                                    <a:lnTo>
                                      <a:pt x="309753" y="194945"/>
                                    </a:lnTo>
                                    <a:lnTo>
                                      <a:pt x="317119" y="195452"/>
                                    </a:lnTo>
                                    <a:lnTo>
                                      <a:pt x="324359" y="196469"/>
                                    </a:lnTo>
                                    <a:lnTo>
                                      <a:pt x="332105" y="197358"/>
                                    </a:lnTo>
                                    <a:lnTo>
                                      <a:pt x="339725" y="198501"/>
                                    </a:lnTo>
                                    <a:lnTo>
                                      <a:pt x="347218" y="200152"/>
                                    </a:lnTo>
                                    <a:lnTo>
                                      <a:pt x="350901" y="200787"/>
                                    </a:lnTo>
                                    <a:lnTo>
                                      <a:pt x="354457" y="201549"/>
                                    </a:lnTo>
                                    <a:lnTo>
                                      <a:pt x="357886" y="202311"/>
                                    </a:lnTo>
                                    <a:lnTo>
                                      <a:pt x="361188" y="203453"/>
                                    </a:lnTo>
                                    <a:lnTo>
                                      <a:pt x="367792" y="205867"/>
                                    </a:lnTo>
                                    <a:lnTo>
                                      <a:pt x="374523" y="208407"/>
                                    </a:lnTo>
                                    <a:lnTo>
                                      <a:pt x="380747" y="211074"/>
                                    </a:lnTo>
                                    <a:lnTo>
                                      <a:pt x="386715" y="213868"/>
                                    </a:lnTo>
                                    <a:lnTo>
                                      <a:pt x="386715" y="224282"/>
                                    </a:lnTo>
                                    <a:lnTo>
                                      <a:pt x="386588" y="229615"/>
                                    </a:lnTo>
                                    <a:lnTo>
                                      <a:pt x="386588" y="235712"/>
                                    </a:lnTo>
                                    <a:lnTo>
                                      <a:pt x="386334" y="241427"/>
                                    </a:lnTo>
                                    <a:lnTo>
                                      <a:pt x="386080" y="246507"/>
                                    </a:lnTo>
                                    <a:lnTo>
                                      <a:pt x="385699" y="250698"/>
                                    </a:lnTo>
                                    <a:lnTo>
                                      <a:pt x="382778" y="251968"/>
                                    </a:lnTo>
                                    <a:lnTo>
                                      <a:pt x="379476" y="253238"/>
                                    </a:lnTo>
                                    <a:lnTo>
                                      <a:pt x="376301" y="254381"/>
                                    </a:lnTo>
                                    <a:lnTo>
                                      <a:pt x="372745" y="255397"/>
                                    </a:lnTo>
                                    <a:lnTo>
                                      <a:pt x="369443" y="256413"/>
                                    </a:lnTo>
                                    <a:lnTo>
                                      <a:pt x="365760" y="257556"/>
                                    </a:lnTo>
                                    <a:lnTo>
                                      <a:pt x="362077" y="258699"/>
                                    </a:lnTo>
                                    <a:lnTo>
                                      <a:pt x="358648" y="259461"/>
                                    </a:lnTo>
                                    <a:lnTo>
                                      <a:pt x="355347" y="260223"/>
                                    </a:lnTo>
                                    <a:lnTo>
                                      <a:pt x="351917" y="261112"/>
                                    </a:lnTo>
                                    <a:lnTo>
                                      <a:pt x="348361" y="261747"/>
                                    </a:lnTo>
                                    <a:lnTo>
                                      <a:pt x="344551" y="262127"/>
                                    </a:lnTo>
                                    <a:lnTo>
                                      <a:pt x="337059" y="263144"/>
                                    </a:lnTo>
                                    <a:lnTo>
                                      <a:pt x="329311" y="263906"/>
                                    </a:lnTo>
                                    <a:lnTo>
                                      <a:pt x="321310" y="264414"/>
                                    </a:lnTo>
                                    <a:lnTo>
                                      <a:pt x="313690" y="264668"/>
                                    </a:lnTo>
                                    <a:lnTo>
                                      <a:pt x="306578" y="264922"/>
                                    </a:lnTo>
                                    <a:lnTo>
                                      <a:pt x="299974" y="265176"/>
                                    </a:lnTo>
                                    <a:lnTo>
                                      <a:pt x="298959" y="269367"/>
                                    </a:lnTo>
                                    <a:lnTo>
                                      <a:pt x="298577" y="272034"/>
                                    </a:lnTo>
                                    <a:lnTo>
                                      <a:pt x="297942" y="273812"/>
                                    </a:lnTo>
                                    <a:lnTo>
                                      <a:pt x="297688" y="275082"/>
                                    </a:lnTo>
                                    <a:lnTo>
                                      <a:pt x="297434" y="276352"/>
                                    </a:lnTo>
                                    <a:lnTo>
                                      <a:pt x="296926" y="277876"/>
                                    </a:lnTo>
                                    <a:lnTo>
                                      <a:pt x="296037" y="280415"/>
                                    </a:lnTo>
                                    <a:lnTo>
                                      <a:pt x="294513" y="284352"/>
                                    </a:lnTo>
                                    <a:lnTo>
                                      <a:pt x="300101" y="287909"/>
                                    </a:lnTo>
                                    <a:lnTo>
                                      <a:pt x="306324" y="291846"/>
                                    </a:lnTo>
                                    <a:lnTo>
                                      <a:pt x="312293" y="296037"/>
                                    </a:lnTo>
                                    <a:lnTo>
                                      <a:pt x="318643" y="300609"/>
                                    </a:lnTo>
                                    <a:lnTo>
                                      <a:pt x="324993" y="305181"/>
                                    </a:lnTo>
                                    <a:lnTo>
                                      <a:pt x="330835" y="310007"/>
                                    </a:lnTo>
                                    <a:lnTo>
                                      <a:pt x="333756" y="312165"/>
                                    </a:lnTo>
                                    <a:lnTo>
                                      <a:pt x="336423" y="314578"/>
                                    </a:lnTo>
                                    <a:lnTo>
                                      <a:pt x="338963" y="317119"/>
                                    </a:lnTo>
                                    <a:lnTo>
                                      <a:pt x="341376" y="319532"/>
                                    </a:lnTo>
                                    <a:lnTo>
                                      <a:pt x="346456" y="324485"/>
                                    </a:lnTo>
                                    <a:lnTo>
                                      <a:pt x="351028" y="329692"/>
                                    </a:lnTo>
                                    <a:lnTo>
                                      <a:pt x="355600" y="334899"/>
                                    </a:lnTo>
                                    <a:lnTo>
                                      <a:pt x="359410" y="340106"/>
                                    </a:lnTo>
                                    <a:lnTo>
                                      <a:pt x="357378" y="344297"/>
                                    </a:lnTo>
                                    <a:lnTo>
                                      <a:pt x="355092" y="348615"/>
                                    </a:lnTo>
                                    <a:lnTo>
                                      <a:pt x="352806" y="352678"/>
                                    </a:lnTo>
                                    <a:lnTo>
                                      <a:pt x="350520" y="356615"/>
                                    </a:lnTo>
                                    <a:lnTo>
                                      <a:pt x="348107" y="360807"/>
                                    </a:lnTo>
                                    <a:lnTo>
                                      <a:pt x="345694" y="364744"/>
                                    </a:lnTo>
                                    <a:lnTo>
                                      <a:pt x="343154" y="368681"/>
                                    </a:lnTo>
                                    <a:lnTo>
                                      <a:pt x="340360" y="372745"/>
                                    </a:lnTo>
                                    <a:lnTo>
                                      <a:pt x="337185" y="372364"/>
                                    </a:lnTo>
                                    <a:lnTo>
                                      <a:pt x="333884" y="371856"/>
                                    </a:lnTo>
                                    <a:lnTo>
                                      <a:pt x="330581" y="371475"/>
                                    </a:lnTo>
                                    <a:lnTo>
                                      <a:pt x="327025" y="370967"/>
                                    </a:lnTo>
                                    <a:lnTo>
                                      <a:pt x="323597" y="370205"/>
                                    </a:lnTo>
                                    <a:lnTo>
                                      <a:pt x="319913" y="369570"/>
                                    </a:lnTo>
                                    <a:lnTo>
                                      <a:pt x="316484" y="368681"/>
                                    </a:lnTo>
                                    <a:lnTo>
                                      <a:pt x="312928" y="367792"/>
                                    </a:lnTo>
                                    <a:lnTo>
                                      <a:pt x="309626" y="367030"/>
                                    </a:lnTo>
                                    <a:lnTo>
                                      <a:pt x="306324" y="366014"/>
                                    </a:lnTo>
                                    <a:lnTo>
                                      <a:pt x="302768" y="364871"/>
                                    </a:lnTo>
                                    <a:lnTo>
                                      <a:pt x="299212" y="363601"/>
                                    </a:lnTo>
                                    <a:lnTo>
                                      <a:pt x="291973" y="360807"/>
                                    </a:lnTo>
                                    <a:lnTo>
                                      <a:pt x="284861" y="357886"/>
                                    </a:lnTo>
                                    <a:lnTo>
                                      <a:pt x="277749" y="354711"/>
                                    </a:lnTo>
                                    <a:lnTo>
                                      <a:pt x="270891" y="351409"/>
                                    </a:lnTo>
                                    <a:lnTo>
                                      <a:pt x="264414" y="348234"/>
                                    </a:lnTo>
                                    <a:lnTo>
                                      <a:pt x="258445" y="345186"/>
                                    </a:lnTo>
                                    <a:lnTo>
                                      <a:pt x="253747" y="350647"/>
                                    </a:lnTo>
                                    <a:lnTo>
                                      <a:pt x="251841" y="352806"/>
                                    </a:lnTo>
                                    <a:lnTo>
                                      <a:pt x="249682" y="355092"/>
                                    </a:lnTo>
                                    <a:lnTo>
                                      <a:pt x="244729" y="359664"/>
                                    </a:lnTo>
                                    <a:lnTo>
                                      <a:pt x="247904" y="365506"/>
                                    </a:lnTo>
                                    <a:lnTo>
                                      <a:pt x="251206" y="371728"/>
                                    </a:lnTo>
                                    <a:lnTo>
                                      <a:pt x="254889" y="378460"/>
                                    </a:lnTo>
                                    <a:lnTo>
                                      <a:pt x="258445" y="385190"/>
                                    </a:lnTo>
                                    <a:lnTo>
                                      <a:pt x="261620" y="392176"/>
                                    </a:lnTo>
                                    <a:lnTo>
                                      <a:pt x="264541" y="399415"/>
                                    </a:lnTo>
                                    <a:lnTo>
                                      <a:pt x="266192" y="402717"/>
                                    </a:lnTo>
                                    <a:lnTo>
                                      <a:pt x="267335" y="406273"/>
                                    </a:lnTo>
                                    <a:lnTo>
                                      <a:pt x="268605" y="409448"/>
                                    </a:lnTo>
                                    <a:lnTo>
                                      <a:pt x="269494" y="412623"/>
                                    </a:lnTo>
                                    <a:lnTo>
                                      <a:pt x="271526" y="419227"/>
                                    </a:lnTo>
                                    <a:lnTo>
                                      <a:pt x="273304" y="425958"/>
                                    </a:lnTo>
                                    <a:lnTo>
                                      <a:pt x="274828" y="432435"/>
                                    </a:lnTo>
                                    <a:lnTo>
                                      <a:pt x="275972" y="438658"/>
                                    </a:lnTo>
                                    <a:lnTo>
                                      <a:pt x="272161" y="441325"/>
                                    </a:lnTo>
                                    <a:lnTo>
                                      <a:pt x="268224" y="443992"/>
                                    </a:lnTo>
                                    <a:lnTo>
                                      <a:pt x="264160" y="446659"/>
                                    </a:lnTo>
                                    <a:lnTo>
                                      <a:pt x="260097" y="449072"/>
                                    </a:lnTo>
                                    <a:lnTo>
                                      <a:pt x="256032" y="451612"/>
                                    </a:lnTo>
                                    <a:lnTo>
                                      <a:pt x="251841" y="454025"/>
                                    </a:lnTo>
                                    <a:lnTo>
                                      <a:pt x="247777" y="456438"/>
                                    </a:lnTo>
                                    <a:lnTo>
                                      <a:pt x="243459" y="458597"/>
                                    </a:lnTo>
                                    <a:lnTo>
                                      <a:pt x="238252" y="455168"/>
                                    </a:lnTo>
                                    <a:lnTo>
                                      <a:pt x="232537" y="450977"/>
                                    </a:lnTo>
                                    <a:lnTo>
                                      <a:pt x="226949" y="446659"/>
                                    </a:lnTo>
                                    <a:lnTo>
                                      <a:pt x="221615" y="442087"/>
                                    </a:lnTo>
                                    <a:lnTo>
                                      <a:pt x="219075" y="439927"/>
                                    </a:lnTo>
                                    <a:lnTo>
                                      <a:pt x="216535" y="437388"/>
                                    </a:lnTo>
                                    <a:lnTo>
                                      <a:pt x="214122" y="434848"/>
                                    </a:lnTo>
                                    <a:lnTo>
                                      <a:pt x="211582" y="431927"/>
                                    </a:lnTo>
                                    <a:lnTo>
                                      <a:pt x="206502" y="426085"/>
                                    </a:lnTo>
                                    <a:lnTo>
                                      <a:pt x="201549" y="419989"/>
                                    </a:lnTo>
                                    <a:lnTo>
                                      <a:pt x="196850" y="413893"/>
                                    </a:lnTo>
                                    <a:lnTo>
                                      <a:pt x="192278" y="407797"/>
                                    </a:lnTo>
                                    <a:lnTo>
                                      <a:pt x="187960" y="402082"/>
                                    </a:lnTo>
                                    <a:lnTo>
                                      <a:pt x="184150" y="396494"/>
                                    </a:lnTo>
                                    <a:lnTo>
                                      <a:pt x="180213" y="398145"/>
                                    </a:lnTo>
                                    <a:lnTo>
                                      <a:pt x="177547" y="399288"/>
                                    </a:lnTo>
                                    <a:lnTo>
                                      <a:pt x="175895" y="399923"/>
                                    </a:lnTo>
                                    <a:lnTo>
                                      <a:pt x="174625" y="400177"/>
                                    </a:lnTo>
                                    <a:lnTo>
                                      <a:pt x="173482" y="400685"/>
                                    </a:lnTo>
                                    <a:lnTo>
                                      <a:pt x="171831" y="401193"/>
                                    </a:lnTo>
                                    <a:lnTo>
                                      <a:pt x="169291" y="401955"/>
                                    </a:lnTo>
                                    <a:lnTo>
                                      <a:pt x="165227" y="402844"/>
                                    </a:lnTo>
                                    <a:lnTo>
                                      <a:pt x="165481" y="409448"/>
                                    </a:lnTo>
                                    <a:lnTo>
                                      <a:pt x="165481" y="424180"/>
                                    </a:lnTo>
                                    <a:lnTo>
                                      <a:pt x="165227" y="431927"/>
                                    </a:lnTo>
                                    <a:lnTo>
                                      <a:pt x="164973" y="439547"/>
                                    </a:lnTo>
                                    <a:lnTo>
                                      <a:pt x="164338" y="447167"/>
                                    </a:lnTo>
                                    <a:lnTo>
                                      <a:pt x="163830" y="450977"/>
                                    </a:lnTo>
                                    <a:lnTo>
                                      <a:pt x="163576" y="454533"/>
                                    </a:lnTo>
                                    <a:lnTo>
                                      <a:pt x="162941" y="457962"/>
                                    </a:lnTo>
                                    <a:lnTo>
                                      <a:pt x="162306" y="461137"/>
                                    </a:lnTo>
                                    <a:lnTo>
                                      <a:pt x="160782" y="467995"/>
                                    </a:lnTo>
                                    <a:lnTo>
                                      <a:pt x="159259" y="474599"/>
                                    </a:lnTo>
                                    <a:lnTo>
                                      <a:pt x="157480" y="481202"/>
                                    </a:lnTo>
                                    <a:lnTo>
                                      <a:pt x="155575" y="487045"/>
                                    </a:lnTo>
                                    <a:lnTo>
                                      <a:pt x="150495" y="487680"/>
                                    </a:lnTo>
                                    <a:lnTo>
                                      <a:pt x="144653" y="488188"/>
                                    </a:lnTo>
                                    <a:lnTo>
                                      <a:pt x="138303" y="488569"/>
                                    </a:lnTo>
                                    <a:lnTo>
                                      <a:pt x="132080" y="488950"/>
                                    </a:lnTo>
                                    <a:lnTo>
                                      <a:pt x="126365" y="489203"/>
                                    </a:lnTo>
                                    <a:lnTo>
                                      <a:pt x="121539" y="489458"/>
                                    </a:lnTo>
                                    <a:lnTo>
                                      <a:pt x="118364" y="489458"/>
                                    </a:lnTo>
                                    <a:lnTo>
                                      <a:pt x="116840" y="489585"/>
                                    </a:lnTo>
                                    <a:lnTo>
                                      <a:pt x="114047" y="483870"/>
                                    </a:lnTo>
                                    <a:lnTo>
                                      <a:pt x="111379" y="477774"/>
                                    </a:lnTo>
                                    <a:lnTo>
                                      <a:pt x="108712" y="471297"/>
                                    </a:lnTo>
                                    <a:lnTo>
                                      <a:pt x="106299" y="464820"/>
                                    </a:lnTo>
                                    <a:lnTo>
                                      <a:pt x="105029" y="461645"/>
                                    </a:lnTo>
                                    <a:lnTo>
                                      <a:pt x="103886" y="458089"/>
                                    </a:lnTo>
                                    <a:lnTo>
                                      <a:pt x="102997" y="454787"/>
                                    </a:lnTo>
                                    <a:lnTo>
                                      <a:pt x="102109" y="451103"/>
                                    </a:lnTo>
                                    <a:lnTo>
                                      <a:pt x="100203" y="443484"/>
                                    </a:lnTo>
                                    <a:lnTo>
                                      <a:pt x="98806" y="435864"/>
                                    </a:lnTo>
                                    <a:lnTo>
                                      <a:pt x="97409" y="428244"/>
                                    </a:lnTo>
                                    <a:lnTo>
                                      <a:pt x="96266" y="420624"/>
                                    </a:lnTo>
                                    <a:lnTo>
                                      <a:pt x="95504" y="413512"/>
                                    </a:lnTo>
                                    <a:lnTo>
                                      <a:pt x="94488" y="406908"/>
                                    </a:lnTo>
                                    <a:lnTo>
                                      <a:pt x="90297" y="406527"/>
                                    </a:lnTo>
                                    <a:lnTo>
                                      <a:pt x="87503" y="406273"/>
                                    </a:lnTo>
                                    <a:lnTo>
                                      <a:pt x="85852" y="406019"/>
                                    </a:lnTo>
                                    <a:lnTo>
                                      <a:pt x="84582" y="405765"/>
                                    </a:lnTo>
                                    <a:lnTo>
                                      <a:pt x="83312" y="405638"/>
                                    </a:lnTo>
                                    <a:lnTo>
                                      <a:pt x="81407" y="405257"/>
                                    </a:lnTo>
                                    <a:lnTo>
                                      <a:pt x="78867" y="404622"/>
                                    </a:lnTo>
                                    <a:lnTo>
                                      <a:pt x="74676" y="403733"/>
                                    </a:lnTo>
                                    <a:lnTo>
                                      <a:pt x="71882" y="409575"/>
                                    </a:lnTo>
                                    <a:lnTo>
                                      <a:pt x="68707" y="415925"/>
                                    </a:lnTo>
                                    <a:lnTo>
                                      <a:pt x="65024" y="422528"/>
                                    </a:lnTo>
                                    <a:lnTo>
                                      <a:pt x="61214" y="429387"/>
                                    </a:lnTo>
                                    <a:lnTo>
                                      <a:pt x="57277" y="436118"/>
                                    </a:lnTo>
                                    <a:lnTo>
                                      <a:pt x="53086" y="442214"/>
                                    </a:lnTo>
                                    <a:lnTo>
                                      <a:pt x="51181" y="445643"/>
                                    </a:lnTo>
                                    <a:lnTo>
                                      <a:pt x="49022" y="448437"/>
                                    </a:lnTo>
                                    <a:lnTo>
                                      <a:pt x="46736" y="451358"/>
                                    </a:lnTo>
                                    <a:lnTo>
                                      <a:pt x="44831" y="453898"/>
                                    </a:lnTo>
                                    <a:lnTo>
                                      <a:pt x="40640" y="458977"/>
                                    </a:lnTo>
                                    <a:lnTo>
                                      <a:pt x="36195" y="463550"/>
                                    </a:lnTo>
                                    <a:lnTo>
                                      <a:pt x="31877" y="467995"/>
                                    </a:lnTo>
                                    <a:lnTo>
                                      <a:pt x="27559" y="472059"/>
                                    </a:lnTo>
                                    <a:lnTo>
                                      <a:pt x="24003" y="471043"/>
                                    </a:lnTo>
                                    <a:lnTo>
                                      <a:pt x="20574" y="469392"/>
                                    </a:lnTo>
                                    <a:lnTo>
                                      <a:pt x="17145" y="467995"/>
                                    </a:lnTo>
                                    <a:lnTo>
                                      <a:pt x="13843" y="466598"/>
                                    </a:lnTo>
                                    <a:lnTo>
                                      <a:pt x="10287" y="465074"/>
                                    </a:lnTo>
                                    <a:lnTo>
                                      <a:pt x="6985" y="463550"/>
                                    </a:lnTo>
                                    <a:lnTo>
                                      <a:pt x="3429" y="461899"/>
                                    </a:lnTo>
                                    <a:lnTo>
                                      <a:pt x="0" y="460375"/>
                                    </a:lnTo>
                                    <a:lnTo>
                                      <a:pt x="58166" y="359664"/>
                                    </a:lnTo>
                                    <a:lnTo>
                                      <a:pt x="61849" y="361315"/>
                                    </a:lnTo>
                                    <a:lnTo>
                                      <a:pt x="65405" y="362712"/>
                                    </a:lnTo>
                                    <a:lnTo>
                                      <a:pt x="69215" y="364109"/>
                                    </a:lnTo>
                                    <a:lnTo>
                                      <a:pt x="72772" y="365378"/>
                                    </a:lnTo>
                                    <a:lnTo>
                                      <a:pt x="76581" y="366395"/>
                                    </a:lnTo>
                                    <a:lnTo>
                                      <a:pt x="80264" y="367411"/>
                                    </a:lnTo>
                                    <a:lnTo>
                                      <a:pt x="84074" y="368427"/>
                                    </a:lnTo>
                                    <a:lnTo>
                                      <a:pt x="87884" y="369189"/>
                                    </a:lnTo>
                                    <a:lnTo>
                                      <a:pt x="91694" y="369951"/>
                                    </a:lnTo>
                                    <a:lnTo>
                                      <a:pt x="95631" y="370840"/>
                                    </a:lnTo>
                                    <a:lnTo>
                                      <a:pt x="99568" y="371221"/>
                                    </a:lnTo>
                                    <a:lnTo>
                                      <a:pt x="103378" y="371728"/>
                                    </a:lnTo>
                                    <a:lnTo>
                                      <a:pt x="107442" y="372237"/>
                                    </a:lnTo>
                                    <a:lnTo>
                                      <a:pt x="111379" y="372364"/>
                                    </a:lnTo>
                                    <a:lnTo>
                                      <a:pt x="115316" y="372490"/>
                                    </a:lnTo>
                                    <a:lnTo>
                                      <a:pt x="123190" y="372490"/>
                                    </a:lnTo>
                                    <a:lnTo>
                                      <a:pt x="126747" y="372364"/>
                                    </a:lnTo>
                                    <a:lnTo>
                                      <a:pt x="130556" y="372237"/>
                                    </a:lnTo>
                                    <a:lnTo>
                                      <a:pt x="134366" y="371728"/>
                                    </a:lnTo>
                                    <a:lnTo>
                                      <a:pt x="138176" y="371475"/>
                                    </a:lnTo>
                                    <a:lnTo>
                                      <a:pt x="141605" y="370967"/>
                                    </a:lnTo>
                                    <a:lnTo>
                                      <a:pt x="145288" y="370332"/>
                                    </a:lnTo>
                                    <a:lnTo>
                                      <a:pt x="149098" y="369697"/>
                                    </a:lnTo>
                                    <a:lnTo>
                                      <a:pt x="152781" y="368935"/>
                                    </a:lnTo>
                                    <a:lnTo>
                                      <a:pt x="156210" y="368046"/>
                                    </a:lnTo>
                                    <a:lnTo>
                                      <a:pt x="159766" y="367157"/>
                                    </a:lnTo>
                                    <a:lnTo>
                                      <a:pt x="163322" y="366014"/>
                                    </a:lnTo>
                                    <a:lnTo>
                                      <a:pt x="166878" y="364871"/>
                                    </a:lnTo>
                                    <a:lnTo>
                                      <a:pt x="170307" y="363601"/>
                                    </a:lnTo>
                                    <a:lnTo>
                                      <a:pt x="173736" y="362331"/>
                                    </a:lnTo>
                                    <a:lnTo>
                                      <a:pt x="177165" y="361315"/>
                                    </a:lnTo>
                                    <a:lnTo>
                                      <a:pt x="180722" y="359664"/>
                                    </a:lnTo>
                                    <a:lnTo>
                                      <a:pt x="183897" y="358140"/>
                                    </a:lnTo>
                                    <a:lnTo>
                                      <a:pt x="187325" y="356489"/>
                                    </a:lnTo>
                                    <a:lnTo>
                                      <a:pt x="190500" y="354965"/>
                                    </a:lnTo>
                                    <a:lnTo>
                                      <a:pt x="193675" y="353187"/>
                                    </a:lnTo>
                                    <a:lnTo>
                                      <a:pt x="196850" y="351282"/>
                                    </a:lnTo>
                                    <a:lnTo>
                                      <a:pt x="200025" y="349377"/>
                                    </a:lnTo>
                                    <a:lnTo>
                                      <a:pt x="203073" y="347345"/>
                                    </a:lnTo>
                                    <a:lnTo>
                                      <a:pt x="206248" y="345186"/>
                                    </a:lnTo>
                                    <a:lnTo>
                                      <a:pt x="209169" y="343027"/>
                                    </a:lnTo>
                                    <a:lnTo>
                                      <a:pt x="212090" y="340614"/>
                                    </a:lnTo>
                                    <a:lnTo>
                                      <a:pt x="214884" y="338582"/>
                                    </a:lnTo>
                                    <a:lnTo>
                                      <a:pt x="217805" y="336042"/>
                                    </a:lnTo>
                                    <a:lnTo>
                                      <a:pt x="220853" y="333502"/>
                                    </a:lnTo>
                                    <a:lnTo>
                                      <a:pt x="223520" y="330962"/>
                                    </a:lnTo>
                                    <a:lnTo>
                                      <a:pt x="226187" y="328295"/>
                                    </a:lnTo>
                                    <a:lnTo>
                                      <a:pt x="228854" y="325501"/>
                                    </a:lnTo>
                                    <a:lnTo>
                                      <a:pt x="231394" y="322834"/>
                                    </a:lnTo>
                                    <a:lnTo>
                                      <a:pt x="233807" y="320167"/>
                                    </a:lnTo>
                                    <a:lnTo>
                                      <a:pt x="236220" y="317246"/>
                                    </a:lnTo>
                                    <a:lnTo>
                                      <a:pt x="238506" y="314325"/>
                                    </a:lnTo>
                                    <a:lnTo>
                                      <a:pt x="240792" y="311403"/>
                                    </a:lnTo>
                                    <a:lnTo>
                                      <a:pt x="242951" y="308228"/>
                                    </a:lnTo>
                                    <a:lnTo>
                                      <a:pt x="245110" y="305181"/>
                                    </a:lnTo>
                                    <a:lnTo>
                                      <a:pt x="247015" y="302260"/>
                                    </a:lnTo>
                                    <a:lnTo>
                                      <a:pt x="249047" y="299212"/>
                                    </a:lnTo>
                                    <a:lnTo>
                                      <a:pt x="250825" y="295783"/>
                                    </a:lnTo>
                                    <a:lnTo>
                                      <a:pt x="252476" y="292608"/>
                                    </a:lnTo>
                                    <a:lnTo>
                                      <a:pt x="256032" y="286131"/>
                                    </a:lnTo>
                                    <a:lnTo>
                                      <a:pt x="258826" y="279273"/>
                                    </a:lnTo>
                                    <a:lnTo>
                                      <a:pt x="260350" y="275971"/>
                                    </a:lnTo>
                                    <a:lnTo>
                                      <a:pt x="261620" y="272542"/>
                                    </a:lnTo>
                                    <a:lnTo>
                                      <a:pt x="262890" y="269113"/>
                                    </a:lnTo>
                                    <a:lnTo>
                                      <a:pt x="263906" y="265684"/>
                                    </a:lnTo>
                                    <a:lnTo>
                                      <a:pt x="265811" y="258572"/>
                                    </a:lnTo>
                                    <a:lnTo>
                                      <a:pt x="267589" y="251206"/>
                                    </a:lnTo>
                                    <a:lnTo>
                                      <a:pt x="268859" y="244094"/>
                                    </a:lnTo>
                                    <a:lnTo>
                                      <a:pt x="269622" y="236474"/>
                                    </a:lnTo>
                                    <a:lnTo>
                                      <a:pt x="269748" y="232918"/>
                                    </a:lnTo>
                                    <a:lnTo>
                                      <a:pt x="270256" y="229108"/>
                                    </a:lnTo>
                                    <a:lnTo>
                                      <a:pt x="270384" y="225298"/>
                                    </a:lnTo>
                                    <a:lnTo>
                                      <a:pt x="270384" y="217932"/>
                                    </a:lnTo>
                                    <a:lnTo>
                                      <a:pt x="270256" y="214122"/>
                                    </a:lnTo>
                                    <a:lnTo>
                                      <a:pt x="269748" y="210312"/>
                                    </a:lnTo>
                                    <a:lnTo>
                                      <a:pt x="269622" y="206628"/>
                                    </a:lnTo>
                                    <a:lnTo>
                                      <a:pt x="268859" y="199263"/>
                                    </a:lnTo>
                                    <a:lnTo>
                                      <a:pt x="267589" y="192024"/>
                                    </a:lnTo>
                                    <a:lnTo>
                                      <a:pt x="265811" y="184658"/>
                                    </a:lnTo>
                                    <a:lnTo>
                                      <a:pt x="263906" y="177673"/>
                                    </a:lnTo>
                                    <a:lnTo>
                                      <a:pt x="261620" y="170688"/>
                                    </a:lnTo>
                                    <a:lnTo>
                                      <a:pt x="258826" y="163830"/>
                                    </a:lnTo>
                                    <a:lnTo>
                                      <a:pt x="256032" y="157226"/>
                                    </a:lnTo>
                                    <a:lnTo>
                                      <a:pt x="252476" y="150495"/>
                                    </a:lnTo>
                                    <a:lnTo>
                                      <a:pt x="249047" y="144018"/>
                                    </a:lnTo>
                                    <a:lnTo>
                                      <a:pt x="245110" y="138049"/>
                                    </a:lnTo>
                                    <a:lnTo>
                                      <a:pt x="240792" y="131826"/>
                                    </a:lnTo>
                                    <a:lnTo>
                                      <a:pt x="236220" y="126111"/>
                                    </a:lnTo>
                                    <a:lnTo>
                                      <a:pt x="231394" y="120396"/>
                                    </a:lnTo>
                                    <a:lnTo>
                                      <a:pt x="226187" y="114935"/>
                                    </a:lnTo>
                                    <a:lnTo>
                                      <a:pt x="221742" y="110871"/>
                                    </a:lnTo>
                                    <a:lnTo>
                                      <a:pt x="217424" y="107061"/>
                                    </a:lnTo>
                                    <a:lnTo>
                                      <a:pt x="212979" y="103251"/>
                                    </a:lnTo>
                                    <a:lnTo>
                                      <a:pt x="208407" y="99949"/>
                                    </a:lnTo>
                                    <a:lnTo>
                                      <a:pt x="266192" y="0"/>
                                    </a:lnTo>
                                    <a:close/>
                                  </a:path>
                                </a:pathLst>
                              </a:custGeom>
                              <a:solidFill>
                                <a:srgbClr val="004F8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567C8D8">
                  <v:group id="Group 153940" style="position:absolute;margin-left:367.55pt;margin-top:35.9pt;width:213.55pt;height:42.9pt;z-index:251709952;mso-position-horizontal-relative:page;mso-position-vertical-relative:page" coordsize="27120,5448" o:spid="_x0000_s1026" w14:anchorId="25360E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">
                    <v:shape id="Shape 153941" style="position:absolute;top:2266;width:717;height:1036;visibility:visible;mso-wrap-style:square;v-text-anchor:top" coordsize="71755,103505" o:spid="_x0000_s1027" fillcolor="black" stroked="f" strokeweight="0" path="m,l69215,r,16510l18542,16510r,25654l66548,42164r,16637l18542,58801r,28194l71755,86995r,16510l,1035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">
                      <v:stroke miterlimit="83231f" joinstyle="miter"/>
                      <v:path textboxrect="0,0,71755,103505" arrowok="t" o:connecttype="custom" o:connectlocs="0,0;692,0;692,165;185,165;185,422;665,422;665,589;185,589;185,871;717,871;717,1036;0,1036;0,0" o:connectangles="0,0,0,0,0,0,0,0,0,0,0,0,0"/>
                    </v:shape>
                    <v:shape id="Shape 153942" style="position:absolute;left:850;top:2597;width:642;height:724;visibility:visible;mso-wrap-style:square;v-text-anchor:top" coordsize="64135,72390" o:spid="_x0000_s1028" fillcolor="black" stroked="f" strokeweight="0" path="m,l17780,r,38989l17907,42291r127,1651l18415,45847r635,1524l19431,49022r889,1524l20955,52070r1016,1270l23241,54356r1397,1016l26416,55880r1905,381l30353,56642r2159,-381l34544,56134r1778,-508l37846,54864r1397,-635l40513,53340r1270,-1143l42926,50927r889,-1143l44450,48260r762,-1524l45593,45339r508,-1651l46228,42037r254,-1651l46482,,64135,r,70612l47371,70612r,-11303l47117,59309r-635,1143l45720,62103r-889,889l44196,64262r-1143,1143l41910,66548r-1143,1016l39497,68453r-1270,889l36576,70104r-1397,635l33528,71247r-1905,635l29845,72009r-2159,381l25781,72390r-3556,-127l19177,71882r-2794,-762l13843,70104,11430,68834,9398,67437,7366,65659,5842,64008,4445,62103,3302,59817,2159,57404,1524,54864,889,52324,508,49911,254,47244,,445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">
                      <v:stroke miterlimit="83231f" joinstyle="miter"/>
                      <v:path textboxrect="0,0,64135,72390" arrowok="t" o:connecttype="custom" o:connectlocs="0,0;178,0;178,390;179,423;181,439;184,459;191,474;195,490;203,506;210,521;220,533;233,544;247,554;264,559;283,563;304,566;325,563;346,561;364,556;379,549;393,542;406,533;418,522;430,509;439,498;445,483;453,467;456,453;461,437;463,420;465,404;465,0;642,0;642,706;474,706;474,593;472,593;465,605;458,621;449,630;442,643;431,654;420,666;408,676;395,685;383,694;366,701;352,707;336,713;317,719;299,720;277,724;258,724;222,723;192,719;164,711;139,701;114,688;94,674;74,657;58,640;44,621;33,598;22,574" o:connectangles="0,0,0,0,0,0,0,0,0,0,0,0,0,0,0,0,0,0,0,0,0,0,0,0,0,0,0,0,0,0,0,0,0,0,0,0,0,0,0,0,0,0,0,0,0,0,0,0,0,0,0,0,0,0,0,0,0,0,0,0,0,0,0,0"/>
                    </v:shape>
                    <v:shape id="Shape 153943" style="position:absolute;left:1689;top:2584;width:450;height:718;visibility:visible;mso-wrap-style:square;v-text-anchor:top" coordsize="45085,71755" o:spid="_x0000_s1029" fillcolor="black" stroked="f" strokeweight="0" path="m36957,r3556,l42037,127r1524,381l45085,889r,16891l42926,17526r-2159,-636l38608,16764r-2032,-254l33528,16764r-2667,254l28575,17780r-2032,1143l24892,19812r-1651,1270l21971,22352r-1143,1650l19939,25527r-635,1397l18669,28575r-508,1397l17907,32512r-381,1651l17526,71755,,71755,,1777r17526,l17526,12827r508,l18669,11302r889,-1396l20574,8509r762,-1144l22479,6096,23749,5080r1270,-762l26289,3302r1397,-635l29083,1905r1397,-762l32131,762,33909,508,35433,127,369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">
                      <v:stroke miterlimit="83231f" joinstyle="miter"/>
                      <v:path textboxrect="0,0,45085,71755" arrowok="t" o:connecttype="custom" o:connectlocs="369,0;404,0;420,1;435,5;450,9;450,178;428,175;407,169;385,168;365,165;335,168;308,170;285,178;265,189;248,198;232,211;219,224;208,240;199,255;193,269;186,286;181,300;179,325;175,342;175,718;0,718;0,18;175,18;175,128;180,128;186,113;195,99;205,85;213,74;224,61;237,51;250,43;262,33;276,27;290,19;304,11;321,8;338,5;354,1;369,0" o:connectangles="0,0,0,0,0,0,0,0,0,0,0,0,0,0,0,0,0,0,0,0,0,0,0,0,0,0,0,0,0,0,0,0,0,0,0,0,0,0,0,0,0,0,0,0,0"/>
                    </v:shape>
                    <v:shape id="Shape 153944" style="position:absolute;left:2190;top:2584;width:384;height:737;visibility:visible;mso-wrap-style:square;v-text-anchor:top" coordsize="38417,73660" o:spid="_x0000_s1030" fillcolor="black" stroked="f" strokeweight="0" path="m38227,r190,6l38417,15631r-190,-10l36068,15748r-2286,508l31623,16764r-1905,762l27940,18288r-1905,1143l24384,20701r-1270,1397l21844,23749r-1270,1524l19812,27051r-762,1905l18288,30607r-381,2158l17653,34671r,4064l17907,40894r381,1905l19050,44703r762,1779l20574,48260r1270,1651l23114,51562r1270,1397l26035,54228r1905,1144l29718,56134r1905,762l33782,57403r2286,255l38227,58039r190,-30l38417,73654r-190,6l34290,73533r-3683,-508l26924,72136,23368,70993,19939,69596,16764,67818,15240,66802,13843,65786,12319,64770,11049,63500,9779,62230,8509,60960,7493,59563,6477,58165,5588,56769,4445,54990,3810,53467,2794,51815,2413,50292,1524,48514,1143,46609,635,44703,254,42799,127,40894,,38735,,34671,127,32765,254,30607,635,28956r508,-1905l1524,25146r889,-1778l2794,21844,3810,19939r635,-1651l5588,16890r889,-1523l7493,13970,8509,12700,9779,11430r1270,-1270l13843,7747,16764,5715,19939,4064,23368,2667,26924,1397,30607,635,34290,127,382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">
                      <v:stroke miterlimit="83231f" joinstyle="miter"/>
                      <v:path textboxrect="0,0,38417,73660" arrowok="t" o:connecttype="custom" o:connectlocs="382,0;384,0;384,156;382,156;361,158;338,163;316,168;297,175;279,183;260,194;244,207;231,221;218,238;206,253;198,271;190,290;183,306;179,328;176,347;176,388;179,409;183,428;190,447;198,465;206,483;218,499;231,516;244,530;260,543;279,554;297,562;316,569;338,574;361,577;382,581;384,580;384,737;382,737;343,736;306,731;269,722;234,710;199,696;168,679;152,668;138,658;123,648;110,635;98,623;85,610;75,596;65,582;56,568;44,550;38,535;28,518;24,503;15,485;11,466;6,447;3,428;1,409;0,388;0,347" o:connectangles="0,0,0,0,0,0,0,0,0,0,0,0,0,0,0,0,0,0,0,0,0,0,0,0,0,0,0,0,0,0,0,0,0,0,0,0,0,0,0,0,0,0,0,0,0,0,0,0,0,0,0,0,0,0,0,0,0,0,0,0,0,0,0,0"/>
                    </v:shape>
                    <v:shape id="Shape 153945" style="position:absolute;left:2574;top:2584;width:385;height:737;visibility:visible;mso-wrap-style:square;v-text-anchor:top" coordsize="38418,73648" o:spid="_x0000_s1031" fillcolor="black" stroked="f" strokeweight="0" path="m,l3747,121,7557,629r3810,762l15050,2660r3175,1398l21527,5709r2921,2032l27115,10154r2540,2540l31687,15360r1143,1524l33846,18282r762,1651l35370,21837r762,1524l36640,25140r508,1905l37656,28949r254,1652l38291,32759r,1906l38418,36823r-127,1906l38291,40887r-381,1906l37656,44697r-508,1906l36640,48508r-508,1777l35370,51809r-762,1651l33846,54984r-1016,1778l31687,58159r-1016,1398l29655,60954r-1270,1269l27115,63494r-1270,1270l24448,65780r-1397,1016l21527,67811r-3302,1779l15050,70986r-3683,1144l7557,73019r-3810,508l,73648,,58003r2223,-351l4636,57397r2159,-507l8700,56128r1778,-762l12256,54222r1524,-1269l15177,51556r1270,-1651l17590,48254r762,-1778l19368,44697r508,-1904l20511,40887r127,-2158l20765,36823r-127,-2158l20511,32759r-635,-2158l19368,28949,18352,27045r-762,-1778l16447,23743,15177,22092,13780,20695,12256,19424,10478,18282,8700,17520,6795,16758,4636,16249,2223,15742,,156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">
                      <v:stroke miterlimit="83231f" joinstyle="miter"/>
                      <v:path textboxrect="0,0,38418,73648" arrowok="t" o:connecttype="custom" o:connectlocs="0,0;38,1;76,6;114,14;151,27;183,41;216,57;245,77;272,102;297,127;318,154;329,169;339,183;347,199;354,219;362,234;367,252;372,271;377,290;380,306;384,328;384,347;385,368;384,388;384,409;380,428;377,447;372,466;367,485;362,503;354,518;347,535;339,550;329,568;318,582;307,596;297,610;284,623;272,635;259,648;245,658;231,668;216,679;183,696;151,710;114,722;76,731;38,736;0,737;0,580;22,577;46,574;68,569;87,562;105,554;123,543;138,530;152,516;165,499;176,483;184,465;194,447;199,428;206,409" o:connectangles="0,0,0,0,0,0,0,0,0,0,0,0,0,0,0,0,0,0,0,0,0,0,0,0,0,0,0,0,0,0,0,0,0,0,0,0,0,0,0,0,0,0,0,0,0,0,0,0,0,0,0,0,0,0,0,0,0,0,0,0,0,0,0,0"/>
                    </v:shape>
                    <v:shape id="Shape 153946" style="position:absolute;left:3086;top:2585;width:378;height:1053;visibility:visible;mso-wrap-style:square;v-text-anchor:top" coordsize="37846,105301" o:spid="_x0000_s1032" fillcolor="black" stroked="f" strokeweight="0" path="m37846,r,15512l35433,15639r-2286,508l31115,16655r-1905,762l27178,18179r-1651,1143l24003,20592r-1524,1397l21209,23640r-1016,1524l19177,26942r-635,1905l17780,30498r-254,2158l17145,34562r,4064l17526,40785r254,1905l18542,44595r635,1778l20193,48151r1016,1651l22479,51453r1524,1397l25527,54120r1651,1143l29210,56025r1905,762l33147,57295r2286,254l37846,57930r,15303l37465,73170r-2286,-127l33401,72408r-2159,-508l29718,71518r-1651,-888l26543,69995,23876,68217,21590,66439,19685,64661,17907,62756r-254,l17653,105301,,105301,,1668r16637,l16637,12083r508,l17907,10431,19050,9035,20320,7892,21590,6622,22987,5606,24384,4463r1524,-889l27305,2685r1778,-762l30607,1415,32385,780,33909,526,35941,145,37592,18,37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">
                      <v:stroke miterlimit="83231f" joinstyle="miter"/>
                      <v:path textboxrect="0,0,37846,105301" arrowok="t" o:connecttype="custom" o:connectlocs="378,0;378,155;354,156;331,161;311,167;292,174;271,182;255,193;240,206;225,220;212,236;202,252;192,269;185,288;178,305;175,327;171,346;171,386;175,408;178,427;185,446;192,464;202,482;212,498;225,515;240,528;255,541;271,553;292,560;311,568;331,573;354,575;378,579;378,732;374,732;351,730;334,724;312,719;297,715;280,706;265,700;238,682;216,664;197,647;179,628;176,628;176,1053;0,1053;0,17;166,17;166,121;171,121;179,104;190,90;203,79;216,66;230,56;244,45;259,36;273,27;290,19;306,14;323,8;339,5" o:connectangles="0,0,0,0,0,0,0,0,0,0,0,0,0,0,0,0,0,0,0,0,0,0,0,0,0,0,0,0,0,0,0,0,0,0,0,0,0,0,0,0,0,0,0,0,0,0,0,0,0,0,0,0,0,0,0,0,0,0,0,0,0,0,0,0"/>
                    </v:shape>
                    <v:shape id="Shape 153947" style="position:absolute;left:3464;top:2584;width:384;height:737;visibility:visible;mso-wrap-style:square;v-text-anchor:top" coordsize="38354,73660" o:spid="_x0000_s1033" fillcolor="black" stroked="f" strokeweight="0" path="m1524,l5461,,7620,127,9271,253r2159,382l13081,889r1651,635l16637,2032r1524,762l19812,3428r1397,890l22606,5080r1524,889l26797,8255r2286,2159l31369,13081r1778,2921l34671,19177r1270,3048l37084,25781r635,3429l38354,32893r,7747l37719,44196r-635,3682l35941,51308r-1397,3175l33020,57531r-2159,2794l28956,62865r-2540,2540l23876,67437r-2794,1905l18161,70739r-1524,888l14859,72009r-1651,508l11557,73025r-1905,253l7874,73533r-1778,127l1905,73660,,73342,,58039r,l2286,57658r2413,-255l6604,56896r2032,-762l10541,55372r1651,-1144l13970,52959r1397,-1397l16637,49911r889,-1651l18542,46482r762,-1779l19939,42799r381,-1905l20701,38735r,-4064l20320,32765r-381,-2158l19304,28956r-762,-1905l17526,25273r-889,-1524l15367,22098,13970,20701,12192,19431,10541,18288,8636,17526,6604,16764,4699,16256,2286,15748,,15621r,l,109,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">
                      <v:stroke miterlimit="83231f" joinstyle="miter"/>
                      <v:path textboxrect="0,0,38354,73660" arrowok="t" o:connecttype="custom" o:connectlocs="15,0;55,0;76,1;93,3;114,6;131,9;147,15;167,20;182,28;198,34;212,43;226,51;242,60;268,83;291,104;314,131;332,160;347,192;360,222;371,258;378,292;384,329;384,407;378,442;371,479;360,513;346,545;331,576;309,604;290,629;264,654;239,675;211,694;182,708;167,717;149,720;132,726;116,731;97,733;79,736;61,737;19,737;0,734;0,581;0,581;23,577;47,574;66,569;86,562;106,554;122,543;140,530;154,516;167,499;175,483;186,465;193,447;200,428;203,409;207,388;207,347;203,328;200,306;193,290" o:connectangles="0,0,0,0,0,0,0,0,0,0,0,0,0,0,0,0,0,0,0,0,0,0,0,0,0,0,0,0,0,0,0,0,0,0,0,0,0,0,0,0,0,0,0,0,0,0,0,0,0,0,0,0,0,0,0,0,0,0,0,0,0,0,0,0"/>
                    </v:shape>
                    <v:shape id="Shape 153948" style="position:absolute;left:3943;top:2585;width:355;height:735;visibility:visible;mso-wrap-style:square;v-text-anchor:top" coordsize="35560,73488" o:spid="_x0000_s1034" fillcolor="black" stroked="f" strokeweight="0" path="m35560,r,12883l33782,12994r-1651,255l30353,13629r-1778,509l27178,14900r-1397,635l24511,16551r-1270,1015l22225,18582r-1016,1271l20193,21250r-635,1524l18796,24425r-508,1524l17907,27727r-381,2032l35560,29759r,12954l17526,42713r381,2031l18288,46523r635,1651l19812,49825r635,1651l21463,52746r1143,1270l23876,55286r1270,762l26543,56937r1397,1016l29591,58461r1524,380l33020,59350r1651,127l35560,59477r,14011l34290,73447r-3810,-508l26924,72050,23241,70906,19939,69510,16891,67731,15113,66716,13716,65700,12446,64684,11049,63414,9779,62143,8636,60874,7620,59477,6477,58079,5588,56682,4572,54904,3810,53380,3048,51729,2413,50205,1778,48428,1270,46523,635,44617,254,42713,127,40807,,38649,,34585,127,32679,254,30521,635,28869r635,-1904l1778,25060r635,-1779l3048,21757r762,-1904l4572,18202,5588,16804r889,-1524l7620,13884,8636,12614,9779,11343r1270,-1269l13716,7661,16891,5629,19939,3978,23241,2580,26924,1311,30480,549,34290,41,355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">
                      <v:stroke miterlimit="83231f" joinstyle="miter"/>
                      <v:path textboxrect="0,0,35560,73488" arrowok="t" o:connecttype="custom" o:connectlocs="355,0;355,129;337,130;321,133;303,136;285,141;271,149;257,155;245,166;232,176;222,186;212,199;202,213;195,228;188,244;183,260;179,277;175,298;355,298;355,427;175,427;179,448;183,465;189,482;198,498;204,515;214,528;226,540;238,553;251,561;265,569;279,580;295,585;311,589;330,594;346,595;355,595;355,735;342,735;304,730;269,721;232,709;199,695;169,677;151,667;137,657;124,647;110,634;98,622;86,609;76,595;65,581;56,567;46,549;38,534;30,517;24,502;18,484;13,465;6,446;3,427;1,408;0,387;0,346" o:connectangles="0,0,0,0,0,0,0,0,0,0,0,0,0,0,0,0,0,0,0,0,0,0,0,0,0,0,0,0,0,0,0,0,0,0,0,0,0,0,0,0,0,0,0,0,0,0,0,0,0,0,0,0,0,0,0,0,0,0,0,0,0,0,0,0"/>
                    </v:shape>
                    <v:shape id="Shape 153949" style="position:absolute;left:4298;top:3086;width:324;height:235;visibility:visible;mso-wrap-style:square;v-text-anchor:top" coordsize="32385,23495" o:spid="_x0000_s1035" fillcolor="black" stroked="f" strokeweight="0" path="m19812,l32385,9398r-1397,1904l29337,12953r-1778,1652l25908,15875r-1778,1397l22225,18287r-1651,1144l18796,20320r-2032,635l14859,21717r-2032,508l10922,22860r-2032,380l6985,23368r-2286,127l2667,23495,,23409,,9398r2667,l4064,9271,5588,8889,6985,8636,9652,8000,12192,6731,14224,5334,16256,3556,18161,1777,19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">
                      <v:stroke miterlimit="83231f" joinstyle="miter"/>
                      <v:path textboxrect="0,0,32385,23495" arrowok="t" o:connecttype="custom" o:connectlocs="198,0;324,94;310,113;294,130;276,146;259,159;241,173;222,183;206,194;188,203;168,210;149,217;128,222;109,229;89,232;70,234;47,235;27,235;0,234;0,94;27,94;41,93;56,89;70,86;97,80;122,67;142,53;163,36;182,18;198,0" o:connectangles="0,0,0,0,0,0,0,0,0,0,0,0,0,0,0,0,0,0,0,0,0,0,0,0,0,0,0,0,0,0"/>
                    </v:shape>
                    <v:shape id="Shape 153950" style="position:absolute;left:4298;top:2584;width:356;height:428;visibility:visible;mso-wrap-style:square;v-text-anchor:top" coordsize="35560,42799" o:spid="_x0000_s1036" fillcolor="black" stroked="f" strokeweight="0" path="m2667,l6350,127,9779,508r3175,889l16129,2413r1524,762l19177,3810r1270,762l21844,5588r1270,889l24384,7620r1016,1016l26670,9778r1905,2668l30353,15367r1778,2921l33401,21844r889,3809l35052,29337r508,4190l35560,42799,,42799,,29845r18034,l18034,27813r-381,-1778l17399,24511r-635,-1651l16129,21336r-762,-1397l14224,18669r-889,-1017l12065,16637,10795,15621,9271,14986,7620,14224,5842,13715,4064,13335,2159,13081,254,12953,,12969,,86,26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">
                      <v:stroke miterlimit="83231f" joinstyle="miter"/>
                      <v:path textboxrect="0,0,35560,42799" arrowok="t" o:connecttype="custom" o:connectlocs="27,0;64,1;98,5;130,14;161,24;177,32;192,38;205,46;219,56;231,65;244,76;254,86;267,98;286,124;304,154;322,183;334,218;343,257;351,293;356,335;356,428;0,428;0,298;181,298;181,278;177,260;174,245;168,229;161,213;154,199;142,187;134,177;121,166;108,156;93,150;76,142;58,137;41,133;22,131;3,130;0,130;0,1;27,0" o:connectangles="0,0,0,0,0,0,0,0,0,0,0,0,0,0,0,0,0,0,0,0,0,0,0,0,0,0,0,0,0,0,0,0,0,0,0,0,0,0,0,0,0,0,0"/>
                    </v:shape>
                    <v:shape id="Shape 153951" style="position:absolute;left:4768;top:2869;width:328;height:452;visibility:visible;mso-wrap-style:square;v-text-anchor:top" coordsize="32766,45111" o:spid="_x0000_s1037" fillcolor="black" stroked="f" strokeweight="0" path="m32766,r,12493l31369,12726r-2032,253l27178,13488r-1905,634l23368,14884r-1651,762l20320,16790r-1143,1142l18288,19329r-381,762l17780,20980r-127,889l17653,23775r254,1142l18288,25933r381,1017l19304,27712r635,762l20828,29108r762,635l23495,30887r2159,507l27940,31776r4318,l32766,31742r,12655l32512,44476r-3302,507l25654,45111r-2540,-128l20828,44856r-2286,-380l16129,43714r-2159,-636l11938,42063,9779,41046,7874,39777,6223,38253,4572,36855,3175,35204,2032,33045,1270,31141,508,28981,127,26441,,24028,,21996,254,20091,635,18059r508,-1523l1778,14884r762,-1523l3302,11964,4445,10693,5588,9424,6604,8280,8128,7138,9398,6249r1397,-762l12319,4597r1524,-634l15494,3201,19050,2057r3683,-762l26162,661,29972,279,32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">
                      <v:stroke miterlimit="83231f" joinstyle="miter"/>
                      <v:path textboxrect="0,0,32766,45111" arrowok="t" o:connecttype="custom" o:connectlocs="328,0;328,125;314,128;294,130;272,135;253,141;234,149;217,157;203,168;192,180;183,194;179,201;178,210;177,219;177,238;179,250;183,260;187,270;193,278;200,285;208,292;216,298;235,309;257,315;280,318;323,318;328,318;328,445;325,446;292,451;257,452;231,451;208,449;186,446;161,438;140,432;120,421;98,411;79,399;62,383;46,369;32,353;20,331;13,312;5,290;1,265;0,241;0,220;3,201;6,181;11,166;18,149;25,134;33,120;44,107;56,94;66,83;81,72;94,63;108,55;123,46;139,40;155,32;191,21" o:connectangles="0,0,0,0,0,0,0,0,0,0,0,0,0,0,0,0,0,0,0,0,0,0,0,0,0,0,0,0,0,0,0,0,0,0,0,0,0,0,0,0,0,0,0,0,0,0,0,0,0,0,0,0,0,0,0,0,0,0,0,0,0,0,0,0"/>
                    </v:shape>
                    <v:shape id="Shape 153952" style="position:absolute;left:4813;top:2584;width:283;height:204;visibility:visible;mso-wrap-style:square;v-text-anchor:top" coordsize="28321,20393" o:spid="_x0000_s1038" fillcolor="black" stroked="f" strokeweight="0" path="m28321,r,12918l28067,12900r-2667,127l22733,13535r-2540,635l17780,15059r-2286,1143l13208,17472r-2159,1143l9398,20393,,11122,1524,9725,3048,8328,4699,7185,6477,5915,8255,5026,10160,4010r1778,-762l13843,2613r1905,-762l17653,1343,19812,835,21717,454,25908,73,28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">
                      <v:stroke miterlimit="83231f" joinstyle="miter"/>
                      <v:path textboxrect="0,0,28321,20393" arrowok="t" o:connecttype="custom" o:connectlocs="283,0;283,129;280,129;254,130;227,135;202,142;178,151;155,162;132,175;110,186;94,204;0,111;15,97;30,83;47,72;65,59;82,50;102,40;119,32;138,26;157,19;176,13;198,8;217,5;259,1;283,0" o:connectangles="0,0,0,0,0,0,0,0,0,0,0,0,0,0,0,0,0,0,0,0,0,0,0,0,0,0"/>
                    </v:shape>
                    <v:shape id="Shape 153953" style="position:absolute;left:5096;top:2584;width:320;height:729;visibility:visible;mso-wrap-style:square;v-text-anchor:top" coordsize="32004,72947" o:spid="_x0000_s1039" fillcolor="black" stroked="f" strokeweight="0" path="m1778,l4572,,7239,127,9398,508r2286,254l13843,1397r1905,508l17526,2667r1778,761l20701,4318r1397,1016l23368,6223r1270,1016l25781,8382r762,1270l27559,10540r635,1271l29464,14351r889,2667l31242,19812r254,2413l31877,27305r127,4191l32004,71882r-16002,l16002,62230r-381,l14478,63753r-889,1398l12446,66167r-1143,1270l10033,68452r-1270,890l7366,70231r-1397,762l4572,71627r-1778,509l1397,72517,,72947,,60291r1397,-93l3429,59944r1524,-508l6604,58801r1397,-762l9398,57023r1143,-889l11684,54990r889,-1269l13208,52577r889,-1396l14351,49530r381,-1652l14859,46101r254,-1905l15113,40513r-3810,l7366,40640r-4318,127l889,40894,,41042,,28549r1016,-101l4699,28321r11303,l16002,24638r-254,-1398l15494,21844r-635,-1270l14224,19431r-762,-1143l12573,17272r-1016,-889l10414,15621,9144,14986,7747,14351,6477,13970,4826,13589,3302,13335,1524,13081,,12972,,54,17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">
                      <v:stroke miterlimit="83231f" joinstyle="miter"/>
                      <v:path textboxrect="0,0,32004,72947" arrowok="t" o:connecttype="custom" o:connectlocs="18,0;46,0;72,1;94,5;117,8;138,14;157,19;175,27;193,34;207,43;221,53;234,62;246,72;258,84;265,96;276,105;282,118;295,143;303,170;312,198;315,222;319,273;320,315;320,718;160,718;160,622;156,622;145,637;136,651;124,661;113,674;100,684;88,693;74,702;60,709;46,716;28,721;14,725;0,729;0,603;14,602;34,599;50,594;66,588;80,580;94,570;105,561;117,550;126,537;132,525;141,511;143,495;147,478;149,461;151,442;151,405;113,405;74,406;30,407;9,409;0,410;0,285;10,284;47,283" o:connectangles="0,0,0,0,0,0,0,0,0,0,0,0,0,0,0,0,0,0,0,0,0,0,0,0,0,0,0,0,0,0,0,0,0,0,0,0,0,0,0,0,0,0,0,0,0,0,0,0,0,0,0,0,0,0,0,0,0,0,0,0,0,0,0,0"/>
                    </v:shape>
                    <v:shape id="Shape 153954" style="position:absolute;left:5568;top:2584;width:648;height:718;visibility:visible;mso-wrap-style:square;v-text-anchor:top" coordsize="64770,71755" o:spid="_x0000_s1040" fillcolor="black" stroked="f" strokeweight="0" path="m36703,r2159,l42291,127r3048,381l48387,1143r2667,1016l53340,3428r2032,1398l57277,6477r1778,1905l60452,10287r1016,2159l62484,14859r889,2159l64008,19558r381,2667l64643,24765r127,2667l64770,71755r-17653,l47117,33147r-508,-3302l46482,27940r-381,-1651l45847,24765r-762,-1778l44450,21590r-889,-1397l42418,18923,41148,17780r-1397,-890l38100,16256r-1905,-508l34036,15621r-2286,127l29845,15875r-1651,635l26543,17018r-1651,1016l23622,18923r-1270,889l21590,20955r-1016,1397l19685,23622r-508,1651l18669,26670r-508,1778l17907,30099r-254,1651l17653,71755,,71755,,1777r16764,l16764,12953r254,l17653,11557r635,-1270l19304,9017,20320,8001r762,-1270l22225,5715,23495,4699,24765,3683r1397,-635l27559,2159r1778,-635l30988,889,32766,508,34798,127,367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">
                      <v:stroke miterlimit="83231f" joinstyle="miter"/>
                      <v:path textboxrect="0,0,64770,71755" arrowok="t" o:connecttype="custom" o:connectlocs="367,0;389,0;423,1;454,5;484,11;511,22;534,34;554,48;573,65;591,84;605,103;615,125;625,149;634,170;640,196;644,222;647,248;648,274;648,718;471,718;471,332;466,299;465,280;461,263;459,248;451,230;445,216;436,202;424,189;412,178;398,169;381,163;362,158;341,156;318,158;299,159;282,165;266,170;249,180;236,189;224,198;216,210;206,224;197,236;192,253;187,267;182,285;179,301;177,318;177,718;0,718;0,18;168,18;168,130;170,130;177,116;183,103;193,90;203,80;211,67;222,57;235,47;248,37;262,30" o:connectangles="0,0,0,0,0,0,0,0,0,0,0,0,0,0,0,0,0,0,0,0,0,0,0,0,0,0,0,0,0,0,0,0,0,0,0,0,0,0,0,0,0,0,0,0,0,0,0,0,0,0,0,0,0,0,0,0,0,0,0,0,0,0,0,0"/>
                    </v:shape>
                    <v:shape id="Shape 153955" style="position:absolute;left:6851;top:2266;width:718;height:1036;visibility:visible;mso-wrap-style:square;v-text-anchor:top" coordsize="71755,103505" o:spid="_x0000_s1041" fillcolor="black" stroked="f" strokeweight="0" path="m,l69215,r,16510l18415,16510r,25654l66548,42164r,16637l18415,58801r,28194l71755,86995r,16510l,1035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">
                      <v:stroke miterlimit="83231f" joinstyle="miter"/>
                      <v:path textboxrect="0,0,71755,103505" arrowok="t" o:connecttype="custom" o:connectlocs="0,0;693,0;693,165;184,165;184,422;666,422;666,589;184,589;184,871;718,871;718,1036;0,1036;0,0" o:connectangles="0,0,0,0,0,0,0,0,0,0,0,0,0"/>
                    </v:shape>
                    <v:shape id="Shape 153956" style="position:absolute;left:7727;top:2584;width:648;height:718;visibility:visible;mso-wrap-style:square;v-text-anchor:top" coordsize="64770,71755" o:spid="_x0000_s1042" fillcolor="black" stroked="f" strokeweight="0" path="m36830,r2159,l42418,127r3048,381l48387,1143r2667,1016l53467,3428r1905,1398l57404,6477r1651,1905l60452,10287r1143,2159l62738,14859r635,2159l64135,19558r254,2667l64643,24765r127,2667l64770,71755r-17653,l47117,36068r-254,-2921l46736,29845r-127,-1905l46228,26289r-381,-1524l45085,22987r-635,-1397l43688,20193,42545,18923,41275,17780r-1397,-890l38227,16256r-2032,-508l34163,15621r-2286,127l29845,15875r-1778,635l26543,17018r-1524,1016l23749,18923r-1270,889l21590,20955r-889,1397l19812,23622r-508,1651l18669,26670r-381,1778l18034,30099r-381,1651l17653,71755,,71755,,1777r16891,l16891,12953r381,l17653,11557r889,-1270l19431,9017r889,-1016l21209,6731,22352,5715,23622,4699,24892,3683r1270,-635l27813,2159r1397,-635l30988,889,32893,508,34798,127,368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">
                      <v:stroke miterlimit="83231f" joinstyle="miter"/>
                      <v:path textboxrect="0,0,64770,71755" arrowok="t" o:connecttype="custom" o:connectlocs="368,0;390,0;424,1;455,5;484,11;511,22;535,34;554,48;574,65;591,84;605,103;616,125;628,149;634,170;642,196;644,222;647,248;648,274;648,718;471,718;471,361;469,332;468,299;466,280;462,263;459,248;451,230;445,216;437,202;426,189;413,178;399,169;382,163;362,158;342,156;319,158;299,159;281,165;266,170;250,180;238,189;225,198;216,210;207,224;198,236;193,253;187,267;183,285;180,301;177,318;177,718;0,718;0,18;169,18;169,130;173,130;177,116;186,103;194,90;203,80;212,67;224,57;236,47;249,37" o:connectangles="0,0,0,0,0,0,0,0,0,0,0,0,0,0,0,0,0,0,0,0,0,0,0,0,0,0,0,0,0,0,0,0,0,0,0,0,0,0,0,0,0,0,0,0,0,0,0,0,0,0,0,0,0,0,0,0,0,0,0,0,0,0,0,0"/>
                    </v:shape>
                    <v:shape id="Shape 153957" style="position:absolute;left:8445;top:2597;width:756;height:705;visibility:visible;mso-wrap-style:square;v-text-anchor:top" coordsize="75565,70485" o:spid="_x0000_s1043" fillcolor="black" stroked="f" strokeweight="0" path="m,l19304,,37973,49149r381,l57277,,75565,,47752,70485r-18923,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">
                      <v:stroke miterlimit="83231f" joinstyle="miter"/>
                      <v:path textboxrect="0,0,75565,70485" arrowok="t" o:connecttype="custom" o:connectlocs="0,0;193,0;380,492;384,492;573,0;756,0;478,705;288,705;0,0" o:connectangles="0,0,0,0,0,0,0,0,0"/>
                    </v:shape>
                    <v:shape id="Shape 157618" style="position:absolute;left:9296;top:2600;width:178;height:702;visibility:visible;mso-wrap-style:square;v-text-anchor:top" coordsize="17780,70103" o:spid="_x0000_s1044" fillcolor="black" stroked="f" strokeweight="0" path="m,l17780,r,70103l,701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">
                      <v:stroke miterlimit="83231f" joinstyle="miter"/>
                      <v:path textboxrect="0,0,17780,70103" arrowok="t" o:connecttype="custom" o:connectlocs="0,0;178,0;178,702;0,702;0,0" o:connectangles="0,0,0,0,0"/>
                    </v:shape>
                    <v:shape id="Shape 153959" style="position:absolute;left:9271;top:2254;width:228;height:212;visibility:visible;mso-wrap-style:square;v-text-anchor:top" coordsize="22860,21210" o:spid="_x0000_s1045" fillcolor="black" stroked="f" strokeweight="0" path="m11176,r1270,127l13589,254r1143,382l15621,889r1143,381l17780,1905r889,635l19304,3048r889,763l20828,4699r635,889l21844,6477r381,889l22352,8382r381,1143l22860,10541r-127,1270l22352,12954r-127,762l21844,14860r-381,888l20828,16764r-635,635l19304,18161r-635,636l17780,19431r-1016,508l15621,20448r-889,380l13589,20955r-1143,255l9906,21210,8763,20955r-889,-381l6731,20193,5588,19939r-889,-508l3937,18669r-889,-634l2286,17273r-508,-890l1270,15622,635,14732,381,13589,127,12827,,11685,,9652,127,8636,381,7620,635,6604r635,-889l1778,4953,2286,3937r762,-635l3937,2540r762,-508l5588,1398,6731,889,7874,636,8763,254,9906,127,111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">
                      <v:stroke miterlimit="83231f" joinstyle="miter"/>
                      <v:path textboxrect="0,0,22860,21210" arrowok="t" o:connecttype="custom" o:connectlocs="111,0;124,1;136,3;147,6;156,9;167,13;177,19;186,25;193,30;201,38;208,47;214,56;218,65;222,74;223,84;227,95;228,105;227,118;223,129;222,137;218,149;214,157;208,168;201,174;193,182;186,188;177,194;167,199;156,204;147,208;136,209;124,212;99,212;87,209;79,206;67,202;56,199;47,194;39,187;30,180;23,173;18,164;13,156;6,147;4,136;1,128;0,117;0,96;1,86;4,76;6,66;13,57;18,50;23,39;30,33;39,25;47,20;56,14;67,9;79,6;87,3;99,1;111,0" o:connectangles="0,0,0,0,0,0,0,0,0,0,0,0,0,0,0,0,0,0,0,0,0,0,0,0,0,0,0,0,0,0,0,0,0,0,0,0,0,0,0,0,0,0,0,0,0,0,0,0,0,0,0,0,0,0,0,0,0,0,0,0,0,0,0"/>
                    </v:shape>
                    <v:shape id="Shape 153960" style="position:absolute;left:9671;top:2584;width:450;height:718;visibility:visible;mso-wrap-style:square;v-text-anchor:top" coordsize="45085,71755" o:spid="_x0000_s1046" fillcolor="black" stroked="f" strokeweight="0" path="m37211,r3302,l42037,127r1651,381l45085,889r,16891l43053,17526r-2286,-636l38735,16764r-2032,-254l33909,16764r-2794,254l28829,17780r-2032,1143l25019,19812r-1651,1270l22098,22352r-1016,1650l20066,25527r-635,1397l18669,28575r-381,1397l17907,32512r,39243l,71755,,1777r17907,l17907,12827r127,l18669,11302r889,-1396l20574,8509,21717,7365r889,-1269l23876,5080r1270,-762l26416,3302r1270,-635l29210,1905r1524,-762l32131,762,33909,508,35433,127,37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">
                      <v:stroke miterlimit="83231f" joinstyle="miter"/>
                      <v:path textboxrect="0,0,45085,71755" arrowok="t" o:connecttype="custom" o:connectlocs="371,0;404,0;420,1;436,5;450,9;450,178;430,175;407,169;387,168;366,165;338,168;311,170;288,178;267,189;250,198;233,211;221,224;210,240;200,255;194,269;186,286;183,300;179,325;179,718;0,718;0,18;179,18;179,128;180,128;186,113;195,99;205,85;217,74;226,61;238,51;251,43;264,33;276,27;292,19;307,11;321,8;338,5;354,1;371,0" o:connectangles="0,0,0,0,0,0,0,0,0,0,0,0,0,0,0,0,0,0,0,0,0,0,0,0,0,0,0,0,0,0,0,0,0,0,0,0,0,0,0,0,0,0,0,0"/>
                    </v:shape>
                    <v:shape id="Shape 153961" style="position:absolute;left:10172;top:2584;width:385;height:737;visibility:visible;mso-wrap-style:square;v-text-anchor:top" coordsize="38481,73652" o:spid="_x0000_s1047" fillcolor="black" stroked="f" strokeweight="0" path="m38481,r,15623l36195,15744r-2413,508l31877,16760r-2159,762l27940,18284r-1524,1143l24638,20697r-1397,1397l21844,23745r-1016,1524l20066,27047r-1016,1905l18542,30603r-508,2158l17780,34667r,4064l18034,40890r508,1905l19050,44700r1016,1778l20828,48256r1016,1651l23241,51558r1397,1397l26416,54225r1524,1143l29718,56130r2159,762l33782,57400r2413,254l38481,58015r,15637l34544,73529r-3810,-508l26924,72132,23368,70989,20193,69592,16891,67814,15367,66798,13970,65782,12573,64766,11303,63496,10033,62226,8763,60956,7747,59559,6604,58161,5588,56765,4572,54986,3810,53463,3048,51811,2413,50288,1778,48510,1270,46605,1016,44700,508,42795,254,40890,127,38731,,36826,127,34667,254,32761,508,30603r508,-1651l1270,27047r508,-1905l2413,23364r635,-1524l3810,19935r762,-1651l5588,16886,6604,15363,7747,13966,8763,12696r1270,-1270l11303,10156,13970,7743,16891,5711,20193,4060,23368,2663,26924,1393,30734,631,34544,123,384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">
                      <v:stroke miterlimit="83231f" joinstyle="miter"/>
                      <v:path textboxrect="0,0,38481,73652" arrowok="t" o:connecttype="custom" o:connectlocs="385,0;385,156;362,158;338,163;319,168;297,175;280,183;264,194;247,207;233,221;219,238;208,253;201,271;191,290;186,306;180,328;178,347;178,388;180,409;186,428;191,447;201,465;208,483;219,499;233,516;247,530;264,543;280,554;297,562;319,569;338,574;362,577;385,581;385,737;346,736;307,731;269,722;234,710;202,696;169,679;154,668;140,658;126,648;113,635;100,623;88,610;78,596;66,582;56,568;46,550;38,535;30,518;24,503;18,485;13,466;10,447;5,428;3,409;1,388;0,369;1,347;3,328;5,306;10,290" o:connectangles="0,0,0,0,0,0,0,0,0,0,0,0,0,0,0,0,0,0,0,0,0,0,0,0,0,0,0,0,0,0,0,0,0,0,0,0,0,0,0,0,0,0,0,0,0,0,0,0,0,0,0,0,0,0,0,0,0,0,0,0,0,0,0,0"/>
                    </v:shape>
                    <v:shape id="Shape 153962" style="position:absolute;left:10557;top:2584;width:384;height:737;visibility:visible;mso-wrap-style:square;v-text-anchor:top" coordsize="38354,73660" o:spid="_x0000_s1048" fillcolor="black" stroked="f" strokeweight="0" path="m127,l4064,127,7747,635r3810,762l14986,2667r3302,1397l21717,5715r2794,2032l27178,10160r2540,2540l32004,15367r889,1523l33909,18288r762,1651l35560,21844r508,1524l36703,25146r635,1905l37719,28956r254,1651l38227,32765r127,1906l38354,38735r-127,2159l37973,42799r-254,1904l37338,46609r-635,1905l36068,50292r-508,1523l34671,53467r-762,1523l32893,56769r-889,1396l30861,59563r-1143,1397l28448,62230r-1270,1270l26035,64770r-1524,1016l23114,66802r-1397,1016l18288,69596r-3302,1397l11557,72136r-3810,889l4064,73533,127,73660,,73656,,58019r127,20l2286,57658r2286,-255l6731,56896r1905,-762l10414,55372r1905,-1144l13843,52959r1524,-1397l16637,49911r1016,-1651l18669,46482r635,-1779l20066,42799r381,-1905l20701,38735r,-4064l20447,32765r-381,-2158l19304,28956r-635,-1905l17653,25273,16637,23749,15367,22098,13843,20701,12319,19431,10414,18288,8636,17526,6731,16764,4572,16256,2286,15748,127,15621,,15627,,4,1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">
                      <v:stroke miterlimit="83231f" joinstyle="miter"/>
                      <v:path textboxrect="0,0,38354,73660" arrowok="t" o:connecttype="custom" o:connectlocs="1,0;41,1;78,6;116,14;150,27;183,41;217,57;245,78;272,102;298,127;320,154;329,169;339,183;347,199;356,219;361,234;367,252;374,271;378,290;380,306;383,328;384,347;384,388;383,409;380,428;378,447;374,466;367,485;361,503;356,518;347,535;339,550;329,568;320,582;309,596;298,610;285,623;272,635;261,648;245,658;231,668;217,679;183,696;150,710;116,722;78,731;41,736;1,737;0,737;0,581;1,581;23,577;46,574;67,569;86,562;104,554;123,543;139,530;154,516;167,499;177,483;187,465;193,447;201,428" o:connectangles="0,0,0,0,0,0,0,0,0,0,0,0,0,0,0,0,0,0,0,0,0,0,0,0,0,0,0,0,0,0,0,0,0,0,0,0,0,0,0,0,0,0,0,0,0,0,0,0,0,0,0,0,0,0,0,0,0,0,0,0,0,0,0,0"/>
                    </v:shape>
                    <v:shape id="Shape 153963" style="position:absolute;left:11068;top:2584;width:647;height:718;visibility:visible;mso-wrap-style:square;v-text-anchor:top" coordsize="64770,71755" o:spid="_x0000_s1049" fillcolor="black" stroked="f" strokeweight="0" path="m36703,r2286,l42545,127r2921,381l48387,1143r2540,1016l53340,3428r2032,1398l57404,6477r1651,1905l60452,10287r1143,2159l62738,14859r635,2159l64008,19558r381,2667l64643,24765r127,2667l64770,71755r-17653,l47117,36068r-127,-2921l46736,29845r-127,-1905l46101,26289r-381,-1524l45212,22987r-762,-1397l43434,20193r-762,-1270l41402,17780r-1397,-890l37973,16256r-1651,-508l34036,15621r-2032,127l29972,15875r-1778,635l26543,17018r-1397,1016l23876,18923r-1270,889l21463,20955r-889,1397l19939,23622r-889,1651l18796,26670r-508,1778l18034,30099r-254,1651l17780,71755,,71755,,1777r17018,l17018,12953r127,l17780,11557r889,-1270l19304,9017r889,-1016l21336,6731,22479,5715,23749,4699,25019,3683r1143,-635l27686,2159r1651,-635l30988,889,32766,508,34671,127,367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">
                      <v:stroke miterlimit="83231f" joinstyle="miter"/>
                      <v:path textboxrect="0,0,64770,71755" arrowok="t" o:connecttype="custom" o:connectlocs="367,0;389,0;425,1;454,5;483,11;509,22;533,34;553,48;573,65;590,84;604,103;615,125;627,149;633,170;639,196;643,222;646,248;647,274;647,718;471,718;471,361;469,332;467,299;466,280;461,263;457,248;452,230;444,216;434,202;426,189;414,178;400,169;379,163;363,158;340,156;320,158;299,159;282,165;265,170;251,180;239,189;226,198;214,210;206,224;199,236;190,253;188,267;183,285;180,301;178,318;178,718;0,718;0,18;170,18;170,130;171,130;178,116;186,103;193,90;202,80;213,67;225,57;237,47;250,37" o:connectangles="0,0,0,0,0,0,0,0,0,0,0,0,0,0,0,0,0,0,0,0,0,0,0,0,0,0,0,0,0,0,0,0,0,0,0,0,0,0,0,0,0,0,0,0,0,0,0,0,0,0,0,0,0,0,0,0,0,0,0,0,0,0,0,0"/>
                    </v:shape>
                    <v:shape id="Shape 153964" style="position:absolute;left:11899;top:2584;width:1099;height:718;visibility:visible;mso-wrap-style:square;v-text-anchor:top" coordsize="109855,71755" o:spid="_x0000_s1050" fillcolor="black" stroked="f" strokeweight="0" path="m36830,r4064,l42799,127r1778,126l46482,635r1651,508l49657,1777r1397,636l52578,3175r1397,889l55245,4826r1143,1143l57531,7239r1016,1270l59563,9778r635,1524l61087,12953r889,-1651l62992,9778,64135,8382,65405,7112,66548,5969,67818,4826,69215,3810r1524,-762l72136,2159r1524,-382l75184,1143,77089,635,78613,253,80391,127,82423,r1905,l87884,127r3048,381l93726,1143r2540,1016l98679,3428r1905,1398l102743,6731r1524,1905l105537,10922r1270,2159l107569,15621r1016,2540l109220,20955r254,2794l109855,26924r,44831l92202,71755r,-39752l92075,28828r-381,-2920l91186,24384r-381,-1397l90170,21717r-635,-1270l88646,19558r-762,-1143l86741,17652r-1270,-762l84201,16383r-1524,-508l81026,15748r-2032,-127l77089,15748r-1905,127l73533,16510r-1524,635l70739,18034r-1270,1016l68326,20193r-1143,1143l66548,22606r-762,1396l65151,25653r-508,1524l64262,28702r-254,1778l63881,32003r,39752l46228,71755r,-43307l45847,26924r-127,-1397l45339,24002r-254,-1142l44450,21717r-508,-1016l43180,19558r-635,-889l41529,18034r-1143,-889l39497,16764r-1143,-508l36957,15875r-1397,-254l34036,15621r-2159,127l29718,15875r-1524,635l26543,17018r-1524,1016l23749,18923r-1270,889l21463,20955r-762,1397l19685,23622r-635,1651l18669,26670r-381,1778l18034,30099r-381,1651l17653,71755,,71755,,1777r16891,l16891,12573r254,l17653,11302r762,-1269l19050,9017,20066,7747,21209,6731,22352,5715,23622,4699r1270,-889l26162,3048r1524,-889l29083,1524,30861,889,32766,508,34671,127,368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">
                      <v:stroke miterlimit="83231f" joinstyle="miter"/>
                      <v:path textboxrect="0,0,109855,71755" arrowok="t" o:connecttype="custom" o:connectlocs="368,0;409,0;428,1;446,3;465,6;482,11;497,18;511,24;526,32;540,41;553,48;564,60;576,72;586,85;596,98;602,113;611,130;620,113;630,98;642,84;654,71;666,60;678,48;692,38;708,30;722,22;737,18;752,11;771,6;786,3;804,1;825,0;844,0;879,1;910,5;938,11;963,22;987,34;1006,48;1028,67;1043,86;1056,109;1069,131;1076,156;1086,182;1093,210;1095,238;1099,269;1099,718;922,718;922,320;921,288;917,259;912,244;908,230;902,217;896,205;887,196;879,184;868,177;855,169;842,164;827,159;811,158" o:connectangles="0,0,0,0,0,0,0,0,0,0,0,0,0,0,0,0,0,0,0,0,0,0,0,0,0,0,0,0,0,0,0,0,0,0,0,0,0,0,0,0,0,0,0,0,0,0,0,0,0,0,0,0,0,0,0,0,0,0,0,0,0,0,0,0"/>
                    </v:shape>
                    <v:shape id="Shape 153965" style="position:absolute;left:13119;top:2585;width:356;height:735;visibility:visible;mso-wrap-style:square;v-text-anchor:top" coordsize="35623,73492" o:spid="_x0000_s1051" fillcolor="black" stroked="f" strokeweight="0" path="m35623,r,12874l33782,12997r-1778,254l30353,13631r-1524,509l27178,14902r-1397,635l24511,16553r-1270,1015l22225,18585r-1143,1270l20447,21252r-889,1524l18923,24427r-508,1524l17907,27729r-254,2032l35623,29761r,12954l17653,42715r254,2032l18415,46525r508,1651l19685,49827r889,1651l21336,52748r1143,1270l23749,55288r1270,762l26416,56939r1397,1016l29464,58463r1651,380l32893,59352r1778,127l35623,59479r,14013l34290,73449r-3810,-508l26797,72052,23241,70909,19939,69512,16891,67734,15367,66718,13970,65702,12573,64686,11303,63416,10033,62145,8763,60876,7747,59479,6604,58081,5461,56685,4699,54906,3810,53382,3048,51731,2413,50207,1778,48430,1270,46525,889,44619,635,42715,127,40810r,-2159l,36745,127,34587r,-1906l635,30523,889,28872r381,-1905l1778,25062r635,-1778l3048,21760r762,-1905l4699,18204r762,-1398l6604,15282,7747,13886,8763,12616r1270,-1271l11303,10076,13970,7663,16891,5631,19939,3980,23241,2582,26797,1313,30480,551,34290,43,356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">
                      <v:stroke miterlimit="83231f" joinstyle="miter"/>
                      <v:path textboxrect="0,0,35623,73492" arrowok="t" o:connecttype="custom" o:connectlocs="356,0;356,129;338,130;320,133;303,136;288,141;272,149;258,155;245,166;232,176;222,186;211,199;204,213;195,228;189,244;184,260;179,277;176,298;356,298;356,427;176,427;179,448;184,465;189,482;197,498;206,515;213,528;225,540;237,553;250,561;264,569;278,580;294,585;311,588;329,594;346,595;356,595;356,735;343,735;305,729;268,721;232,709;199,695;169,677;154,667;140,657;126,647;113,634;100,622;88,609;77,595;66,581;55,567;47,549;38,534;30,517;24,502;18,484;13,465;9,446;6,427;1,408;1,387;0,367" o:connectangles="0,0,0,0,0,0,0,0,0,0,0,0,0,0,0,0,0,0,0,0,0,0,0,0,0,0,0,0,0,0,0,0,0,0,0,0,0,0,0,0,0,0,0,0,0,0,0,0,0,0,0,0,0,0,0,0,0,0,0,0,0,0,0,0"/>
                    </v:shape>
                    <v:shape id="Shape 153966" style="position:absolute;left:13475;top:3086;width:322;height:235;visibility:visible;mso-wrap-style:square;v-text-anchor:top" coordsize="32195,23495" o:spid="_x0000_s1052" fillcolor="black" stroked="f" strokeweight="0" path="m19622,l32195,9398r-1524,1904l29020,12953r-1524,1652l25591,15875r-1778,1397l22289,18287r-2032,1144l18479,20320r-2032,635l14668,21717r-1777,508l10605,22860r-1906,380l6667,23368r-2158,127l2604,23495,,23411,,9398r2477,l4001,9271,5398,8889,6922,8636,9335,8000,11874,6731,14161,5334,16192,3556,17971,1777,196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">
                      <v:stroke miterlimit="83231f" joinstyle="miter"/>
                      <v:path textboxrect="0,0,32195,23495" arrowok="t" o:connecttype="custom" o:connectlocs="196,0;322,94;307,113;290,130;275,146;256,159;238,173;223,183;203,194;185,203;164,210;147,217;129,222;106,229;87,232;67,234;45,235;26,235;0,234;0,94;25,94;40,93;54,89;69,86;93,80;119,67;142,53;162,36;180,18;196,0" o:connectangles="0,0,0,0,0,0,0,0,0,0,0,0,0,0,0,0,0,0,0,0,0,0,0,0,0,0,0,0,0,0"/>
                    </v:shape>
                    <v:shape id="Shape 153967" style="position:absolute;left:13475;top:2584;width:355;height:428;visibility:visible;mso-wrap-style:square;v-text-anchor:top" coordsize="35497,42799" o:spid="_x0000_s1053" fillcolor="black" stroked="f" strokeweight="0" path="m2604,l6286,127,9589,508r3302,889l15939,2413r2921,1397l21527,5588r1270,889l24067,7620r1143,1016l26353,9778r1905,2668l30163,15367r1523,2921l32957,21844r1142,3809l34735,29337r635,4190l35497,38100r,4699l,42799,,29845r17971,l17717,27813r-127,-1778l17082,24511r-635,-1651l15811,21336r-762,-1397l14288,18669,13017,17652,11874,16637,10478,15621,9080,14986,7430,14224,5779,13715,4001,13335,2096,13081,64,12953r-64,5l,84,26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">
                      <v:stroke miterlimit="83231f" joinstyle="miter"/>
                      <v:path textboxrect="0,0,35497,42799" arrowok="t" o:connecttype="custom" o:connectlocs="26,0;63,1;96,5;129,14;159,24;189,38;215,56;228,65;241,76;252,86;264,98;283,124;302,154;317,183;330,218;341,257;347,293;354,335;355,381;355,428;0,428;0,298;180,298;177,278;176,260;171,245;164,229;158,213;151,199;143,187;130,177;119,166;105,156;91,150;74,142;58,137;40,133;21,131;1,130;0,130;0,1;26,0" o:connectangles="0,0,0,0,0,0,0,0,0,0,0,0,0,0,0,0,0,0,0,0,0,0,0,0,0,0,0,0,0,0,0,0,0,0,0,0,0,0,0,0,0,0"/>
                    </v:shape>
                    <v:shape id="Shape 153968" style="position:absolute;left:13989;top:2584;width:647;height:718;visibility:visible;mso-wrap-style:square;v-text-anchor:top" coordsize="64770,71755" o:spid="_x0000_s1054" fillcolor="black" stroked="f" strokeweight="0" path="m36703,r2032,l42164,127r3175,381l48387,1143r2413,1016l53213,3428r2159,1398l57150,6477r1905,1905l60325,10287r1143,2159l62484,14859r889,2159l63754,19558r635,2667l64643,24765r127,2667l64770,71755r-17780,l46990,33147r-381,-3302l46482,27940r-254,-1651l45720,24765r-635,-1778l44450,21590,43434,20193r-889,-1270l41275,17780r-1397,-890l38100,16256r-1778,-508l33909,15621r-2032,127l29972,15875r-1778,635l26543,17018r-1524,1016l23749,18923r-1270,889l21590,20955r-1016,1397l19812,23622r-635,1651l18542,26670r-254,1778l18034,30099r-127,1651l17907,71755,,71755,,1777r17018,l17018,12953r127,l17907,11557r635,-1270l19304,9017,20320,8001r889,-1270l22352,5715,23495,4699,24892,3683r1270,-635l27559,2159r1651,-635l31115,889,32893,508,34544,127,367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">
                      <v:stroke miterlimit="83231f" joinstyle="miter"/>
                      <v:path textboxrect="0,0,64770,71755" arrowok="t" o:connecttype="custom" o:connectlocs="367,0;387,0;421,1;453,5;483,11;507,22;532,34;553,48;571,65;590,84;603,103;614,125;624,149;633,170;637,196;643,222;646,248;647,274;647,718;469,718;469,332;466,299;464,280;462,263;457,248;450,230;444,216;434,202;425,189;412,178;398,169;381,163;363,158;339,156;318,158;299,159;282,165;265,170;250,180;237,189;225,198;216,210;206,224;198,236;192,253;185,267;183,285;180,301;179,318;179,718;0,718;0,18;170,18;170,130;171,130;179,116;185,103;193,90;203,80;212,67;223,57;235,47;249,37;261,30" o:connectangles="0,0,0,0,0,0,0,0,0,0,0,0,0,0,0,0,0,0,0,0,0,0,0,0,0,0,0,0,0,0,0,0,0,0,0,0,0,0,0,0,0,0,0,0,0,0,0,0,0,0,0,0,0,0,0,0,0,0,0,0,0,0,0,0"/>
                    </v:shape>
                    <v:shape id="Shape 153969" style="position:absolute;left:14744;top:2393;width:521;height:928;visibility:visible;mso-wrap-style:square;v-text-anchor:top" coordsize="52070,92710" o:spid="_x0000_s1055" fillcolor="black" stroked="f" strokeweight="0" path="m14732,l32385,r,20447l52070,20447r,14986l32385,35433r,30861l32639,68834r381,2159l33274,72009r254,1016l33909,73787r635,762l35179,75184r635,889l36576,76453r1016,509l38608,77343r1143,127l41021,77597r1524,127l45085,77597r2413,-254l48768,76962r1270,-509l51054,76073r1016,-635l52070,90424r-1397,508l48768,91440r-1778,508l45212,92202r-3810,381l37846,92710r-3175,-127l31623,92328r-2667,-380l26416,91059r-2159,-889l22352,89153,20574,87884,19177,86487,18161,84709,17145,83058r-889,-2286l15621,78740r-508,-2540l14859,73533r-127,-2794l14732,35433,,35433,,20447r14732,l147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">
                      <v:stroke miterlimit="83231f" joinstyle="miter"/>
                      <v:path textboxrect="0,0,52070,92710" arrowok="t" o:connecttype="custom" o:connectlocs="147,0;324,0;324,205;521,205;521,355;324,355;324,664;327,689;330,711;333,721;335,731;339,739;346,746;352,753;358,761;366,765;376,770;386,774;398,775;410,777;426,778;451,777;475,774;488,770;501,765;511,761;521,755;521,905;507,910;488,915;470,920;452,923;414,927;379,928;347,927;316,924;290,920;264,911;243,903;224,892;206,880;192,866;182,848;172,831;163,809;156,788;151,763;149,736;147,708;147,355;0,355;0,205;147,205;147,0" o:connectangles="0,0,0,0,0,0,0,0,0,0,0,0,0,0,0,0,0,0,0,0,0,0,0,0,0,0,0,0,0,0,0,0,0,0,0,0,0,0,0,0,0,0,0,0,0,0,0,0,0,0,0,0,0,0"/>
                    </v:shape>
                    <v:shape id="Shape 153970" style="position:absolute;left:15722;top:2266;width:529;height:1036;visibility:visible;mso-wrap-style:square;v-text-anchor:top" coordsize="52896,103505" o:spid="_x0000_s1056" fillcolor="black" stroked="f" strokeweight="0" path="m45466,r7430,l52896,22455,36576,64008r16320,l52896,79883r-22543,l20828,103505,,103505,45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">
                      <v:stroke miterlimit="83231f" joinstyle="miter"/>
                      <v:path textboxrect="0,0,52896,103505" arrowok="t" o:connecttype="custom" o:connectlocs="455,0;529,0;529,225;366,641;529,641;529,800;304,800;208,1036;0,1036;455,0" o:connectangles="0,0,0,0,0,0,0,0,0,0"/>
                    </v:shape>
                    <v:shape id="Shape 153971" style="position:absolute;left:16251;top:2266;width:538;height:1036;visibility:visible;mso-wrap-style:square;v-text-anchor:top" coordsize="53784,103505" o:spid="_x0000_s1057" fillcolor="black" stroked="f" strokeweight="0" path="m,l8572,,53784,103505r-21336,l22796,79883,,79883,,64008r16320,l190,21971,,224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">
                      <v:stroke miterlimit="83231f" joinstyle="miter"/>
                      <v:path textboxrect="0,0,53784,103505" arrowok="t" o:connecttype="custom" o:connectlocs="0,0;86,0;538,1036;325,1036;228,800;0,800;0,641;163,641;2,220;0,225;0,0" o:connectangles="0,0,0,0,0,0,0,0,0,0,0"/>
                    </v:shape>
                    <v:shape id="Shape 153972" style="position:absolute;left:16828;top:3399;width:371;height:258;visibility:visible;mso-wrap-style:square;v-text-anchor:top" coordsize="37084,25781" o:spid="_x0000_s1058" fillcolor="black" stroked="f" strokeweight="0" path="m10668,r2540,2032l15875,4191r2794,1651l21590,7239r3048,1270l27940,9271r1524,381l31115,9779r1905,127l34671,9906r2413,-100l37084,25781r-7112,l25400,25273r-2413,-381l20574,24511r-2032,-508l16129,23241r-2159,-635l11938,21844,9906,20828,7747,19939,5715,18669,3810,17399,1778,16002,,14224,10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">
                      <v:stroke miterlimit="83231f" joinstyle="miter"/>
                      <v:path textboxrect="0,0,37084,25781" arrowok="t" o:connecttype="custom" o:connectlocs="107,0;132,20;159,42;187,58;216,72;246,85;280,93;295,97;311,98;330,99;347,99;371,98;371,258;300,258;254,253;230,249;206,245;186,240;161,233;140,226;119,219;99,208;78,200;57,187;38,174;18,160;0,142;107,0" o:connectangles="0,0,0,0,0,0,0,0,0,0,0,0,0,0,0,0,0,0,0,0,0,0,0,0,0,0,0,0"/>
                    </v:shape>
                    <v:shape id="Shape 153973" style="position:absolute;left:16814;top:2584;width:385;height:730;visibility:visible;mso-wrap-style:square;v-text-anchor:top" coordsize="38481,73025" o:spid="_x0000_s1059" fillcolor="black" stroked="f" strokeweight="0" path="m32766,r3810,l38481,127r,15628l36322,15875r-2286,127l32004,16637r-2032,635l28194,18034r-1524,1143l25019,20320r-1524,1016l21971,23114r-889,1397l19939,26289r-762,1778l18542,30099r-635,2032l17780,34417r-254,2413l17780,38862r254,2032l18542,42799r635,1904l20066,46482r1016,1524l22225,49657r1270,1396l25019,52451r1651,1143l28321,54737r1778,889l32004,56261r2032,381l36068,57023r2413,254l38481,72771r-3302,254l33274,73025r-2032,-254l29464,72644r-2032,-381l25781,72009r-1651,-635l22225,70865r-1651,-762l19177,69469r-1651,-889l16129,67818r-1397,-890l12065,64643,9652,62484,7493,59944,5588,57023,3937,54228,2540,50927,1397,47752,635,44069,127,40640,,36957,127,33020,635,29337r762,-3556l2540,22352,3810,19177,5334,16002,7112,13208,9398,10414r1016,-889l11684,8255,12827,7112,14478,5969r1143,-889l17145,4318r1524,-890l20320,2794r1524,-762l23495,1524,25400,889,27051,635,28829,253,30861,127,32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">
                      <v:stroke miterlimit="83231f" joinstyle="miter"/>
                      <v:path textboxrect="0,0,38481,73025" arrowok="t" o:connecttype="custom" o:connectlocs="328,0;366,0;385,1;385,157;363,159;341,160;320,166;300,173;282,180;267,192;250,203;235,213;220,231;211,245;199,263;192,281;186,301;179,321;178,344;175,368;178,388;180,409;186,428;192,447;201,465;211,480;222,496;235,510;250,524;267,536;283,547;301,556;320,562;341,566;361,570;385,573;385,727;352,730;333,730;313,727;295,726;274,722;258,720;241,713;222,708;206,701;192,694;175,686;161,678;147,669;121,646;97,625;75,599;56,570;39,542;25,509;14,477;6,441;1,406;0,369;1,330;6,293;14,258;25,223" o:connectangles="0,0,0,0,0,0,0,0,0,0,0,0,0,0,0,0,0,0,0,0,0,0,0,0,0,0,0,0,0,0,0,0,0,0,0,0,0,0,0,0,0,0,0,0,0,0,0,0,0,0,0,0,0,0,0,0,0,0,0,0,0,0,0,0"/>
                    </v:shape>
                    <v:shape id="Shape 153974" style="position:absolute;left:17199;top:2585;width:377;height:1072;visibility:visible;mso-wrap-style:square;v-text-anchor:top" coordsize="37719,107188" o:spid="_x0000_s1060" fillcolor="black" stroked="f" strokeweight="0" path="m,l1778,126,3556,508,5461,762r1524,635l8509,1905r1651,762l11938,3556r1397,889l14732,5588r1270,1143l17399,8000r1143,1017l19558,10540r1016,1524l20955,12064r,-10414l37719,1650r,64009l37592,70358r-381,4444l36322,78994r-1016,3937l34671,84709r-762,1904l33274,88264r-889,1651l31369,91439r-1143,1779l29337,94614r-1270,1524l26797,97409r-1270,1269l24130,99568r-1778,1143l20955,101853r-1778,890l17653,103505r-2159,889l13843,105028r-2286,635l9652,106045r-2159,380l5207,106807r-2286,254l381,107188r-381,l,91212r635,-26l3556,91059r2540,-509l8382,89535r1905,-889l12192,87502r1651,-1142l15240,84709r1270,-1651l17399,81407r889,-2159l19050,77343r254,-2286l19685,72644r254,-2286l20193,67690r,-5079l19685,62611r-1016,1270l17653,65024r-1143,1143l15240,67056r-1397,1016l12573,68961r-1524,635l9652,70358,6350,71500r-3175,636l,72644,,57150r2286,-254l4572,56514r2159,-380l8763,55499r1905,-889l12319,53467r1524,-1143l15240,51181r1270,-1651l17780,48006r889,-1651l19558,44576r635,-2031l20574,40639r254,-2286l20955,36195r-127,-2032l20574,31876r-381,-1904l19304,27939r-635,-1777l17780,24384,16510,22860,15240,21209,13843,20193,12192,19050,10668,17907,8763,17145,6858,16510,4572,15875,2540,15748,127,15621,,156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">
                      <v:stroke miterlimit="83231f" joinstyle="miter"/>
                      <v:path textboxrect="0,0,37719,107188" arrowok="t" o:connecttype="custom" o:connectlocs="0,0;18,1;36,5;55,8;70,14;85,19;102,27;119,36;133,44;147,56;160,67;174,80;185,90;195,105;206,121;209,121;209,17;377,17;377,657;376,704;372,748;363,790;353,829;347,847;339,866;333,883;324,899;314,914;302,932;293,946;281,961;268,974;255,987;241,996;223,1007;209,1019;192,1028;176,1035;155,1044;138,1050;116,1057;96,1061;75,1064;52,1068;29,1071;4,1072;0,1072;0,912;6,912;36,911;61,906;84,895;103,887;122,875;138,864;152,847;165,831;174,814;183,793;190,774;193,751;197,727;199,704;202,677" o:connectangles="0,0,0,0,0,0,0,0,0,0,0,0,0,0,0,0,0,0,0,0,0,0,0,0,0,0,0,0,0,0,0,0,0,0,0,0,0,0,0,0,0,0,0,0,0,0,0,0,0,0,0,0,0,0,0,0,0,0,0,0,0,0,0,0"/>
                    </v:shape>
                    <v:shape id="Shape 153975" style="position:absolute;left:17703;top:2585;width:360;height:735;visibility:visible;mso-wrap-style:square;v-text-anchor:top" coordsize="35941,73496" o:spid="_x0000_s1061" fillcolor="black" stroked="f" strokeweight="0" path="m35941,r,12880l34163,12999r-1651,254l30607,13633r-1651,509l27559,14904r-1524,635l24638,16555r-1143,1015l22479,18587r-1143,1270l20574,21254r-889,1524l19050,24429r-635,1524l18161,27731r-381,2032l35941,29763r,12954l17780,42717r381,2032l18415,46527r889,1651l19939,49829r762,1651l21844,52750r889,1270l24003,55290r1270,762l26670,56941r1651,1016l29972,58465r1524,380l33274,59354r1524,127l35941,59481r,14015l34544,73451r-3810,-508l27178,72054,23495,70911,20066,69514,17018,67736,15494,66720,13970,65704,12700,64688,11303,63418,10033,62148,8763,60878,7620,59481,6477,58083,5715,56687,4826,54908,3810,53384,3175,51733,2413,50209,1778,48432,1270,46527,762,44621,508,42717,381,40812,,38653,,34589,381,32683,508,30525,762,28874r508,-1905l1778,25064r635,-1778l3175,21762r635,-1905l4826,18206r889,-1398l6477,15284,7620,13888,8763,12618r1270,-1270l11303,10078,13970,7665,17018,5633,20066,3982,23495,2584,27178,1315,30734,553,34544,45,359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">
                      <v:stroke miterlimit="83231f" joinstyle="miter"/>
                      <v:path textboxrect="0,0,35941,73496" arrowok="t" o:connecttype="custom" o:connectlocs="360,0;360,129;342,130;326,133;307,136;290,141;276,149;261,155;247,166;235,176;225,186;214,199;206,213;197,228;191,244;184,260;182,277;178,298;360,298;360,427;178,427;182,448;184,465;193,482;200,498;207,515;219,528;228,540;240,553;253,561;267,569;284,580;300,585;315,588;333,594;349,595;360,595;360,735;346,735;308,729;272,721;235,709;201,695;170,677;155,667;140,657;127,647;113,634;100,622;88,609;76,595;65,581;57,567;48,549;38,534;32,517;24,502;18,484;13,465;8,446;5,427;4,408;0,387;0,346" o:connectangles="0,0,0,0,0,0,0,0,0,0,0,0,0,0,0,0,0,0,0,0,0,0,0,0,0,0,0,0,0,0,0,0,0,0,0,0,0,0,0,0,0,0,0,0,0,0,0,0,0,0,0,0,0,0,0,0,0,0,0,0,0,0,0,0"/>
                    </v:shape>
                    <v:shape id="Shape 153976" style="position:absolute;left:18063;top:3086;width:326;height:235;visibility:visible;mso-wrap-style:square;v-text-anchor:top" coordsize="32639,23495" o:spid="_x0000_s1062" fillcolor="black" stroked="f" strokeweight="0" path="m19939,l32639,9398r-1651,1904l29464,12953r-1778,1652l26162,15875r-1905,1397l22479,18287r-1778,1144l18796,20320r-1905,635l14859,21717r-1905,508l10795,22860r-1905,380l6858,23368r-2032,127l2540,23495,,23413,,9398r2540,l3937,9271,5461,8889,6858,8636,9525,8000,12065,6731,14351,5334,16256,3556,18288,1777,199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">
                      <v:stroke miterlimit="83231f" joinstyle="miter"/>
                      <v:path textboxrect="0,0,32639,23495" arrowok="t" o:connecttype="custom" o:connectlocs="199,0;326,94;310,113;294,130;277,146;261,159;242,173;225,183;207,194;188,203;169,210;148,217;129,222;108,229;89,232;68,234;48,235;25,235;0,234;0,94;25,94;39,93;55,89;68,86;95,80;121,67;143,53;162,36;183,18;199,0" o:connectangles="0,0,0,0,0,0,0,0,0,0,0,0,0,0,0,0,0,0,0,0,0,0,0,0,0,0,0,0,0,0"/>
                    </v:shape>
                    <v:shape id="Shape 153977" style="position:absolute;left:18063;top:2584;width:358;height:428;visibility:visible;mso-wrap-style:square;v-text-anchor:top" coordsize="35814,42799" o:spid="_x0000_s1063" fillcolor="black" stroked="f" strokeweight="0" path="m2540,l6350,127,9906,508r3175,889l16129,2413r1651,762l19304,3810r1270,762l21971,5588r1270,889l24384,7620r1143,1016l26797,9778r2032,2668l30607,15367r1524,2921l33401,21844r1143,3809l35306,29337r508,4190l35814,42799,,42799,,29845r18161,l18161,27813r-381,-1778l17399,24511r-508,-1651l16129,21336r-635,-1397l14351,18669,13208,17652,11938,16637,10668,15621,9271,14986,7620,14224,5842,13715,3937,13335,2286,13081,127,12953,,12962,,82,25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">
                      <v:stroke miterlimit="83231f" joinstyle="miter"/>
                      <v:path textboxrect="0,0,35814,42799" arrowok="t" o:connecttype="custom" o:connectlocs="25,0;63,1;99,5;131,14;161,24;178,32;193,38;206,46;220,56;232,65;244,76;255,86;268,98;288,124;306,154;321,183;334,218;345,257;353,293;358,335;358,428;0,428;0,298;182,298;182,278;178,260;174,245;169,229;161,213;155,199;143,187;132,177;119,166;107,156;93,150;76,142;58,137;39,133;23,131;1,130;0,130;0,1;25,0" o:connectangles="0,0,0,0,0,0,0,0,0,0,0,0,0,0,0,0,0,0,0,0,0,0,0,0,0,0,0,0,0,0,0,0,0,0,0,0,0,0,0,0,0,0,0"/>
                    </v:shape>
                    <v:shape id="Shape 153978" style="position:absolute;left:18548;top:2584;width:648;height:718;visibility:visible;mso-wrap-style:square;v-text-anchor:top" coordsize="64770,71755" o:spid="_x0000_s1064" fillcolor="black" stroked="f" strokeweight="0" path="m36703,r2286,l42291,127r3175,381l48387,1143r2667,1016l53340,3428r2032,1398l57277,6477r1778,1905l60452,10287r1016,2159l62484,14859r889,2159l64008,19558r381,2667l64643,24765r127,2667l64770,71755r-17653,l47117,36068r-254,-2921l46609,29845r-127,-1905l46101,26289r-254,-1524l44958,22987r-508,-1397l43561,20193,42418,18923,41148,17780r-1397,-890l38100,16256r-1905,-508l34036,15621r-2286,127l29845,15875r-1778,635l26289,17018r-1397,1016l23622,18923r-1270,889l21590,20955r-1016,1397l19685,23622r-508,1651l18669,26670r-508,1778l17907,30099r-254,1651l17653,71755,,71755,,1777r16764,l16764,12953r254,l17653,11557r635,-1270l19304,9017,20320,8001r762,-1270l22225,5715,23495,4699,24765,3683r1270,-635l27559,2159r1524,-635l30988,889,32766,508,34798,127,367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">
                      <v:stroke miterlimit="83231f" joinstyle="miter"/>
                      <v:path textboxrect="0,0,64770,71755" arrowok="t" o:connecttype="custom" o:connectlocs="367,0;390,0;423,1;455,5;484,11;511,22;534,34;554,48;573,65;591,84;605,103;615,125;625,149;634,170;640,196;644,222;647,248;648,274;648,718;471,718;471,361;469,332;466,299;465,280;461,263;459,248;450,230;445,216;436,202;424,189;412,178;398,169;381,163;362,158;341,156;318,158;299,159;281,165;263,170;249,180;236,189;224,198;216,210;206,224;197,236;192,253;187,267;182,285;179,301;177,318;177,718;0,718;0,18;168,18;168,130;170,130;177,116;183,103;193,90;203,80;211,67;222,57;235,47;248,37" o:connectangles="0,0,0,0,0,0,0,0,0,0,0,0,0,0,0,0,0,0,0,0,0,0,0,0,0,0,0,0,0,0,0,0,0,0,0,0,0,0,0,0,0,0,0,0,0,0,0,0,0,0,0,0,0,0,0,0,0,0,0,0,0,0,0,0"/>
                    </v:shape>
                    <v:shape id="Shape 153979" style="position:absolute;left:19297;top:2584;width:642;height:737;visibility:visible;mso-wrap-style:square;v-text-anchor:top" coordsize="64135,73660" o:spid="_x0000_s1065" fillcolor="black" stroked="f" strokeweight="0" path="m38353,r3557,127l45212,508r3556,889l52070,2413r1524,762l55372,3810r1651,889l58420,5842r1524,1143l61468,8001r1270,1143l64135,10414,51943,22606,50292,21209,48768,19812,47117,18669,45338,17652r-1650,-888l42037,16256r-1905,-508l38353,15621r-2285,127l33909,16256r-2159,508l29845,17526r-1906,762l26162,19431r-1524,1270l23368,22098r-1524,1651l20827,25273r-1015,1778l19176,28956r-762,1651l18034,32765r-254,1906l17780,38735r254,2159l18414,42799r762,1904l19812,46482r1015,1778l21844,49911r1524,1651l24638,52959r1524,1269l27939,55372r1906,762l31750,56896r2159,507l36068,57658r2285,381l40513,57658r1905,-255l44323,56896r1904,-762l47751,55372r1651,-1144l50800,52832r1270,-1524l64008,63881r-1524,1270l60960,66421r-1397,1016l57658,68452r-1651,890l54228,70231r-1523,634l50800,71627r-3556,763l43942,73152r-3048,381l38353,73660r-3936,-127l30607,73025r-3810,-889l23495,70993,19938,69596,17018,67818,15367,66802,13970,65786,12573,64770,11302,63500,10033,62230,8763,60960,7620,59563,6476,58165,5334,56769,4572,54990,3810,53467,2794,51815,2413,50292,1777,48514,1143,46609,762,44703,508,42799,126,40894,,38735,,34671,126,32765,508,30607,762,28956r381,-1905l1777,25146r636,-1778l2794,21844,3810,19939r762,-1651l5334,16890,6476,15367,7620,13970,8763,12700r1270,-1270l11302,10160,13970,7747,17018,5715,19938,4064,23495,2667,26797,1397,30607,635,34417,127,38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">
                      <v:stroke miterlimit="83231f" joinstyle="miter"/>
                      <v:path textboxrect="0,0,64135,73660" arrowok="t" o:connecttype="custom" o:connectlocs="384,0;420,1;453,5;488,14;521,24;536,32;554,38;571,47;585,58;600,70;615,80;628,91;642,104;520,226;503,212;488,198;472,187;454,177;437,168;421,163;402,158;384,156;361,158;339,163;318,168;299,175;280,183;262,194;247,207;234,221;219,238;208,253;198,271;192,290;184,306;181,328;178,347;178,388;181,409;184,428;192,447;198,465;208,483;219,499;234,516;247,530;262,543;280,554;299,562;318,569;339,574;361,577;384,581;406,577;425,574;444,569;463,562;478,554;495,543;509,529;521,513;641,639;625,652;610,665" o:connectangles="0,0,0,0,0,0,0,0,0,0,0,0,0,0,0,0,0,0,0,0,0,0,0,0,0,0,0,0,0,0,0,0,0,0,0,0,0,0,0,0,0,0,0,0,0,0,0,0,0,0,0,0,0,0,0,0,0,0,0,0,0,0,0,0"/>
                    </v:shape>
                    <v:shape id="Shape 153980" style="position:absolute;left:19996;top:2597;width:755;height:1060;visibility:visible;mso-wrap-style:square;v-text-anchor:top" coordsize="75564,106045" o:spid="_x0000_s1066" fillcolor="black" stroked="f" strokeweight="0" path="m,l19303,,39243,49022r127,l57023,,75564,,42037,85852r-1143,2540l40132,90551r-1144,2159l37973,94742r-1271,1778l35433,98044r-1524,1524l32512,100965r-1524,1270l29210,103124r-1905,889l25273,104775r-2286,508l20447,105918r-2540,127l11684,106045r-3429,-381l5080,105029r-3556,-635l3810,88392r2032,635l8255,89662r2158,254l12700,90170r3175,-254l18034,89662r1142,-381l20320,88646r889,-254l21844,87630r889,-508l23368,86106r634,-635l24638,84328r1015,-2159l26797,79756r3302,-863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">
                      <v:stroke miterlimit="83231f" joinstyle="miter"/>
                      <v:path textboxrect="0,0,75564,106045" arrowok="t" o:connecttype="custom" o:connectlocs="0,0;193,0;392,490;393,490;570,0;755,0;420,858;409,884;401,905;390,927;379,947;367,965;354,980;339,995;325,1009;310,1022;292,1031;273,1040;253,1047;230,1052;204,1059;179,1060;117,1060;82,1056;51,1050;15,1043;38,884;58,890;82,896;104,899;127,901;159,899;180,896;192,892;203,886;212,884;218,876;227,871;233,861;240,854;246,843;256,821;268,797;301,711;0,0" o:connectangles="0,0,0,0,0,0,0,0,0,0,0,0,0,0,0,0,0,0,0,0,0,0,0,0,0,0,0,0,0,0,0,0,0,0,0,0,0,0,0,0,0,0,0,0,0"/>
                    </v:shape>
                    <v:shape id="Shape 153981" style="position:absolute;left:23933;top:1752;width:1778;height:2280;visibility:visible;mso-wrap-style:square;v-text-anchor:top" coordsize="177800,227964" o:spid="_x0000_s1067" fillcolor="#004f87" stroked="f" strokeweight="0" path="m125857,r3810,2794l133603,6223r3684,3175l140970,12826r4318,4446l149351,22225r3811,4699l156718,32003r3302,5208l163068,42672r2794,5334l168275,53594r2413,5715l172338,65150r1651,5970l175387,77088r1143,6097l177292,89281r508,6350l177800,101726r,6605l177292,114808r-890,6350l175260,127126r-1397,6224l172212,139319r-1905,5715l167894,150875r-2541,5588l162687,161798r-3049,5461l156210,172338r-3557,4954l149098,181990r-4064,4572l140970,190881r-4699,4064l131826,199136r-4826,3683l122174,206375r-5207,3175l111760,212598r-5461,3048l100711,217932r-5842,2286l89026,222123r-6095,1904l76962,225425r-6477,1143l64135,227202r-6097,635l51435,227964r-6732,-127l37973,227202r-6477,-1015l24892,225298r-6478,-1778l12192,221742,6096,219710,,217170,18288,185420r3937,1524l26162,188213r4064,1017l34289,190246r4192,507l42799,191388r4064,255l51435,191770r4445,-127l60706,191388r4445,-635l69469,189864r4571,-889l78232,187706r4191,-1397l86487,184658r3937,-1906l94361,180848r3810,-2160l101726,176402r3557,-2540l108838,171196r3175,-2668l115062,165353r3175,-3047l121031,159003r2794,-3302l126111,152146r2286,-3557l130810,144780r1904,-4065l134620,136778r1524,-4064l137413,128524r1271,-4191l139826,120014r636,-4444l141097,110998r254,-4446l141605,101726r-254,-5079l140970,91439r-889,-5079l138811,81280r-1398,-4572l135889,71755r-2158,-4318l131699,63119r-2540,-4319l126492,54737r-2921,-4064l120269,46736r-3175,-3556l113411,39497r-3556,-3175l106172,33147,1258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">
                      <v:stroke miterlimit="83231f" joinstyle="miter"/>
                      <v:path textboxrect="0,0,177800,227964" arrowok="t" o:connecttype="custom" o:connectlocs="1259,0;1297,28;1336,62;1373,94;1410,128;1453,173;1494,222;1532,269;1567,320;1600,372;1631,427;1659,480;1683,536;1707,593;1723,652;1740,711;1754,771;1765,832;1773,893;1778,956;1778,1017;1778,1083;1773,1148;1764,1212;1753,1271;1739,1334;1722,1393;1703,1451;1679,1509;1654,1565;1627,1618;1596,1673;1562,1724;1527,1773;1491,1820;1450,1866;1410,1909;1363,1950;1318,1992;1270,2029;1222,2064;1170,2096;1118,2126;1063,2157;1007,2180;949,2203;890,2222;829,2241;770,2255;705,2266;641,2272;580,2279;514,2280;447,2279;380,2272;315,2262;249,2253;184,2236;122,2218;61,2197;0,2172;183,1854;222,1870;262,1882" o:connectangles="0,0,0,0,0,0,0,0,0,0,0,0,0,0,0,0,0,0,0,0,0,0,0,0,0,0,0,0,0,0,0,0,0,0,0,0,0,0,0,0,0,0,0,0,0,0,0,0,0,0,0,0,0,0,0,0,0,0,0,0,0,0,0,0"/>
                    </v:shape>
                    <v:shape id="Shape 153982" style="position:absolute;left:24612;top:127;width:775;height:1860;visibility:visible;mso-wrap-style:square;v-text-anchor:top" coordsize="77470,186055" o:spid="_x0000_s1068" fillcolor="#008083" stroked="f" strokeweight="0" path="m73533,r762,3429l74930,7239r635,4064l76073,15240r635,4064l76962,23495r254,4065l77343,32004r127,4191l77470,41911r-127,5587l77216,53213r-508,5461l76073,64643r-508,5461l74676,75692r-1016,5588l72771,86614r-1270,5588l70231,97663r-1524,5207l67310,108204r-1778,5334l63881,118618r-1778,4826l60071,128398r-1905,4825l55880,137923r-2159,4444l51435,146939r-2540,4318l46355,155448r-2413,4064l41148,163323r-2667,3682l35687,170435r-2794,3428l29845,177165r-3048,2795l23749,182880r-3048,2540l19812,186055r-1270,-507l16891,184912r-1778,-762l13335,183388r-1905,-508l10033,182373r-1778,-509l6477,181484r-1778,-382l3683,180975r-381,-1270l2413,175895,1397,171959,889,167767,254,163449,127,159259,,154560r127,-4446l254,145415r508,-4572l1270,135890r762,-4826l2667,126238r1143,-4952l4953,116332r1270,-5080l7620,106045r1524,-4953l10922,96012r1905,-5207l14732,85725r2159,-5080l19050,75565r2540,-5079l24130,65405r2540,-4953l29464,55373r2667,-4954l35306,45720r3048,-4953l41529,36195r3429,-4826l48260,26924r2794,-3429l53721,20193r3048,-3175l59436,13843r2794,-3048l65151,7874,67945,5080,70993,2413,735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">
                      <v:stroke miterlimit="83231f" joinstyle="miter"/>
                      <v:path textboxrect="0,0,77470,186055" arrowok="t" o:connecttype="custom" o:connectlocs="736,0;743,34;750,72;756,113;761,152;767,193;770,235;772,276;774,320;775,362;775,419;774,475;772,532;767,587;761,646;756,701;747,757;737,813;728,866;715,922;703,976;687,1028;673,1082;656,1135;639,1186;621,1234;601,1284;582,1332;559,1379;537,1423;515,1469;489,1512;464,1554;440,1595;412,1633;385,1670;357,1704;329,1738;299,1771;268,1799;238,1828;207,1854;198,1860;185,1855;169,1849;151,1841;133,1833;114,1828;100,1823;83,1818;65,1814;47,1810;37,1809;33,1797;24,1758;14,1719;9,1677;3,1634;1,1592;0,1545;1,1501;3,1454;8,1408;13,1358" o:connectangles="0,0,0,0,0,0,0,0,0,0,0,0,0,0,0,0,0,0,0,0,0,0,0,0,0,0,0,0,0,0,0,0,0,0,0,0,0,0,0,0,0,0,0,0,0,0,0,0,0,0,0,0,0,0,0,0,0,0,0,0,0,0,0,0"/>
                    </v:shape>
                    <v:shape id="Shape 153983" style="position:absolute;left:23926;width:610;height:1930;visibility:visible;mso-wrap-style:square;v-text-anchor:top" coordsize="60961,193040" o:spid="_x0000_s1069" fillcolor="#008083" stroked="f" strokeweight="0" path="m15622,r2031,2794l20066,5842r2159,3302l24638,12573r2286,3429l28956,19558r2286,3556l33148,26924r2031,3811l37719,35687r2413,5207l42291,46101r2286,5335l46482,56642r1905,5334l50165,67437r1524,5335l53213,78232r1398,5334l55753,89027r1271,5334l57912,99823r1016,5333l59310,110617r889,5207l60452,121031r381,5207l60961,131318r,5207l60833,141605r-254,4826l60199,151385r-509,4571l59055,160655r-1016,4445l57150,169545r-1015,4445l54864,178181r-1397,3810l51943,185801r-1778,3810l49785,190627r-3303,l44577,190881r-1778,128l40767,191262r-1651,381l37592,191898r-1905,380l34037,192660r-1271,380l32131,192024r-2667,-2921l27051,185801r-2539,-3428l22225,178816r-2032,-3810l18035,170942r-1906,-4064l14224,162687r-1777,-4445l10795,153798,9399,149098,8001,144526,6731,139573,5462,134493,4318,129413,3302,124334r-762,-5335l1778,113792r-508,-5588l636,102743,381,97282,127,91694,,86106,,80391,127,74676,381,69215,762,63500r636,-5588l1905,52070,2922,46482r761,-5715l4826,35179r889,-4064l6858,26798,8001,22733r889,-4064l10161,14732r1269,-3937l12700,6986,14224,3175,156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">
                      <v:stroke miterlimit="83231f" joinstyle="miter"/>
                      <v:path textboxrect="0,0,60961,193040" arrowok="t" o:connecttype="custom" o:connectlocs="156,0;177,28;201,58;222,91;247,126;269,160;290,196;313,231;332,269;352,307;377,357;402,409;423,461;446,514;465,566;484,620;502,674;517,728;532,782;546,835;558,890;571,943;579,998;590,1051;593,1106;602,1158;605,1210;609,1262;610,1313;610,1365;609,1416;606,1464;602,1514;597,1559;591,1606;581,1651;572,1695;562,1740;549,1781;535,1820;520,1858;502,1896;498,1906;465,1906;446,1908;428,1910;408,1912;391,1916;376,1919;357,1922;341,1926;328,1930;322,1920;295,1891;271,1858;245,1823;222,1788;202,1750;180,1709;161,1668;142,1627;125,1582;108,1538;94,1491" o:connectangles="0,0,0,0,0,0,0,0,0,0,0,0,0,0,0,0,0,0,0,0,0,0,0,0,0,0,0,0,0,0,0,0,0,0,0,0,0,0,0,0,0,0,0,0,0,0,0,0,0,0,0,0,0,0,0,0,0,0,0,0,0,0,0,0"/>
                    </v:shape>
                    <v:shape id="Shape 153984" style="position:absolute;left:22891;top:450;width:1150;height:1658;visibility:visible;mso-wrap-style:square;v-text-anchor:top" coordsize="114935,165735" o:spid="_x0000_s1070" fillcolor="#008083" stroked="f" strokeweight="0" path="m,l3048,1397,6603,3301r3557,1906l13462,7238r3683,2160l20574,11557r3556,2413l27559,16383r3429,2540l35560,22351r4445,3557l44323,29463r4064,3811l52705,37337r4064,3938l60833,45212r3556,4190l68199,53467r3683,4318l75184,62102r3556,4192l81915,70993r3302,4444l88138,79883r2794,4572l93599,88900r2540,4445l98678,98044r2414,4444l102997,106934r2031,4699l106807,116077r1651,4446l109855,125095r1270,4444l112268,133858r889,4191l113792,142367r635,4318l114808,150749r127,4190l114935,155828r-1143,635l112268,157607r-1778,762l108839,159512r-1651,1143l104394,162560r-2667,2159l100965,165735r-1143,-635l96139,163449r-3811,-1651l88900,159638r-3683,-2031l81534,155067r-3429,-2541l74422,149733r-3683,-3048l67437,143510r-3684,-3302l60325,136651r-3302,-3809l53594,129159r-3175,-3937l47117,121158r-3175,-4191l40894,112522r-3175,-4446l34925,103505,32003,98678,29337,93980,26670,89026,24130,84074,21590,78994,19303,73913,17018,68707,14732,63500,12827,58038,10795,52705,9017,47244,7493,41783,5969,36322,4953,32003,3937,27939,3048,23749,2413,19685,1524,15494,1143,11557,635,7493,127,34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">
                      <v:stroke miterlimit="83231f" joinstyle="miter"/>
                      <v:path textboxrect="0,0,114935,165735" arrowok="t" o:connecttype="custom" o:connectlocs="0,0;30,14;66,33;102,52;135,72;172,94;206,116;241,140;276,164;310,189;356,224;400,259;443,295;484,333;527,374;568,413;609,452;644,494;682,535;719,578;752,621;788,663;820,710;853,755;882,799;910,845;937,889;962,934;987,981;1011,1025;1031,1070;1051,1117;1069,1161;1085,1206;1099,1251;1112,1296;1123,1339;1132,1381;1139,1424;1145,1467;1149,1508;1150,1550;1150,1559;1139,1565;1123,1577;1106,1584;1089,1596;1072,1607;1045,1626;1018,1648;1010,1658;999,1652;962,1635;924,1619;890,1597;853,1577;816,1551;781,1526;745,1498;708,1467;675,1436;638,1403;604,1367;571,1329" o:connectangles="0,0,0,0,0,0,0,0,0,0,0,0,0,0,0,0,0,0,0,0,0,0,0,0,0,0,0,0,0,0,0,0,0,0,0,0,0,0,0,0,0,0,0,0,0,0,0,0,0,0,0,0,0,0,0,0,0,0,0,0,0,0,0,0"/>
                    </v:shape>
                    <v:shape id="Shape 153985" style="position:absolute;left:22021;top:1384;width:1721;height:1041;visibility:visible;mso-wrap-style:square;v-text-anchor:top" coordsize="172086,104140" o:spid="_x0000_s1071" fillcolor="#008083" stroked="f" strokeweight="0" path="m,l7493,r3937,127l15367,508r4191,381l23623,1270r4190,508l32004,2540r4191,635l41656,4318r5716,1270l52832,6985r5334,1397l63754,10033r5208,1905l74423,13589r5206,2286l84837,17780r5079,2413l94997,22479r4952,2286l104775,27305r4826,2667l114300,32639r4445,2667l123190,38227r4446,3175l131826,44196r4064,3048l139700,50419r3684,3302l147066,56896r3557,3175l153798,63500r3175,3429l159893,70358r2668,3556l165100,77343r2287,3556l169545,84328r1905,3683l172086,89027r-762,889l170307,91567r-1016,1651l168149,94742r-1017,1778l166370,97917r-761,1651l164974,101092r-762,1651l163830,103759r-1269,254l158624,104140r-4192,l150368,104013r-4444,-381l141605,102870r-4318,-635l132969,101346r-4699,-1270l123825,98806r-4699,-1524l114681,95758r-4826,-1905l105284,91948r-4699,-2032l96012,87630,91060,85217,86487,82804,81662,80010,77089,77216,72517,74295,67945,71374,63500,67945,58801,64643,54356,61214,49785,57658,45466,54102,41402,50292,37085,46228,33148,42291,29083,38354,25274,34036,21463,29972,18542,26670,15875,23241,13208,19939,10668,16510,8255,13208,5969,9779,3811,6477,1778,3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">
                      <v:stroke miterlimit="83231f" joinstyle="miter"/>
                      <v:path textboxrect="0,0,172086,104140" arrowok="t" o:connecttype="custom" o:connectlocs="0,0;75,0;114,1;154,5;196,9;236,13;278,18;320,25;362,32;417,43;474,56;528,70;582,84;638,100;690,119;744,136;796,159;848,178;899,202;950,225;1000,248;1048,273;1096,300;1143,326;1188,353;1232,382;1276,414;1318,442;1359,472;1397,504;1434,537;1471,569;1506,600;1538,635;1570,669;1599,703;1626,739;1651,773;1674,809;1696,843;1715,880;1721,890;1713,899;1703,915;1693,932;1682,947;1671,965;1664,979;1656,995;1650,1011;1642,1027;1638,1037;1626,1040;1586,1041;1544,1041;1504,1040;1459,1036;1416,1028;1373,1022;1330,1013;1283,1000;1238,988;1191,972;1147,957" o:connectangles="0,0,0,0,0,0,0,0,0,0,0,0,0,0,0,0,0,0,0,0,0,0,0,0,0,0,0,0,0,0,0,0,0,0,0,0,0,0,0,0,0,0,0,0,0,0,0,0,0,0,0,0,0,0,0,0,0,0,0,0,0,0,0,0"/>
                    </v:shape>
                    <v:shape id="Shape 153986" style="position:absolute;left:21647;top:2381;width:1943;height:584;visibility:visible;mso-wrap-style:square;v-text-anchor:top" coordsize="194310,58420" o:spid="_x0000_s1072" fillcolor="#008083" stroked="f" strokeweight="0" path="m95503,r10923,l111887,254r5334,382l122682,1143r5206,635l133096,2540r5080,635l143128,4318r4954,1143l153035,6731r4572,1270l162178,9398r4319,1525l170814,12573r4064,1778l178943,16383r3937,1905l186563,20574r3301,2159l193167,25147r1143,761l193928,27051r-253,1905l193548,30988r-254,1778l193167,34672r,6857l193294,42799r-1017,636l188849,45339r-3811,1905l181228,48895r-3936,1524l173227,51689r-4317,1271l164464,54229r-4571,889l155194,56007r-4699,762l145542,57277r-5080,509l135509,58039r-5081,254l125222,58420r-5461,-127l114553,58039r-5460,-381l103759,57277r-5588,-762l92837,55880r-5588,-762l81661,54102,76073,52960,70485,51689,65151,50292,59563,48895,54228,47244,48768,45339,43434,43435,37973,41402,32765,39370,28575,37719,24764,35814,20827,33910,17018,32004,13335,30099,9906,27813,6350,25908,3048,23749,,21972,3301,20320,6731,18797r3556,-1779l14097,15494r3810,-1524l21971,12573r3937,-1397l29972,9906,34163,8636,39624,7112,44958,5842,50546,4573r5588,-762l61849,2667r5461,-762l73025,1270,78613,636,84201,254,89915,127,955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">
                      <v:stroke miterlimit="83231f" joinstyle="miter"/>
                      <v:path textboxrect="0,0,194310,58420" arrowok="t" o:connecttype="custom" o:connectlocs="955,0;1064,0;1119,3;1172,6;1227,11;1279,18;1331,25;1382,32;1431,43;1481,55;1530,67;1576,80;1622,94;1665,109;1708,126;1749,143;1789,164;1829,183;1866,206;1899,227;1932,251;1943,259;1939,270;1937,289;1935,310;1933,328;1932,347;1932,415;1933,428;1923,434;1888,453;1850,472;1812,489;1773,504;1732,517;1689,529;1645,542;1599,551;1552,560;1505,567;1455,573;1405,578;1355,580;1304,583;1252,584;1198,583;1145,580;1091,576;1038,573;982,565;928,559;872,551;817,541;761,529;705,517;651,503;596,489;542,472;488,453;434,434;380,414;328,394;286,377;248,358" o:connectangles="0,0,0,0,0,0,0,0,0,0,0,0,0,0,0,0,0,0,0,0,0,0,0,0,0,0,0,0,0,0,0,0,0,0,0,0,0,0,0,0,0,0,0,0,0,0,0,0,0,0,0,0,0,0,0,0,0,0,0,0,0,0,0,0"/>
                    </v:shape>
                    <v:shape id="Shape 153987" style="position:absolute;left:21850;top:3028;width:1829;height:851;visibility:visible;mso-wrap-style:square;v-text-anchor:top" coordsize="182880,85090" o:spid="_x0000_s1073" fillcolor="#008083" stroked="f" strokeweight="0" path="m153543,r9017,l166624,508r4191,381l174879,1777r1143,128l176403,2794r635,1905l177673,6603r762,1906l179070,10287r762,1397l180467,13081r762,1651l182245,16256r635,1016l182245,18288r-2413,3175l177292,24892r-2667,3048l171704,30988r-3175,3175l165354,37211r-3683,2921l158242,43052r-3810,2668l150368,48514r-4064,2667l142113,53721r-4572,2540l133096,58801r-4826,2413l123698,63246r-4953,2286l113665,67564r-4953,2032l103505,71374r-5334,1651l92837,74802r-5461,1525l81915,77851r-5334,1270l70993,80390r-5715,1017l59563,82296r-5588,889l48260,83820r-5715,635l36703,84709r-4191,254l28194,85090r-8636,l15494,84963r-4191,-254l7366,84455,3302,83820,,83565,1905,80772,4445,77851,6985,74802,9652,71627r2794,-3047l18288,62738r6223,-5969l28829,53086r4318,-3556l37719,45974r4445,-3302l46990,39243r4572,-3048l56388,33274r4699,-3048l65913,27559r5080,-2921l75819,22098r4826,-2540l85852,17272r4826,-2286l95631,13081r5080,-1905l105791,9271r4826,-1524l115697,6350r4953,-1398l125476,3810r4826,-1143l135128,1905r4826,-762l144526,635r4572,-508l153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">
                      <v:stroke miterlimit="83231f" joinstyle="miter"/>
                      <v:path textboxrect="0,0,182880,85090" arrowok="t" o:connecttype="custom" o:connectlocs="1536,0;1626,0;1666,5;1708,9;1749,18;1760,19;1764,28;1771,47;1777,66;1785,85;1791,103;1799,117;1805,131;1812,147;1823,163;1829,173;1823,183;1799,215;1773,249;1746,279;1717,310;1685,342;1654,372;1617,401;1583,431;1544,457;1504,485;1463,512;1421,537;1376,563;1331,588;1283,612;1237,633;1188,655;1137,676;1087,696;1035,714;982,730;928,748;874,763;819,779;766,791;710,804;653,814;596,823;540,832;483,838;425,845;367,847;325,850;282,851;196,851;155,850;113,847;74,845;33,838;0,836;19,808;44,779;70,748;97,716;124,686;183,627;245,568" o:connectangles="0,0,0,0,0,0,0,0,0,0,0,0,0,0,0,0,0,0,0,0,0,0,0,0,0,0,0,0,0,0,0,0,0,0,0,0,0,0,0,0,0,0,0,0,0,0,0,0,0,0,0,0,0,0,0,0,0,0,0,0,0,0,0,0"/>
                    </v:shape>
                    <v:shape id="Shape 153988" style="position:absolute;left:22593;top:3390;width:1340;height:1512;visibility:visible;mso-wrap-style:square;v-text-anchor:top" coordsize="133986,151130" o:spid="_x0000_s1074" fillcolor="#008083" stroked="f" strokeweight="0" path="m121159,r761,889l123190,2413r1397,1397l126238,5080r1398,1270l128905,7493r1397,889l131573,9398r1651,1016l133986,11049r,1270l133350,16383r-762,3937l131573,24257r-1271,4191l128905,32512r-1778,4064l125476,40767r-1904,4064l121286,49276r-2413,4191l116332,57785r-2540,4064l110999,66167r-3049,4064l105029,74422r-3429,4064l98299,82677r-3684,3937l91060,90678r-3811,3937l83186,98425r-4064,4064l75057,106299r-4191,3429l66549,113538r-4446,3556l57531,120396r-4571,3429l48261,127000r-4826,3048l38481,133223r-4826,2794l29845,138176r-3937,2032l22225,141986r-3810,1651l14605,145542r-3810,1651l6986,148590r-3557,1397l,151130r762,-3429l1524,144018r1016,-3937l3429,136271r1270,-4064l5969,128270r1143,-3937l8763,120269r1524,-4064l12319,110998r2413,-5207l17145,100838r2667,-5080l22352,90678r2922,-4699l28067,81026r3048,-4953l34290,71501r2922,-4445l40767,62484r3175,-4445l47372,53721r3555,-4064l54356,45720r3810,-4064l61723,37846r3809,-3810l69342,30734r3810,-3429l76962,24130r3937,-3048l84837,18288r3682,-2794l92456,12954r3937,-2286l100330,8255r4064,-1905l108331,4445r3937,-1397l116078,1524,120015,254,1211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">
                      <v:stroke miterlimit="83231f" joinstyle="miter"/>
                      <v:path textboxrect="0,0,133986,151130" arrowok="t" o:connecttype="custom" o:connectlocs="1212,0;1219,9;1232,24;1246,38;1263,51;1276,64;1289,75;1303,84;1316,94;1332,104;1340,111;1340,123;1334,164;1326,203;1316,243;1303,285;1289,325;1271,366;1255,408;1236,449;1213,493;1189,535;1163,578;1138,619;1110,662;1080,703;1050,745;1016,785;983,827;946,867;911,907;873,947;832,985;791,1025;751,1063;709,1098;666,1136;621,1171;575,1205;530,1239;483,1271;434,1301;385,1333;337,1361;298,1382;259,1403;222,1421;184,1437;146,1456;108,1473;70,1487;34,1501;0,1512;8,1478;15,1441;25,1401;34,1363;47,1323;60,1283;71,1244;88,1203;103,1163;123,1110;147,1058" o:connectangles="0,0,0,0,0,0,0,0,0,0,0,0,0,0,0,0,0,0,0,0,0,0,0,0,0,0,0,0,0,0,0,0,0,0,0,0,0,0,0,0,0,0,0,0,0,0,0,0,0,0,0,0,0,0,0,0,0,0,0,0,0,0,0,0"/>
                    </v:shape>
                    <v:shape id="Shape 153989" style="position:absolute;left:23253;top:552;width:3867;height:4896;visibility:visible;mso-wrap-style:square;v-text-anchor:top" coordsize="386715,489585" o:spid="_x0000_s1075" fillcolor="#004f87" stroked="f" strokeweight="0" path="m266192,r6350,4318l278638,8763r6223,4699l290703,18161r-1269,6350l287909,30861r-1905,6350l283972,43942r-1270,3175l281178,50292r-1397,3556l278257,57150r-3556,6858l270891,70865r-3937,6605l263017,83947r-3810,6096l255651,95758r4826,5080l262636,103124r1778,2286l268605,110998r6096,-2667l281178,105664r6985,-2921l295529,100076r7239,-2540l309880,95123r3683,-1143l317247,93218r3301,-762l323850,91821r6985,-1144l337693,89662r6731,-635l350901,88646r2159,4064l355347,96901r2158,4318l359410,105283r2032,4191l363347,113665r1905,4318l367030,122301r-4064,5080l358522,132461r-5081,4953l348107,142494r-2413,2286l342900,146939r-2794,2286l337059,151511r-6350,4317l324231,160020r-6731,4191l311023,168021r-6096,3682l298831,174878r1270,4065l300863,181610r509,1778l301752,184658r127,1269l302387,187578r254,2668l303149,194310r6604,635l317119,195452r7240,1017l332105,197358r7620,1143l347218,200152r3683,635l354457,201549r3429,762l361188,203453r6604,2414l374523,208407r6224,2667l386715,213868r,10414l386588,229615r,6097l386334,241427r-254,5080l385699,250698r-2921,1270l379476,253238r-3175,1143l372745,255397r-3302,1016l365760,257556r-3683,1143l358648,259461r-3301,762l351917,261112r-3556,635l344551,262127r-7492,1017l329311,263906r-8001,508l313690,264668r-7112,254l299974,265176r-1015,4191l298577,272034r-635,1778l297688,275082r-254,1270l296926,277876r-889,2539l294513,284352r5588,3557l306324,291846r5969,4191l318643,300609r6350,4572l330835,310007r2921,2158l336423,314578r2540,2541l341376,319532r5080,4953l351028,329692r4572,5207l359410,340106r-2032,4191l355092,348615r-2286,4063l350520,356615r-2413,4192l345694,364744r-2540,3937l340360,372745r-3175,-381l333884,371856r-3303,-381l327025,370967r-3428,-762l319913,369570r-3429,-889l312928,367792r-3302,-762l306324,366014r-3556,-1143l299212,363601r-7239,-2794l284861,357886r-7112,-3175l270891,351409r-6477,-3175l258445,345186r-4698,5461l251841,352806r-2159,2286l244729,359664r3175,5842l251206,371728r3683,6732l258445,385190r3175,6986l264541,399415r1651,3302l267335,406273r1270,3175l269494,412623r2032,6604l273304,425958r1524,6477l275972,438658r-3811,2667l268224,443992r-4064,2667l260097,449072r-4065,2540l251841,454025r-4064,2413l243459,458597r-5207,-3429l232537,450977r-5588,-4318l221615,442087r-2540,-2160l216535,437388r-2413,-2540l211582,431927r-5080,-5842l201549,419989r-4699,-6096l192278,407797r-4318,-5715l184150,396494r-3937,1651l177547,399288r-1652,635l174625,400177r-1143,508l171831,401193r-2540,762l165227,402844r254,6604l165481,424180r-254,7747l164973,439547r-635,7620l163830,450977r-254,3556l162941,457962r-635,3175l160782,467995r-1523,6604l157480,481202r-1905,5843l150495,487680r-5842,508l138303,488569r-6223,381l126365,489203r-4826,255l118364,489458r-1524,127l114047,483870r-2668,-6096l108712,471297r-2413,-6477l105029,461645r-1143,-3556l102997,454787r-888,-3684l100203,443484r-1397,-7620l97409,428244r-1143,-7620l95504,413512r-1016,-6604l90297,406527r-2794,-254l85852,406019r-1270,-254l83312,405638r-1905,-381l78867,404622r-4191,-889l71882,409575r-3175,6350l65024,422528r-3810,6859l57277,436118r-4191,6096l51181,445643r-2159,2794l46736,451358r-1905,2540l40640,458977r-4445,4573l31877,467995r-4318,4064l24003,471043r-3429,-1651l17145,467995r-3302,-1397l10287,465074,6985,463550,3429,461899,,460375,58166,359664r3683,1651l65405,362712r3810,1397l72772,365378r3809,1017l80264,367411r3810,1016l87884,369189r3810,762l95631,370840r3937,381l103378,371728r4064,509l111379,372364r3937,126l123190,372490r3557,-126l130556,372237r3810,-509l138176,371475r3429,-508l145288,370332r3810,-635l152781,368935r3429,-889l159766,367157r3556,-1143l166878,364871r3429,-1270l173736,362331r3429,-1016l180722,359664r3175,-1524l187325,356489r3175,-1524l193675,353187r3175,-1905l200025,349377r3048,-2032l206248,345186r2921,-2159l212090,340614r2794,-2032l217805,336042r3048,-2540l223520,330962r2667,-2667l228854,325501r2540,-2667l233807,320167r2413,-2921l238506,314325r2286,-2922l242951,308228r2159,-3047l247015,302260r2032,-3048l250825,295783r1651,-3175l256032,286131r2794,-6858l260350,275971r1270,-3429l262890,269113r1016,-3429l265811,258572r1778,-7366l268859,244094r763,-7620l269748,232918r508,-3810l270384,225298r,-7366l270256,214122r-508,-3810l269622,206628r-763,-7365l267589,192024r-1778,-7366l263906,177673r-2286,-6985l258826,163830r-2794,-6604l252476,150495r-3429,-6477l245110,138049r-4318,-6223l236220,126111r-4826,-5715l226187,114935r-4445,-4064l217424,107061r-4445,-3810l208407,99949,26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">
                      <v:stroke miterlimit="83231f" joinstyle="miter"/>
                      <v:path textboxrect="0,0,386715,489585" arrowok="t" o:connecttype="custom" o:connectlocs="2662,0;2725,43;2786,88;2848,135;2907,182;2894,245;2879,309;2860,372;2840,439;2827,471;2812,503;2798,538;2782,572;2747,640;2709,709;2669,775;2630,839;2592,900;2556,958;2605,1008;2626,1031;2644,1054;2686,1110;2747,1083;2812,1057;2882,1027;2955,1001;3028,975;3099,951;3136,940;3172,932;3205,925;3238,918;3308,907;3377,897;3444,890;3509,886;3530,927;3553,969;3575,1012;3594,1053;3614,1095;3633,1137;3652,1180;3670,1223;3630,1274;3585,1325;3534,1374;3481,1425;3457,1448;3429,1469;3401,1492;3370,1515;3307,1558;3242,1600;3175,1642;3110,1680;3049,1717;2988,1749;3001,1789;3009,1816;3014,1834;3017,1847;3019,1859" o:connectangles="0,0,0,0,0,0,0,0,0,0,0,0,0,0,0,0,0,0,0,0,0,0,0,0,0,0,0,0,0,0,0,0,0,0,0,0,0,0,0,0,0,0,0,0,0,0,0,0,0,0,0,0,0,0,0,0,0,0,0,0,0,0,0,0"/>
                    </v:shape>
                    <w10:wrap type="square" anchorx="page" anchory="page"/>
                  </v:group>
                </w:pict>
              </mc:Fallback>
            </mc:AlternateContent>
          </w:r>
        </w:p>
        <w:tbl>
          <w:tblPr>
            <w:tblStyle w:val="TableGrid"/>
            <w:tblW w:w="9214" w:type="dxa"/>
            <w:tblBorders>
              <w:bottom w:val="single" w:sz="8" w:space="0" w:color="auto"/>
            </w:tblBorders>
            <w:tblLook w:val="04A0" w:firstRow="1" w:lastRow="0" w:firstColumn="1" w:lastColumn="0" w:noHBand="0" w:noVBand="1"/>
          </w:tblPr>
          <w:tblGrid>
            <w:gridCol w:w="9214"/>
          </w:tblGrid>
          <w:tr w:rsidR="00554273" w14:paraId="17B14C44" w14:textId="77777777" w:rsidTr="00AE02EB">
            <w:trPr>
              <w:cnfStyle w:val="100000000000" w:firstRow="1" w:lastRow="0" w:firstColumn="0" w:lastColumn="0" w:oddVBand="0" w:evenVBand="0" w:oddHBand="0"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9214" w:type="dxa"/>
                <w:vAlign w:val="bottom"/>
              </w:tcPr>
              <w:p w14:paraId="5D36BB03" w14:textId="379C3535" w:rsidR="00554273" w:rsidRDefault="00554273" w:rsidP="006D3743">
                <w:pPr>
                  <w:pStyle w:val="Logoveld1"/>
                </w:pPr>
              </w:p>
            </w:tc>
          </w:tr>
        </w:tbl>
        <w:p w14:paraId="4D03BFF9" w14:textId="77777777" w:rsidR="00AE02EB" w:rsidRDefault="00AC2B3F" w:rsidP="00AE02EB">
          <w:pPr>
            <w:spacing w:line="40" w:lineRule="exact"/>
          </w:pPr>
        </w:p>
      </w:sdtContent>
    </w:sdt>
    <w:p w14:paraId="454C31F2" w14:textId="77777777" w:rsidR="008C6CC0" w:rsidRPr="002274B0" w:rsidRDefault="008C6CC0" w:rsidP="006E1882">
      <w:pPr>
        <w:pStyle w:val="Colophonstandaard"/>
      </w:pPr>
    </w:p>
    <w:p w14:paraId="51D64788" w14:textId="77777777" w:rsidR="0077647C" w:rsidRDefault="0077647C" w:rsidP="006E1882">
      <w:pPr>
        <w:pStyle w:val="Colophonstandaard"/>
      </w:pPr>
    </w:p>
    <w:p w14:paraId="53C6EE36" w14:textId="77777777" w:rsidR="0077647C" w:rsidRDefault="0077647C" w:rsidP="006E1882">
      <w:pPr>
        <w:pStyle w:val="Colophonstandaard"/>
      </w:pPr>
    </w:p>
    <w:p w14:paraId="4868F702" w14:textId="77777777" w:rsidR="0077647C" w:rsidRDefault="0077647C" w:rsidP="006E1882">
      <w:pPr>
        <w:pStyle w:val="Colophonstandaard"/>
      </w:pPr>
    </w:p>
    <w:p w14:paraId="023E8147" w14:textId="77777777" w:rsidR="0077647C" w:rsidRDefault="0077647C" w:rsidP="006E1882">
      <w:pPr>
        <w:pStyle w:val="Colophonstandaard"/>
      </w:pPr>
    </w:p>
    <w:p w14:paraId="1002D5CC" w14:textId="77777777" w:rsidR="0077647C" w:rsidRDefault="0077647C" w:rsidP="006E1882">
      <w:pPr>
        <w:pStyle w:val="Colophonstandaard"/>
      </w:pPr>
    </w:p>
    <w:p w14:paraId="57D0AAB4" w14:textId="1E413E4C" w:rsidR="0077647C" w:rsidRDefault="0077647C" w:rsidP="001E3AEB">
      <w:pPr>
        <w:pStyle w:val="Colophonstandaard"/>
        <w:jc w:val="both"/>
      </w:pPr>
      <w:r>
        <w:t>Hendriks, Kees, Susan Gubbay, Eric Arets and John Janssen</w:t>
      </w:r>
      <w:r w:rsidRPr="002274B0">
        <w:t xml:space="preserve">, </w:t>
      </w:r>
      <w:r>
        <w:t>2020</w:t>
      </w:r>
      <w:r w:rsidRPr="002274B0">
        <w:t xml:space="preserve">. </w:t>
      </w:r>
      <w:r>
        <w:rPr>
          <w:i/>
        </w:rPr>
        <w:t>Carbon storage in European ecosystems</w:t>
      </w:r>
      <w:r w:rsidRPr="00381A4F">
        <w:rPr>
          <w:i/>
        </w:rPr>
        <w:t>; A quick scan for terrestrial and marine EUNIS habitat types.</w:t>
      </w:r>
      <w:r w:rsidRPr="002274B0">
        <w:t xml:space="preserve"> Wageningen, Wageningen </w:t>
      </w:r>
      <w:r>
        <w:t>Environmental Research</w:t>
      </w:r>
      <w:r w:rsidRPr="002274B0">
        <w:t xml:space="preserve">, </w:t>
      </w:r>
      <w:r>
        <w:t>Internal R</w:t>
      </w:r>
      <w:r w:rsidRPr="002274B0">
        <w:t>eport</w:t>
      </w:r>
      <w:r>
        <w:t>.</w:t>
      </w:r>
      <w:r w:rsidRPr="002274B0">
        <w:t xml:space="preserve"> </w:t>
      </w:r>
      <w:r>
        <w:t>66</w:t>
      </w:r>
      <w:r w:rsidRPr="002274B0">
        <w:t xml:space="preserve"> </w:t>
      </w:r>
      <w:r>
        <w:t>pp</w:t>
      </w:r>
      <w:r w:rsidRPr="002274B0">
        <w:t xml:space="preserve">.; </w:t>
      </w:r>
      <w:r>
        <w:t>22</w:t>
      </w:r>
      <w:r w:rsidRPr="002274B0">
        <w:t xml:space="preserve"> fig.; </w:t>
      </w:r>
      <w:r>
        <w:t>22</w:t>
      </w:r>
      <w:r w:rsidRPr="002274B0">
        <w:t xml:space="preserve"> tab.; </w:t>
      </w:r>
      <w:r>
        <w:t>77</w:t>
      </w:r>
      <w:r w:rsidRPr="002274B0">
        <w:t xml:space="preserve"> ref.</w:t>
      </w:r>
    </w:p>
    <w:p w14:paraId="47FFB6DC" w14:textId="77777777" w:rsidR="0077647C" w:rsidRPr="002274B0" w:rsidRDefault="0077647C" w:rsidP="001E3AEB">
      <w:pPr>
        <w:pStyle w:val="Colophonstandaard"/>
        <w:jc w:val="both"/>
      </w:pPr>
    </w:p>
    <w:p w14:paraId="7D51CB2A" w14:textId="32F22F06" w:rsidR="008C6CC0" w:rsidRDefault="00377B4A" w:rsidP="001E3AEB">
      <w:pPr>
        <w:pStyle w:val="Colophonstandaard"/>
        <w:jc w:val="both"/>
      </w:pPr>
      <w:r w:rsidRPr="00377B4A">
        <w:t>Carbon storage in ecosystems is in the spotlight of environmental policy because of possible mitigating effects on climate change. Carbon uptake by ecosystems may lower atmospheric CO2 concentrations. A short overview is presented of carbon stocks and carbon sequestration rates in terrestrial and marine ecosystems, and possible measures impacting carbon storage. A classification is designed for carbon stocks and carbon sequestration rates which is used to classify the EUNIS habitat types. Although many studies are found presenting relevant information, methodological differences between studies hampers clear interpretation of data. Only a limited number of studies contains information on the carbon pools or carbon sequestration rates of all ecosystem components. There is an expanding literature on carbon storage showing that ecosystems play an important and irreplaceable role in cycling and storing carbon over short, medium and long timescales. Nevertheless, scientific uncertainties surrounding quantitative estimates of carbon storage within many ecosystems remain high. Measures that stimulate carbon storage may have trade-offs to other ecosystem services. Values of biodiversity and ecosystem services have to be taken into account when measures are taken to store carbon in ecosystems.</w:t>
      </w:r>
    </w:p>
    <w:p w14:paraId="52D775C2" w14:textId="77777777" w:rsidR="00507883" w:rsidRPr="002274B0" w:rsidRDefault="00507883" w:rsidP="001E3AEB">
      <w:pPr>
        <w:pStyle w:val="Colophonstandaard"/>
        <w:jc w:val="both"/>
      </w:pPr>
    </w:p>
    <w:p w14:paraId="45EBF508" w14:textId="77777777" w:rsidR="008D4147" w:rsidRPr="002274B0" w:rsidRDefault="00A95F53" w:rsidP="001E3AEB">
      <w:pPr>
        <w:pStyle w:val="Colophonstandaard"/>
        <w:jc w:val="both"/>
      </w:pPr>
      <w:r w:rsidRPr="002274B0">
        <w:t>Keywords</w:t>
      </w:r>
      <w:r w:rsidR="008C6CC0" w:rsidRPr="002274B0">
        <w:t xml:space="preserve">: </w:t>
      </w:r>
      <w:r w:rsidR="00083C39">
        <w:t>Carbon stock, Carbon sequestration rate, Ecosystem, EUNIS habitat</w:t>
      </w:r>
      <w:r w:rsidR="007121E7">
        <w:t>, marine, terrestrial</w:t>
      </w:r>
    </w:p>
    <w:p w14:paraId="0824079B" w14:textId="77777777" w:rsidR="00D75A09" w:rsidRPr="002274B0" w:rsidRDefault="00D75A09" w:rsidP="001E3AEB">
      <w:pPr>
        <w:pStyle w:val="Colophonstandaard"/>
        <w:jc w:val="both"/>
      </w:pPr>
    </w:p>
    <w:p w14:paraId="694474A9" w14:textId="77777777" w:rsidR="006609F3" w:rsidRPr="002274B0" w:rsidRDefault="006609F3" w:rsidP="001E3AEB">
      <w:pPr>
        <w:pStyle w:val="Colophonstandaard"/>
        <w:jc w:val="both"/>
      </w:pPr>
    </w:p>
    <w:p w14:paraId="023C6FCF" w14:textId="77777777" w:rsidR="007C0BBA" w:rsidRPr="002274B0" w:rsidRDefault="007C0BBA" w:rsidP="001E3AEB">
      <w:pPr>
        <w:pStyle w:val="Colophonstandaard"/>
        <w:jc w:val="both"/>
      </w:pPr>
      <w:r w:rsidRPr="00004D9F">
        <w:t xml:space="preserve">The pdf file is free of charge and can be downloaded at </w:t>
      </w:r>
      <w:hyperlink r:id="rId12" w:history="1">
        <w:r w:rsidR="008B4E28" w:rsidRPr="00004D9F">
          <w:rPr>
            <w:rStyle w:val="Hyperlink"/>
          </w:rPr>
          <w:t>https://doi.org/10.18174/XXXX</w:t>
        </w:r>
      </w:hyperlink>
      <w:r w:rsidRPr="00004D9F">
        <w:t xml:space="preserve"> or via the</w:t>
      </w:r>
      <w:r w:rsidRPr="00414888">
        <w:t xml:space="preserve"> website </w:t>
      </w:r>
      <w:hyperlink r:id="rId13" w:history="1">
        <w:hyperlink r:id="rId14" w:history="1">
          <w:r w:rsidRPr="007C0BBA">
            <w:t>www.wur.nl/environmental-research</w:t>
          </w:r>
        </w:hyperlink>
      </w:hyperlink>
      <w:r w:rsidRPr="00414888">
        <w:t xml:space="preserve"> (scroll down to Publications </w:t>
      </w:r>
      <w:r>
        <w:t>–</w:t>
      </w:r>
      <w:r w:rsidRPr="00414888">
        <w:t xml:space="preserve"> </w:t>
      </w:r>
      <w:r>
        <w:t>Wageningen Environmental Research</w:t>
      </w:r>
      <w:r w:rsidRPr="00414888">
        <w:t xml:space="preserve"> reports). </w:t>
      </w:r>
      <w:r w:rsidRPr="002274B0">
        <w:t xml:space="preserve">Wageningen </w:t>
      </w:r>
      <w:r>
        <w:t>Environmental Research</w:t>
      </w:r>
      <w:r w:rsidRPr="002274B0">
        <w:t xml:space="preserve"> </w:t>
      </w:r>
      <w:r w:rsidRPr="00414888">
        <w:t xml:space="preserve">does not deliver printed versions of the </w:t>
      </w:r>
      <w:r w:rsidRPr="002274B0">
        <w:t xml:space="preserve">Wageningen </w:t>
      </w:r>
      <w:r>
        <w:t>Environmental Research</w:t>
      </w:r>
      <w:r w:rsidRPr="002274B0">
        <w:t xml:space="preserve"> </w:t>
      </w:r>
      <w:r w:rsidRPr="00414888">
        <w:t>reports.</w:t>
      </w:r>
    </w:p>
    <w:p w14:paraId="639A07B4" w14:textId="77777777" w:rsidR="006609F3" w:rsidRDefault="006609F3" w:rsidP="001E3AEB">
      <w:pPr>
        <w:pStyle w:val="Colophonstandaard"/>
        <w:jc w:val="both"/>
      </w:pPr>
    </w:p>
    <w:p w14:paraId="27266461" w14:textId="77777777" w:rsidR="00414888" w:rsidRPr="002274B0" w:rsidRDefault="00414888" w:rsidP="001E3AEB">
      <w:pPr>
        <w:pStyle w:val="Colophonstandaard"/>
        <w:jc w:val="both"/>
      </w:pPr>
    </w:p>
    <w:p w14:paraId="06E59B82" w14:textId="77777777" w:rsidR="00D75A09" w:rsidRPr="002274B0" w:rsidRDefault="00DC429F" w:rsidP="001E3AEB">
      <w:pPr>
        <w:pStyle w:val="Colophonstandaard"/>
        <w:jc w:val="both"/>
      </w:pPr>
      <w:r>
        <w:rPr>
          <w:noProof/>
        </w:rPr>
        <w:drawing>
          <wp:inline distT="0" distB="0" distL="0" distR="0" wp14:anchorId="516A3121" wp14:editId="252498DA">
            <wp:extent cx="144000" cy="144643"/>
            <wp:effectExtent l="0" t="0" r="8890" b="825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 cy="144643"/>
                    </a:xfrm>
                    <a:prstGeom prst="rect">
                      <a:avLst/>
                    </a:prstGeom>
                  </pic:spPr>
                </pic:pic>
              </a:graphicData>
            </a:graphic>
          </wp:inline>
        </w:drawing>
      </w:r>
      <w:r w:rsidR="008F0401">
        <w:t xml:space="preserve"> </w:t>
      </w:r>
      <w:r w:rsidR="00D925C1">
        <w:t>2020</w:t>
      </w:r>
      <w:r w:rsidR="00D75A09">
        <w:t xml:space="preserve"> </w:t>
      </w:r>
      <w:r w:rsidR="007C0BBA">
        <w:t xml:space="preserve">Wageningen Environmental Research </w:t>
      </w:r>
      <w:r w:rsidR="00D75A09">
        <w:t>(</w:t>
      </w:r>
      <w:r w:rsidR="00A95F53">
        <w:t xml:space="preserve">an institute under the auspices of the </w:t>
      </w:r>
      <w:proofErr w:type="spellStart"/>
      <w:r w:rsidR="00A95F53">
        <w:t>Stichting</w:t>
      </w:r>
      <w:proofErr w:type="spellEnd"/>
      <w:r w:rsidR="00A95F53">
        <w:t xml:space="preserve"> </w:t>
      </w:r>
      <w:r w:rsidR="0023155C">
        <w:t>Wageningen Research</w:t>
      </w:r>
      <w:r w:rsidR="00D75A09">
        <w:t>)</w:t>
      </w:r>
      <w:r w:rsidR="00AD354E">
        <w:t xml:space="preserve">, </w:t>
      </w:r>
      <w:r w:rsidR="00A95F53">
        <w:t xml:space="preserve">P.O. Box </w:t>
      </w:r>
      <w:r w:rsidR="00D75A09">
        <w:t xml:space="preserve">47, 6700 AA Wageningen, The Netherlands, </w:t>
      </w:r>
      <w:r>
        <w:br/>
      </w:r>
      <w:r w:rsidR="00D75A09">
        <w:t xml:space="preserve">T </w:t>
      </w:r>
      <w:r w:rsidR="00A95F53">
        <w:t>+31 (0)</w:t>
      </w:r>
      <w:r w:rsidR="00D75A09">
        <w:t xml:space="preserve">317 48 07 00, </w:t>
      </w:r>
      <w:hyperlink r:id="rId16">
        <w:r w:rsidR="007C0BBA">
          <w:t>www.wur.nl/environmental-research</w:t>
        </w:r>
      </w:hyperlink>
      <w:r w:rsidR="00AD354E">
        <w:t xml:space="preserve">. </w:t>
      </w:r>
      <w:r w:rsidR="007C0BBA">
        <w:t xml:space="preserve">Wageningen Environmental Research </w:t>
      </w:r>
      <w:r w:rsidR="00AD354E">
        <w:t xml:space="preserve">is </w:t>
      </w:r>
      <w:r w:rsidR="00A95F53">
        <w:t>part of</w:t>
      </w:r>
      <w:r w:rsidR="00AD354E">
        <w:t xml:space="preserve"> Wageningen University &amp; Research. Wageningen University &amp; Research.</w:t>
      </w:r>
    </w:p>
    <w:p w14:paraId="318B7B88" w14:textId="77777777" w:rsidR="00D75A09" w:rsidRPr="002274B0" w:rsidRDefault="00D75A09" w:rsidP="001E3AEB">
      <w:pPr>
        <w:pStyle w:val="Colophonstandaard"/>
        <w:jc w:val="both"/>
      </w:pPr>
    </w:p>
    <w:p w14:paraId="4F0ED7D0" w14:textId="77777777" w:rsidR="00A95F53" w:rsidRPr="002274B0" w:rsidRDefault="00A95F53" w:rsidP="001E3AEB">
      <w:pPr>
        <w:pStyle w:val="Colophonopsomming"/>
        <w:jc w:val="both"/>
      </w:pPr>
      <w:r w:rsidRPr="002274B0">
        <w:t xml:space="preserve">Acquisition, duplication and transmission of this publication is permitted with clear acknowledgement of the source. </w:t>
      </w:r>
    </w:p>
    <w:p w14:paraId="077A2460" w14:textId="77777777" w:rsidR="00A95F53" w:rsidRPr="002274B0" w:rsidRDefault="00A95F53" w:rsidP="001E3AEB">
      <w:pPr>
        <w:pStyle w:val="Colophonopsomming"/>
        <w:jc w:val="both"/>
      </w:pPr>
      <w:r w:rsidRPr="002274B0">
        <w:t>Acquisition, duplication and transmission is not permitted for commercial purposes and/or monetary gain.</w:t>
      </w:r>
    </w:p>
    <w:p w14:paraId="73D23A3C" w14:textId="77777777" w:rsidR="00D75A09" w:rsidRPr="002274B0" w:rsidRDefault="00A95F53" w:rsidP="001E3AEB">
      <w:pPr>
        <w:pStyle w:val="Colophonopsomming"/>
        <w:jc w:val="both"/>
      </w:pPr>
      <w:r w:rsidRPr="002274B0">
        <w:t>Acquisition, duplication and transmission is not permitted of any parts of this publication for which the copyrights clearly rest with other parties and/or are reserved.</w:t>
      </w:r>
    </w:p>
    <w:p w14:paraId="6310F4F3" w14:textId="77777777" w:rsidR="00D75A09" w:rsidRPr="002274B0" w:rsidRDefault="00D75A09" w:rsidP="001E3AEB">
      <w:pPr>
        <w:pStyle w:val="Colophonstandaard"/>
        <w:jc w:val="both"/>
      </w:pPr>
    </w:p>
    <w:p w14:paraId="1C91F083" w14:textId="77777777" w:rsidR="00D75A09" w:rsidRPr="002274B0" w:rsidRDefault="007C0BBA" w:rsidP="001E3AEB">
      <w:pPr>
        <w:pStyle w:val="Colophonstandaard"/>
        <w:jc w:val="both"/>
      </w:pPr>
      <w:r w:rsidRPr="002274B0">
        <w:t xml:space="preserve">Wageningen </w:t>
      </w:r>
      <w:r>
        <w:t>Environmental Research</w:t>
      </w:r>
      <w:r w:rsidRPr="002274B0">
        <w:t xml:space="preserve"> </w:t>
      </w:r>
      <w:r w:rsidR="00A95F53" w:rsidRPr="002274B0">
        <w:t>assumes no liability for any losses resulting from the use of the research results or recommendations in this report</w:t>
      </w:r>
      <w:r w:rsidR="00D75A09" w:rsidRPr="002274B0">
        <w:t>.</w:t>
      </w:r>
    </w:p>
    <w:p w14:paraId="25C48A16" w14:textId="77777777" w:rsidR="00D75A09" w:rsidRDefault="00D75A09" w:rsidP="001E3AEB">
      <w:pPr>
        <w:pStyle w:val="Colophonstandaard"/>
        <w:jc w:val="both"/>
      </w:pPr>
    </w:p>
    <w:p w14:paraId="7FF2462E" w14:textId="77777777" w:rsidR="00CE2787" w:rsidRDefault="00CE2787" w:rsidP="00D75A09">
      <w:pPr>
        <w:pStyle w:val="Colophonstandaard"/>
      </w:pPr>
    </w:p>
    <w:tbl>
      <w:tblPr>
        <w:tblStyle w:val="TableGrid"/>
        <w:tblW w:w="0" w:type="auto"/>
        <w:tblLook w:val="04A0" w:firstRow="1" w:lastRow="0" w:firstColumn="1" w:lastColumn="0" w:noHBand="0" w:noVBand="1"/>
      </w:tblPr>
      <w:tblGrid>
        <w:gridCol w:w="1630"/>
        <w:gridCol w:w="1631"/>
        <w:gridCol w:w="5583"/>
      </w:tblGrid>
      <w:tr w:rsidR="00CE2787" w14:paraId="5B466C6E" w14:textId="77777777" w:rsidTr="5E3B7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0C7B4AE6" w14:textId="77777777" w:rsidR="00CE2787" w:rsidRDefault="00CE2787" w:rsidP="00CE2787">
            <w:pPr>
              <w:pStyle w:val="Figuurstijl"/>
              <w:ind w:left="0" w:right="0"/>
            </w:pPr>
            <w:r>
              <w:lastRenderedPageBreak/>
              <w:drawing>
                <wp:inline distT="0" distB="0" distL="0" distR="0" wp14:anchorId="7724A53E" wp14:editId="43439E4A">
                  <wp:extent cx="910590" cy="882015"/>
                  <wp:effectExtent l="0" t="0" r="3810" b="0"/>
                  <wp:docPr id="2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7">
                            <a:extLst>
                              <a:ext uri="{28A0092B-C50C-407E-A947-70E740481C1C}">
                                <a14:useLocalDpi xmlns:a14="http://schemas.microsoft.com/office/drawing/2010/main" val="0"/>
                              </a:ext>
                            </a:extLst>
                          </a:blip>
                          <a:stretch>
                            <a:fillRect/>
                          </a:stretch>
                        </pic:blipFill>
                        <pic:spPr>
                          <a:xfrm>
                            <a:off x="0" y="0"/>
                            <a:ext cx="910590" cy="882015"/>
                          </a:xfrm>
                          <a:prstGeom prst="rect">
                            <a:avLst/>
                          </a:prstGeom>
                        </pic:spPr>
                      </pic:pic>
                    </a:graphicData>
                  </a:graphic>
                </wp:inline>
              </w:drawing>
            </w:r>
          </w:p>
        </w:tc>
        <w:tc>
          <w:tcPr>
            <w:tcW w:w="1631" w:type="dxa"/>
          </w:tcPr>
          <w:p w14:paraId="70F51A84" w14:textId="77777777" w:rsidR="00CE2787" w:rsidRDefault="00CE2787" w:rsidP="00CE2787">
            <w:pPr>
              <w:pStyle w:val="Figuurstijl"/>
              <w:ind w:left="0" w:right="0"/>
              <w:cnfStyle w:val="100000000000" w:firstRow="1" w:lastRow="0" w:firstColumn="0" w:lastColumn="0" w:oddVBand="0" w:evenVBand="0" w:oddHBand="0" w:evenHBand="0" w:firstRowFirstColumn="0" w:firstRowLastColumn="0" w:lastRowFirstColumn="0" w:lastRowLastColumn="0"/>
            </w:pPr>
            <w:r>
              <w:drawing>
                <wp:inline distT="0" distB="0" distL="0" distR="0" wp14:anchorId="76AE967C" wp14:editId="736C51EC">
                  <wp:extent cx="910800" cy="880249"/>
                  <wp:effectExtent l="0" t="0" r="381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18">
                            <a:extLst>
                              <a:ext uri="{28A0092B-C50C-407E-A947-70E740481C1C}">
                                <a14:useLocalDpi xmlns:a14="http://schemas.microsoft.com/office/drawing/2010/main" val="0"/>
                              </a:ext>
                            </a:extLst>
                          </a:blip>
                          <a:stretch>
                            <a:fillRect/>
                          </a:stretch>
                        </pic:blipFill>
                        <pic:spPr>
                          <a:xfrm>
                            <a:off x="0" y="0"/>
                            <a:ext cx="910800" cy="880249"/>
                          </a:xfrm>
                          <a:prstGeom prst="rect">
                            <a:avLst/>
                          </a:prstGeom>
                        </pic:spPr>
                      </pic:pic>
                    </a:graphicData>
                  </a:graphic>
                </wp:inline>
              </w:drawing>
            </w:r>
          </w:p>
        </w:tc>
        <w:tc>
          <w:tcPr>
            <w:tcW w:w="5583" w:type="dxa"/>
          </w:tcPr>
          <w:p w14:paraId="0607264E" w14:textId="77777777" w:rsidR="00E4237C" w:rsidRPr="00E4237C" w:rsidRDefault="00CE2787" w:rsidP="00E4237C">
            <w:pPr>
              <w:ind w:left="0" w:right="0"/>
              <w:cnfStyle w:val="100000000000" w:firstRow="1" w:lastRow="0" w:firstColumn="0" w:lastColumn="0" w:oddVBand="0" w:evenVBand="0" w:oddHBand="0" w:evenHBand="0" w:firstRowFirstColumn="0" w:firstRowLastColumn="0" w:lastRowFirstColumn="0" w:lastRowLastColumn="0"/>
              <w:rPr>
                <w:sz w:val="17"/>
              </w:rPr>
            </w:pPr>
            <w:r w:rsidRPr="00E4237C">
              <w:rPr>
                <w:color w:val="auto"/>
                <w:sz w:val="17"/>
              </w:rPr>
              <w:t xml:space="preserve">In 2003 Wageningen Environmental Research implemented </w:t>
            </w:r>
            <w:r w:rsidR="00E4237C">
              <w:rPr>
                <w:color w:val="auto"/>
                <w:sz w:val="17"/>
              </w:rPr>
              <w:br/>
            </w:r>
            <w:r w:rsidR="00E4237C" w:rsidRPr="00E4237C">
              <w:rPr>
                <w:color w:val="auto"/>
                <w:sz w:val="17"/>
              </w:rPr>
              <w:t>the ISO 9001 certified quality management system.</w:t>
            </w:r>
          </w:p>
          <w:p w14:paraId="5B55249F" w14:textId="77777777" w:rsidR="00E4237C" w:rsidRPr="00E4237C" w:rsidRDefault="00CE2787" w:rsidP="00E4237C">
            <w:pPr>
              <w:ind w:left="0" w:right="0"/>
              <w:cnfStyle w:val="100000000000" w:firstRow="1" w:lastRow="0" w:firstColumn="0" w:lastColumn="0" w:oddVBand="0" w:evenVBand="0" w:oddHBand="0" w:evenHBand="0" w:firstRowFirstColumn="0" w:firstRowLastColumn="0" w:lastRowFirstColumn="0" w:lastRowLastColumn="0"/>
              <w:rPr>
                <w:sz w:val="17"/>
              </w:rPr>
            </w:pPr>
            <w:r w:rsidRPr="00E4237C">
              <w:rPr>
                <w:color w:val="auto"/>
                <w:sz w:val="17"/>
              </w:rPr>
              <w:t xml:space="preserve">Since 2006 Wageningen Environmental Research </w:t>
            </w:r>
            <w:r w:rsidR="00E4237C" w:rsidRPr="00E4237C">
              <w:rPr>
                <w:color w:val="auto"/>
                <w:sz w:val="17"/>
              </w:rPr>
              <w:t>has been working with the ISO 14001 certified environmental care system.</w:t>
            </w:r>
          </w:p>
          <w:p w14:paraId="6C6AE0FE" w14:textId="77777777" w:rsidR="00CE2787" w:rsidRDefault="00E4237C" w:rsidP="00E4237C">
            <w:pPr>
              <w:ind w:left="0" w:right="0"/>
              <w:cnfStyle w:val="100000000000" w:firstRow="1" w:lastRow="0" w:firstColumn="0" w:lastColumn="0" w:oddVBand="0" w:evenVBand="0" w:oddHBand="0" w:evenHBand="0" w:firstRowFirstColumn="0" w:firstRowLastColumn="0" w:lastRowFirstColumn="0" w:lastRowLastColumn="0"/>
            </w:pPr>
            <w:r w:rsidRPr="00E4237C">
              <w:rPr>
                <w:color w:val="auto"/>
                <w:sz w:val="17"/>
              </w:rPr>
              <w:t>By implementing the ISO 26000 g</w:t>
            </w:r>
            <w:r w:rsidR="00CE2787" w:rsidRPr="00E4237C">
              <w:rPr>
                <w:color w:val="auto"/>
                <w:sz w:val="17"/>
              </w:rPr>
              <w:t>uid</w:t>
            </w:r>
            <w:r>
              <w:rPr>
                <w:color w:val="auto"/>
                <w:sz w:val="17"/>
              </w:rPr>
              <w:t>e</w:t>
            </w:r>
            <w:r w:rsidR="00CE2787" w:rsidRPr="00E4237C">
              <w:rPr>
                <w:color w:val="auto"/>
                <w:sz w:val="17"/>
              </w:rPr>
              <w:t>line</w:t>
            </w:r>
            <w:r w:rsidRPr="00E4237C">
              <w:rPr>
                <w:color w:val="auto"/>
                <w:sz w:val="17"/>
              </w:rPr>
              <w:t>,</w:t>
            </w:r>
            <w:r w:rsidR="00CE2787" w:rsidRPr="00E4237C">
              <w:rPr>
                <w:color w:val="auto"/>
                <w:sz w:val="17"/>
              </w:rPr>
              <w:t xml:space="preserve"> Wageningen Environmental Research </w:t>
            </w:r>
            <w:r w:rsidRPr="00E4237C">
              <w:rPr>
                <w:color w:val="auto"/>
                <w:sz w:val="17"/>
              </w:rPr>
              <w:t>can manage and deliver its social responsibility.</w:t>
            </w:r>
          </w:p>
        </w:tc>
      </w:tr>
    </w:tbl>
    <w:p w14:paraId="37BA910D" w14:textId="77777777" w:rsidR="00CE2787" w:rsidRDefault="00CE2787" w:rsidP="00D75A09">
      <w:pPr>
        <w:pStyle w:val="Colophonstandaard"/>
      </w:pPr>
    </w:p>
    <w:p w14:paraId="0B5B7871" w14:textId="77777777" w:rsidR="00CE2787" w:rsidRDefault="00CE2787" w:rsidP="00D75A09">
      <w:pPr>
        <w:pStyle w:val="Colophonstandaard"/>
      </w:pPr>
    </w:p>
    <w:p w14:paraId="4F283CEC" w14:textId="77777777" w:rsidR="00D75A09" w:rsidRPr="002274B0" w:rsidRDefault="007C0BBA" w:rsidP="00D75A09">
      <w:pPr>
        <w:pStyle w:val="Colophonstandaard"/>
      </w:pPr>
      <w:r w:rsidRPr="002274B0">
        <w:t xml:space="preserve">Wageningen </w:t>
      </w:r>
      <w:r>
        <w:t>Environmental Research</w:t>
      </w:r>
      <w:r w:rsidRPr="002274B0">
        <w:t xml:space="preserve"> </w:t>
      </w:r>
      <w:r w:rsidR="008E7B43">
        <w:t>r</w:t>
      </w:r>
      <w:r w:rsidRPr="002274B0">
        <w:t xml:space="preserve">eport </w:t>
      </w:r>
      <w:r w:rsidR="00D75A09" w:rsidRPr="002274B0">
        <w:t xml:space="preserve"> | ISSN </w:t>
      </w:r>
      <w:r w:rsidR="00596E86" w:rsidRPr="002274B0">
        <w:t>1566-7197</w:t>
      </w:r>
    </w:p>
    <w:p w14:paraId="55B61A93" w14:textId="77777777" w:rsidR="00D75A09" w:rsidRPr="002274B0" w:rsidRDefault="00D75A09" w:rsidP="00D75A09">
      <w:pPr>
        <w:pStyle w:val="Colophonstandaard"/>
      </w:pPr>
    </w:p>
    <w:p w14:paraId="4A7EDEBA" w14:textId="77777777" w:rsidR="004D059A" w:rsidRPr="002274B0" w:rsidRDefault="004D059A" w:rsidP="006E1882">
      <w:pPr>
        <w:pStyle w:val="Colophonstandaard"/>
      </w:pPr>
    </w:p>
    <w:bookmarkEnd w:id="1"/>
    <w:bookmarkEnd w:id="2"/>
    <w:bookmarkEnd w:id="3"/>
    <w:bookmarkEnd w:id="4"/>
    <w:bookmarkEnd w:id="5"/>
    <w:bookmarkEnd w:id="6"/>
    <w:bookmarkEnd w:id="7"/>
    <w:bookmarkEnd w:id="8"/>
    <w:bookmarkEnd w:id="9"/>
    <w:p w14:paraId="03CBAEA3" w14:textId="77777777" w:rsidR="00561D8A" w:rsidRDefault="00561D8A">
      <w:pPr>
        <w:spacing w:after="200" w:line="276" w:lineRule="auto"/>
        <w:rPr>
          <w:rFonts w:eastAsiaTheme="majorEastAsia" w:cstheme="majorBidi"/>
          <w:bCs/>
          <w:sz w:val="40"/>
          <w:szCs w:val="28"/>
        </w:rPr>
      </w:pPr>
      <w:r>
        <w:br w:type="page"/>
      </w:r>
    </w:p>
    <w:p w14:paraId="4C1FA4FE" w14:textId="267579BA" w:rsidR="005F1408" w:rsidRPr="002274B0" w:rsidRDefault="00A95F53" w:rsidP="00E642CC">
      <w:pPr>
        <w:pStyle w:val="KopInhoudsopgave"/>
      </w:pPr>
      <w:bookmarkStart w:id="12" w:name="_Toc57390373"/>
      <w:r w:rsidRPr="002274B0">
        <w:lastRenderedPageBreak/>
        <w:t>Contents</w:t>
      </w:r>
      <w:bookmarkEnd w:id="12"/>
    </w:p>
    <w:sdt>
      <w:sdtPr>
        <w:rPr>
          <w:rFonts w:ascii="Verdana" w:eastAsiaTheme="minorHAnsi" w:hAnsi="Verdana" w:cstheme="minorBidi"/>
          <w:b w:val="0"/>
          <w:bCs w:val="0"/>
          <w:color w:val="auto"/>
          <w:sz w:val="17"/>
          <w:szCs w:val="17"/>
          <w:lang w:val="en-GB"/>
        </w:rPr>
        <w:id w:val="-1377772076"/>
        <w:docPartObj>
          <w:docPartGallery w:val="Table of Contents"/>
          <w:docPartUnique/>
        </w:docPartObj>
      </w:sdtPr>
      <w:sdtEndPr>
        <w:rPr>
          <w:noProof/>
        </w:rPr>
      </w:sdtEndPr>
      <w:sdtContent>
        <w:p w14:paraId="7509745F" w14:textId="77777777" w:rsidR="00677BD9" w:rsidRDefault="00677BD9">
          <w:pPr>
            <w:pStyle w:val="TOCHeading"/>
          </w:pPr>
          <w:r>
            <w:t>Contents</w:t>
          </w:r>
        </w:p>
        <w:p w14:paraId="311CF37C" w14:textId="7B169AB9" w:rsidR="003F7E34" w:rsidRDefault="00DB3C70" w:rsidP="00F260E5">
          <w:pPr>
            <w:pStyle w:val="TOC1"/>
            <w:rPr>
              <w:rFonts w:asciiTheme="minorHAnsi" w:eastAsiaTheme="minorEastAsia" w:hAnsiTheme="minorHAnsi"/>
              <w:sz w:val="22"/>
              <w:szCs w:val="22"/>
              <w:lang w:val="nl-NL" w:eastAsia="nl-NL"/>
            </w:rPr>
          </w:pPr>
          <w:r>
            <w:fldChar w:fldCharType="begin"/>
          </w:r>
          <w:r w:rsidR="00677BD9">
            <w:instrText xml:space="preserve"> TOC \o "1-3" \h \z \u </w:instrText>
          </w:r>
          <w:r>
            <w:fldChar w:fldCharType="separate"/>
          </w:r>
          <w:hyperlink w:anchor="_Toc57390373" w:history="1">
            <w:r w:rsidR="003F7E34" w:rsidRPr="00CD460F">
              <w:rPr>
                <w:rStyle w:val="Hyperlink"/>
              </w:rPr>
              <w:t>Contents</w:t>
            </w:r>
            <w:r w:rsidR="003F7E34">
              <w:rPr>
                <w:webHidden/>
              </w:rPr>
              <w:tab/>
            </w:r>
            <w:r w:rsidR="00F260E5">
              <w:rPr>
                <w:webHidden/>
              </w:rPr>
              <w:tab/>
            </w:r>
            <w:r w:rsidR="003F7E34">
              <w:rPr>
                <w:webHidden/>
              </w:rPr>
              <w:fldChar w:fldCharType="begin"/>
            </w:r>
            <w:r w:rsidR="003F7E34">
              <w:rPr>
                <w:webHidden/>
              </w:rPr>
              <w:instrText xml:space="preserve"> PAGEREF _Toc57390373 \h </w:instrText>
            </w:r>
            <w:r w:rsidR="003F7E34">
              <w:rPr>
                <w:webHidden/>
              </w:rPr>
            </w:r>
            <w:r w:rsidR="003F7E34">
              <w:rPr>
                <w:webHidden/>
              </w:rPr>
              <w:fldChar w:fldCharType="separate"/>
            </w:r>
            <w:r w:rsidR="00F260E5">
              <w:rPr>
                <w:webHidden/>
              </w:rPr>
              <w:t>5</w:t>
            </w:r>
            <w:r w:rsidR="003F7E34">
              <w:rPr>
                <w:webHidden/>
              </w:rPr>
              <w:fldChar w:fldCharType="end"/>
            </w:r>
          </w:hyperlink>
        </w:p>
        <w:p w14:paraId="3EB5A51A" w14:textId="43EC15B6" w:rsidR="003F7E34" w:rsidRDefault="00AC2B3F" w:rsidP="00F260E5">
          <w:pPr>
            <w:pStyle w:val="TOC1"/>
            <w:rPr>
              <w:rFonts w:asciiTheme="minorHAnsi" w:eastAsiaTheme="minorEastAsia" w:hAnsiTheme="minorHAnsi"/>
              <w:sz w:val="22"/>
              <w:szCs w:val="22"/>
              <w:lang w:val="nl-NL" w:eastAsia="nl-NL"/>
            </w:rPr>
          </w:pPr>
          <w:hyperlink w:anchor="_Toc57390374" w:history="1">
            <w:r w:rsidR="003F7E34" w:rsidRPr="00CD460F">
              <w:rPr>
                <w:rStyle w:val="Hyperlink"/>
              </w:rPr>
              <w:t>Glossary, Acronyms and Units</w:t>
            </w:r>
            <w:r w:rsidR="003F7E34">
              <w:rPr>
                <w:webHidden/>
              </w:rPr>
              <w:tab/>
            </w:r>
            <w:r w:rsidR="003F7E34">
              <w:rPr>
                <w:webHidden/>
              </w:rPr>
              <w:fldChar w:fldCharType="begin"/>
            </w:r>
            <w:r w:rsidR="003F7E34">
              <w:rPr>
                <w:webHidden/>
              </w:rPr>
              <w:instrText xml:space="preserve"> PAGEREF _Toc57390374 \h </w:instrText>
            </w:r>
            <w:r w:rsidR="003F7E34">
              <w:rPr>
                <w:webHidden/>
              </w:rPr>
            </w:r>
            <w:r w:rsidR="003F7E34">
              <w:rPr>
                <w:webHidden/>
              </w:rPr>
              <w:fldChar w:fldCharType="separate"/>
            </w:r>
            <w:r w:rsidR="00F260E5">
              <w:rPr>
                <w:webHidden/>
              </w:rPr>
              <w:t>6</w:t>
            </w:r>
            <w:r w:rsidR="003F7E34">
              <w:rPr>
                <w:webHidden/>
              </w:rPr>
              <w:fldChar w:fldCharType="end"/>
            </w:r>
          </w:hyperlink>
        </w:p>
        <w:p w14:paraId="598BB41B" w14:textId="5E7AE2A3" w:rsidR="003F7E34" w:rsidRDefault="00AC2B3F" w:rsidP="00F260E5">
          <w:pPr>
            <w:pStyle w:val="TOC1"/>
            <w:rPr>
              <w:rFonts w:asciiTheme="minorHAnsi" w:eastAsiaTheme="minorEastAsia" w:hAnsiTheme="minorHAnsi"/>
              <w:sz w:val="22"/>
              <w:szCs w:val="22"/>
              <w:lang w:val="nl-NL" w:eastAsia="nl-NL"/>
            </w:rPr>
          </w:pPr>
          <w:hyperlink w:anchor="_Toc57390375" w:history="1">
            <w:r w:rsidR="003F7E34" w:rsidRPr="00CD460F">
              <w:rPr>
                <w:rStyle w:val="Hyperlink"/>
              </w:rPr>
              <w:t>Executive summary</w:t>
            </w:r>
            <w:r w:rsidR="003F7E34">
              <w:rPr>
                <w:webHidden/>
              </w:rPr>
              <w:tab/>
            </w:r>
            <w:r w:rsidR="003F7E34">
              <w:rPr>
                <w:webHidden/>
              </w:rPr>
              <w:fldChar w:fldCharType="begin"/>
            </w:r>
            <w:r w:rsidR="003F7E34">
              <w:rPr>
                <w:webHidden/>
              </w:rPr>
              <w:instrText xml:space="preserve"> PAGEREF _Toc57390375 \h </w:instrText>
            </w:r>
            <w:r w:rsidR="003F7E34">
              <w:rPr>
                <w:webHidden/>
              </w:rPr>
            </w:r>
            <w:r w:rsidR="003F7E34">
              <w:rPr>
                <w:webHidden/>
              </w:rPr>
              <w:fldChar w:fldCharType="separate"/>
            </w:r>
            <w:r w:rsidR="00F260E5">
              <w:rPr>
                <w:webHidden/>
              </w:rPr>
              <w:t>8</w:t>
            </w:r>
            <w:r w:rsidR="003F7E34">
              <w:rPr>
                <w:webHidden/>
              </w:rPr>
              <w:fldChar w:fldCharType="end"/>
            </w:r>
          </w:hyperlink>
        </w:p>
        <w:p w14:paraId="5F894B98" w14:textId="56B24FDB" w:rsidR="003F7E34" w:rsidRDefault="00AC2B3F" w:rsidP="00F260E5">
          <w:pPr>
            <w:pStyle w:val="TOC1"/>
            <w:rPr>
              <w:rFonts w:asciiTheme="minorHAnsi" w:eastAsiaTheme="minorEastAsia" w:hAnsiTheme="minorHAnsi"/>
              <w:sz w:val="22"/>
              <w:szCs w:val="22"/>
              <w:lang w:val="nl-NL" w:eastAsia="nl-NL"/>
            </w:rPr>
          </w:pPr>
          <w:hyperlink w:anchor="_Toc57390376" w:history="1">
            <w:r w:rsidR="003F7E34" w:rsidRPr="00CD460F">
              <w:rPr>
                <w:rStyle w:val="Hyperlink"/>
              </w:rPr>
              <w:t>1</w:t>
            </w:r>
            <w:r w:rsidR="003F7E34">
              <w:rPr>
                <w:rFonts w:asciiTheme="minorHAnsi" w:eastAsiaTheme="minorEastAsia" w:hAnsiTheme="minorHAnsi"/>
                <w:sz w:val="22"/>
                <w:szCs w:val="22"/>
                <w:lang w:val="nl-NL" w:eastAsia="nl-NL"/>
              </w:rPr>
              <w:tab/>
            </w:r>
            <w:r w:rsidR="003F7E34" w:rsidRPr="00CD460F">
              <w:rPr>
                <w:rStyle w:val="Hyperlink"/>
              </w:rPr>
              <w:t>Introduction</w:t>
            </w:r>
            <w:r w:rsidR="003F7E34">
              <w:rPr>
                <w:webHidden/>
              </w:rPr>
              <w:tab/>
            </w:r>
            <w:r w:rsidR="003F7E34">
              <w:rPr>
                <w:webHidden/>
              </w:rPr>
              <w:fldChar w:fldCharType="begin"/>
            </w:r>
            <w:r w:rsidR="003F7E34">
              <w:rPr>
                <w:webHidden/>
              </w:rPr>
              <w:instrText xml:space="preserve"> PAGEREF _Toc57390376 \h </w:instrText>
            </w:r>
            <w:r w:rsidR="003F7E34">
              <w:rPr>
                <w:webHidden/>
              </w:rPr>
            </w:r>
            <w:r w:rsidR="003F7E34">
              <w:rPr>
                <w:webHidden/>
              </w:rPr>
              <w:fldChar w:fldCharType="separate"/>
            </w:r>
            <w:r w:rsidR="00F260E5">
              <w:rPr>
                <w:webHidden/>
              </w:rPr>
              <w:t>19</w:t>
            </w:r>
            <w:r w:rsidR="003F7E34">
              <w:rPr>
                <w:webHidden/>
              </w:rPr>
              <w:fldChar w:fldCharType="end"/>
            </w:r>
          </w:hyperlink>
        </w:p>
        <w:p w14:paraId="3125F39E" w14:textId="5BBA30D5" w:rsidR="003F7E34" w:rsidRDefault="00AC2B3F">
          <w:pPr>
            <w:pStyle w:val="TOC2"/>
            <w:tabs>
              <w:tab w:val="left" w:pos="1701"/>
            </w:tabs>
            <w:rPr>
              <w:rFonts w:asciiTheme="minorHAnsi" w:eastAsiaTheme="minorEastAsia" w:hAnsiTheme="minorHAnsi"/>
              <w:sz w:val="22"/>
              <w:szCs w:val="22"/>
              <w:lang w:val="nl-NL" w:eastAsia="nl-NL"/>
            </w:rPr>
          </w:pPr>
          <w:hyperlink w:anchor="_Toc57390377" w:history="1">
            <w:r w:rsidR="003F7E34" w:rsidRPr="00CD460F">
              <w:rPr>
                <w:rStyle w:val="Hyperlink"/>
              </w:rPr>
              <w:t>1.1</w:t>
            </w:r>
            <w:r w:rsidR="003F7E34">
              <w:rPr>
                <w:rFonts w:asciiTheme="minorHAnsi" w:eastAsiaTheme="minorEastAsia" w:hAnsiTheme="minorHAnsi"/>
                <w:sz w:val="22"/>
                <w:szCs w:val="22"/>
                <w:lang w:val="nl-NL" w:eastAsia="nl-NL"/>
              </w:rPr>
              <w:tab/>
            </w:r>
            <w:r w:rsidR="003F7E34" w:rsidRPr="00CD460F">
              <w:rPr>
                <w:rStyle w:val="Hyperlink"/>
              </w:rPr>
              <w:t>Background</w:t>
            </w:r>
            <w:r w:rsidR="003F7E34">
              <w:rPr>
                <w:webHidden/>
              </w:rPr>
              <w:tab/>
            </w:r>
            <w:r w:rsidR="003F7E34">
              <w:rPr>
                <w:webHidden/>
              </w:rPr>
              <w:fldChar w:fldCharType="begin"/>
            </w:r>
            <w:r w:rsidR="003F7E34">
              <w:rPr>
                <w:webHidden/>
              </w:rPr>
              <w:instrText xml:space="preserve"> PAGEREF _Toc57390377 \h </w:instrText>
            </w:r>
            <w:r w:rsidR="003F7E34">
              <w:rPr>
                <w:webHidden/>
              </w:rPr>
            </w:r>
            <w:r w:rsidR="003F7E34">
              <w:rPr>
                <w:webHidden/>
              </w:rPr>
              <w:fldChar w:fldCharType="separate"/>
            </w:r>
            <w:r w:rsidR="00F260E5">
              <w:rPr>
                <w:webHidden/>
              </w:rPr>
              <w:t>19</w:t>
            </w:r>
            <w:r w:rsidR="003F7E34">
              <w:rPr>
                <w:webHidden/>
              </w:rPr>
              <w:fldChar w:fldCharType="end"/>
            </w:r>
          </w:hyperlink>
        </w:p>
        <w:p w14:paraId="17FFAF5F" w14:textId="7BAD702B" w:rsidR="003F7E34" w:rsidRDefault="00AC2B3F">
          <w:pPr>
            <w:pStyle w:val="TOC2"/>
            <w:tabs>
              <w:tab w:val="left" w:pos="1701"/>
            </w:tabs>
            <w:rPr>
              <w:rFonts w:asciiTheme="minorHAnsi" w:eastAsiaTheme="minorEastAsia" w:hAnsiTheme="minorHAnsi"/>
              <w:sz w:val="22"/>
              <w:szCs w:val="22"/>
              <w:lang w:val="nl-NL" w:eastAsia="nl-NL"/>
            </w:rPr>
          </w:pPr>
          <w:hyperlink w:anchor="_Toc57390378" w:history="1">
            <w:r w:rsidR="003F7E34" w:rsidRPr="00CD460F">
              <w:rPr>
                <w:rStyle w:val="Hyperlink"/>
              </w:rPr>
              <w:t>1.2</w:t>
            </w:r>
            <w:r w:rsidR="003F7E34">
              <w:rPr>
                <w:rFonts w:asciiTheme="minorHAnsi" w:eastAsiaTheme="minorEastAsia" w:hAnsiTheme="minorHAnsi"/>
                <w:sz w:val="22"/>
                <w:szCs w:val="22"/>
                <w:lang w:val="nl-NL" w:eastAsia="nl-NL"/>
              </w:rPr>
              <w:tab/>
            </w:r>
            <w:r w:rsidR="003F7E34" w:rsidRPr="00CD460F">
              <w:rPr>
                <w:rStyle w:val="Hyperlink"/>
              </w:rPr>
              <w:t>Objective</w:t>
            </w:r>
            <w:r w:rsidR="003F7E34">
              <w:rPr>
                <w:webHidden/>
              </w:rPr>
              <w:tab/>
            </w:r>
            <w:r w:rsidR="003F7E34">
              <w:rPr>
                <w:webHidden/>
              </w:rPr>
              <w:fldChar w:fldCharType="begin"/>
            </w:r>
            <w:r w:rsidR="003F7E34">
              <w:rPr>
                <w:webHidden/>
              </w:rPr>
              <w:instrText xml:space="preserve"> PAGEREF _Toc57390378 \h </w:instrText>
            </w:r>
            <w:r w:rsidR="003F7E34">
              <w:rPr>
                <w:webHidden/>
              </w:rPr>
            </w:r>
            <w:r w:rsidR="003F7E34">
              <w:rPr>
                <w:webHidden/>
              </w:rPr>
              <w:fldChar w:fldCharType="separate"/>
            </w:r>
            <w:r w:rsidR="00F260E5">
              <w:rPr>
                <w:webHidden/>
              </w:rPr>
              <w:t>20</w:t>
            </w:r>
            <w:r w:rsidR="003F7E34">
              <w:rPr>
                <w:webHidden/>
              </w:rPr>
              <w:fldChar w:fldCharType="end"/>
            </w:r>
          </w:hyperlink>
        </w:p>
        <w:p w14:paraId="46F7811D" w14:textId="7DB270FF" w:rsidR="003F7E34" w:rsidRDefault="00AC2B3F">
          <w:pPr>
            <w:pStyle w:val="TOC2"/>
            <w:tabs>
              <w:tab w:val="left" w:pos="1701"/>
            </w:tabs>
            <w:rPr>
              <w:rFonts w:asciiTheme="minorHAnsi" w:eastAsiaTheme="minorEastAsia" w:hAnsiTheme="minorHAnsi"/>
              <w:sz w:val="22"/>
              <w:szCs w:val="22"/>
              <w:lang w:val="nl-NL" w:eastAsia="nl-NL"/>
            </w:rPr>
          </w:pPr>
          <w:hyperlink w:anchor="_Toc57390379" w:history="1">
            <w:r w:rsidR="003F7E34" w:rsidRPr="00CD460F">
              <w:rPr>
                <w:rStyle w:val="Hyperlink"/>
              </w:rPr>
              <w:t>1.3</w:t>
            </w:r>
            <w:r w:rsidR="003F7E34">
              <w:rPr>
                <w:rFonts w:asciiTheme="minorHAnsi" w:eastAsiaTheme="minorEastAsia" w:hAnsiTheme="minorHAnsi"/>
                <w:sz w:val="22"/>
                <w:szCs w:val="22"/>
                <w:lang w:val="nl-NL" w:eastAsia="nl-NL"/>
              </w:rPr>
              <w:tab/>
            </w:r>
            <w:r w:rsidR="003F7E34" w:rsidRPr="00CD460F">
              <w:rPr>
                <w:rStyle w:val="Hyperlink"/>
              </w:rPr>
              <w:t>Method</w:t>
            </w:r>
            <w:r w:rsidR="003F7E34">
              <w:rPr>
                <w:webHidden/>
              </w:rPr>
              <w:tab/>
            </w:r>
            <w:r w:rsidR="003F7E34">
              <w:rPr>
                <w:webHidden/>
              </w:rPr>
              <w:fldChar w:fldCharType="begin"/>
            </w:r>
            <w:r w:rsidR="003F7E34">
              <w:rPr>
                <w:webHidden/>
              </w:rPr>
              <w:instrText xml:space="preserve"> PAGEREF _Toc57390379 \h </w:instrText>
            </w:r>
            <w:r w:rsidR="003F7E34">
              <w:rPr>
                <w:webHidden/>
              </w:rPr>
            </w:r>
            <w:r w:rsidR="003F7E34">
              <w:rPr>
                <w:webHidden/>
              </w:rPr>
              <w:fldChar w:fldCharType="separate"/>
            </w:r>
            <w:r w:rsidR="00F260E5">
              <w:rPr>
                <w:webHidden/>
              </w:rPr>
              <w:t>20</w:t>
            </w:r>
            <w:r w:rsidR="003F7E34">
              <w:rPr>
                <w:webHidden/>
              </w:rPr>
              <w:fldChar w:fldCharType="end"/>
            </w:r>
          </w:hyperlink>
        </w:p>
        <w:p w14:paraId="202118D1" w14:textId="4808827D" w:rsidR="003F7E34" w:rsidRDefault="00AC2B3F">
          <w:pPr>
            <w:pStyle w:val="TOC2"/>
            <w:tabs>
              <w:tab w:val="left" w:pos="1701"/>
            </w:tabs>
            <w:rPr>
              <w:rFonts w:asciiTheme="minorHAnsi" w:eastAsiaTheme="minorEastAsia" w:hAnsiTheme="minorHAnsi"/>
              <w:sz w:val="22"/>
              <w:szCs w:val="22"/>
              <w:lang w:val="nl-NL" w:eastAsia="nl-NL"/>
            </w:rPr>
          </w:pPr>
          <w:hyperlink w:anchor="_Toc57390380" w:history="1">
            <w:r w:rsidR="003F7E34" w:rsidRPr="00CD460F">
              <w:rPr>
                <w:rStyle w:val="Hyperlink"/>
              </w:rPr>
              <w:t>1.4</w:t>
            </w:r>
            <w:r w:rsidR="003F7E34">
              <w:rPr>
                <w:rFonts w:asciiTheme="minorHAnsi" w:eastAsiaTheme="minorEastAsia" w:hAnsiTheme="minorHAnsi"/>
                <w:sz w:val="22"/>
                <w:szCs w:val="22"/>
                <w:lang w:val="nl-NL" w:eastAsia="nl-NL"/>
              </w:rPr>
              <w:tab/>
            </w:r>
            <w:r w:rsidR="003F7E34" w:rsidRPr="00CD460F">
              <w:rPr>
                <w:rStyle w:val="Hyperlink"/>
              </w:rPr>
              <w:t>Reading guide</w:t>
            </w:r>
            <w:r w:rsidR="003F7E34">
              <w:rPr>
                <w:webHidden/>
              </w:rPr>
              <w:tab/>
            </w:r>
            <w:r w:rsidR="003F7E34">
              <w:rPr>
                <w:webHidden/>
              </w:rPr>
              <w:fldChar w:fldCharType="begin"/>
            </w:r>
            <w:r w:rsidR="003F7E34">
              <w:rPr>
                <w:webHidden/>
              </w:rPr>
              <w:instrText xml:space="preserve"> PAGEREF _Toc57390380 \h </w:instrText>
            </w:r>
            <w:r w:rsidR="003F7E34">
              <w:rPr>
                <w:webHidden/>
              </w:rPr>
            </w:r>
            <w:r w:rsidR="003F7E34">
              <w:rPr>
                <w:webHidden/>
              </w:rPr>
              <w:fldChar w:fldCharType="separate"/>
            </w:r>
            <w:r w:rsidR="00F260E5">
              <w:rPr>
                <w:webHidden/>
              </w:rPr>
              <w:t>21</w:t>
            </w:r>
            <w:r w:rsidR="003F7E34">
              <w:rPr>
                <w:webHidden/>
              </w:rPr>
              <w:fldChar w:fldCharType="end"/>
            </w:r>
          </w:hyperlink>
        </w:p>
        <w:p w14:paraId="30C1D741" w14:textId="4ED9FCC9" w:rsidR="003F7E34" w:rsidRDefault="00AC2B3F" w:rsidP="00F260E5">
          <w:pPr>
            <w:pStyle w:val="TOC1"/>
            <w:rPr>
              <w:rFonts w:asciiTheme="minorHAnsi" w:eastAsiaTheme="minorEastAsia" w:hAnsiTheme="minorHAnsi"/>
              <w:sz w:val="22"/>
              <w:szCs w:val="22"/>
              <w:lang w:val="nl-NL" w:eastAsia="nl-NL"/>
            </w:rPr>
          </w:pPr>
          <w:hyperlink w:anchor="_Toc57390381" w:history="1">
            <w:r w:rsidR="003F7E34" w:rsidRPr="00CD460F">
              <w:rPr>
                <w:rStyle w:val="Hyperlink"/>
              </w:rPr>
              <w:t>2</w:t>
            </w:r>
            <w:r w:rsidR="003F7E34">
              <w:rPr>
                <w:rFonts w:asciiTheme="minorHAnsi" w:eastAsiaTheme="minorEastAsia" w:hAnsiTheme="minorHAnsi"/>
                <w:sz w:val="22"/>
                <w:szCs w:val="22"/>
                <w:lang w:val="nl-NL" w:eastAsia="nl-NL"/>
              </w:rPr>
              <w:tab/>
            </w:r>
            <w:r w:rsidR="003F7E34" w:rsidRPr="00CD460F">
              <w:rPr>
                <w:rStyle w:val="Hyperlink"/>
              </w:rPr>
              <w:t>Carbon storage in ecosystems</w:t>
            </w:r>
            <w:r w:rsidR="003F7E34">
              <w:rPr>
                <w:webHidden/>
              </w:rPr>
              <w:tab/>
            </w:r>
            <w:r w:rsidR="003F7E34">
              <w:rPr>
                <w:webHidden/>
              </w:rPr>
              <w:fldChar w:fldCharType="begin"/>
            </w:r>
            <w:r w:rsidR="003F7E34">
              <w:rPr>
                <w:webHidden/>
              </w:rPr>
              <w:instrText xml:space="preserve"> PAGEREF _Toc57390381 \h </w:instrText>
            </w:r>
            <w:r w:rsidR="003F7E34">
              <w:rPr>
                <w:webHidden/>
              </w:rPr>
            </w:r>
            <w:r w:rsidR="003F7E34">
              <w:rPr>
                <w:webHidden/>
              </w:rPr>
              <w:fldChar w:fldCharType="separate"/>
            </w:r>
            <w:r w:rsidR="00F260E5">
              <w:rPr>
                <w:webHidden/>
              </w:rPr>
              <w:t>22</w:t>
            </w:r>
            <w:r w:rsidR="003F7E34">
              <w:rPr>
                <w:webHidden/>
              </w:rPr>
              <w:fldChar w:fldCharType="end"/>
            </w:r>
          </w:hyperlink>
        </w:p>
        <w:p w14:paraId="176B9D7A" w14:textId="482B1FBB" w:rsidR="003F7E34" w:rsidRDefault="00AC2B3F">
          <w:pPr>
            <w:pStyle w:val="TOC2"/>
            <w:tabs>
              <w:tab w:val="left" w:pos="1701"/>
            </w:tabs>
            <w:rPr>
              <w:rFonts w:asciiTheme="minorHAnsi" w:eastAsiaTheme="minorEastAsia" w:hAnsiTheme="minorHAnsi"/>
              <w:sz w:val="22"/>
              <w:szCs w:val="22"/>
              <w:lang w:val="nl-NL" w:eastAsia="nl-NL"/>
            </w:rPr>
          </w:pPr>
          <w:hyperlink w:anchor="_Toc57390382" w:history="1">
            <w:r w:rsidR="003F7E34" w:rsidRPr="00CD460F">
              <w:rPr>
                <w:rStyle w:val="Hyperlink"/>
              </w:rPr>
              <w:t>2.1</w:t>
            </w:r>
            <w:r w:rsidR="003F7E34">
              <w:rPr>
                <w:rFonts w:asciiTheme="minorHAnsi" w:eastAsiaTheme="minorEastAsia" w:hAnsiTheme="minorHAnsi"/>
                <w:sz w:val="22"/>
                <w:szCs w:val="22"/>
                <w:lang w:val="nl-NL" w:eastAsia="nl-NL"/>
              </w:rPr>
              <w:tab/>
            </w:r>
            <w:r w:rsidR="003F7E34" w:rsidRPr="00CD460F">
              <w:rPr>
                <w:rStyle w:val="Hyperlink"/>
              </w:rPr>
              <w:t>Carbon storage in ecosystems</w:t>
            </w:r>
            <w:r w:rsidR="003F7E34">
              <w:rPr>
                <w:webHidden/>
              </w:rPr>
              <w:tab/>
            </w:r>
            <w:r w:rsidR="003F7E34">
              <w:rPr>
                <w:webHidden/>
              </w:rPr>
              <w:fldChar w:fldCharType="begin"/>
            </w:r>
            <w:r w:rsidR="003F7E34">
              <w:rPr>
                <w:webHidden/>
              </w:rPr>
              <w:instrText xml:space="preserve"> PAGEREF _Toc57390382 \h </w:instrText>
            </w:r>
            <w:r w:rsidR="003F7E34">
              <w:rPr>
                <w:webHidden/>
              </w:rPr>
            </w:r>
            <w:r w:rsidR="003F7E34">
              <w:rPr>
                <w:webHidden/>
              </w:rPr>
              <w:fldChar w:fldCharType="separate"/>
            </w:r>
            <w:r w:rsidR="00F260E5">
              <w:rPr>
                <w:webHidden/>
              </w:rPr>
              <w:t>22</w:t>
            </w:r>
            <w:r w:rsidR="003F7E34">
              <w:rPr>
                <w:webHidden/>
              </w:rPr>
              <w:fldChar w:fldCharType="end"/>
            </w:r>
          </w:hyperlink>
        </w:p>
        <w:p w14:paraId="16850207" w14:textId="7A18E1EA" w:rsidR="003F7E34" w:rsidRDefault="00AC2B3F">
          <w:pPr>
            <w:pStyle w:val="TOC3"/>
            <w:rPr>
              <w:rFonts w:asciiTheme="minorHAnsi" w:eastAsiaTheme="minorEastAsia" w:hAnsiTheme="minorHAnsi"/>
              <w:sz w:val="22"/>
              <w:szCs w:val="22"/>
              <w:lang w:val="nl-NL" w:eastAsia="nl-NL"/>
            </w:rPr>
          </w:pPr>
          <w:hyperlink w:anchor="_Toc57390383" w:history="1">
            <w:r w:rsidR="003F7E34" w:rsidRPr="00CD460F">
              <w:rPr>
                <w:rStyle w:val="Hyperlink"/>
              </w:rPr>
              <w:t>2.1.1</w:t>
            </w:r>
            <w:r w:rsidR="003F7E34">
              <w:rPr>
                <w:rFonts w:asciiTheme="minorHAnsi" w:eastAsiaTheme="minorEastAsia" w:hAnsiTheme="minorHAnsi"/>
                <w:sz w:val="22"/>
                <w:szCs w:val="22"/>
                <w:lang w:val="nl-NL" w:eastAsia="nl-NL"/>
              </w:rPr>
              <w:tab/>
            </w:r>
            <w:r w:rsidR="003F7E34" w:rsidRPr="00CD460F">
              <w:rPr>
                <w:rStyle w:val="Hyperlink"/>
              </w:rPr>
              <w:t>introduction</w:t>
            </w:r>
            <w:r w:rsidR="003F7E34">
              <w:rPr>
                <w:webHidden/>
              </w:rPr>
              <w:tab/>
            </w:r>
            <w:r w:rsidR="003F7E34">
              <w:rPr>
                <w:webHidden/>
              </w:rPr>
              <w:fldChar w:fldCharType="begin"/>
            </w:r>
            <w:r w:rsidR="003F7E34">
              <w:rPr>
                <w:webHidden/>
              </w:rPr>
              <w:instrText xml:space="preserve"> PAGEREF _Toc57390383 \h </w:instrText>
            </w:r>
            <w:r w:rsidR="003F7E34">
              <w:rPr>
                <w:webHidden/>
              </w:rPr>
            </w:r>
            <w:r w:rsidR="003F7E34">
              <w:rPr>
                <w:webHidden/>
              </w:rPr>
              <w:fldChar w:fldCharType="separate"/>
            </w:r>
            <w:r w:rsidR="00F260E5">
              <w:rPr>
                <w:webHidden/>
              </w:rPr>
              <w:t>22</w:t>
            </w:r>
            <w:r w:rsidR="003F7E34">
              <w:rPr>
                <w:webHidden/>
              </w:rPr>
              <w:fldChar w:fldCharType="end"/>
            </w:r>
          </w:hyperlink>
        </w:p>
        <w:p w14:paraId="07AB7C92" w14:textId="5C478DF9" w:rsidR="003F7E34" w:rsidRDefault="00AC2B3F">
          <w:pPr>
            <w:pStyle w:val="TOC2"/>
            <w:tabs>
              <w:tab w:val="left" w:pos="1701"/>
            </w:tabs>
            <w:rPr>
              <w:rFonts w:asciiTheme="minorHAnsi" w:eastAsiaTheme="minorEastAsia" w:hAnsiTheme="minorHAnsi"/>
              <w:sz w:val="22"/>
              <w:szCs w:val="22"/>
              <w:lang w:val="nl-NL" w:eastAsia="nl-NL"/>
            </w:rPr>
          </w:pPr>
          <w:hyperlink w:anchor="_Toc57390384" w:history="1">
            <w:r w:rsidR="003F7E34" w:rsidRPr="00CD460F">
              <w:rPr>
                <w:rStyle w:val="Hyperlink"/>
              </w:rPr>
              <w:t>2.2</w:t>
            </w:r>
            <w:r w:rsidR="003F7E34">
              <w:rPr>
                <w:rFonts w:asciiTheme="minorHAnsi" w:eastAsiaTheme="minorEastAsia" w:hAnsiTheme="minorHAnsi"/>
                <w:sz w:val="22"/>
                <w:szCs w:val="22"/>
                <w:lang w:val="nl-NL" w:eastAsia="nl-NL"/>
              </w:rPr>
              <w:tab/>
            </w:r>
            <w:r w:rsidR="003F7E34" w:rsidRPr="00CD460F">
              <w:rPr>
                <w:rStyle w:val="Hyperlink"/>
              </w:rPr>
              <w:t>Current knowledge on carbon storage in ecosystems</w:t>
            </w:r>
            <w:r w:rsidR="003F7E34">
              <w:rPr>
                <w:webHidden/>
              </w:rPr>
              <w:tab/>
            </w:r>
            <w:r w:rsidR="003F7E34">
              <w:rPr>
                <w:webHidden/>
              </w:rPr>
              <w:fldChar w:fldCharType="begin"/>
            </w:r>
            <w:r w:rsidR="003F7E34">
              <w:rPr>
                <w:webHidden/>
              </w:rPr>
              <w:instrText xml:space="preserve"> PAGEREF _Toc57390384 \h </w:instrText>
            </w:r>
            <w:r w:rsidR="003F7E34">
              <w:rPr>
                <w:webHidden/>
              </w:rPr>
            </w:r>
            <w:r w:rsidR="003F7E34">
              <w:rPr>
                <w:webHidden/>
              </w:rPr>
              <w:fldChar w:fldCharType="separate"/>
            </w:r>
            <w:r w:rsidR="00F260E5">
              <w:rPr>
                <w:webHidden/>
              </w:rPr>
              <w:t>23</w:t>
            </w:r>
            <w:r w:rsidR="003F7E34">
              <w:rPr>
                <w:webHidden/>
              </w:rPr>
              <w:fldChar w:fldCharType="end"/>
            </w:r>
          </w:hyperlink>
        </w:p>
        <w:p w14:paraId="58D69F17" w14:textId="0C6CA8C1" w:rsidR="003F7E34" w:rsidRDefault="00AC2B3F">
          <w:pPr>
            <w:pStyle w:val="TOC3"/>
            <w:rPr>
              <w:rFonts w:asciiTheme="minorHAnsi" w:eastAsiaTheme="minorEastAsia" w:hAnsiTheme="minorHAnsi"/>
              <w:sz w:val="22"/>
              <w:szCs w:val="22"/>
              <w:lang w:val="nl-NL" w:eastAsia="nl-NL"/>
            </w:rPr>
          </w:pPr>
          <w:hyperlink w:anchor="_Toc57390385" w:history="1">
            <w:r w:rsidR="003F7E34" w:rsidRPr="00CD460F">
              <w:rPr>
                <w:rStyle w:val="Hyperlink"/>
              </w:rPr>
              <w:t>2.2.1</w:t>
            </w:r>
            <w:r w:rsidR="003F7E34">
              <w:rPr>
                <w:rFonts w:asciiTheme="minorHAnsi" w:eastAsiaTheme="minorEastAsia" w:hAnsiTheme="minorHAnsi"/>
                <w:sz w:val="22"/>
                <w:szCs w:val="22"/>
                <w:lang w:val="nl-NL" w:eastAsia="nl-NL"/>
              </w:rPr>
              <w:tab/>
            </w:r>
            <w:r w:rsidR="003F7E34" w:rsidRPr="00CD460F">
              <w:rPr>
                <w:rStyle w:val="Hyperlink"/>
              </w:rPr>
              <w:t>Terrestrial ecosystems</w:t>
            </w:r>
            <w:r w:rsidR="003F7E34">
              <w:rPr>
                <w:webHidden/>
              </w:rPr>
              <w:tab/>
            </w:r>
            <w:r w:rsidR="003F7E34">
              <w:rPr>
                <w:webHidden/>
              </w:rPr>
              <w:fldChar w:fldCharType="begin"/>
            </w:r>
            <w:r w:rsidR="003F7E34">
              <w:rPr>
                <w:webHidden/>
              </w:rPr>
              <w:instrText xml:space="preserve"> PAGEREF _Toc57390385 \h </w:instrText>
            </w:r>
            <w:r w:rsidR="003F7E34">
              <w:rPr>
                <w:webHidden/>
              </w:rPr>
            </w:r>
            <w:r w:rsidR="003F7E34">
              <w:rPr>
                <w:webHidden/>
              </w:rPr>
              <w:fldChar w:fldCharType="separate"/>
            </w:r>
            <w:r w:rsidR="00F260E5">
              <w:rPr>
                <w:webHidden/>
              </w:rPr>
              <w:t>23</w:t>
            </w:r>
            <w:r w:rsidR="003F7E34">
              <w:rPr>
                <w:webHidden/>
              </w:rPr>
              <w:fldChar w:fldCharType="end"/>
            </w:r>
          </w:hyperlink>
        </w:p>
        <w:p w14:paraId="3CA21C15" w14:textId="4D4FF836" w:rsidR="003F7E34" w:rsidRDefault="00AC2B3F">
          <w:pPr>
            <w:pStyle w:val="TOC3"/>
            <w:rPr>
              <w:rFonts w:asciiTheme="minorHAnsi" w:eastAsiaTheme="minorEastAsia" w:hAnsiTheme="minorHAnsi"/>
              <w:sz w:val="22"/>
              <w:szCs w:val="22"/>
              <w:lang w:val="nl-NL" w:eastAsia="nl-NL"/>
            </w:rPr>
          </w:pPr>
          <w:hyperlink w:anchor="_Toc57390386" w:history="1">
            <w:r w:rsidR="003F7E34" w:rsidRPr="00CD460F">
              <w:rPr>
                <w:rStyle w:val="Hyperlink"/>
              </w:rPr>
              <w:t>2.2.2</w:t>
            </w:r>
            <w:r w:rsidR="003F7E34">
              <w:rPr>
                <w:rFonts w:asciiTheme="minorHAnsi" w:eastAsiaTheme="minorEastAsia" w:hAnsiTheme="minorHAnsi"/>
                <w:sz w:val="22"/>
                <w:szCs w:val="22"/>
                <w:lang w:val="nl-NL" w:eastAsia="nl-NL"/>
              </w:rPr>
              <w:tab/>
            </w:r>
            <w:r w:rsidR="003F7E34" w:rsidRPr="00CD460F">
              <w:rPr>
                <w:rStyle w:val="Hyperlink"/>
              </w:rPr>
              <w:t>Marine ecosystems</w:t>
            </w:r>
            <w:r w:rsidR="003F7E34">
              <w:rPr>
                <w:webHidden/>
              </w:rPr>
              <w:tab/>
            </w:r>
            <w:r w:rsidR="003F7E34">
              <w:rPr>
                <w:webHidden/>
              </w:rPr>
              <w:fldChar w:fldCharType="begin"/>
            </w:r>
            <w:r w:rsidR="003F7E34">
              <w:rPr>
                <w:webHidden/>
              </w:rPr>
              <w:instrText xml:space="preserve"> PAGEREF _Toc57390386 \h </w:instrText>
            </w:r>
            <w:r w:rsidR="003F7E34">
              <w:rPr>
                <w:webHidden/>
              </w:rPr>
            </w:r>
            <w:r w:rsidR="003F7E34">
              <w:rPr>
                <w:webHidden/>
              </w:rPr>
              <w:fldChar w:fldCharType="separate"/>
            </w:r>
            <w:r w:rsidR="00F260E5">
              <w:rPr>
                <w:webHidden/>
              </w:rPr>
              <w:t>28</w:t>
            </w:r>
            <w:r w:rsidR="003F7E34">
              <w:rPr>
                <w:webHidden/>
              </w:rPr>
              <w:fldChar w:fldCharType="end"/>
            </w:r>
          </w:hyperlink>
        </w:p>
        <w:p w14:paraId="321C2C98" w14:textId="1058357E" w:rsidR="003F7E34" w:rsidRDefault="00AC2B3F">
          <w:pPr>
            <w:pStyle w:val="TOC2"/>
            <w:tabs>
              <w:tab w:val="left" w:pos="1701"/>
            </w:tabs>
            <w:rPr>
              <w:rFonts w:asciiTheme="minorHAnsi" w:eastAsiaTheme="minorEastAsia" w:hAnsiTheme="minorHAnsi"/>
              <w:sz w:val="22"/>
              <w:szCs w:val="22"/>
              <w:lang w:val="nl-NL" w:eastAsia="nl-NL"/>
            </w:rPr>
          </w:pPr>
          <w:hyperlink w:anchor="_Toc57390387" w:history="1">
            <w:r w:rsidR="003F7E34" w:rsidRPr="00CD460F">
              <w:rPr>
                <w:rStyle w:val="Hyperlink"/>
              </w:rPr>
              <w:t>2.3</w:t>
            </w:r>
            <w:r w:rsidR="003F7E34">
              <w:rPr>
                <w:rFonts w:asciiTheme="minorHAnsi" w:eastAsiaTheme="minorEastAsia" w:hAnsiTheme="minorHAnsi"/>
                <w:sz w:val="22"/>
                <w:szCs w:val="22"/>
                <w:lang w:val="nl-NL" w:eastAsia="nl-NL"/>
              </w:rPr>
              <w:tab/>
            </w:r>
            <w:r w:rsidR="003F7E34" w:rsidRPr="00CD460F">
              <w:rPr>
                <w:rStyle w:val="Hyperlink"/>
              </w:rPr>
              <w:t>Management measures to store carbon in ecosystems</w:t>
            </w:r>
            <w:r w:rsidR="003F7E34">
              <w:rPr>
                <w:webHidden/>
              </w:rPr>
              <w:tab/>
            </w:r>
            <w:r w:rsidR="003F7E34">
              <w:rPr>
                <w:webHidden/>
              </w:rPr>
              <w:fldChar w:fldCharType="begin"/>
            </w:r>
            <w:r w:rsidR="003F7E34">
              <w:rPr>
                <w:webHidden/>
              </w:rPr>
              <w:instrText xml:space="preserve"> PAGEREF _Toc57390387 \h </w:instrText>
            </w:r>
            <w:r w:rsidR="003F7E34">
              <w:rPr>
                <w:webHidden/>
              </w:rPr>
            </w:r>
            <w:r w:rsidR="003F7E34">
              <w:rPr>
                <w:webHidden/>
              </w:rPr>
              <w:fldChar w:fldCharType="separate"/>
            </w:r>
            <w:r w:rsidR="00F260E5">
              <w:rPr>
                <w:webHidden/>
              </w:rPr>
              <w:t>39</w:t>
            </w:r>
            <w:r w:rsidR="003F7E34">
              <w:rPr>
                <w:webHidden/>
              </w:rPr>
              <w:fldChar w:fldCharType="end"/>
            </w:r>
          </w:hyperlink>
        </w:p>
        <w:p w14:paraId="7DE78A52" w14:textId="15132DD5" w:rsidR="003F7E34" w:rsidRDefault="00AC2B3F">
          <w:pPr>
            <w:pStyle w:val="TOC3"/>
            <w:rPr>
              <w:rFonts w:asciiTheme="minorHAnsi" w:eastAsiaTheme="minorEastAsia" w:hAnsiTheme="minorHAnsi"/>
              <w:sz w:val="22"/>
              <w:szCs w:val="22"/>
              <w:lang w:val="nl-NL" w:eastAsia="nl-NL"/>
            </w:rPr>
          </w:pPr>
          <w:hyperlink w:anchor="_Toc57390388" w:history="1">
            <w:r w:rsidR="003F7E34" w:rsidRPr="00CD460F">
              <w:rPr>
                <w:rStyle w:val="Hyperlink"/>
              </w:rPr>
              <w:t>2.3.1</w:t>
            </w:r>
            <w:r w:rsidR="003F7E34">
              <w:rPr>
                <w:rFonts w:asciiTheme="minorHAnsi" w:eastAsiaTheme="minorEastAsia" w:hAnsiTheme="minorHAnsi"/>
                <w:sz w:val="22"/>
                <w:szCs w:val="22"/>
                <w:lang w:val="nl-NL" w:eastAsia="nl-NL"/>
              </w:rPr>
              <w:tab/>
            </w:r>
            <w:r w:rsidR="003F7E34" w:rsidRPr="00CD460F">
              <w:rPr>
                <w:rStyle w:val="Hyperlink"/>
              </w:rPr>
              <w:t>Terrestrial Ecosystems</w:t>
            </w:r>
            <w:r w:rsidR="003F7E34">
              <w:rPr>
                <w:webHidden/>
              </w:rPr>
              <w:tab/>
            </w:r>
            <w:r w:rsidR="003F7E34">
              <w:rPr>
                <w:webHidden/>
              </w:rPr>
              <w:fldChar w:fldCharType="begin"/>
            </w:r>
            <w:r w:rsidR="003F7E34">
              <w:rPr>
                <w:webHidden/>
              </w:rPr>
              <w:instrText xml:space="preserve"> PAGEREF _Toc57390388 \h </w:instrText>
            </w:r>
            <w:r w:rsidR="003F7E34">
              <w:rPr>
                <w:webHidden/>
              </w:rPr>
            </w:r>
            <w:r w:rsidR="003F7E34">
              <w:rPr>
                <w:webHidden/>
              </w:rPr>
              <w:fldChar w:fldCharType="separate"/>
            </w:r>
            <w:r w:rsidR="00F260E5">
              <w:rPr>
                <w:webHidden/>
              </w:rPr>
              <w:t>39</w:t>
            </w:r>
            <w:r w:rsidR="003F7E34">
              <w:rPr>
                <w:webHidden/>
              </w:rPr>
              <w:fldChar w:fldCharType="end"/>
            </w:r>
          </w:hyperlink>
        </w:p>
        <w:p w14:paraId="36B27A74" w14:textId="3355854E" w:rsidR="003F7E34" w:rsidRDefault="00AC2B3F">
          <w:pPr>
            <w:pStyle w:val="TOC3"/>
            <w:rPr>
              <w:rFonts w:asciiTheme="minorHAnsi" w:eastAsiaTheme="minorEastAsia" w:hAnsiTheme="minorHAnsi"/>
              <w:sz w:val="22"/>
              <w:szCs w:val="22"/>
              <w:lang w:val="nl-NL" w:eastAsia="nl-NL"/>
            </w:rPr>
          </w:pPr>
          <w:hyperlink w:anchor="_Toc57390389" w:history="1">
            <w:r w:rsidR="003F7E34" w:rsidRPr="00CD460F">
              <w:rPr>
                <w:rStyle w:val="Hyperlink"/>
              </w:rPr>
              <w:t>2.3.2</w:t>
            </w:r>
            <w:r w:rsidR="003F7E34">
              <w:rPr>
                <w:rFonts w:asciiTheme="minorHAnsi" w:eastAsiaTheme="minorEastAsia" w:hAnsiTheme="minorHAnsi"/>
                <w:sz w:val="22"/>
                <w:szCs w:val="22"/>
                <w:lang w:val="nl-NL" w:eastAsia="nl-NL"/>
              </w:rPr>
              <w:tab/>
            </w:r>
            <w:r w:rsidR="003F7E34" w:rsidRPr="00CD460F">
              <w:rPr>
                <w:rStyle w:val="Hyperlink"/>
              </w:rPr>
              <w:t>Marine ecosystems</w:t>
            </w:r>
            <w:r w:rsidR="003F7E34">
              <w:rPr>
                <w:webHidden/>
              </w:rPr>
              <w:tab/>
            </w:r>
            <w:r w:rsidR="003F7E34">
              <w:rPr>
                <w:webHidden/>
              </w:rPr>
              <w:fldChar w:fldCharType="begin"/>
            </w:r>
            <w:r w:rsidR="003F7E34">
              <w:rPr>
                <w:webHidden/>
              </w:rPr>
              <w:instrText xml:space="preserve"> PAGEREF _Toc57390389 \h </w:instrText>
            </w:r>
            <w:r w:rsidR="003F7E34">
              <w:rPr>
                <w:webHidden/>
              </w:rPr>
            </w:r>
            <w:r w:rsidR="003F7E34">
              <w:rPr>
                <w:webHidden/>
              </w:rPr>
              <w:fldChar w:fldCharType="separate"/>
            </w:r>
            <w:r w:rsidR="00F260E5">
              <w:rPr>
                <w:webHidden/>
              </w:rPr>
              <w:t>43</w:t>
            </w:r>
            <w:r w:rsidR="003F7E34">
              <w:rPr>
                <w:webHidden/>
              </w:rPr>
              <w:fldChar w:fldCharType="end"/>
            </w:r>
          </w:hyperlink>
        </w:p>
        <w:p w14:paraId="781087FB" w14:textId="3E77CF91" w:rsidR="003F7E34" w:rsidRDefault="00AC2B3F" w:rsidP="00F260E5">
          <w:pPr>
            <w:pStyle w:val="TOC1"/>
            <w:rPr>
              <w:rFonts w:asciiTheme="minorHAnsi" w:eastAsiaTheme="minorEastAsia" w:hAnsiTheme="minorHAnsi"/>
              <w:sz w:val="22"/>
              <w:szCs w:val="22"/>
              <w:lang w:val="nl-NL" w:eastAsia="nl-NL"/>
            </w:rPr>
          </w:pPr>
          <w:hyperlink w:anchor="_Toc57390390" w:history="1">
            <w:r w:rsidR="003F7E34" w:rsidRPr="00CD460F">
              <w:rPr>
                <w:rStyle w:val="Hyperlink"/>
              </w:rPr>
              <w:t>3</w:t>
            </w:r>
            <w:r w:rsidR="003F7E34">
              <w:rPr>
                <w:rFonts w:asciiTheme="minorHAnsi" w:eastAsiaTheme="minorEastAsia" w:hAnsiTheme="minorHAnsi"/>
                <w:sz w:val="22"/>
                <w:szCs w:val="22"/>
                <w:lang w:val="nl-NL" w:eastAsia="nl-NL"/>
              </w:rPr>
              <w:tab/>
            </w:r>
            <w:r w:rsidR="003F7E34" w:rsidRPr="00CD460F">
              <w:rPr>
                <w:rStyle w:val="Hyperlink"/>
              </w:rPr>
              <w:t>Classification of ecosystems according to their potential for carbon storage and sequestration</w:t>
            </w:r>
            <w:r w:rsidR="003F7E34">
              <w:rPr>
                <w:webHidden/>
              </w:rPr>
              <w:tab/>
            </w:r>
            <w:r w:rsidR="003F7E34">
              <w:rPr>
                <w:webHidden/>
              </w:rPr>
              <w:fldChar w:fldCharType="begin"/>
            </w:r>
            <w:r w:rsidR="003F7E34">
              <w:rPr>
                <w:webHidden/>
              </w:rPr>
              <w:instrText xml:space="preserve"> PAGEREF _Toc57390390 \h </w:instrText>
            </w:r>
            <w:r w:rsidR="003F7E34">
              <w:rPr>
                <w:webHidden/>
              </w:rPr>
            </w:r>
            <w:r w:rsidR="003F7E34">
              <w:rPr>
                <w:webHidden/>
              </w:rPr>
              <w:fldChar w:fldCharType="separate"/>
            </w:r>
            <w:r w:rsidR="00F260E5">
              <w:rPr>
                <w:webHidden/>
              </w:rPr>
              <w:t>48</w:t>
            </w:r>
            <w:r w:rsidR="003F7E34">
              <w:rPr>
                <w:webHidden/>
              </w:rPr>
              <w:fldChar w:fldCharType="end"/>
            </w:r>
          </w:hyperlink>
        </w:p>
        <w:p w14:paraId="2D3DB234" w14:textId="7BA21AC5" w:rsidR="003F7E34" w:rsidRDefault="00AC2B3F">
          <w:pPr>
            <w:pStyle w:val="TOC2"/>
            <w:tabs>
              <w:tab w:val="left" w:pos="1701"/>
            </w:tabs>
            <w:rPr>
              <w:rFonts w:asciiTheme="minorHAnsi" w:eastAsiaTheme="minorEastAsia" w:hAnsiTheme="minorHAnsi"/>
              <w:sz w:val="22"/>
              <w:szCs w:val="22"/>
              <w:lang w:val="nl-NL" w:eastAsia="nl-NL"/>
            </w:rPr>
          </w:pPr>
          <w:hyperlink w:anchor="_Toc57390391" w:history="1">
            <w:r w:rsidR="003F7E34" w:rsidRPr="00CD460F">
              <w:rPr>
                <w:rStyle w:val="Hyperlink"/>
              </w:rPr>
              <w:t>3.1</w:t>
            </w:r>
            <w:r w:rsidR="003F7E34">
              <w:rPr>
                <w:rFonts w:asciiTheme="minorHAnsi" w:eastAsiaTheme="minorEastAsia" w:hAnsiTheme="minorHAnsi"/>
                <w:sz w:val="22"/>
                <w:szCs w:val="22"/>
                <w:lang w:val="nl-NL" w:eastAsia="nl-NL"/>
              </w:rPr>
              <w:tab/>
            </w:r>
            <w:r w:rsidR="003F7E34" w:rsidRPr="00CD460F">
              <w:rPr>
                <w:rStyle w:val="Hyperlink"/>
              </w:rPr>
              <w:t>Terrestrial ecosystems</w:t>
            </w:r>
            <w:r w:rsidR="003F7E34">
              <w:rPr>
                <w:webHidden/>
              </w:rPr>
              <w:tab/>
            </w:r>
            <w:r w:rsidR="003F7E34">
              <w:rPr>
                <w:webHidden/>
              </w:rPr>
              <w:fldChar w:fldCharType="begin"/>
            </w:r>
            <w:r w:rsidR="003F7E34">
              <w:rPr>
                <w:webHidden/>
              </w:rPr>
              <w:instrText xml:space="preserve"> PAGEREF _Toc57390391 \h </w:instrText>
            </w:r>
            <w:r w:rsidR="003F7E34">
              <w:rPr>
                <w:webHidden/>
              </w:rPr>
            </w:r>
            <w:r w:rsidR="003F7E34">
              <w:rPr>
                <w:webHidden/>
              </w:rPr>
              <w:fldChar w:fldCharType="separate"/>
            </w:r>
            <w:r w:rsidR="00F260E5">
              <w:rPr>
                <w:webHidden/>
              </w:rPr>
              <w:t>48</w:t>
            </w:r>
            <w:r w:rsidR="003F7E34">
              <w:rPr>
                <w:webHidden/>
              </w:rPr>
              <w:fldChar w:fldCharType="end"/>
            </w:r>
          </w:hyperlink>
        </w:p>
        <w:p w14:paraId="32EA3ED9" w14:textId="7FC81AB0" w:rsidR="003F7E34" w:rsidRDefault="00AC2B3F">
          <w:pPr>
            <w:pStyle w:val="TOC2"/>
            <w:tabs>
              <w:tab w:val="left" w:pos="1701"/>
            </w:tabs>
            <w:rPr>
              <w:rFonts w:asciiTheme="minorHAnsi" w:eastAsiaTheme="minorEastAsia" w:hAnsiTheme="minorHAnsi"/>
              <w:sz w:val="22"/>
              <w:szCs w:val="22"/>
              <w:lang w:val="nl-NL" w:eastAsia="nl-NL"/>
            </w:rPr>
          </w:pPr>
          <w:hyperlink w:anchor="_Toc57390392" w:history="1">
            <w:r w:rsidR="003F7E34" w:rsidRPr="00CD460F">
              <w:rPr>
                <w:rStyle w:val="Hyperlink"/>
              </w:rPr>
              <w:t>3.2</w:t>
            </w:r>
            <w:r w:rsidR="003F7E34">
              <w:rPr>
                <w:rFonts w:asciiTheme="minorHAnsi" w:eastAsiaTheme="minorEastAsia" w:hAnsiTheme="minorHAnsi"/>
                <w:sz w:val="22"/>
                <w:szCs w:val="22"/>
                <w:lang w:val="nl-NL" w:eastAsia="nl-NL"/>
              </w:rPr>
              <w:tab/>
            </w:r>
            <w:r w:rsidR="003F7E34" w:rsidRPr="00CD460F">
              <w:rPr>
                <w:rStyle w:val="Hyperlink"/>
              </w:rPr>
              <w:t>Marine ecosystems</w:t>
            </w:r>
            <w:r w:rsidR="003F7E34">
              <w:rPr>
                <w:webHidden/>
              </w:rPr>
              <w:tab/>
            </w:r>
            <w:r w:rsidR="003F7E34">
              <w:rPr>
                <w:webHidden/>
              </w:rPr>
              <w:fldChar w:fldCharType="begin"/>
            </w:r>
            <w:r w:rsidR="003F7E34">
              <w:rPr>
                <w:webHidden/>
              </w:rPr>
              <w:instrText xml:space="preserve"> PAGEREF _Toc57390392 \h </w:instrText>
            </w:r>
            <w:r w:rsidR="003F7E34">
              <w:rPr>
                <w:webHidden/>
              </w:rPr>
            </w:r>
            <w:r w:rsidR="003F7E34">
              <w:rPr>
                <w:webHidden/>
              </w:rPr>
              <w:fldChar w:fldCharType="separate"/>
            </w:r>
            <w:r w:rsidR="00F260E5">
              <w:rPr>
                <w:webHidden/>
              </w:rPr>
              <w:t>50</w:t>
            </w:r>
            <w:r w:rsidR="003F7E34">
              <w:rPr>
                <w:webHidden/>
              </w:rPr>
              <w:fldChar w:fldCharType="end"/>
            </w:r>
          </w:hyperlink>
        </w:p>
        <w:p w14:paraId="5F79C905" w14:textId="1D35FA62" w:rsidR="003F7E34" w:rsidRDefault="00AC2B3F" w:rsidP="00F260E5">
          <w:pPr>
            <w:pStyle w:val="TOC1"/>
            <w:rPr>
              <w:rFonts w:asciiTheme="minorHAnsi" w:eastAsiaTheme="minorEastAsia" w:hAnsiTheme="minorHAnsi"/>
              <w:sz w:val="22"/>
              <w:szCs w:val="22"/>
              <w:lang w:val="nl-NL" w:eastAsia="nl-NL"/>
            </w:rPr>
          </w:pPr>
          <w:hyperlink w:anchor="_Toc57390393" w:history="1">
            <w:r w:rsidR="003F7E34" w:rsidRPr="00CD460F">
              <w:rPr>
                <w:rStyle w:val="Hyperlink"/>
              </w:rPr>
              <w:t>4</w:t>
            </w:r>
            <w:r w:rsidR="003F7E34">
              <w:rPr>
                <w:rFonts w:asciiTheme="minorHAnsi" w:eastAsiaTheme="minorEastAsia" w:hAnsiTheme="minorHAnsi"/>
                <w:sz w:val="22"/>
                <w:szCs w:val="22"/>
                <w:lang w:val="nl-NL" w:eastAsia="nl-NL"/>
              </w:rPr>
              <w:tab/>
            </w:r>
            <w:r w:rsidR="003F7E34" w:rsidRPr="00CD460F">
              <w:rPr>
                <w:rStyle w:val="Hyperlink"/>
              </w:rPr>
              <w:t>Carbon stocks and sequestration rates</w:t>
            </w:r>
            <w:r w:rsidR="003F7E34">
              <w:rPr>
                <w:webHidden/>
              </w:rPr>
              <w:tab/>
            </w:r>
            <w:r w:rsidR="003F7E34">
              <w:rPr>
                <w:webHidden/>
              </w:rPr>
              <w:fldChar w:fldCharType="begin"/>
            </w:r>
            <w:r w:rsidR="003F7E34">
              <w:rPr>
                <w:webHidden/>
              </w:rPr>
              <w:instrText xml:space="preserve"> PAGEREF _Toc57390393 \h </w:instrText>
            </w:r>
            <w:r w:rsidR="003F7E34">
              <w:rPr>
                <w:webHidden/>
              </w:rPr>
            </w:r>
            <w:r w:rsidR="003F7E34">
              <w:rPr>
                <w:webHidden/>
              </w:rPr>
              <w:fldChar w:fldCharType="separate"/>
            </w:r>
            <w:r w:rsidR="00F260E5">
              <w:rPr>
                <w:webHidden/>
              </w:rPr>
              <w:t>51</w:t>
            </w:r>
            <w:r w:rsidR="003F7E34">
              <w:rPr>
                <w:webHidden/>
              </w:rPr>
              <w:fldChar w:fldCharType="end"/>
            </w:r>
          </w:hyperlink>
        </w:p>
        <w:p w14:paraId="5E21BBE0" w14:textId="16A2996F" w:rsidR="003F7E34" w:rsidRDefault="00AC2B3F">
          <w:pPr>
            <w:pStyle w:val="TOC2"/>
            <w:tabs>
              <w:tab w:val="left" w:pos="1701"/>
            </w:tabs>
            <w:rPr>
              <w:rFonts w:asciiTheme="minorHAnsi" w:eastAsiaTheme="minorEastAsia" w:hAnsiTheme="minorHAnsi"/>
              <w:sz w:val="22"/>
              <w:szCs w:val="22"/>
              <w:lang w:val="nl-NL" w:eastAsia="nl-NL"/>
            </w:rPr>
          </w:pPr>
          <w:hyperlink w:anchor="_Toc57390394" w:history="1">
            <w:r w:rsidR="003F7E34" w:rsidRPr="00CD460F">
              <w:rPr>
                <w:rStyle w:val="Hyperlink"/>
              </w:rPr>
              <w:t>4.1</w:t>
            </w:r>
            <w:r w:rsidR="003F7E34">
              <w:rPr>
                <w:rFonts w:asciiTheme="minorHAnsi" w:eastAsiaTheme="minorEastAsia" w:hAnsiTheme="minorHAnsi"/>
                <w:sz w:val="22"/>
                <w:szCs w:val="22"/>
                <w:lang w:val="nl-NL" w:eastAsia="nl-NL"/>
              </w:rPr>
              <w:tab/>
            </w:r>
            <w:r w:rsidR="003F7E34" w:rsidRPr="00CD460F">
              <w:rPr>
                <w:rStyle w:val="Hyperlink"/>
              </w:rPr>
              <w:t>Terrestrial ecosystems</w:t>
            </w:r>
            <w:r w:rsidR="003F7E34">
              <w:rPr>
                <w:webHidden/>
              </w:rPr>
              <w:tab/>
            </w:r>
            <w:r w:rsidR="003F7E34">
              <w:rPr>
                <w:webHidden/>
              </w:rPr>
              <w:fldChar w:fldCharType="begin"/>
            </w:r>
            <w:r w:rsidR="003F7E34">
              <w:rPr>
                <w:webHidden/>
              </w:rPr>
              <w:instrText xml:space="preserve"> PAGEREF _Toc57390394 \h </w:instrText>
            </w:r>
            <w:r w:rsidR="003F7E34">
              <w:rPr>
                <w:webHidden/>
              </w:rPr>
            </w:r>
            <w:r w:rsidR="003F7E34">
              <w:rPr>
                <w:webHidden/>
              </w:rPr>
              <w:fldChar w:fldCharType="separate"/>
            </w:r>
            <w:r w:rsidR="00F260E5">
              <w:rPr>
                <w:webHidden/>
              </w:rPr>
              <w:t>51</w:t>
            </w:r>
            <w:r w:rsidR="003F7E34">
              <w:rPr>
                <w:webHidden/>
              </w:rPr>
              <w:fldChar w:fldCharType="end"/>
            </w:r>
          </w:hyperlink>
        </w:p>
        <w:p w14:paraId="4F317244" w14:textId="3AE79F17" w:rsidR="003F7E34" w:rsidRDefault="00AC2B3F">
          <w:pPr>
            <w:pStyle w:val="TOC2"/>
            <w:tabs>
              <w:tab w:val="left" w:pos="1701"/>
            </w:tabs>
            <w:rPr>
              <w:rFonts w:asciiTheme="minorHAnsi" w:eastAsiaTheme="minorEastAsia" w:hAnsiTheme="minorHAnsi"/>
              <w:sz w:val="22"/>
              <w:szCs w:val="22"/>
              <w:lang w:val="nl-NL" w:eastAsia="nl-NL"/>
            </w:rPr>
          </w:pPr>
          <w:hyperlink w:anchor="_Toc57390395" w:history="1">
            <w:r w:rsidR="003F7E34" w:rsidRPr="00CD460F">
              <w:rPr>
                <w:rStyle w:val="Hyperlink"/>
              </w:rPr>
              <w:t>4.2</w:t>
            </w:r>
            <w:r w:rsidR="003F7E34">
              <w:rPr>
                <w:rFonts w:asciiTheme="minorHAnsi" w:eastAsiaTheme="minorEastAsia" w:hAnsiTheme="minorHAnsi"/>
                <w:sz w:val="22"/>
                <w:szCs w:val="22"/>
                <w:lang w:val="nl-NL" w:eastAsia="nl-NL"/>
              </w:rPr>
              <w:tab/>
            </w:r>
            <w:r w:rsidR="003F7E34" w:rsidRPr="00CD460F">
              <w:rPr>
                <w:rStyle w:val="Hyperlink"/>
              </w:rPr>
              <w:t>Marine ecosystems</w:t>
            </w:r>
            <w:r w:rsidR="003F7E34">
              <w:rPr>
                <w:webHidden/>
              </w:rPr>
              <w:tab/>
            </w:r>
            <w:r w:rsidR="003F7E34">
              <w:rPr>
                <w:webHidden/>
              </w:rPr>
              <w:fldChar w:fldCharType="begin"/>
            </w:r>
            <w:r w:rsidR="003F7E34">
              <w:rPr>
                <w:webHidden/>
              </w:rPr>
              <w:instrText xml:space="preserve"> PAGEREF _Toc57390395 \h </w:instrText>
            </w:r>
            <w:r w:rsidR="003F7E34">
              <w:rPr>
                <w:webHidden/>
              </w:rPr>
            </w:r>
            <w:r w:rsidR="003F7E34">
              <w:rPr>
                <w:webHidden/>
              </w:rPr>
              <w:fldChar w:fldCharType="separate"/>
            </w:r>
            <w:r w:rsidR="00F260E5">
              <w:rPr>
                <w:webHidden/>
              </w:rPr>
              <w:t>54</w:t>
            </w:r>
            <w:r w:rsidR="003F7E34">
              <w:rPr>
                <w:webHidden/>
              </w:rPr>
              <w:fldChar w:fldCharType="end"/>
            </w:r>
          </w:hyperlink>
        </w:p>
        <w:p w14:paraId="36F97824" w14:textId="7F983EC3" w:rsidR="003F7E34" w:rsidRDefault="00AC2B3F" w:rsidP="00F260E5">
          <w:pPr>
            <w:pStyle w:val="TOC1"/>
            <w:rPr>
              <w:rFonts w:asciiTheme="minorHAnsi" w:eastAsiaTheme="minorEastAsia" w:hAnsiTheme="minorHAnsi"/>
              <w:sz w:val="22"/>
              <w:szCs w:val="22"/>
              <w:lang w:val="nl-NL" w:eastAsia="nl-NL"/>
            </w:rPr>
          </w:pPr>
          <w:hyperlink w:anchor="_Toc57390396" w:history="1">
            <w:r w:rsidR="003F7E34" w:rsidRPr="00CD460F">
              <w:rPr>
                <w:rStyle w:val="Hyperlink"/>
              </w:rPr>
              <w:t>5</w:t>
            </w:r>
            <w:r w:rsidR="003F7E34">
              <w:rPr>
                <w:rFonts w:asciiTheme="minorHAnsi" w:eastAsiaTheme="minorEastAsia" w:hAnsiTheme="minorHAnsi"/>
                <w:sz w:val="22"/>
                <w:szCs w:val="22"/>
                <w:lang w:val="nl-NL" w:eastAsia="nl-NL"/>
              </w:rPr>
              <w:tab/>
            </w:r>
            <w:r w:rsidR="003F7E34" w:rsidRPr="00CD460F">
              <w:rPr>
                <w:rStyle w:val="Hyperlink"/>
              </w:rPr>
              <w:t>Discussion</w:t>
            </w:r>
            <w:r w:rsidR="003F7E34">
              <w:rPr>
                <w:webHidden/>
              </w:rPr>
              <w:tab/>
            </w:r>
            <w:r w:rsidR="003F7E34">
              <w:rPr>
                <w:webHidden/>
              </w:rPr>
              <w:fldChar w:fldCharType="begin"/>
            </w:r>
            <w:r w:rsidR="003F7E34">
              <w:rPr>
                <w:webHidden/>
              </w:rPr>
              <w:instrText xml:space="preserve"> PAGEREF _Toc57390396 \h </w:instrText>
            </w:r>
            <w:r w:rsidR="003F7E34">
              <w:rPr>
                <w:webHidden/>
              </w:rPr>
            </w:r>
            <w:r w:rsidR="003F7E34">
              <w:rPr>
                <w:webHidden/>
              </w:rPr>
              <w:fldChar w:fldCharType="separate"/>
            </w:r>
            <w:r w:rsidR="00F260E5">
              <w:rPr>
                <w:webHidden/>
              </w:rPr>
              <w:t>56</w:t>
            </w:r>
            <w:r w:rsidR="003F7E34">
              <w:rPr>
                <w:webHidden/>
              </w:rPr>
              <w:fldChar w:fldCharType="end"/>
            </w:r>
          </w:hyperlink>
        </w:p>
        <w:p w14:paraId="1B82C3F6" w14:textId="7B153E8A" w:rsidR="003F7E34" w:rsidRDefault="00AC2B3F" w:rsidP="00F260E5">
          <w:pPr>
            <w:pStyle w:val="TOC1"/>
            <w:rPr>
              <w:rFonts w:asciiTheme="minorHAnsi" w:eastAsiaTheme="minorEastAsia" w:hAnsiTheme="minorHAnsi"/>
              <w:sz w:val="22"/>
              <w:szCs w:val="22"/>
              <w:lang w:val="nl-NL" w:eastAsia="nl-NL"/>
            </w:rPr>
          </w:pPr>
          <w:hyperlink w:anchor="_Toc57390397" w:history="1">
            <w:r w:rsidR="003F7E34" w:rsidRPr="00CD460F">
              <w:rPr>
                <w:rStyle w:val="Hyperlink"/>
                <w:lang w:val="en-US"/>
              </w:rPr>
              <w:t>6</w:t>
            </w:r>
            <w:r w:rsidR="003F7E34">
              <w:rPr>
                <w:rFonts w:asciiTheme="minorHAnsi" w:eastAsiaTheme="minorEastAsia" w:hAnsiTheme="minorHAnsi"/>
                <w:sz w:val="22"/>
                <w:szCs w:val="22"/>
                <w:lang w:val="nl-NL" w:eastAsia="nl-NL"/>
              </w:rPr>
              <w:tab/>
            </w:r>
            <w:r w:rsidR="003F7E34" w:rsidRPr="00CD460F">
              <w:rPr>
                <w:rStyle w:val="Hyperlink"/>
                <w:lang w:val="en-US"/>
              </w:rPr>
              <w:t>Conclusions</w:t>
            </w:r>
            <w:r w:rsidR="003F7E34">
              <w:rPr>
                <w:webHidden/>
              </w:rPr>
              <w:tab/>
            </w:r>
            <w:r w:rsidR="003F7E34">
              <w:rPr>
                <w:webHidden/>
              </w:rPr>
              <w:fldChar w:fldCharType="begin"/>
            </w:r>
            <w:r w:rsidR="003F7E34">
              <w:rPr>
                <w:webHidden/>
              </w:rPr>
              <w:instrText xml:space="preserve"> PAGEREF _Toc57390397 \h </w:instrText>
            </w:r>
            <w:r w:rsidR="003F7E34">
              <w:rPr>
                <w:webHidden/>
              </w:rPr>
            </w:r>
            <w:r w:rsidR="003F7E34">
              <w:rPr>
                <w:webHidden/>
              </w:rPr>
              <w:fldChar w:fldCharType="separate"/>
            </w:r>
            <w:r w:rsidR="00F260E5">
              <w:rPr>
                <w:webHidden/>
              </w:rPr>
              <w:t>59</w:t>
            </w:r>
            <w:r w:rsidR="003F7E34">
              <w:rPr>
                <w:webHidden/>
              </w:rPr>
              <w:fldChar w:fldCharType="end"/>
            </w:r>
          </w:hyperlink>
        </w:p>
        <w:p w14:paraId="02A487C4" w14:textId="0836DD19" w:rsidR="003F7E34" w:rsidRDefault="00AC2B3F">
          <w:pPr>
            <w:pStyle w:val="TOC2"/>
            <w:tabs>
              <w:tab w:val="left" w:pos="1701"/>
            </w:tabs>
            <w:rPr>
              <w:rFonts w:asciiTheme="minorHAnsi" w:eastAsiaTheme="minorEastAsia" w:hAnsiTheme="minorHAnsi"/>
              <w:sz w:val="22"/>
              <w:szCs w:val="22"/>
              <w:lang w:val="nl-NL" w:eastAsia="nl-NL"/>
            </w:rPr>
          </w:pPr>
          <w:hyperlink w:anchor="_Toc57390398" w:history="1">
            <w:r w:rsidR="003F7E34" w:rsidRPr="00CD460F">
              <w:rPr>
                <w:rStyle w:val="Hyperlink"/>
              </w:rPr>
              <w:t>6.1</w:t>
            </w:r>
            <w:r w:rsidR="003F7E34">
              <w:rPr>
                <w:rFonts w:asciiTheme="minorHAnsi" w:eastAsiaTheme="minorEastAsia" w:hAnsiTheme="minorHAnsi"/>
                <w:sz w:val="22"/>
                <w:szCs w:val="22"/>
                <w:lang w:val="nl-NL" w:eastAsia="nl-NL"/>
              </w:rPr>
              <w:tab/>
            </w:r>
            <w:r w:rsidR="003F7E34" w:rsidRPr="00CD460F">
              <w:rPr>
                <w:rStyle w:val="Hyperlink"/>
              </w:rPr>
              <w:t>Terrestrial ecosystems</w:t>
            </w:r>
            <w:r w:rsidR="003F7E34">
              <w:rPr>
                <w:webHidden/>
              </w:rPr>
              <w:tab/>
            </w:r>
            <w:r w:rsidR="003F7E34">
              <w:rPr>
                <w:webHidden/>
              </w:rPr>
              <w:fldChar w:fldCharType="begin"/>
            </w:r>
            <w:r w:rsidR="003F7E34">
              <w:rPr>
                <w:webHidden/>
              </w:rPr>
              <w:instrText xml:space="preserve"> PAGEREF _Toc57390398 \h </w:instrText>
            </w:r>
            <w:r w:rsidR="003F7E34">
              <w:rPr>
                <w:webHidden/>
              </w:rPr>
            </w:r>
            <w:r w:rsidR="003F7E34">
              <w:rPr>
                <w:webHidden/>
              </w:rPr>
              <w:fldChar w:fldCharType="separate"/>
            </w:r>
            <w:r w:rsidR="00F260E5">
              <w:rPr>
                <w:webHidden/>
              </w:rPr>
              <w:t>59</w:t>
            </w:r>
            <w:r w:rsidR="003F7E34">
              <w:rPr>
                <w:webHidden/>
              </w:rPr>
              <w:fldChar w:fldCharType="end"/>
            </w:r>
          </w:hyperlink>
        </w:p>
        <w:p w14:paraId="7CF9240B" w14:textId="269243B4" w:rsidR="003F7E34" w:rsidRDefault="00AC2B3F">
          <w:pPr>
            <w:pStyle w:val="TOC2"/>
            <w:tabs>
              <w:tab w:val="left" w:pos="1701"/>
            </w:tabs>
            <w:rPr>
              <w:rFonts w:asciiTheme="minorHAnsi" w:eastAsiaTheme="minorEastAsia" w:hAnsiTheme="minorHAnsi"/>
              <w:sz w:val="22"/>
              <w:szCs w:val="22"/>
              <w:lang w:val="nl-NL" w:eastAsia="nl-NL"/>
            </w:rPr>
          </w:pPr>
          <w:hyperlink w:anchor="_Toc57390399" w:history="1">
            <w:r w:rsidR="003F7E34" w:rsidRPr="00CD460F">
              <w:rPr>
                <w:rStyle w:val="Hyperlink"/>
              </w:rPr>
              <w:t>6.2</w:t>
            </w:r>
            <w:r w:rsidR="003F7E34">
              <w:rPr>
                <w:rFonts w:asciiTheme="minorHAnsi" w:eastAsiaTheme="minorEastAsia" w:hAnsiTheme="minorHAnsi"/>
                <w:sz w:val="22"/>
                <w:szCs w:val="22"/>
                <w:lang w:val="nl-NL" w:eastAsia="nl-NL"/>
              </w:rPr>
              <w:tab/>
            </w:r>
            <w:r w:rsidR="003F7E34" w:rsidRPr="00CD460F">
              <w:rPr>
                <w:rStyle w:val="Hyperlink"/>
              </w:rPr>
              <w:t>Marine ecosystems</w:t>
            </w:r>
            <w:r w:rsidR="003F7E34">
              <w:rPr>
                <w:webHidden/>
              </w:rPr>
              <w:tab/>
            </w:r>
            <w:r w:rsidR="003F7E34">
              <w:rPr>
                <w:webHidden/>
              </w:rPr>
              <w:fldChar w:fldCharType="begin"/>
            </w:r>
            <w:r w:rsidR="003F7E34">
              <w:rPr>
                <w:webHidden/>
              </w:rPr>
              <w:instrText xml:space="preserve"> PAGEREF _Toc57390399 \h </w:instrText>
            </w:r>
            <w:r w:rsidR="003F7E34">
              <w:rPr>
                <w:webHidden/>
              </w:rPr>
            </w:r>
            <w:r w:rsidR="003F7E34">
              <w:rPr>
                <w:webHidden/>
              </w:rPr>
              <w:fldChar w:fldCharType="separate"/>
            </w:r>
            <w:r w:rsidR="00F260E5">
              <w:rPr>
                <w:webHidden/>
              </w:rPr>
              <w:t>59</w:t>
            </w:r>
            <w:r w:rsidR="003F7E34">
              <w:rPr>
                <w:webHidden/>
              </w:rPr>
              <w:fldChar w:fldCharType="end"/>
            </w:r>
          </w:hyperlink>
        </w:p>
        <w:p w14:paraId="7CE8C2E4" w14:textId="26F6C1E3" w:rsidR="003F7E34" w:rsidRDefault="00AC2B3F" w:rsidP="00F260E5">
          <w:pPr>
            <w:pStyle w:val="TOC1"/>
            <w:rPr>
              <w:rFonts w:asciiTheme="minorHAnsi" w:eastAsiaTheme="minorEastAsia" w:hAnsiTheme="minorHAnsi"/>
              <w:sz w:val="22"/>
              <w:szCs w:val="22"/>
              <w:lang w:val="nl-NL" w:eastAsia="nl-NL"/>
            </w:rPr>
          </w:pPr>
          <w:hyperlink w:anchor="_Toc57390400" w:history="1">
            <w:r w:rsidR="003F7E34" w:rsidRPr="00CD460F">
              <w:rPr>
                <w:rStyle w:val="Hyperlink"/>
                <w:lang w:val="en-US"/>
              </w:rPr>
              <w:t>References</w:t>
            </w:r>
            <w:r w:rsidR="004221A5">
              <w:rPr>
                <w:rStyle w:val="Hyperlink"/>
                <w:lang w:val="en-US"/>
              </w:rPr>
              <w:tab/>
            </w:r>
            <w:r w:rsidR="003F7E34">
              <w:rPr>
                <w:webHidden/>
              </w:rPr>
              <w:tab/>
            </w:r>
            <w:r w:rsidR="003F7E34">
              <w:rPr>
                <w:webHidden/>
              </w:rPr>
              <w:fldChar w:fldCharType="begin"/>
            </w:r>
            <w:r w:rsidR="003F7E34">
              <w:rPr>
                <w:webHidden/>
              </w:rPr>
              <w:instrText xml:space="preserve"> PAGEREF _Toc57390400 \h </w:instrText>
            </w:r>
            <w:r w:rsidR="003F7E34">
              <w:rPr>
                <w:webHidden/>
              </w:rPr>
            </w:r>
            <w:r w:rsidR="003F7E34">
              <w:rPr>
                <w:webHidden/>
              </w:rPr>
              <w:fldChar w:fldCharType="separate"/>
            </w:r>
            <w:r w:rsidR="00F260E5">
              <w:rPr>
                <w:webHidden/>
              </w:rPr>
              <w:t>61</w:t>
            </w:r>
            <w:r w:rsidR="003F7E34">
              <w:rPr>
                <w:webHidden/>
              </w:rPr>
              <w:fldChar w:fldCharType="end"/>
            </w:r>
          </w:hyperlink>
        </w:p>
        <w:p w14:paraId="61C36C55" w14:textId="7A65DEB0" w:rsidR="00677BD9" w:rsidRDefault="00DB3C70">
          <w:r>
            <w:rPr>
              <w:b/>
              <w:bCs/>
              <w:noProof/>
            </w:rPr>
            <w:fldChar w:fldCharType="end"/>
          </w:r>
        </w:p>
      </w:sdtContent>
    </w:sdt>
    <w:p w14:paraId="211FE1A2" w14:textId="77777777" w:rsidR="00390A0E" w:rsidRPr="002274B0" w:rsidRDefault="00390A0E" w:rsidP="003048FA"/>
    <w:p w14:paraId="5F1FB4C7" w14:textId="370E1194" w:rsidR="000B4B51" w:rsidRPr="002274B0" w:rsidRDefault="000B4B51">
      <w:pPr>
        <w:spacing w:after="200" w:line="276" w:lineRule="auto"/>
      </w:pPr>
    </w:p>
    <w:p w14:paraId="5E672795" w14:textId="77777777" w:rsidR="00E24ACA" w:rsidRPr="002274B0" w:rsidRDefault="00E24ACA" w:rsidP="003048FA"/>
    <w:p w14:paraId="02B8ED0A" w14:textId="18D82486" w:rsidR="00A33B0F" w:rsidRDefault="007A520E" w:rsidP="00A33B0F">
      <w:pPr>
        <w:pStyle w:val="Kop1ongenummerd"/>
      </w:pPr>
      <w:bookmarkStart w:id="13" w:name="_Toc57390374"/>
      <w:bookmarkStart w:id="14" w:name="_Toc424128769"/>
      <w:r>
        <w:lastRenderedPageBreak/>
        <w:t>Definitions</w:t>
      </w:r>
      <w:r w:rsidR="00B226DD">
        <w:t xml:space="preserve">, </w:t>
      </w:r>
      <w:r w:rsidR="00D62053">
        <w:t>Acronyms</w:t>
      </w:r>
      <w:r w:rsidR="00EB560C">
        <w:t xml:space="preserve"> and </w:t>
      </w:r>
      <w:r w:rsidR="00B226DD">
        <w:t>U</w:t>
      </w:r>
      <w:r w:rsidR="00EB560C">
        <w:t>nits</w:t>
      </w:r>
      <w:bookmarkEnd w:id="13"/>
      <w:r w:rsidR="00EB560C">
        <w:t xml:space="preserve"> </w:t>
      </w:r>
    </w:p>
    <w:p w14:paraId="112DFFB4" w14:textId="0615F742" w:rsidR="007A520E" w:rsidRDefault="007A520E" w:rsidP="007A520E">
      <w:pPr>
        <w:spacing w:after="200" w:line="276" w:lineRule="auto"/>
      </w:pPr>
      <w:r>
        <w:rPr>
          <w:b/>
          <w:bCs/>
        </w:rPr>
        <w:t>Definitions</w:t>
      </w:r>
    </w:p>
    <w:p w14:paraId="15DB17D5" w14:textId="77777777" w:rsidR="007A520E" w:rsidRDefault="007A520E" w:rsidP="0021556A">
      <w:pPr>
        <w:jc w:val="both"/>
        <w:rPr>
          <w:b/>
          <w:bCs/>
        </w:rPr>
      </w:pPr>
    </w:p>
    <w:p w14:paraId="42D42612" w14:textId="77777777" w:rsidR="007A520E" w:rsidRDefault="007A520E" w:rsidP="007A520E">
      <w:pPr>
        <w:jc w:val="both"/>
      </w:pPr>
      <w:r w:rsidRPr="0038701A">
        <w:rPr>
          <w:b/>
          <w:bCs/>
        </w:rPr>
        <w:t>Carbon sequestration</w:t>
      </w:r>
      <w:r w:rsidRPr="0038701A">
        <w:t xml:space="preserve"> is the process of storing carbon in a carbon pool (IPCC 2019b). The rate with which the carbon is stored is referred to as the </w:t>
      </w:r>
      <w:r w:rsidRPr="0038701A">
        <w:rPr>
          <w:b/>
          <w:bCs/>
        </w:rPr>
        <w:t>carbon sequestration rate</w:t>
      </w:r>
      <w:r w:rsidRPr="0038701A">
        <w:t>. The units are in mass per time unit (e.g. Mg C yr</w:t>
      </w:r>
      <w:r w:rsidRPr="0038701A">
        <w:rPr>
          <w:vertAlign w:val="superscript"/>
        </w:rPr>
        <w:t>-1</w:t>
      </w:r>
      <w:r w:rsidRPr="0038701A">
        <w:t>).</w:t>
      </w:r>
    </w:p>
    <w:p w14:paraId="31514B1A" w14:textId="77777777" w:rsidR="007A520E" w:rsidRDefault="007A520E" w:rsidP="0021556A">
      <w:pPr>
        <w:jc w:val="both"/>
        <w:rPr>
          <w:b/>
          <w:bCs/>
        </w:rPr>
      </w:pPr>
    </w:p>
    <w:p w14:paraId="1475E68E" w14:textId="194185C8" w:rsidR="007A520E" w:rsidRDefault="007A520E" w:rsidP="007A520E">
      <w:pPr>
        <w:jc w:val="both"/>
      </w:pPr>
      <w:r w:rsidRPr="462096AF">
        <w:rPr>
          <w:b/>
          <w:bCs/>
        </w:rPr>
        <w:t xml:space="preserve">Carbon intake </w:t>
      </w:r>
      <w:r>
        <w:t>is the photosynthetic organisms both take in carbon for tissue gro</w:t>
      </w:r>
      <w:r w:rsidR="0038701A">
        <w:t>wth</w:t>
      </w:r>
      <w:r>
        <w:t xml:space="preserve">, and have carbon output as result of their respiration. In literature no clear definition is given for carbon intake. It possibly may refer to gross primary production (GPP), which is the amount of energy fixed in </w:t>
      </w:r>
      <w:proofErr w:type="spellStart"/>
      <w:r>
        <w:t>phytomass</w:t>
      </w:r>
      <w:proofErr w:type="spellEnd"/>
      <w:r>
        <w:t xml:space="preserve"> by photosynthesis mostly expressed as increase in biomass. However, the amount of carbon that is fixed in organisms, is lower due to the respiration, and is called net primary production (NPP). NPP only partly supplement the ecosystem carbon pool (accumulation of net biomass and soil organic carbon) and may be 40% or less of GPP. Because there is no clear definition, we will not use this term in this report.</w:t>
      </w:r>
    </w:p>
    <w:p w14:paraId="7981133C" w14:textId="77777777" w:rsidR="007A520E" w:rsidRDefault="007A520E" w:rsidP="007A520E">
      <w:pPr>
        <w:jc w:val="both"/>
      </w:pPr>
    </w:p>
    <w:p w14:paraId="67B5EC22" w14:textId="6297ED8D" w:rsidR="007A520E" w:rsidRDefault="007A520E" w:rsidP="007A520E">
      <w:pPr>
        <w:jc w:val="both"/>
      </w:pPr>
      <w:r>
        <w:t xml:space="preserve">A </w:t>
      </w:r>
      <w:r w:rsidRPr="00DB4109">
        <w:rPr>
          <w:b/>
          <w:bCs/>
        </w:rPr>
        <w:t>carbon pool</w:t>
      </w:r>
      <w:r>
        <w:t xml:space="preserve"> is a</w:t>
      </w:r>
      <w:r w:rsidRPr="002D4FAF">
        <w:t xml:space="preserve"> reservoir in the </w:t>
      </w:r>
      <w:r>
        <w:t>e</w:t>
      </w:r>
      <w:r w:rsidRPr="002D4FAF">
        <w:t xml:space="preserve">arth system where elements, such as carbon, reside in various chemical forms for a period of time. An example is </w:t>
      </w:r>
      <w:r>
        <w:t xml:space="preserve">the </w:t>
      </w:r>
      <w:r w:rsidRPr="002D4FAF">
        <w:t>carbon pool</w:t>
      </w:r>
      <w:r>
        <w:t xml:space="preserve"> living</w:t>
      </w:r>
      <w:r w:rsidRPr="002D4FAF">
        <w:t xml:space="preserve"> forest biomass, which </w:t>
      </w:r>
      <w:r>
        <w:t>is</w:t>
      </w:r>
      <w:r w:rsidRPr="002D4FAF">
        <w:t xml:space="preserve"> composed of various types of compounds synthesized by trees. A group of pools are linked in a cycle with flows among the pools influenced by both anthropogenic and non-anthropogenic processes. </w:t>
      </w:r>
      <w:r>
        <w:t>The</w:t>
      </w:r>
      <w:r w:rsidRPr="002D4FAF">
        <w:t xml:space="preserve"> carbon pools </w:t>
      </w:r>
      <w:r>
        <w:t>that are usually differentiated in terrestrial ecosystem are (above- and belowground) living</w:t>
      </w:r>
      <w:r w:rsidRPr="002D4FAF">
        <w:t xml:space="preserve"> biomass</w:t>
      </w:r>
      <w:r>
        <w:t>,</w:t>
      </w:r>
      <w:r w:rsidRPr="002D4FAF">
        <w:t xml:space="preserve"> dead organic matter</w:t>
      </w:r>
      <w:r>
        <w:t xml:space="preserve"> and</w:t>
      </w:r>
      <w:r w:rsidRPr="002D4FAF">
        <w:t xml:space="preserve"> soil</w:t>
      </w:r>
      <w:r>
        <w:t xml:space="preserve"> organic matter</w:t>
      </w:r>
      <w:r w:rsidRPr="002D4FAF">
        <w:t>, in which flows are influenced by non-anthropogenic drivers such as plant production and microbial decomposition, as well as anthropogenic drivers such as fertilization, land use, tree harvest and product use. The units are in mass</w:t>
      </w:r>
      <w:r>
        <w:t xml:space="preserve"> (e.g. Mg C) (IPCC 2019b)</w:t>
      </w:r>
      <w:r w:rsidRPr="002D4FAF">
        <w:t>.</w:t>
      </w:r>
    </w:p>
    <w:p w14:paraId="6E0A0347" w14:textId="6DB8CC03" w:rsidR="007A520E" w:rsidRDefault="007A520E" w:rsidP="0021556A">
      <w:pPr>
        <w:jc w:val="both"/>
        <w:rPr>
          <w:b/>
          <w:bCs/>
        </w:rPr>
      </w:pPr>
    </w:p>
    <w:p w14:paraId="3AE4414E" w14:textId="6DB8CC03" w:rsidR="007A520E" w:rsidRPr="007A520E" w:rsidRDefault="4E145D50" w:rsidP="0021556A">
      <w:pPr>
        <w:jc w:val="both"/>
      </w:pPr>
      <w:r w:rsidRPr="7A42DA35">
        <w:rPr>
          <w:b/>
          <w:bCs/>
        </w:rPr>
        <w:t xml:space="preserve">Carbon stock </w:t>
      </w:r>
      <w:r>
        <w:t>is the absolute quantity of carbon held within a pool at a specified time. The units of measurement are mass.</w:t>
      </w:r>
    </w:p>
    <w:p w14:paraId="55327799" w14:textId="6DB8CC03" w:rsidR="007A520E" w:rsidRDefault="007A520E" w:rsidP="0021556A">
      <w:pPr>
        <w:jc w:val="both"/>
        <w:rPr>
          <w:b/>
          <w:bCs/>
        </w:rPr>
      </w:pPr>
    </w:p>
    <w:p w14:paraId="7F36848B" w14:textId="6DB8CC03" w:rsidR="00C41CAD" w:rsidRDefault="37983108" w:rsidP="0021556A">
      <w:pPr>
        <w:jc w:val="both"/>
      </w:pPr>
      <w:r w:rsidRPr="7A42DA35">
        <w:rPr>
          <w:b/>
          <w:bCs/>
        </w:rPr>
        <w:t>Measuring units:</w:t>
      </w:r>
      <w:r>
        <w:t xml:space="preserve"> To enable classification and mutual comparison, the carbon pools and carbon sequestration rates are expressed per area (respectively Mg C ha</w:t>
      </w:r>
      <w:r w:rsidRPr="7A42DA35">
        <w:rPr>
          <w:vertAlign w:val="superscript"/>
        </w:rPr>
        <w:t>-1</w:t>
      </w:r>
      <w:r>
        <w:t xml:space="preserve"> and Mg C ha</w:t>
      </w:r>
      <w:r w:rsidRPr="7A42DA35">
        <w:rPr>
          <w:vertAlign w:val="superscript"/>
        </w:rPr>
        <w:t>-1</w:t>
      </w:r>
      <w:r>
        <w:t xml:space="preserve"> yr</w:t>
      </w:r>
      <w:r w:rsidRPr="7A42DA35">
        <w:rPr>
          <w:vertAlign w:val="superscript"/>
        </w:rPr>
        <w:t>-1</w:t>
      </w:r>
      <w:r>
        <w:t>). In the water column, where the figures can be very substantial, they may be expressed as Pg C yr</w:t>
      </w:r>
      <w:r w:rsidRPr="7A42DA35">
        <w:rPr>
          <w:vertAlign w:val="superscript"/>
        </w:rPr>
        <w:t>-1</w:t>
      </w:r>
      <w:r>
        <w:t xml:space="preserve"> (1Pg C = 10</w:t>
      </w:r>
      <w:r w:rsidRPr="7A42DA35">
        <w:rPr>
          <w:vertAlign w:val="superscript"/>
        </w:rPr>
        <w:t>15</w:t>
      </w:r>
      <w:r>
        <w:t xml:space="preserve"> </w:t>
      </w:r>
      <w:proofErr w:type="spellStart"/>
      <w:r>
        <w:t>gC</w:t>
      </w:r>
      <w:proofErr w:type="spellEnd"/>
      <w:r>
        <w:t>).</w:t>
      </w:r>
    </w:p>
    <w:p w14:paraId="158FB3FA" w14:textId="6DB8CC03" w:rsidR="009D225F" w:rsidRDefault="009D225F" w:rsidP="0021556A">
      <w:pPr>
        <w:jc w:val="both"/>
      </w:pPr>
    </w:p>
    <w:p w14:paraId="19EBE430" w14:textId="44F82F93" w:rsidR="00C41CAD" w:rsidRDefault="00C41CAD" w:rsidP="0021556A">
      <w:pPr>
        <w:jc w:val="both"/>
        <w:rPr>
          <w:lang w:val="en-US"/>
        </w:rPr>
      </w:pPr>
      <w:r>
        <w:rPr>
          <w:lang w:val="en-US"/>
        </w:rPr>
        <w:t>In studies many different measuring units are given. Her conversion from some widely used units is given.</w:t>
      </w:r>
    </w:p>
    <w:p w14:paraId="0045E543" w14:textId="77777777" w:rsidR="009D225F" w:rsidRDefault="009D225F" w:rsidP="00C41CAD">
      <w:pPr>
        <w:rPr>
          <w:lang w:val="en-U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4263"/>
      </w:tblGrid>
      <w:tr w:rsidR="00C41CAD" w14:paraId="64802BF6" w14:textId="77777777" w:rsidTr="004E2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2" w:type="dxa"/>
          </w:tcPr>
          <w:p w14:paraId="099DBED6" w14:textId="77777777" w:rsidR="00C41CAD" w:rsidRDefault="00C41CAD" w:rsidP="004E29E3">
            <w:pPr>
              <w:rPr>
                <w:lang w:val="en-US"/>
              </w:rPr>
            </w:pPr>
            <w:r>
              <w:rPr>
                <w:lang w:val="en-US"/>
              </w:rPr>
              <w:t>Unit</w:t>
            </w:r>
          </w:p>
        </w:tc>
        <w:tc>
          <w:tcPr>
            <w:tcW w:w="4263" w:type="dxa"/>
          </w:tcPr>
          <w:p w14:paraId="03AED078" w14:textId="77777777" w:rsidR="00C41CAD" w:rsidRDefault="00C41CAD" w:rsidP="004E29E3">
            <w:pPr>
              <w:cnfStyle w:val="100000000000" w:firstRow="1" w:lastRow="0" w:firstColumn="0" w:lastColumn="0" w:oddVBand="0" w:evenVBand="0" w:oddHBand="0" w:evenHBand="0" w:firstRowFirstColumn="0" w:firstRowLastColumn="0" w:lastRowFirstColumn="0" w:lastRowLastColumn="0"/>
              <w:rPr>
                <w:lang w:val="en-US"/>
              </w:rPr>
            </w:pPr>
            <w:r>
              <w:rPr>
                <w:lang w:val="en-US"/>
              </w:rPr>
              <w:t>Converted unit</w:t>
            </w:r>
          </w:p>
        </w:tc>
      </w:tr>
      <w:tr w:rsidR="00C41CAD" w14:paraId="08C6A340" w14:textId="77777777" w:rsidTr="004E29E3">
        <w:tc>
          <w:tcPr>
            <w:cnfStyle w:val="001000000000" w:firstRow="0" w:lastRow="0" w:firstColumn="1" w:lastColumn="0" w:oddVBand="0" w:evenVBand="0" w:oddHBand="0" w:evenHBand="0" w:firstRowFirstColumn="0" w:firstRowLastColumn="0" w:lastRowFirstColumn="0" w:lastRowLastColumn="0"/>
            <w:tcW w:w="4262" w:type="dxa"/>
          </w:tcPr>
          <w:p w14:paraId="24236831" w14:textId="77777777" w:rsidR="00C41CAD" w:rsidRDefault="00C41CAD" w:rsidP="004E29E3">
            <w:pPr>
              <w:rPr>
                <w:lang w:val="en-US"/>
              </w:rPr>
            </w:pPr>
            <w:r>
              <w:rPr>
                <w:lang w:val="en-US"/>
              </w:rPr>
              <w:t>1 ha</w:t>
            </w:r>
          </w:p>
        </w:tc>
        <w:tc>
          <w:tcPr>
            <w:tcW w:w="4263" w:type="dxa"/>
          </w:tcPr>
          <w:p w14:paraId="7D60E1E2" w14:textId="77777777" w:rsidR="00C41CAD" w:rsidRDefault="00C41CAD" w:rsidP="004E29E3">
            <w:pPr>
              <w:cnfStyle w:val="000000000000" w:firstRow="0" w:lastRow="0" w:firstColumn="0" w:lastColumn="0" w:oddVBand="0" w:evenVBand="0" w:oddHBand="0" w:evenHBand="0" w:firstRowFirstColumn="0" w:firstRowLastColumn="0" w:lastRowFirstColumn="0" w:lastRowLastColumn="0"/>
              <w:rPr>
                <w:lang w:val="en-US"/>
              </w:rPr>
            </w:pPr>
            <w:r>
              <w:rPr>
                <w:lang w:val="en-US"/>
              </w:rPr>
              <w:t>10,000 m</w:t>
            </w:r>
            <w:r w:rsidRPr="00F31782">
              <w:rPr>
                <w:vertAlign w:val="superscript"/>
                <w:lang w:val="en-US"/>
              </w:rPr>
              <w:t>2</w:t>
            </w:r>
          </w:p>
        </w:tc>
      </w:tr>
      <w:tr w:rsidR="00C41CAD" w14:paraId="208CD382" w14:textId="77777777" w:rsidTr="004E29E3">
        <w:tc>
          <w:tcPr>
            <w:cnfStyle w:val="001000000000" w:firstRow="0" w:lastRow="0" w:firstColumn="1" w:lastColumn="0" w:oddVBand="0" w:evenVBand="0" w:oddHBand="0" w:evenHBand="0" w:firstRowFirstColumn="0" w:firstRowLastColumn="0" w:lastRowFirstColumn="0" w:lastRowLastColumn="0"/>
            <w:tcW w:w="4262" w:type="dxa"/>
          </w:tcPr>
          <w:p w14:paraId="47718360" w14:textId="77777777" w:rsidR="00C41CAD" w:rsidRDefault="00C41CAD" w:rsidP="004E29E3">
            <w:pPr>
              <w:rPr>
                <w:lang w:val="en-US"/>
              </w:rPr>
            </w:pPr>
            <w:r>
              <w:rPr>
                <w:lang w:val="en-US"/>
              </w:rPr>
              <w:t>1 km</w:t>
            </w:r>
            <w:r w:rsidRPr="00204CDC">
              <w:rPr>
                <w:vertAlign w:val="superscript"/>
                <w:lang w:val="en-US"/>
              </w:rPr>
              <w:t>2</w:t>
            </w:r>
          </w:p>
        </w:tc>
        <w:tc>
          <w:tcPr>
            <w:tcW w:w="4263" w:type="dxa"/>
          </w:tcPr>
          <w:p w14:paraId="68C9CB65" w14:textId="77777777" w:rsidR="00C41CAD" w:rsidRDefault="00C41CAD" w:rsidP="004E29E3">
            <w:pPr>
              <w:cnfStyle w:val="000000000000" w:firstRow="0" w:lastRow="0" w:firstColumn="0" w:lastColumn="0" w:oddVBand="0" w:evenVBand="0" w:oddHBand="0" w:evenHBand="0" w:firstRowFirstColumn="0" w:firstRowLastColumn="0" w:lastRowFirstColumn="0" w:lastRowLastColumn="0"/>
              <w:rPr>
                <w:lang w:val="en-US"/>
              </w:rPr>
            </w:pPr>
            <w:r>
              <w:rPr>
                <w:lang w:val="en-US"/>
              </w:rPr>
              <w:t>100 ha = 10</w:t>
            </w:r>
            <w:r w:rsidRPr="00A30446">
              <w:rPr>
                <w:vertAlign w:val="superscript"/>
                <w:lang w:val="en-US"/>
              </w:rPr>
              <w:t>6</w:t>
            </w:r>
            <w:r>
              <w:rPr>
                <w:lang w:val="en-US"/>
              </w:rPr>
              <w:t xml:space="preserve"> m</w:t>
            </w:r>
            <w:r w:rsidRPr="00A30446">
              <w:rPr>
                <w:vertAlign w:val="superscript"/>
                <w:lang w:val="en-US"/>
              </w:rPr>
              <w:t>2</w:t>
            </w:r>
          </w:p>
        </w:tc>
      </w:tr>
      <w:tr w:rsidR="00C41CAD" w14:paraId="7BEB6623" w14:textId="77777777" w:rsidTr="004E29E3">
        <w:tc>
          <w:tcPr>
            <w:cnfStyle w:val="001000000000" w:firstRow="0" w:lastRow="0" w:firstColumn="1" w:lastColumn="0" w:oddVBand="0" w:evenVBand="0" w:oddHBand="0" w:evenHBand="0" w:firstRowFirstColumn="0" w:firstRowLastColumn="0" w:lastRowFirstColumn="0" w:lastRowLastColumn="0"/>
            <w:tcW w:w="4262" w:type="dxa"/>
          </w:tcPr>
          <w:p w14:paraId="559AF8B1" w14:textId="77777777" w:rsidR="00C41CAD" w:rsidRDefault="00C41CAD" w:rsidP="004E29E3">
            <w:pPr>
              <w:rPr>
                <w:lang w:val="en-US"/>
              </w:rPr>
            </w:pPr>
            <w:r>
              <w:rPr>
                <w:lang w:val="en-US"/>
              </w:rPr>
              <w:t>1 t C</w:t>
            </w:r>
          </w:p>
        </w:tc>
        <w:tc>
          <w:tcPr>
            <w:tcW w:w="4263" w:type="dxa"/>
          </w:tcPr>
          <w:p w14:paraId="35438FAB" w14:textId="77777777" w:rsidR="00C41CAD" w:rsidRDefault="00C41CAD" w:rsidP="004E29E3">
            <w:pPr>
              <w:cnfStyle w:val="000000000000" w:firstRow="0" w:lastRow="0" w:firstColumn="0" w:lastColumn="0" w:oddVBand="0" w:evenVBand="0" w:oddHBand="0" w:evenHBand="0" w:firstRowFirstColumn="0" w:firstRowLastColumn="0" w:lastRowFirstColumn="0" w:lastRowLastColumn="0"/>
              <w:rPr>
                <w:lang w:val="en-US"/>
              </w:rPr>
            </w:pPr>
            <w:r>
              <w:rPr>
                <w:lang w:val="en-US"/>
              </w:rPr>
              <w:t>1,000 kg C = 10</w:t>
            </w:r>
            <w:r w:rsidRPr="00683633">
              <w:rPr>
                <w:vertAlign w:val="superscript"/>
                <w:lang w:val="en-US"/>
              </w:rPr>
              <w:t>6</w:t>
            </w:r>
            <w:r>
              <w:rPr>
                <w:lang w:val="en-US"/>
              </w:rPr>
              <w:t xml:space="preserve"> g C</w:t>
            </w:r>
          </w:p>
        </w:tc>
      </w:tr>
      <w:tr w:rsidR="00C41CAD" w14:paraId="598AE9D3" w14:textId="77777777" w:rsidTr="004E29E3">
        <w:tc>
          <w:tcPr>
            <w:cnfStyle w:val="001000000000" w:firstRow="0" w:lastRow="0" w:firstColumn="1" w:lastColumn="0" w:oddVBand="0" w:evenVBand="0" w:oddHBand="0" w:evenHBand="0" w:firstRowFirstColumn="0" w:firstRowLastColumn="0" w:lastRowFirstColumn="0" w:lastRowLastColumn="0"/>
            <w:tcW w:w="4262" w:type="dxa"/>
          </w:tcPr>
          <w:p w14:paraId="10BA56D0" w14:textId="77777777" w:rsidR="00C41CAD" w:rsidRDefault="00C41CAD" w:rsidP="004E29E3">
            <w:pPr>
              <w:rPr>
                <w:lang w:val="en-US"/>
              </w:rPr>
            </w:pPr>
            <w:r>
              <w:rPr>
                <w:lang w:val="en-US"/>
              </w:rPr>
              <w:t>1 t C</w:t>
            </w:r>
          </w:p>
        </w:tc>
        <w:tc>
          <w:tcPr>
            <w:tcW w:w="4263" w:type="dxa"/>
          </w:tcPr>
          <w:p w14:paraId="57A1140C" w14:textId="77777777" w:rsidR="00C41CAD" w:rsidRDefault="00C41CAD" w:rsidP="004E29E3">
            <w:pPr>
              <w:cnfStyle w:val="000000000000" w:firstRow="0" w:lastRow="0" w:firstColumn="0" w:lastColumn="0" w:oddVBand="0" w:evenVBand="0" w:oddHBand="0" w:evenHBand="0" w:firstRowFirstColumn="0" w:firstRowLastColumn="0" w:lastRowFirstColumn="0" w:lastRowLastColumn="0"/>
              <w:rPr>
                <w:lang w:val="en-US"/>
              </w:rPr>
            </w:pPr>
            <w:r>
              <w:rPr>
                <w:lang w:val="en-US"/>
              </w:rPr>
              <w:t>1 Mg C = 10</w:t>
            </w:r>
            <w:r w:rsidRPr="001D20CB">
              <w:rPr>
                <w:vertAlign w:val="superscript"/>
                <w:lang w:val="en-US"/>
              </w:rPr>
              <w:t>6</w:t>
            </w:r>
            <w:r>
              <w:rPr>
                <w:lang w:val="en-US"/>
              </w:rPr>
              <w:t xml:space="preserve"> g C</w:t>
            </w:r>
          </w:p>
        </w:tc>
      </w:tr>
      <w:tr w:rsidR="00C41CAD" w14:paraId="78671594" w14:textId="77777777" w:rsidTr="004E29E3">
        <w:tc>
          <w:tcPr>
            <w:cnfStyle w:val="001000000000" w:firstRow="0" w:lastRow="0" w:firstColumn="1" w:lastColumn="0" w:oddVBand="0" w:evenVBand="0" w:oddHBand="0" w:evenHBand="0" w:firstRowFirstColumn="0" w:firstRowLastColumn="0" w:lastRowFirstColumn="0" w:lastRowLastColumn="0"/>
            <w:tcW w:w="4262" w:type="dxa"/>
          </w:tcPr>
          <w:p w14:paraId="413918D9" w14:textId="77777777" w:rsidR="00C41CAD" w:rsidRDefault="00C41CAD" w:rsidP="004E29E3">
            <w:pPr>
              <w:rPr>
                <w:lang w:val="en-US"/>
              </w:rPr>
            </w:pPr>
            <w:r>
              <w:rPr>
                <w:lang w:val="en-US"/>
              </w:rPr>
              <w:t>1 kt C</w:t>
            </w:r>
          </w:p>
        </w:tc>
        <w:tc>
          <w:tcPr>
            <w:tcW w:w="4263" w:type="dxa"/>
          </w:tcPr>
          <w:p w14:paraId="467B0477" w14:textId="77777777" w:rsidR="00C41CAD" w:rsidRPr="00521202" w:rsidRDefault="00C41CAD" w:rsidP="004E29E3">
            <w:pPr>
              <w:cnfStyle w:val="000000000000" w:firstRow="0" w:lastRow="0" w:firstColumn="0" w:lastColumn="0" w:oddVBand="0" w:evenVBand="0" w:oddHBand="0" w:evenHBand="0" w:firstRowFirstColumn="0" w:firstRowLastColumn="0" w:lastRowFirstColumn="0" w:lastRowLastColumn="0"/>
              <w:rPr>
                <w:lang w:val="en-US"/>
              </w:rPr>
            </w:pPr>
            <w:r>
              <w:rPr>
                <w:lang w:val="en-US"/>
              </w:rPr>
              <w:t>1 Gg C = 1000 t C = 10</w:t>
            </w:r>
            <w:r>
              <w:rPr>
                <w:vertAlign w:val="superscript"/>
                <w:lang w:val="en-US"/>
              </w:rPr>
              <w:t>9</w:t>
            </w:r>
            <w:r>
              <w:rPr>
                <w:lang w:val="en-US"/>
              </w:rPr>
              <w:t xml:space="preserve"> g C</w:t>
            </w:r>
          </w:p>
        </w:tc>
      </w:tr>
      <w:tr w:rsidR="00DE3554" w14:paraId="314FEA52" w14:textId="77777777" w:rsidTr="004E29E3">
        <w:tc>
          <w:tcPr>
            <w:cnfStyle w:val="001000000000" w:firstRow="0" w:lastRow="0" w:firstColumn="1" w:lastColumn="0" w:oddVBand="0" w:evenVBand="0" w:oddHBand="0" w:evenHBand="0" w:firstRowFirstColumn="0" w:firstRowLastColumn="0" w:lastRowFirstColumn="0" w:lastRowLastColumn="0"/>
            <w:tcW w:w="4262" w:type="dxa"/>
          </w:tcPr>
          <w:p w14:paraId="3D96866B" w14:textId="07A5DBDF" w:rsidR="00DE3554" w:rsidRDefault="00DE3554" w:rsidP="004E29E3">
            <w:pPr>
              <w:rPr>
                <w:lang w:val="en-US"/>
              </w:rPr>
            </w:pPr>
            <w:r>
              <w:rPr>
                <w:lang w:val="en-US"/>
              </w:rPr>
              <w:t>1 Mg C</w:t>
            </w:r>
          </w:p>
        </w:tc>
        <w:tc>
          <w:tcPr>
            <w:tcW w:w="4263" w:type="dxa"/>
          </w:tcPr>
          <w:p w14:paraId="52AF7CB4" w14:textId="7CF0386D" w:rsidR="00DE3554" w:rsidRPr="004E4A96" w:rsidRDefault="00DE3554" w:rsidP="004E29E3">
            <w:pPr>
              <w:cnfStyle w:val="000000000000" w:firstRow="0" w:lastRow="0" w:firstColumn="0" w:lastColumn="0" w:oddVBand="0" w:evenVBand="0" w:oddHBand="0" w:evenHBand="0" w:firstRowFirstColumn="0" w:firstRowLastColumn="0" w:lastRowFirstColumn="0" w:lastRowLastColumn="0"/>
            </w:pPr>
            <w:r>
              <w:rPr>
                <w:lang w:val="en-US"/>
              </w:rPr>
              <w:t>10</w:t>
            </w:r>
            <w:r w:rsidR="004E4A96" w:rsidRPr="004E4A96">
              <w:rPr>
                <w:vertAlign w:val="superscript"/>
                <w:lang w:val="en-US"/>
              </w:rPr>
              <w:t>6</w:t>
            </w:r>
            <w:r w:rsidR="004E4A96">
              <w:t xml:space="preserve"> g C</w:t>
            </w:r>
            <w:r w:rsidR="004D47AF">
              <w:t xml:space="preserve"> = 1 t C = 1000 kg</w:t>
            </w:r>
            <w:r w:rsidR="00E81C0A">
              <w:t xml:space="preserve"> C</w:t>
            </w:r>
          </w:p>
        </w:tc>
      </w:tr>
      <w:tr w:rsidR="0057000F" w14:paraId="6A708B88" w14:textId="77777777" w:rsidTr="004E29E3">
        <w:tc>
          <w:tcPr>
            <w:cnfStyle w:val="001000000000" w:firstRow="0" w:lastRow="0" w:firstColumn="1" w:lastColumn="0" w:oddVBand="0" w:evenVBand="0" w:oddHBand="0" w:evenHBand="0" w:firstRowFirstColumn="0" w:firstRowLastColumn="0" w:lastRowFirstColumn="0" w:lastRowLastColumn="0"/>
            <w:tcW w:w="4262" w:type="dxa"/>
          </w:tcPr>
          <w:p w14:paraId="290D24D5" w14:textId="77777777" w:rsidR="0057000F" w:rsidRDefault="0057000F" w:rsidP="004E29E3">
            <w:pPr>
              <w:rPr>
                <w:lang w:val="en-US"/>
              </w:rPr>
            </w:pPr>
            <w:r>
              <w:rPr>
                <w:lang w:val="en-US"/>
              </w:rPr>
              <w:t>1 Gg C</w:t>
            </w:r>
          </w:p>
        </w:tc>
        <w:tc>
          <w:tcPr>
            <w:tcW w:w="4263" w:type="dxa"/>
          </w:tcPr>
          <w:p w14:paraId="784AD8EA" w14:textId="277554D5" w:rsidR="0057000F" w:rsidRPr="004D47AF" w:rsidRDefault="0057000F" w:rsidP="004E29E3">
            <w:pPr>
              <w:cnfStyle w:val="000000000000" w:firstRow="0" w:lastRow="0" w:firstColumn="0" w:lastColumn="0" w:oddVBand="0" w:evenVBand="0" w:oddHBand="0" w:evenHBand="0" w:firstRowFirstColumn="0" w:firstRowLastColumn="0" w:lastRowFirstColumn="0" w:lastRowLastColumn="0"/>
            </w:pPr>
            <w:r>
              <w:rPr>
                <w:lang w:val="en-US"/>
              </w:rPr>
              <w:t>10</w:t>
            </w:r>
            <w:r w:rsidRPr="004D47AF">
              <w:rPr>
                <w:vertAlign w:val="superscript"/>
                <w:lang w:val="en-US"/>
              </w:rPr>
              <w:t>9</w:t>
            </w:r>
            <w:r>
              <w:t xml:space="preserve"> g C = 1 kt C</w:t>
            </w:r>
            <w:r w:rsidR="00086F0E">
              <w:t xml:space="preserve"> =</w:t>
            </w:r>
            <w:r w:rsidR="00AE3E83">
              <w:t xml:space="preserve"> 1000 Mg C</w:t>
            </w:r>
          </w:p>
        </w:tc>
      </w:tr>
      <w:tr w:rsidR="00315D3C" w14:paraId="43BA7410" w14:textId="77777777" w:rsidTr="004E29E3">
        <w:tc>
          <w:tcPr>
            <w:cnfStyle w:val="001000000000" w:firstRow="0" w:lastRow="0" w:firstColumn="1" w:lastColumn="0" w:oddVBand="0" w:evenVBand="0" w:oddHBand="0" w:evenHBand="0" w:firstRowFirstColumn="0" w:firstRowLastColumn="0" w:lastRowFirstColumn="0" w:lastRowLastColumn="0"/>
            <w:tcW w:w="4262" w:type="dxa"/>
          </w:tcPr>
          <w:p w14:paraId="5A0D6EE9" w14:textId="1026A444" w:rsidR="00315D3C" w:rsidRDefault="00315D3C" w:rsidP="004E29E3">
            <w:pPr>
              <w:rPr>
                <w:lang w:val="en-US"/>
              </w:rPr>
            </w:pPr>
            <w:r>
              <w:rPr>
                <w:lang w:val="en-US"/>
              </w:rPr>
              <w:t xml:space="preserve">1 </w:t>
            </w:r>
            <w:proofErr w:type="spellStart"/>
            <w:r>
              <w:rPr>
                <w:lang w:val="en-US"/>
              </w:rPr>
              <w:t>Tg</w:t>
            </w:r>
            <w:proofErr w:type="spellEnd"/>
            <w:r>
              <w:rPr>
                <w:lang w:val="en-US"/>
              </w:rPr>
              <w:t xml:space="preserve"> </w:t>
            </w:r>
            <w:r w:rsidR="004B202D">
              <w:rPr>
                <w:lang w:val="en-US"/>
              </w:rPr>
              <w:t>C</w:t>
            </w:r>
          </w:p>
        </w:tc>
        <w:tc>
          <w:tcPr>
            <w:tcW w:w="4263" w:type="dxa"/>
          </w:tcPr>
          <w:p w14:paraId="5064BD2E" w14:textId="1FCEE22F" w:rsidR="00315D3C" w:rsidRPr="00E013DE" w:rsidRDefault="004B202D" w:rsidP="004E29E3">
            <w:pPr>
              <w:cnfStyle w:val="000000000000" w:firstRow="0" w:lastRow="0" w:firstColumn="0" w:lastColumn="0" w:oddVBand="0" w:evenVBand="0" w:oddHBand="0" w:evenHBand="0" w:firstRowFirstColumn="0" w:firstRowLastColumn="0" w:lastRowFirstColumn="0" w:lastRowLastColumn="0"/>
            </w:pPr>
            <w:r>
              <w:rPr>
                <w:lang w:val="en-US"/>
              </w:rPr>
              <w:t>10</w:t>
            </w:r>
            <w:r w:rsidRPr="004B202D">
              <w:rPr>
                <w:vertAlign w:val="superscript"/>
                <w:lang w:val="en-US"/>
              </w:rPr>
              <w:t>12</w:t>
            </w:r>
            <w:r w:rsidR="004D47AF">
              <w:t xml:space="preserve"> g C</w:t>
            </w:r>
            <w:r w:rsidR="00D57D65">
              <w:t xml:space="preserve"> = </w:t>
            </w:r>
            <w:r w:rsidR="006D6252">
              <w:t>1 Mt C</w:t>
            </w:r>
            <w:r w:rsidR="00AE3E83">
              <w:t xml:space="preserve"> = </w:t>
            </w:r>
            <w:r w:rsidR="00E013DE">
              <w:t>10</w:t>
            </w:r>
            <w:r w:rsidR="00E013DE" w:rsidRPr="00E013DE">
              <w:rPr>
                <w:vertAlign w:val="superscript"/>
              </w:rPr>
              <w:t>6</w:t>
            </w:r>
            <w:r w:rsidR="00E013DE">
              <w:t xml:space="preserve"> Mg C</w:t>
            </w:r>
          </w:p>
        </w:tc>
      </w:tr>
      <w:tr w:rsidR="00DE3554" w14:paraId="31CAABF7" w14:textId="77777777" w:rsidTr="004E29E3">
        <w:tc>
          <w:tcPr>
            <w:cnfStyle w:val="001000000000" w:firstRow="0" w:lastRow="0" w:firstColumn="1" w:lastColumn="0" w:oddVBand="0" w:evenVBand="0" w:oddHBand="0" w:evenHBand="0" w:firstRowFirstColumn="0" w:firstRowLastColumn="0" w:lastRowFirstColumn="0" w:lastRowLastColumn="0"/>
            <w:tcW w:w="4262" w:type="dxa"/>
          </w:tcPr>
          <w:p w14:paraId="772AA6DC" w14:textId="77777777" w:rsidR="00DE3554" w:rsidRDefault="00DE3554" w:rsidP="004E29E3">
            <w:pPr>
              <w:rPr>
                <w:lang w:val="en-US"/>
              </w:rPr>
            </w:pPr>
            <w:r>
              <w:rPr>
                <w:lang w:val="en-US"/>
              </w:rPr>
              <w:t>1 Pg C</w:t>
            </w:r>
          </w:p>
        </w:tc>
        <w:tc>
          <w:tcPr>
            <w:tcW w:w="4263" w:type="dxa"/>
          </w:tcPr>
          <w:p w14:paraId="3A50333E" w14:textId="34722365" w:rsidR="00DE3554" w:rsidRPr="00D278AF" w:rsidRDefault="00086F0E" w:rsidP="004E29E3">
            <w:pPr>
              <w:cnfStyle w:val="000000000000" w:firstRow="0" w:lastRow="0" w:firstColumn="0" w:lastColumn="0" w:oddVBand="0" w:evenVBand="0" w:oddHBand="0" w:evenHBand="0" w:firstRowFirstColumn="0" w:firstRowLastColumn="0" w:lastRowFirstColumn="0" w:lastRowLastColumn="0"/>
            </w:pPr>
            <w:r>
              <w:rPr>
                <w:lang w:val="en-US"/>
              </w:rPr>
              <w:t>10</w:t>
            </w:r>
            <w:r w:rsidRPr="00D278AF">
              <w:rPr>
                <w:vertAlign w:val="superscript"/>
                <w:lang w:val="en-US"/>
              </w:rPr>
              <w:t>15</w:t>
            </w:r>
            <w:r>
              <w:t xml:space="preserve"> g C</w:t>
            </w:r>
            <w:r>
              <w:rPr>
                <w:lang w:val="en-US"/>
              </w:rPr>
              <w:t xml:space="preserve"> = </w:t>
            </w:r>
            <w:r w:rsidR="00DE3554">
              <w:rPr>
                <w:lang w:val="en-US"/>
              </w:rPr>
              <w:t xml:space="preserve">1 Gt </w:t>
            </w:r>
            <w:r w:rsidR="00E013DE">
              <w:rPr>
                <w:lang w:val="en-US"/>
              </w:rPr>
              <w:t xml:space="preserve">C </w:t>
            </w:r>
            <w:r w:rsidR="00DE3554">
              <w:rPr>
                <w:lang w:val="en-US"/>
              </w:rPr>
              <w:t>= 10</w:t>
            </w:r>
            <w:r w:rsidR="00DE3554" w:rsidRPr="001D20CB">
              <w:rPr>
                <w:vertAlign w:val="superscript"/>
                <w:lang w:val="en-US"/>
              </w:rPr>
              <w:t>9</w:t>
            </w:r>
            <w:r w:rsidR="00DE3554">
              <w:rPr>
                <w:lang w:val="en-US"/>
              </w:rPr>
              <w:t xml:space="preserve"> Mg C</w:t>
            </w:r>
          </w:p>
        </w:tc>
      </w:tr>
      <w:tr w:rsidR="00C41CAD" w14:paraId="29F57BB9" w14:textId="77777777" w:rsidTr="004E29E3">
        <w:tc>
          <w:tcPr>
            <w:cnfStyle w:val="001000000000" w:firstRow="0" w:lastRow="0" w:firstColumn="1" w:lastColumn="0" w:oddVBand="0" w:evenVBand="0" w:oddHBand="0" w:evenHBand="0" w:firstRowFirstColumn="0" w:firstRowLastColumn="0" w:lastRowFirstColumn="0" w:lastRowLastColumn="0"/>
            <w:tcW w:w="4262" w:type="dxa"/>
          </w:tcPr>
          <w:p w14:paraId="3A5993E8" w14:textId="77777777" w:rsidR="00C41CAD" w:rsidRDefault="00C41CAD" w:rsidP="004E29E3">
            <w:pPr>
              <w:rPr>
                <w:lang w:val="en-US"/>
              </w:rPr>
            </w:pPr>
            <w:r>
              <w:rPr>
                <w:lang w:val="en-US"/>
              </w:rPr>
              <w:t>1 kg C m</w:t>
            </w:r>
            <w:r w:rsidRPr="00683633">
              <w:rPr>
                <w:vertAlign w:val="superscript"/>
                <w:lang w:val="en-US"/>
              </w:rPr>
              <w:t>-2</w:t>
            </w:r>
          </w:p>
        </w:tc>
        <w:tc>
          <w:tcPr>
            <w:tcW w:w="4263" w:type="dxa"/>
          </w:tcPr>
          <w:p w14:paraId="198BF9A9" w14:textId="32DC7664" w:rsidR="00C41CAD" w:rsidRPr="00A77316" w:rsidRDefault="00C41CAD" w:rsidP="004E29E3">
            <w:pPr>
              <w:cnfStyle w:val="000000000000" w:firstRow="0" w:lastRow="0" w:firstColumn="0" w:lastColumn="0" w:oddVBand="0" w:evenVBand="0" w:oddHBand="0" w:evenHBand="0" w:firstRowFirstColumn="0" w:firstRowLastColumn="0" w:lastRowFirstColumn="0" w:lastRowLastColumn="0"/>
            </w:pPr>
            <w:r>
              <w:rPr>
                <w:lang w:val="en-US"/>
              </w:rPr>
              <w:t>10 Mg C ha</w:t>
            </w:r>
            <w:r w:rsidRPr="00683633">
              <w:rPr>
                <w:vertAlign w:val="superscript"/>
                <w:lang w:val="en-US"/>
              </w:rPr>
              <w:t>-1</w:t>
            </w:r>
            <w:r w:rsidR="00A77316">
              <w:t xml:space="preserve"> = 10 t C ha</w:t>
            </w:r>
            <w:r w:rsidR="00A77316" w:rsidRPr="00A77316">
              <w:rPr>
                <w:vertAlign w:val="superscript"/>
              </w:rPr>
              <w:t>-1</w:t>
            </w:r>
          </w:p>
        </w:tc>
      </w:tr>
      <w:tr w:rsidR="00C41CAD" w:rsidRPr="00787C8C" w14:paraId="76F33E8C" w14:textId="77777777" w:rsidTr="004E29E3">
        <w:tc>
          <w:tcPr>
            <w:cnfStyle w:val="001000000000" w:firstRow="0" w:lastRow="0" w:firstColumn="1" w:lastColumn="0" w:oddVBand="0" w:evenVBand="0" w:oddHBand="0" w:evenHBand="0" w:firstRowFirstColumn="0" w:firstRowLastColumn="0" w:lastRowFirstColumn="0" w:lastRowLastColumn="0"/>
            <w:tcW w:w="4262" w:type="dxa"/>
          </w:tcPr>
          <w:p w14:paraId="49982BF1" w14:textId="77777777" w:rsidR="00C41CAD" w:rsidRDefault="00C41CAD" w:rsidP="004E29E3">
            <w:pPr>
              <w:rPr>
                <w:lang w:val="en-US"/>
              </w:rPr>
            </w:pPr>
            <w:r>
              <w:rPr>
                <w:lang w:val="en-US"/>
              </w:rPr>
              <w:t>1 g C m</w:t>
            </w:r>
            <w:r w:rsidRPr="00683633">
              <w:rPr>
                <w:vertAlign w:val="superscript"/>
                <w:lang w:val="en-US"/>
              </w:rPr>
              <w:t>-2</w:t>
            </w:r>
          </w:p>
        </w:tc>
        <w:tc>
          <w:tcPr>
            <w:tcW w:w="4263" w:type="dxa"/>
          </w:tcPr>
          <w:p w14:paraId="6DDA9E2E" w14:textId="77777777" w:rsidR="00C41CAD" w:rsidRPr="00E86B16" w:rsidRDefault="00C41CAD" w:rsidP="004E29E3">
            <w:pPr>
              <w:cnfStyle w:val="000000000000" w:firstRow="0" w:lastRow="0" w:firstColumn="0" w:lastColumn="0" w:oddVBand="0" w:evenVBand="0" w:oddHBand="0" w:evenHBand="0" w:firstRowFirstColumn="0" w:firstRowLastColumn="0" w:lastRowFirstColumn="0" w:lastRowLastColumn="0"/>
              <w:rPr>
                <w:lang w:val="it-IT"/>
              </w:rPr>
            </w:pPr>
            <w:r w:rsidRPr="00E86B16">
              <w:rPr>
                <w:lang w:val="it-IT"/>
              </w:rPr>
              <w:t>0.01 Mg C ha</w:t>
            </w:r>
            <w:r w:rsidRPr="00E86B16">
              <w:rPr>
                <w:vertAlign w:val="superscript"/>
                <w:lang w:val="it-IT"/>
              </w:rPr>
              <w:t>-1</w:t>
            </w:r>
            <w:r w:rsidRPr="00E86B16">
              <w:rPr>
                <w:lang w:val="it-IT"/>
              </w:rPr>
              <w:t>= 0.01 t C ha-1 = 10 kg ha</w:t>
            </w:r>
            <w:r w:rsidRPr="00E86B16">
              <w:rPr>
                <w:vertAlign w:val="superscript"/>
                <w:lang w:val="it-IT"/>
              </w:rPr>
              <w:t>-1</w:t>
            </w:r>
          </w:p>
        </w:tc>
      </w:tr>
      <w:tr w:rsidR="00466CA9" w:rsidRPr="00787C8C" w14:paraId="3D3F865A" w14:textId="77777777" w:rsidTr="004E29E3">
        <w:tc>
          <w:tcPr>
            <w:cnfStyle w:val="001000000000" w:firstRow="0" w:lastRow="0" w:firstColumn="1" w:lastColumn="0" w:oddVBand="0" w:evenVBand="0" w:oddHBand="0" w:evenHBand="0" w:firstRowFirstColumn="0" w:firstRowLastColumn="0" w:lastRowFirstColumn="0" w:lastRowLastColumn="0"/>
            <w:tcW w:w="4262" w:type="dxa"/>
          </w:tcPr>
          <w:p w14:paraId="7770C126" w14:textId="72C1A307" w:rsidR="00466CA9" w:rsidRDefault="00466CA9" w:rsidP="004E29E3">
            <w:pPr>
              <w:rPr>
                <w:lang w:val="en-US"/>
              </w:rPr>
            </w:pPr>
            <w:r>
              <w:rPr>
                <w:lang w:val="en-US"/>
              </w:rPr>
              <w:t>1 kg ha</w:t>
            </w:r>
            <w:r w:rsidRPr="00466CA9">
              <w:rPr>
                <w:vertAlign w:val="superscript"/>
                <w:lang w:val="en-US"/>
              </w:rPr>
              <w:t>-1</w:t>
            </w:r>
          </w:p>
        </w:tc>
        <w:tc>
          <w:tcPr>
            <w:tcW w:w="4263" w:type="dxa"/>
          </w:tcPr>
          <w:p w14:paraId="3BAED574" w14:textId="3C15DDA6" w:rsidR="00466CA9" w:rsidRPr="00E86B16" w:rsidRDefault="0062741F" w:rsidP="004E29E3">
            <w:pPr>
              <w:cnfStyle w:val="000000000000" w:firstRow="0" w:lastRow="0" w:firstColumn="0" w:lastColumn="0" w:oddVBand="0" w:evenVBand="0" w:oddHBand="0" w:evenHBand="0" w:firstRowFirstColumn="0" w:firstRowLastColumn="0" w:lastRowFirstColumn="0" w:lastRowLastColumn="0"/>
              <w:rPr>
                <w:lang w:val="it-IT"/>
              </w:rPr>
            </w:pPr>
            <w:r w:rsidRPr="00E86B16">
              <w:rPr>
                <w:lang w:val="it-IT"/>
              </w:rPr>
              <w:t>0.1 g C m</w:t>
            </w:r>
            <w:r w:rsidRPr="00E86B16">
              <w:rPr>
                <w:vertAlign w:val="superscript"/>
                <w:lang w:val="it-IT"/>
              </w:rPr>
              <w:t>-2</w:t>
            </w:r>
            <w:r w:rsidRPr="00E86B16">
              <w:rPr>
                <w:lang w:val="it-IT"/>
              </w:rPr>
              <w:t xml:space="preserve"> = </w:t>
            </w:r>
            <w:r w:rsidR="008801CD" w:rsidRPr="00E86B16">
              <w:rPr>
                <w:lang w:val="it-IT"/>
              </w:rPr>
              <w:t>10</w:t>
            </w:r>
            <w:r w:rsidR="008801CD" w:rsidRPr="00E86B16">
              <w:rPr>
                <w:vertAlign w:val="superscript"/>
                <w:lang w:val="it-IT"/>
              </w:rPr>
              <w:t>-3</w:t>
            </w:r>
            <w:r w:rsidR="008801CD" w:rsidRPr="00E86B16">
              <w:rPr>
                <w:lang w:val="it-IT"/>
              </w:rPr>
              <w:t xml:space="preserve"> Mg C ha</w:t>
            </w:r>
            <w:r w:rsidR="008801CD" w:rsidRPr="00E86B16">
              <w:rPr>
                <w:vertAlign w:val="superscript"/>
                <w:lang w:val="it-IT"/>
              </w:rPr>
              <w:t>-1</w:t>
            </w:r>
            <w:r w:rsidR="00951CFE" w:rsidRPr="00E86B16">
              <w:rPr>
                <w:lang w:val="it-IT"/>
              </w:rPr>
              <w:t xml:space="preserve"> = 10</w:t>
            </w:r>
            <w:r w:rsidR="00951CFE" w:rsidRPr="00E86B16">
              <w:rPr>
                <w:vertAlign w:val="superscript"/>
                <w:lang w:val="it-IT"/>
              </w:rPr>
              <w:t>-3</w:t>
            </w:r>
            <w:r w:rsidR="00951CFE" w:rsidRPr="00E86B16">
              <w:rPr>
                <w:lang w:val="it-IT"/>
              </w:rPr>
              <w:t xml:space="preserve"> t C ha</w:t>
            </w:r>
            <w:r w:rsidR="00951CFE" w:rsidRPr="00E86B16">
              <w:rPr>
                <w:vertAlign w:val="superscript"/>
                <w:lang w:val="it-IT"/>
              </w:rPr>
              <w:t>-1</w:t>
            </w:r>
          </w:p>
        </w:tc>
      </w:tr>
      <w:tr w:rsidR="001A6AAD" w14:paraId="62C37FF7" w14:textId="77777777" w:rsidTr="004E29E3">
        <w:tc>
          <w:tcPr>
            <w:cnfStyle w:val="001000000000" w:firstRow="0" w:lastRow="0" w:firstColumn="1" w:lastColumn="0" w:oddVBand="0" w:evenVBand="0" w:oddHBand="0" w:evenHBand="0" w:firstRowFirstColumn="0" w:firstRowLastColumn="0" w:lastRowFirstColumn="0" w:lastRowLastColumn="0"/>
            <w:tcW w:w="4262" w:type="dxa"/>
          </w:tcPr>
          <w:p w14:paraId="37C1FF0D" w14:textId="5CF62000" w:rsidR="001A6AAD" w:rsidRDefault="001A6AAD" w:rsidP="004E29E3">
            <w:pPr>
              <w:rPr>
                <w:lang w:val="en-US"/>
              </w:rPr>
            </w:pPr>
            <w:r>
              <w:rPr>
                <w:lang w:val="en-US"/>
              </w:rPr>
              <w:t>1 kg C</w:t>
            </w:r>
          </w:p>
        </w:tc>
        <w:tc>
          <w:tcPr>
            <w:tcW w:w="4263" w:type="dxa"/>
          </w:tcPr>
          <w:p w14:paraId="28626B84" w14:textId="7EDC8A54" w:rsidR="001A6AAD" w:rsidRPr="00AB4717" w:rsidRDefault="00294229" w:rsidP="004E29E3">
            <w:pPr>
              <w:cnfStyle w:val="000000000000" w:firstRow="0" w:lastRow="0" w:firstColumn="0" w:lastColumn="0" w:oddVBand="0" w:evenVBand="0" w:oddHBand="0" w:evenHBand="0" w:firstRowFirstColumn="0" w:firstRowLastColumn="0" w:lastRowFirstColumn="0" w:lastRowLastColumn="0"/>
            </w:pPr>
            <w:r>
              <w:rPr>
                <w:lang w:val="en-US"/>
              </w:rPr>
              <w:t>44</w:t>
            </w:r>
            <w:r w:rsidR="0009614A">
              <w:rPr>
                <w:lang w:val="en-US"/>
              </w:rPr>
              <w:t>/12</w:t>
            </w:r>
            <w:r>
              <w:rPr>
                <w:lang w:val="en-US"/>
              </w:rPr>
              <w:t xml:space="preserve"> </w:t>
            </w:r>
            <w:r w:rsidR="00AB4717">
              <w:rPr>
                <w:lang w:val="en-US"/>
              </w:rPr>
              <w:t>kg CO</w:t>
            </w:r>
            <w:r w:rsidR="00AB4717" w:rsidRPr="00AB4717">
              <w:rPr>
                <w:vertAlign w:val="subscript"/>
                <w:lang w:val="en-US"/>
              </w:rPr>
              <w:t>2</w:t>
            </w:r>
            <w:r w:rsidR="00AB4717">
              <w:t xml:space="preserve"> = 3</w:t>
            </w:r>
            <w:r w:rsidR="00DE29FD">
              <w:t>.</w:t>
            </w:r>
            <w:r w:rsidR="00AB4717">
              <w:t xml:space="preserve">66 </w:t>
            </w:r>
            <w:r w:rsidR="00AB4717">
              <w:rPr>
                <w:lang w:val="en-US"/>
              </w:rPr>
              <w:t>kg CO</w:t>
            </w:r>
            <w:r w:rsidR="00AB4717" w:rsidRPr="00AB4717">
              <w:rPr>
                <w:vertAlign w:val="subscript"/>
                <w:lang w:val="en-US"/>
              </w:rPr>
              <w:t>2</w:t>
            </w:r>
          </w:p>
        </w:tc>
      </w:tr>
      <w:tr w:rsidR="00AB4717" w14:paraId="1E1F6485" w14:textId="77777777" w:rsidTr="004E29E3">
        <w:tc>
          <w:tcPr>
            <w:cnfStyle w:val="001000000000" w:firstRow="0" w:lastRow="0" w:firstColumn="1" w:lastColumn="0" w:oddVBand="0" w:evenVBand="0" w:oddHBand="0" w:evenHBand="0" w:firstRowFirstColumn="0" w:firstRowLastColumn="0" w:lastRowFirstColumn="0" w:lastRowLastColumn="0"/>
            <w:tcW w:w="4262" w:type="dxa"/>
          </w:tcPr>
          <w:p w14:paraId="217CE313" w14:textId="5C14D207" w:rsidR="00AB4717" w:rsidRDefault="00AB4717" w:rsidP="004E29E3">
            <w:pPr>
              <w:rPr>
                <w:lang w:val="en-US"/>
              </w:rPr>
            </w:pPr>
            <w:r>
              <w:rPr>
                <w:lang w:val="en-US"/>
              </w:rPr>
              <w:lastRenderedPageBreak/>
              <w:t xml:space="preserve">1 kg </w:t>
            </w:r>
            <w:r w:rsidR="00E77DB2">
              <w:rPr>
                <w:lang w:val="en-US"/>
              </w:rPr>
              <w:t>CO</w:t>
            </w:r>
            <w:r w:rsidR="00E77DB2" w:rsidRPr="001A6AAD">
              <w:rPr>
                <w:vertAlign w:val="subscript"/>
                <w:lang w:val="en-US"/>
              </w:rPr>
              <w:t>2</w:t>
            </w:r>
          </w:p>
        </w:tc>
        <w:tc>
          <w:tcPr>
            <w:tcW w:w="4263" w:type="dxa"/>
          </w:tcPr>
          <w:p w14:paraId="4F201DAD" w14:textId="36431593" w:rsidR="00AB4717" w:rsidRDefault="00DE29FD" w:rsidP="004E29E3">
            <w:pPr>
              <w:cnfStyle w:val="000000000000" w:firstRow="0" w:lastRow="0" w:firstColumn="0" w:lastColumn="0" w:oddVBand="0" w:evenVBand="0" w:oddHBand="0" w:evenHBand="0" w:firstRowFirstColumn="0" w:firstRowLastColumn="0" w:lastRowFirstColumn="0" w:lastRowLastColumn="0"/>
              <w:rPr>
                <w:lang w:val="en-US"/>
              </w:rPr>
            </w:pPr>
            <w:r>
              <w:rPr>
                <w:lang w:val="en-US"/>
              </w:rPr>
              <w:t>12/</w:t>
            </w:r>
            <w:r w:rsidR="00E77DB2">
              <w:rPr>
                <w:lang w:val="en-US"/>
              </w:rPr>
              <w:t xml:space="preserve">44 kg C = </w:t>
            </w:r>
            <w:r>
              <w:rPr>
                <w:lang w:val="en-US"/>
              </w:rPr>
              <w:t>0.27 kg C</w:t>
            </w:r>
          </w:p>
        </w:tc>
      </w:tr>
    </w:tbl>
    <w:p w14:paraId="6CB37A2A" w14:textId="77777777" w:rsidR="00C41CAD" w:rsidRDefault="00C41CAD" w:rsidP="00C41CAD">
      <w:pPr>
        <w:rPr>
          <w:lang w:val="en-US"/>
        </w:rPr>
      </w:pPr>
    </w:p>
    <w:p w14:paraId="3C62A075" w14:textId="77C0E881" w:rsidR="00C41CAD" w:rsidRDefault="00C41CAD" w:rsidP="005238AE">
      <w:pPr>
        <w:jc w:val="both"/>
        <w:rPr>
          <w:lang w:val="en-US"/>
        </w:rPr>
      </w:pPr>
      <w:r w:rsidRPr="006614AE">
        <w:rPr>
          <w:b/>
          <w:lang w:val="en-US"/>
        </w:rPr>
        <w:t>Conversion from C to CO</w:t>
      </w:r>
      <w:r w:rsidRPr="006614AE">
        <w:rPr>
          <w:b/>
          <w:vertAlign w:val="subscript"/>
          <w:lang w:val="en-US"/>
        </w:rPr>
        <w:t>2</w:t>
      </w:r>
      <w:r>
        <w:rPr>
          <w:lang w:val="en-US"/>
        </w:rPr>
        <w:t>: To convert the sequestration (or loss) of 1 kg of C in a carbon pool to the associated removal (or emission) of CO</w:t>
      </w:r>
      <w:r w:rsidRPr="006614AE">
        <w:rPr>
          <w:vertAlign w:val="subscript"/>
          <w:lang w:val="en-US"/>
        </w:rPr>
        <w:t>2</w:t>
      </w:r>
      <w:r>
        <w:rPr>
          <w:lang w:val="en-US"/>
        </w:rPr>
        <w:t xml:space="preserve"> from the atmosphere the amount of C is multiplied by 44</w:t>
      </w:r>
      <w:r w:rsidR="007046C2">
        <w:rPr>
          <w:lang w:val="en-US"/>
        </w:rPr>
        <w:t>/12</w:t>
      </w:r>
      <w:r>
        <w:rPr>
          <w:lang w:val="en-US"/>
        </w:rPr>
        <w:t>, resulting in 3</w:t>
      </w:r>
      <w:r w:rsidR="003C221A">
        <w:rPr>
          <w:lang w:val="en-US"/>
        </w:rPr>
        <w:t>.</w:t>
      </w:r>
      <w:r>
        <w:rPr>
          <w:lang w:val="en-US"/>
        </w:rPr>
        <w:t>6</w:t>
      </w:r>
      <w:r w:rsidR="004221A5">
        <w:rPr>
          <w:lang w:val="en-US"/>
        </w:rPr>
        <w:t>7</w:t>
      </w:r>
      <w:r>
        <w:rPr>
          <w:lang w:val="en-US"/>
        </w:rPr>
        <w:t xml:space="preserve"> kg of CO</w:t>
      </w:r>
      <w:r w:rsidRPr="006614AE">
        <w:rPr>
          <w:vertAlign w:val="subscript"/>
          <w:lang w:val="en-US"/>
        </w:rPr>
        <w:t>2</w:t>
      </w:r>
      <w:r>
        <w:rPr>
          <w:lang w:val="en-US"/>
        </w:rPr>
        <w:t>.</w:t>
      </w:r>
      <w:r w:rsidR="006605B7">
        <w:rPr>
          <w:lang w:val="en-US"/>
        </w:rPr>
        <w:t xml:space="preserve"> </w:t>
      </w:r>
      <w:r w:rsidR="008A35CD">
        <w:rPr>
          <w:lang w:val="en-US"/>
        </w:rPr>
        <w:t xml:space="preserve">The other way around, </w:t>
      </w:r>
      <w:r w:rsidR="00591E1C">
        <w:rPr>
          <w:lang w:val="en-US"/>
        </w:rPr>
        <w:t>the amount of</w:t>
      </w:r>
      <w:r w:rsidR="006605B7">
        <w:rPr>
          <w:lang w:val="en-US"/>
        </w:rPr>
        <w:t xml:space="preserve"> </w:t>
      </w:r>
      <w:r w:rsidR="00C4498B">
        <w:rPr>
          <w:lang w:val="en-US"/>
        </w:rPr>
        <w:t xml:space="preserve">1 kg of </w:t>
      </w:r>
      <w:r w:rsidR="008A35CD">
        <w:rPr>
          <w:lang w:val="en-US"/>
        </w:rPr>
        <w:t>CO</w:t>
      </w:r>
      <w:r w:rsidR="008A35CD" w:rsidRPr="008A35CD">
        <w:rPr>
          <w:vertAlign w:val="subscript"/>
          <w:lang w:val="en-US"/>
        </w:rPr>
        <w:t>2</w:t>
      </w:r>
      <w:r w:rsidR="008A35CD">
        <w:rPr>
          <w:lang w:val="en-US"/>
        </w:rPr>
        <w:t xml:space="preserve"> </w:t>
      </w:r>
      <w:r w:rsidR="00591E1C">
        <w:rPr>
          <w:lang w:val="en-US"/>
        </w:rPr>
        <w:t xml:space="preserve">is multiplied </w:t>
      </w:r>
      <w:r w:rsidR="004C5FDE">
        <w:rPr>
          <w:lang w:val="en-US"/>
        </w:rPr>
        <w:t xml:space="preserve">by 12/44 </w:t>
      </w:r>
      <w:r w:rsidR="008A35CD">
        <w:rPr>
          <w:lang w:val="en-US"/>
        </w:rPr>
        <w:t xml:space="preserve">to </w:t>
      </w:r>
      <w:r w:rsidR="00D835E9">
        <w:rPr>
          <w:lang w:val="en-US"/>
        </w:rPr>
        <w:t xml:space="preserve">calculate the </w:t>
      </w:r>
      <w:r w:rsidR="00C85319">
        <w:rPr>
          <w:lang w:val="en-US"/>
        </w:rPr>
        <w:t>corresponding amount of C</w:t>
      </w:r>
      <w:r w:rsidR="003C221A">
        <w:rPr>
          <w:lang w:val="en-US"/>
        </w:rPr>
        <w:t>, resulting in 0.27 kg C</w:t>
      </w:r>
      <w:r w:rsidR="00C4498B">
        <w:rPr>
          <w:lang w:val="en-US"/>
        </w:rPr>
        <w:t>.</w:t>
      </w:r>
    </w:p>
    <w:p w14:paraId="2EB28471" w14:textId="77777777" w:rsidR="00C41CAD" w:rsidRDefault="00C41CAD" w:rsidP="005238AE">
      <w:pPr>
        <w:jc w:val="both"/>
        <w:rPr>
          <w:lang w:val="en-US"/>
        </w:rPr>
      </w:pPr>
    </w:p>
    <w:p w14:paraId="118FB806" w14:textId="7BD4C342" w:rsidR="00C41CAD" w:rsidRPr="009A76CD" w:rsidRDefault="00C41CAD" w:rsidP="005238AE">
      <w:pPr>
        <w:jc w:val="both"/>
        <w:rPr>
          <w:lang w:val="en-US"/>
        </w:rPr>
      </w:pPr>
      <w:r w:rsidRPr="00835EC5">
        <w:rPr>
          <w:b/>
          <w:bCs/>
          <w:lang w:val="en-US"/>
        </w:rPr>
        <w:t>Conversion from biomass to carbon</w:t>
      </w:r>
      <w:r>
        <w:rPr>
          <w:lang w:val="en-US"/>
        </w:rPr>
        <w:t>: The carbon content of living biomass is remarkably constant. Although there is some variation, depending on vegetation type, as rule of thumb it can be assumed that 50% of the dry matter of biomass is carbon (i.e. 1 kg of biomass dry matter represents 0.5 kg of carbon). Information on biomass dry matter content and changes therein thus can be easily converted to carbon content and changes in carbon stocks.</w:t>
      </w:r>
      <w:r w:rsidR="00561D8A">
        <w:rPr>
          <w:lang w:val="en-US"/>
        </w:rPr>
        <w:t xml:space="preserve"> </w:t>
      </w:r>
    </w:p>
    <w:p w14:paraId="30005104" w14:textId="77777777" w:rsidR="003F57C5" w:rsidRDefault="003F57C5">
      <w:pPr>
        <w:spacing w:after="200" w:line="276" w:lineRule="auto"/>
      </w:pPr>
    </w:p>
    <w:p w14:paraId="6993023B" w14:textId="77777777" w:rsidR="003F57C5" w:rsidRDefault="00D246C4">
      <w:pPr>
        <w:spacing w:after="200" w:line="276" w:lineRule="auto"/>
      </w:pPr>
      <w:r w:rsidRPr="003F57C5">
        <w:rPr>
          <w:b/>
          <w:bCs/>
        </w:rPr>
        <w:t>Acronyms</w:t>
      </w:r>
    </w:p>
    <w:p w14:paraId="2CC876A7" w14:textId="714EBFF5" w:rsidR="007924CA" w:rsidRDefault="007924CA" w:rsidP="00D55E88">
      <w:pPr>
        <w:rPr>
          <w:lang w:val="en-US"/>
        </w:rPr>
      </w:pPr>
      <w:r>
        <w:rPr>
          <w:lang w:val="en-US"/>
        </w:rPr>
        <w:t>C: Carbon</w:t>
      </w:r>
    </w:p>
    <w:p w14:paraId="752714A9" w14:textId="77777777" w:rsidR="007924CA" w:rsidRDefault="007924CA" w:rsidP="00D55E88">
      <w:pPr>
        <w:rPr>
          <w:lang w:val="en-US"/>
        </w:rPr>
      </w:pPr>
    </w:p>
    <w:p w14:paraId="68B6AA41" w14:textId="17582D24" w:rsidR="00D55E88" w:rsidRDefault="00D55E88" w:rsidP="00D55E88">
      <w:r>
        <w:rPr>
          <w:lang w:val="en-US"/>
        </w:rPr>
        <w:t>CO</w:t>
      </w:r>
      <w:r w:rsidRPr="00F30576">
        <w:rPr>
          <w:vertAlign w:val="subscript"/>
          <w:lang w:val="en-US"/>
        </w:rPr>
        <w:t>2</w:t>
      </w:r>
      <w:r>
        <w:t>: Carbon dioxide</w:t>
      </w:r>
    </w:p>
    <w:p w14:paraId="5DA2E5EF" w14:textId="42671D64" w:rsidR="00D55E88" w:rsidRDefault="00D55E88" w:rsidP="00633BB3">
      <w:pPr>
        <w:rPr>
          <w:lang w:val="en-US"/>
        </w:rPr>
      </w:pPr>
    </w:p>
    <w:p w14:paraId="7DE25450" w14:textId="77777777" w:rsidR="00D55E88" w:rsidRDefault="00D55E88" w:rsidP="00D55E88">
      <w:r>
        <w:t>CH</w:t>
      </w:r>
      <w:r w:rsidRPr="00847DA5">
        <w:rPr>
          <w:vertAlign w:val="subscript"/>
        </w:rPr>
        <w:t>4</w:t>
      </w:r>
      <w:r>
        <w:t>: Methane</w:t>
      </w:r>
    </w:p>
    <w:p w14:paraId="58239923" w14:textId="77777777" w:rsidR="00D55E88" w:rsidRDefault="00D55E88" w:rsidP="00633BB3">
      <w:pPr>
        <w:rPr>
          <w:lang w:val="en-US"/>
        </w:rPr>
      </w:pPr>
    </w:p>
    <w:p w14:paraId="5BD58193" w14:textId="03A14A0F" w:rsidR="00633BB3" w:rsidRDefault="00633BB3" w:rsidP="00633BB3">
      <w:pPr>
        <w:rPr>
          <w:lang w:val="en-US"/>
        </w:rPr>
      </w:pPr>
      <w:r>
        <w:rPr>
          <w:lang w:val="en-US"/>
        </w:rPr>
        <w:t>DIC: Dissolved Inorganic Carbon</w:t>
      </w:r>
    </w:p>
    <w:p w14:paraId="1A6267C8" w14:textId="77777777" w:rsidR="00633BB3" w:rsidRDefault="00633BB3" w:rsidP="00633BB3">
      <w:pPr>
        <w:rPr>
          <w:lang w:val="en-US"/>
        </w:rPr>
      </w:pPr>
    </w:p>
    <w:p w14:paraId="28D8C609" w14:textId="28C5245F" w:rsidR="00633BB3" w:rsidRDefault="00633BB3" w:rsidP="00633BB3">
      <w:pPr>
        <w:rPr>
          <w:lang w:val="en-US"/>
        </w:rPr>
      </w:pPr>
      <w:r>
        <w:rPr>
          <w:lang w:val="en-US"/>
        </w:rPr>
        <w:t>DOC: Dissolved Organic Carbon</w:t>
      </w:r>
    </w:p>
    <w:p w14:paraId="0611DD66" w14:textId="77777777" w:rsidR="00633BB3" w:rsidRDefault="00633BB3" w:rsidP="00633BB3">
      <w:pPr>
        <w:rPr>
          <w:lang w:val="en-US"/>
        </w:rPr>
      </w:pPr>
    </w:p>
    <w:p w14:paraId="1850854B" w14:textId="5E37AC23" w:rsidR="007C2C7C" w:rsidRDefault="00F51842" w:rsidP="00D55E88">
      <w:pPr>
        <w:rPr>
          <w:lang w:val="en-US"/>
        </w:rPr>
      </w:pPr>
      <w:r>
        <w:rPr>
          <w:lang w:val="en-US"/>
        </w:rPr>
        <w:t>GHG: Greenhouse gasses</w:t>
      </w:r>
    </w:p>
    <w:p w14:paraId="7B1CD411" w14:textId="77777777" w:rsidR="00F51842" w:rsidRDefault="00F51842" w:rsidP="00D55E88">
      <w:pPr>
        <w:rPr>
          <w:lang w:val="en-US"/>
        </w:rPr>
      </w:pPr>
    </w:p>
    <w:p w14:paraId="28C6100E" w14:textId="5448777D" w:rsidR="00D55E88" w:rsidRDefault="00D55E88" w:rsidP="00D55E88">
      <w:pPr>
        <w:rPr>
          <w:lang w:val="en-US"/>
        </w:rPr>
      </w:pPr>
      <w:r>
        <w:rPr>
          <w:lang w:val="en-US"/>
        </w:rPr>
        <w:t>GPP: Gros Primary Production</w:t>
      </w:r>
    </w:p>
    <w:p w14:paraId="50FD1C63" w14:textId="77777777" w:rsidR="00D55E88" w:rsidRDefault="00D55E88" w:rsidP="00D55E88">
      <w:pPr>
        <w:rPr>
          <w:lang w:val="en-US"/>
        </w:rPr>
      </w:pPr>
    </w:p>
    <w:p w14:paraId="66148586" w14:textId="41C43146" w:rsidR="007924CA" w:rsidRPr="00D50157" w:rsidRDefault="007924CA" w:rsidP="00D55E88">
      <w:pPr>
        <w:rPr>
          <w:lang w:val="en-US"/>
        </w:rPr>
      </w:pPr>
      <w:r w:rsidRPr="00D50157">
        <w:rPr>
          <w:lang w:val="en-US"/>
        </w:rPr>
        <w:t>H</w:t>
      </w:r>
      <w:r w:rsidRPr="00D50157">
        <w:rPr>
          <w:vertAlign w:val="subscript"/>
          <w:lang w:val="en-US"/>
        </w:rPr>
        <w:t>2</w:t>
      </w:r>
      <w:r w:rsidRPr="00D50157">
        <w:rPr>
          <w:lang w:val="en-US"/>
        </w:rPr>
        <w:t xml:space="preserve">O: </w:t>
      </w:r>
      <w:r w:rsidR="00DB362B" w:rsidRPr="00D50157">
        <w:rPr>
          <w:lang w:val="en-US"/>
        </w:rPr>
        <w:t>Water</w:t>
      </w:r>
      <w:r w:rsidR="00C850D7" w:rsidRPr="00D50157">
        <w:rPr>
          <w:lang w:val="en-US"/>
        </w:rPr>
        <w:t>, di-hydro</w:t>
      </w:r>
      <w:r w:rsidR="00335AE9" w:rsidRPr="00D50157">
        <w:rPr>
          <w:lang w:val="en-US"/>
        </w:rPr>
        <w:t>gen oxide</w:t>
      </w:r>
    </w:p>
    <w:p w14:paraId="61035FA0" w14:textId="77777777" w:rsidR="007924CA" w:rsidRPr="00D50157" w:rsidRDefault="007924CA" w:rsidP="00D55E88">
      <w:pPr>
        <w:rPr>
          <w:lang w:val="en-US"/>
        </w:rPr>
      </w:pPr>
    </w:p>
    <w:p w14:paraId="6E889DA8" w14:textId="77507E91" w:rsidR="00D55E88" w:rsidRPr="00F30576" w:rsidRDefault="00D55E88" w:rsidP="00D55E88">
      <w:r>
        <w:t>IPCC: International Panel on Climate Change</w:t>
      </w:r>
    </w:p>
    <w:p w14:paraId="06D683BD" w14:textId="77777777" w:rsidR="00D55E88" w:rsidRPr="00D55E88" w:rsidRDefault="00D55E88" w:rsidP="00D55E88"/>
    <w:p w14:paraId="08624DA2" w14:textId="3FF07573" w:rsidR="00D55E88" w:rsidRDefault="00D55E88" w:rsidP="00D55E88">
      <w:pPr>
        <w:rPr>
          <w:lang w:val="en-US"/>
        </w:rPr>
      </w:pPr>
      <w:r>
        <w:rPr>
          <w:lang w:val="en-US"/>
        </w:rPr>
        <w:t xml:space="preserve">POC: Particulate Organic Carbon </w:t>
      </w:r>
    </w:p>
    <w:p w14:paraId="0F4713B8" w14:textId="77777777" w:rsidR="00D55E88" w:rsidRDefault="00D55E88" w:rsidP="00D55E88">
      <w:pPr>
        <w:rPr>
          <w:lang w:val="en-US"/>
        </w:rPr>
      </w:pPr>
    </w:p>
    <w:p w14:paraId="1F3214BF" w14:textId="7667381E" w:rsidR="00633BB3" w:rsidRDefault="00633BB3" w:rsidP="00633BB3">
      <w:pPr>
        <w:rPr>
          <w:lang w:val="en-US"/>
        </w:rPr>
      </w:pPr>
      <w:r>
        <w:rPr>
          <w:lang w:val="en-US"/>
        </w:rPr>
        <w:t>SOC: Soil Organic Carbon</w:t>
      </w:r>
    </w:p>
    <w:p w14:paraId="6E8C059F" w14:textId="77777777" w:rsidR="00633BB3" w:rsidRDefault="00633BB3" w:rsidP="00633BB3">
      <w:pPr>
        <w:rPr>
          <w:lang w:val="en-US"/>
        </w:rPr>
      </w:pPr>
    </w:p>
    <w:p w14:paraId="6FA1FABE" w14:textId="341D4708" w:rsidR="00D55E88" w:rsidRDefault="00D55E88" w:rsidP="00D55E88">
      <w:r>
        <w:t>LULUCF: Land use, Land use change and Forestry</w:t>
      </w:r>
    </w:p>
    <w:p w14:paraId="623AC90F" w14:textId="77777777" w:rsidR="00D55E88" w:rsidRDefault="00D55E88" w:rsidP="00D55E88"/>
    <w:p w14:paraId="1B9822D9" w14:textId="68623A19" w:rsidR="009336FC" w:rsidRDefault="009336FC" w:rsidP="00D55E88">
      <w:pPr>
        <w:rPr>
          <w:lang w:val="en-US"/>
        </w:rPr>
      </w:pPr>
      <w:r>
        <w:rPr>
          <w:lang w:val="en-US"/>
        </w:rPr>
        <w:t>N</w:t>
      </w:r>
      <w:r w:rsidRPr="009336FC">
        <w:rPr>
          <w:vertAlign w:val="subscript"/>
          <w:lang w:val="en-US"/>
        </w:rPr>
        <w:t>2</w:t>
      </w:r>
      <w:r>
        <w:rPr>
          <w:lang w:val="en-US"/>
        </w:rPr>
        <w:t>O: Nitrous oxide</w:t>
      </w:r>
    </w:p>
    <w:p w14:paraId="1B5BCE97" w14:textId="77777777" w:rsidR="009336FC" w:rsidRDefault="009336FC" w:rsidP="00D55E88">
      <w:pPr>
        <w:rPr>
          <w:lang w:val="en-US"/>
        </w:rPr>
      </w:pPr>
    </w:p>
    <w:p w14:paraId="16D5C972" w14:textId="2D652062" w:rsidR="005E4CA1" w:rsidRDefault="005E4CA1" w:rsidP="00D55E88">
      <w:pPr>
        <w:rPr>
          <w:lang w:val="en-US"/>
        </w:rPr>
      </w:pPr>
      <w:r>
        <w:rPr>
          <w:lang w:val="en-US"/>
        </w:rPr>
        <w:t>NBP: Net Biome Production</w:t>
      </w:r>
    </w:p>
    <w:p w14:paraId="19BFC336" w14:textId="77777777" w:rsidR="005E4CA1" w:rsidRDefault="005E4CA1" w:rsidP="00D55E88">
      <w:pPr>
        <w:rPr>
          <w:lang w:val="en-US"/>
        </w:rPr>
      </w:pPr>
    </w:p>
    <w:p w14:paraId="4494233F" w14:textId="229DC5F3" w:rsidR="00D55E88" w:rsidRDefault="00D55E88" w:rsidP="00D55E88">
      <w:pPr>
        <w:rPr>
          <w:lang w:val="en-US"/>
        </w:rPr>
      </w:pPr>
      <w:r>
        <w:rPr>
          <w:lang w:val="en-US"/>
        </w:rPr>
        <w:t>NEP: Net Ecosystem Production</w:t>
      </w:r>
    </w:p>
    <w:p w14:paraId="1F02AC2E" w14:textId="77777777" w:rsidR="00D55E88" w:rsidRDefault="00D55E88" w:rsidP="00633BB3">
      <w:pPr>
        <w:rPr>
          <w:lang w:val="en-US"/>
        </w:rPr>
      </w:pPr>
    </w:p>
    <w:p w14:paraId="15EA0FB2" w14:textId="7094420C" w:rsidR="00633BB3" w:rsidRDefault="00633BB3" w:rsidP="00633BB3">
      <w:pPr>
        <w:rPr>
          <w:lang w:val="en-US"/>
        </w:rPr>
      </w:pPr>
      <w:r>
        <w:rPr>
          <w:lang w:val="en-US"/>
        </w:rPr>
        <w:t>NPP: Net Primary Production</w:t>
      </w:r>
    </w:p>
    <w:p w14:paraId="02B6A9A5" w14:textId="3496C5FB" w:rsidR="005E4CA1" w:rsidRDefault="005E4CA1" w:rsidP="00633BB3">
      <w:pPr>
        <w:rPr>
          <w:lang w:val="en-US"/>
        </w:rPr>
      </w:pPr>
    </w:p>
    <w:p w14:paraId="1735FA04" w14:textId="73944F86" w:rsidR="005E4CA1" w:rsidRDefault="005E4CA1" w:rsidP="00633BB3">
      <w:pPr>
        <w:rPr>
          <w:lang w:val="en-US"/>
        </w:rPr>
      </w:pPr>
      <w:r>
        <w:rPr>
          <w:lang w:val="en-US"/>
        </w:rPr>
        <w:t>SOM: Soil Organic Matter</w:t>
      </w:r>
    </w:p>
    <w:p w14:paraId="1BBBC76F" w14:textId="0DDEBBA1" w:rsidR="004E1757" w:rsidRDefault="004E1757" w:rsidP="00633BB3">
      <w:pPr>
        <w:rPr>
          <w:lang w:val="en-US"/>
        </w:rPr>
      </w:pPr>
    </w:p>
    <w:p w14:paraId="34D0BBD9" w14:textId="631954E7" w:rsidR="004E1757" w:rsidRDefault="004E1757" w:rsidP="00633BB3">
      <w:pPr>
        <w:rPr>
          <w:lang w:val="en-US"/>
        </w:rPr>
      </w:pPr>
      <w:r>
        <w:rPr>
          <w:lang w:val="en-US"/>
        </w:rPr>
        <w:t>UNFCCC: United Nations Framework Convention on Climate Change</w:t>
      </w:r>
    </w:p>
    <w:p w14:paraId="616AA932" w14:textId="77777777" w:rsidR="00633BB3" w:rsidRDefault="00633BB3" w:rsidP="00633BB3">
      <w:pPr>
        <w:rPr>
          <w:lang w:val="en-US"/>
        </w:rPr>
      </w:pPr>
    </w:p>
    <w:p w14:paraId="4C8B386D" w14:textId="77777777" w:rsidR="00633BB3" w:rsidRDefault="00633BB3" w:rsidP="00633BB3">
      <w:pPr>
        <w:rPr>
          <w:lang w:val="en-US"/>
        </w:rPr>
      </w:pPr>
    </w:p>
    <w:p w14:paraId="74D41449" w14:textId="77777777" w:rsidR="00633BB3" w:rsidRDefault="00633BB3" w:rsidP="00633BB3"/>
    <w:p w14:paraId="7FE15FA4" w14:textId="77777777" w:rsidR="00633BB3" w:rsidRDefault="00633BB3" w:rsidP="00633BB3"/>
    <w:p w14:paraId="72E33214" w14:textId="11052546" w:rsidR="00633BB3" w:rsidRDefault="00633BB3" w:rsidP="00633BB3"/>
    <w:p w14:paraId="07B47E1F" w14:textId="494B51EE" w:rsidR="00A33B0F" w:rsidRPr="003F57C5" w:rsidRDefault="00A33B0F">
      <w:pPr>
        <w:spacing w:after="200" w:line="276" w:lineRule="auto"/>
        <w:rPr>
          <w:b/>
          <w:bCs/>
        </w:rPr>
      </w:pPr>
      <w:r w:rsidRPr="003F57C5">
        <w:rPr>
          <w:b/>
          <w:bCs/>
        </w:rPr>
        <w:br w:type="page"/>
      </w:r>
    </w:p>
    <w:p w14:paraId="645EFB59" w14:textId="1F665C5E" w:rsidR="00792AB8" w:rsidRDefault="00F20D1C" w:rsidP="00C8529C">
      <w:pPr>
        <w:pStyle w:val="Kop1ongenummerd"/>
      </w:pPr>
      <w:bookmarkStart w:id="15" w:name="_Toc57390375"/>
      <w:r>
        <w:lastRenderedPageBreak/>
        <w:t>Executive s</w:t>
      </w:r>
      <w:r w:rsidR="00A95F53" w:rsidRPr="002274B0">
        <w:t>ummary</w:t>
      </w:r>
      <w:bookmarkEnd w:id="14"/>
      <w:bookmarkEnd w:id="15"/>
    </w:p>
    <w:p w14:paraId="4AA3BD22" w14:textId="1DD69F30" w:rsidR="00521C32" w:rsidRPr="00BB5ED5" w:rsidRDefault="00521C32" w:rsidP="00521C32">
      <w:pPr>
        <w:rPr>
          <w:b/>
          <w:bCs/>
          <w:sz w:val="24"/>
          <w:szCs w:val="24"/>
          <w:lang w:val="en-US"/>
        </w:rPr>
      </w:pPr>
      <w:r w:rsidRPr="00BB5ED5">
        <w:rPr>
          <w:b/>
          <w:bCs/>
          <w:sz w:val="24"/>
          <w:szCs w:val="24"/>
          <w:lang w:val="en-US"/>
        </w:rPr>
        <w:t xml:space="preserve">I Carbon storage in </w:t>
      </w:r>
      <w:r w:rsidR="000441E6" w:rsidRPr="00BB5ED5">
        <w:rPr>
          <w:b/>
          <w:bCs/>
          <w:sz w:val="24"/>
          <w:szCs w:val="24"/>
          <w:lang w:val="en-US"/>
        </w:rPr>
        <w:t>global terrestrial</w:t>
      </w:r>
      <w:r w:rsidRPr="00BB5ED5">
        <w:rPr>
          <w:b/>
          <w:bCs/>
          <w:sz w:val="24"/>
          <w:szCs w:val="24"/>
          <w:lang w:val="en-US"/>
        </w:rPr>
        <w:t xml:space="preserve"> </w:t>
      </w:r>
      <w:r w:rsidR="000441E6" w:rsidRPr="00BB5ED5">
        <w:rPr>
          <w:b/>
          <w:bCs/>
          <w:sz w:val="24"/>
          <w:szCs w:val="24"/>
          <w:lang w:val="en-US"/>
        </w:rPr>
        <w:t>and marine ecosy</w:t>
      </w:r>
      <w:r w:rsidR="00B8300E">
        <w:rPr>
          <w:b/>
          <w:bCs/>
          <w:sz w:val="24"/>
          <w:szCs w:val="24"/>
          <w:lang w:val="en-US"/>
        </w:rPr>
        <w:t>s</w:t>
      </w:r>
      <w:r w:rsidR="000441E6" w:rsidRPr="00BB5ED5">
        <w:rPr>
          <w:b/>
          <w:bCs/>
          <w:sz w:val="24"/>
          <w:szCs w:val="24"/>
          <w:lang w:val="en-US"/>
        </w:rPr>
        <w:t>tems</w:t>
      </w:r>
    </w:p>
    <w:p w14:paraId="3A7F8F28" w14:textId="77777777" w:rsidR="00521C32" w:rsidRPr="00BB5ED5" w:rsidRDefault="00521C32" w:rsidP="008B728C">
      <w:pPr>
        <w:rPr>
          <w:b/>
          <w:bCs/>
          <w:lang w:val="en-US"/>
        </w:rPr>
      </w:pPr>
    </w:p>
    <w:p w14:paraId="28B3637F" w14:textId="2F79955D" w:rsidR="008B728C" w:rsidRPr="009D1275" w:rsidRDefault="008B728C" w:rsidP="001E4EA2">
      <w:pPr>
        <w:jc w:val="both"/>
        <w:rPr>
          <w:b/>
          <w:bCs/>
        </w:rPr>
      </w:pPr>
      <w:r w:rsidRPr="009D1275">
        <w:rPr>
          <w:b/>
          <w:bCs/>
        </w:rPr>
        <w:t>Global carbon cycle</w:t>
      </w:r>
    </w:p>
    <w:p w14:paraId="04FCD96E" w14:textId="17E616D2" w:rsidR="008B728C" w:rsidRDefault="008B728C" w:rsidP="001E4EA2">
      <w:pPr>
        <w:jc w:val="both"/>
      </w:pPr>
      <w:r>
        <w:t>The total carbon stocks in the ocean have been estimated to amount to ~ 40,853 Pg. This is approximately 50 times greater than carbon stocks in the atmosphere (850 Pg) and approximately 10 times greater than carbon stocks on land (~ 3,900 Pg) (</w:t>
      </w:r>
      <w:proofErr w:type="spellStart"/>
      <w:r w:rsidRPr="002D5AB9">
        <w:t>Ciais</w:t>
      </w:r>
      <w:proofErr w:type="spellEnd"/>
      <w:r w:rsidRPr="002D5AB9">
        <w:t xml:space="preserve"> et al. 2013, </w:t>
      </w:r>
      <w:proofErr w:type="spellStart"/>
      <w:r w:rsidRPr="002D5AB9">
        <w:t>Ussiri</w:t>
      </w:r>
      <w:proofErr w:type="spellEnd"/>
      <w:r w:rsidRPr="002D5AB9">
        <w:t xml:space="preserve"> and Lal et al. 2017 )</w:t>
      </w:r>
      <w:r>
        <w:t>.</w:t>
      </w:r>
    </w:p>
    <w:p w14:paraId="46B7F682" w14:textId="77777777" w:rsidR="008B728C" w:rsidRPr="009F03B7" w:rsidRDefault="008B728C" w:rsidP="001E4EA2">
      <w:pPr>
        <w:jc w:val="both"/>
      </w:pPr>
    </w:p>
    <w:p w14:paraId="46D44D1C" w14:textId="194259F7" w:rsidR="009F03B7" w:rsidRDefault="00D47A96" w:rsidP="001E4EA2">
      <w:pPr>
        <w:jc w:val="both"/>
        <w:rPr>
          <w:b/>
          <w:bCs/>
        </w:rPr>
      </w:pPr>
      <w:r w:rsidRPr="00521C32">
        <w:rPr>
          <w:b/>
          <w:bCs/>
        </w:rPr>
        <w:t xml:space="preserve">Carbon </w:t>
      </w:r>
      <w:r w:rsidR="00BD4065">
        <w:rPr>
          <w:b/>
          <w:bCs/>
        </w:rPr>
        <w:t>stocks</w:t>
      </w:r>
      <w:r w:rsidRPr="00521C32">
        <w:rPr>
          <w:b/>
          <w:bCs/>
        </w:rPr>
        <w:t xml:space="preserve"> and carbon sequestration rates in terrestrial ecosystems</w:t>
      </w:r>
    </w:p>
    <w:p w14:paraId="0344BF52" w14:textId="4A5B80D4" w:rsidR="00A06CC0" w:rsidRDefault="00A06CC0" w:rsidP="001E4EA2">
      <w:pPr>
        <w:jc w:val="both"/>
      </w:pPr>
      <w:r>
        <w:t xml:space="preserve">Terrestrial ecosystems (ecosystems on land) can take up carbon from the atmosphere </w:t>
      </w:r>
      <w:r w:rsidR="002439AC">
        <w:t>and thereby</w:t>
      </w:r>
      <w:r>
        <w:t xml:space="preserve"> mitigate </w:t>
      </w:r>
      <w:r w:rsidRPr="00F61095">
        <w:t>the increase in the atmospheric</w:t>
      </w:r>
      <w:r>
        <w:t xml:space="preserve"> CO</w:t>
      </w:r>
      <w:r w:rsidRPr="0014551D">
        <w:rPr>
          <w:vertAlign w:val="subscript"/>
        </w:rPr>
        <w:t>2</w:t>
      </w:r>
      <w:r w:rsidRPr="00F61095">
        <w:t xml:space="preserve"> concentration</w:t>
      </w:r>
      <w:r>
        <w:t>.</w:t>
      </w:r>
      <w:r w:rsidRPr="00F61095">
        <w:t xml:space="preserve"> </w:t>
      </w:r>
      <w:r w:rsidR="00AE67B3">
        <w:t xml:space="preserve">The </w:t>
      </w:r>
      <w:r w:rsidR="00BD2324">
        <w:t xml:space="preserve">global </w:t>
      </w:r>
      <w:r w:rsidR="00AE67B3">
        <w:t>amount of c</w:t>
      </w:r>
      <w:r w:rsidR="006D294A">
        <w:t xml:space="preserve">arbon </w:t>
      </w:r>
      <w:r w:rsidR="00AE67B3">
        <w:t>stored in vegetation amounts 420-630 Pg C (</w:t>
      </w:r>
      <w:proofErr w:type="spellStart"/>
      <w:r w:rsidR="00AE67B3">
        <w:t>Ciais</w:t>
      </w:r>
      <w:proofErr w:type="spellEnd"/>
      <w:r w:rsidR="00AE67B3">
        <w:t xml:space="preserve"> et al. 2013)</w:t>
      </w:r>
      <w:r w:rsidR="00A36980">
        <w:t>.</w:t>
      </w:r>
      <w:r w:rsidR="00AE67B3">
        <w:t xml:space="preserve"> </w:t>
      </w:r>
      <w:r w:rsidRPr="00F61095">
        <w:t xml:space="preserve">The terrestrial </w:t>
      </w:r>
      <w:r w:rsidR="002E4326">
        <w:t>carbon</w:t>
      </w:r>
      <w:r w:rsidRPr="00F61095">
        <w:t xml:space="preserve"> </w:t>
      </w:r>
      <w:r w:rsidR="005238AE">
        <w:t>s</w:t>
      </w:r>
      <w:r w:rsidR="0078699F">
        <w:t>tock</w:t>
      </w:r>
      <w:r w:rsidRPr="00F61095">
        <w:t xml:space="preserve"> was </w:t>
      </w:r>
      <w:r>
        <w:t xml:space="preserve">estimated at </w:t>
      </w:r>
      <w:r w:rsidRPr="00F61095">
        <w:t>about 2.6 Pg C in 2010</w:t>
      </w:r>
      <w:r>
        <w:t>. Th</w:t>
      </w:r>
      <w:r w:rsidR="00F85B86">
        <w:t>is</w:t>
      </w:r>
      <w:r>
        <w:t xml:space="preserve"> </w:t>
      </w:r>
      <w:r w:rsidR="005238AE">
        <w:t>s</w:t>
      </w:r>
      <w:r w:rsidR="00E93C52">
        <w:t>tock</w:t>
      </w:r>
      <w:r>
        <w:t xml:space="preserve"> however, </w:t>
      </w:r>
      <w:r w:rsidRPr="00F61095">
        <w:t>has a high interannual variability</w:t>
      </w:r>
      <w:r w:rsidR="00F85B86">
        <w:t xml:space="preserve"> </w:t>
      </w:r>
      <w:r w:rsidR="00DF3FD0">
        <w:t xml:space="preserve">due to variation in weather and </w:t>
      </w:r>
      <w:r w:rsidR="00A9451A">
        <w:t>vegetation</w:t>
      </w:r>
      <w:r w:rsidRPr="00F61095">
        <w:t xml:space="preserve">. </w:t>
      </w:r>
      <w:r>
        <w:t>F</w:t>
      </w:r>
      <w:r w:rsidRPr="00F61095">
        <w:t xml:space="preserve">orests are responsible for about half of the </w:t>
      </w:r>
      <w:r>
        <w:t xml:space="preserve">global </w:t>
      </w:r>
      <w:r w:rsidRPr="00F61095">
        <w:t>total terrestrial gross primary production</w:t>
      </w:r>
      <w:r>
        <w:t xml:space="preserve"> </w:t>
      </w:r>
      <w:r w:rsidRPr="00F61095">
        <w:t xml:space="preserve">(GPP) of 123 Pg C </w:t>
      </w:r>
      <w:r>
        <w:t xml:space="preserve">per </w:t>
      </w:r>
      <w:r w:rsidRPr="00F61095">
        <w:t>year</w:t>
      </w:r>
      <w:r w:rsidR="00AA7A1B">
        <w:t xml:space="preserve"> </w:t>
      </w:r>
      <w:r w:rsidR="00AA7A1B" w:rsidRPr="009C3F4C">
        <w:t>that is the amount of CO 2 fixed as organic compounds by vegetation through photosynthesis at the ecosystem scale</w:t>
      </w:r>
      <w:r w:rsidR="00E20A8F" w:rsidRPr="009C3F4C">
        <w:t xml:space="preserve">. </w:t>
      </w:r>
      <w:r w:rsidR="002C0F08" w:rsidRPr="009C3F4C">
        <w:t>For forests the largest s</w:t>
      </w:r>
      <w:r w:rsidR="005238AE" w:rsidRPr="009C3F4C">
        <w:t>tock</w:t>
      </w:r>
      <w:r w:rsidR="002C0F08" w:rsidRPr="009C3F4C">
        <w:t xml:space="preserve"> is the living biomass pool and not the soil pool. </w:t>
      </w:r>
      <w:r w:rsidR="008115C3" w:rsidRPr="009C3F4C">
        <w:t>O</w:t>
      </w:r>
      <w:r w:rsidRPr="009C3F4C">
        <w:t>nly between</w:t>
      </w:r>
      <w:r w:rsidRPr="00F61095">
        <w:t xml:space="preserve"> 0.3 and 5.0 Pg C </w:t>
      </w:r>
      <w:r>
        <w:t xml:space="preserve">per </w:t>
      </w:r>
      <w:r w:rsidRPr="00F61095">
        <w:t>year remains as net</w:t>
      </w:r>
      <w:r>
        <w:t xml:space="preserve"> </w:t>
      </w:r>
      <w:r w:rsidRPr="00F61095">
        <w:t>biome production (NBP)</w:t>
      </w:r>
      <w:r w:rsidR="004B087C">
        <w:t xml:space="preserve">, </w:t>
      </w:r>
      <w:r w:rsidR="009D6779">
        <w:t xml:space="preserve">as carbon </w:t>
      </w:r>
      <w:r w:rsidR="005238AE">
        <w:t>stock</w:t>
      </w:r>
      <w:r w:rsidR="009D6779">
        <w:t>,</w:t>
      </w:r>
      <w:r w:rsidRPr="00F61095">
        <w:t xml:space="preserve"> in terrestrial ecosystems</w:t>
      </w:r>
      <w:r>
        <w:t>,</w:t>
      </w:r>
      <w:r w:rsidRPr="00F61095">
        <w:t xml:space="preserve"> </w:t>
      </w:r>
      <w:r>
        <w:t>mainly as</w:t>
      </w:r>
      <w:r w:rsidRPr="00F61095">
        <w:t xml:space="preserve"> soil organic carbon (SOC</w:t>
      </w:r>
      <w:r w:rsidR="00FC1F09">
        <w:t>)</w:t>
      </w:r>
      <w:r>
        <w:t xml:space="preserve"> </w:t>
      </w:r>
      <w:r w:rsidRPr="00F61095">
        <w:t>(Lal et al</w:t>
      </w:r>
      <w:r>
        <w:t>.</w:t>
      </w:r>
      <w:r w:rsidRPr="00F61095">
        <w:t xml:space="preserve"> 2013).</w:t>
      </w:r>
    </w:p>
    <w:p w14:paraId="40CC9389" w14:textId="779D0A18" w:rsidR="00A06CC0" w:rsidRPr="00521C32" w:rsidRDefault="00A06CC0" w:rsidP="001E4EA2">
      <w:pPr>
        <w:jc w:val="both"/>
        <w:rPr>
          <w:b/>
          <w:bCs/>
        </w:rPr>
      </w:pPr>
    </w:p>
    <w:p w14:paraId="13629B05" w14:textId="17234FE3" w:rsidR="001E4EA2" w:rsidRDefault="00D30D0F" w:rsidP="001E4EA2">
      <w:pPr>
        <w:jc w:val="both"/>
      </w:pPr>
      <w:r>
        <w:t xml:space="preserve">Of all terrestrial ecosystems, </w:t>
      </w:r>
      <w:r w:rsidR="00D47A96">
        <w:t xml:space="preserve">the highest carbon </w:t>
      </w:r>
      <w:r w:rsidR="00257A10">
        <w:t>stocks</w:t>
      </w:r>
      <w:r w:rsidR="003D2AD4">
        <w:t xml:space="preserve"> are</w:t>
      </w:r>
      <w:r w:rsidR="00FB5962">
        <w:t xml:space="preserve"> </w:t>
      </w:r>
      <w:r w:rsidR="00493CDA">
        <w:t xml:space="preserve">reported </w:t>
      </w:r>
      <w:r w:rsidR="00322248">
        <w:t xml:space="preserve">for wetlands </w:t>
      </w:r>
      <w:r w:rsidR="005F0629">
        <w:t>(</w:t>
      </w:r>
      <w:r w:rsidR="00F6162C">
        <w:t>T</w:t>
      </w:r>
      <w:r w:rsidR="0067713F">
        <w:t>able</w:t>
      </w:r>
      <w:r w:rsidR="005F0629">
        <w:t xml:space="preserve"> </w:t>
      </w:r>
      <w:r w:rsidR="0067713F">
        <w:t>I</w:t>
      </w:r>
      <w:r w:rsidR="005F0629">
        <w:t>)</w:t>
      </w:r>
      <w:r w:rsidR="00D47A96">
        <w:t xml:space="preserve">. </w:t>
      </w:r>
    </w:p>
    <w:p w14:paraId="136996EB" w14:textId="77777777" w:rsidR="001E4EA2" w:rsidRDefault="001E4EA2" w:rsidP="001E4EA2">
      <w:pPr>
        <w:jc w:val="both"/>
      </w:pPr>
    </w:p>
    <w:p w14:paraId="07266A25" w14:textId="77777777" w:rsidR="00BB5ED5" w:rsidRPr="00BD7957" w:rsidRDefault="00BB5ED5" w:rsidP="00BB5ED5">
      <w:pPr>
        <w:jc w:val="both"/>
        <w:rPr>
          <w:i/>
          <w:iCs/>
          <w:lang w:val="en-US"/>
        </w:rPr>
      </w:pPr>
      <w:r w:rsidRPr="00BD7957">
        <w:rPr>
          <w:b/>
          <w:bCs/>
          <w:i/>
          <w:iCs/>
          <w:lang w:val="en-US"/>
        </w:rPr>
        <w:t>Table I</w:t>
      </w:r>
      <w:r w:rsidRPr="00BD7957">
        <w:rPr>
          <w:i/>
          <w:iCs/>
          <w:lang w:val="en-US"/>
        </w:rPr>
        <w:t xml:space="preserve"> Carbon stocks </w:t>
      </w:r>
      <w:r>
        <w:rPr>
          <w:i/>
          <w:iCs/>
          <w:lang w:val="en-US"/>
        </w:rPr>
        <w:t>in</w:t>
      </w:r>
      <w:r w:rsidRPr="00BD7957">
        <w:rPr>
          <w:i/>
          <w:iCs/>
          <w:lang w:val="en-US"/>
        </w:rPr>
        <w:t xml:space="preserve"> ecosystems (Mg</w:t>
      </w:r>
      <w:r>
        <w:rPr>
          <w:i/>
          <w:iCs/>
          <w:lang w:val="en-US"/>
        </w:rPr>
        <w:t xml:space="preserve"> C</w:t>
      </w:r>
      <w:r w:rsidRPr="00BD7957">
        <w:rPr>
          <w:i/>
          <w:iCs/>
          <w:lang w:val="en-US"/>
        </w:rPr>
        <w:t xml:space="preserve"> ha</w:t>
      </w:r>
      <w:r w:rsidRPr="00BD7957">
        <w:rPr>
          <w:i/>
          <w:iCs/>
          <w:vertAlign w:val="superscript"/>
          <w:lang w:val="en-US"/>
        </w:rPr>
        <w:t>-1</w:t>
      </w:r>
      <w:r w:rsidRPr="00BD7957">
        <w:rPr>
          <w:i/>
          <w:iCs/>
          <w:lang w:val="en-US"/>
        </w:rPr>
        <w:t>) mean, median, minimum, maximum and number of observations (n)</w:t>
      </w:r>
      <w:r>
        <w:rPr>
          <w:i/>
          <w:iCs/>
          <w:lang w:val="en-US"/>
        </w:rPr>
        <w:t xml:space="preserve">. </w:t>
      </w:r>
      <w:bookmarkStart w:id="16" w:name="_Hlk96516137"/>
      <w:r w:rsidRPr="00E225AE">
        <w:rPr>
          <w:i/>
          <w:iCs/>
          <w:lang w:val="en-US"/>
        </w:rPr>
        <w:t xml:space="preserve">Note: Most of the data is referring to EU27 member states but also UK data is included. Also some data is related to climate zones such as boral forests, which might refer to Scandinavia but to the boreal zone of boreal North America as well. However, the data from outside EU27 is applied to the EUNIS types and therefore can be considered as estimates for the EU27. In some cases there are small number of observations which calls for further validation of the figures. </w:t>
      </w:r>
      <w:bookmarkEnd w:id="16"/>
    </w:p>
    <w:tbl>
      <w:tblPr>
        <w:tblW w:w="8784" w:type="dxa"/>
        <w:tblCellMar>
          <w:left w:w="70" w:type="dxa"/>
          <w:right w:w="70" w:type="dxa"/>
        </w:tblCellMar>
        <w:tblLook w:val="04A0" w:firstRow="1" w:lastRow="0" w:firstColumn="1" w:lastColumn="0" w:noHBand="0" w:noVBand="1"/>
      </w:tblPr>
      <w:tblGrid>
        <w:gridCol w:w="2066"/>
        <w:gridCol w:w="1288"/>
        <w:gridCol w:w="1288"/>
        <w:gridCol w:w="1288"/>
        <w:gridCol w:w="1288"/>
        <w:gridCol w:w="1566"/>
      </w:tblGrid>
      <w:tr w:rsidR="001E4EA2" w:rsidRPr="00C63724" w14:paraId="522A10A9" w14:textId="77777777" w:rsidTr="00232399">
        <w:trPr>
          <w:trHeight w:val="336"/>
        </w:trPr>
        <w:tc>
          <w:tcPr>
            <w:tcW w:w="20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75FD68" w14:textId="77777777" w:rsidR="001E4EA2" w:rsidRPr="00C63724" w:rsidRDefault="001E4EA2" w:rsidP="00232399">
            <w:pPr>
              <w:spacing w:line="240" w:lineRule="auto"/>
              <w:rPr>
                <w:rFonts w:eastAsia="Times New Roman" w:cs="Calibri"/>
                <w:b/>
                <w:bCs/>
                <w:color w:val="000000"/>
                <w:lang w:val="nl-NL" w:eastAsia="nl-NL"/>
              </w:rPr>
            </w:pPr>
            <w:proofErr w:type="spellStart"/>
            <w:r w:rsidRPr="00C63724">
              <w:rPr>
                <w:rFonts w:eastAsia="Times New Roman" w:cs="Calibri"/>
                <w:b/>
                <w:bCs/>
                <w:color w:val="000000"/>
                <w:lang w:val="nl-NL" w:eastAsia="nl-NL"/>
              </w:rPr>
              <w:t>Ecosystem</w:t>
            </w:r>
            <w:proofErr w:type="spellEnd"/>
          </w:p>
        </w:tc>
        <w:tc>
          <w:tcPr>
            <w:tcW w:w="128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887437E" w14:textId="77777777" w:rsidR="001E4EA2" w:rsidRPr="00C63724" w:rsidRDefault="001E4EA2" w:rsidP="00232399">
            <w:pPr>
              <w:spacing w:line="240" w:lineRule="auto"/>
              <w:rPr>
                <w:rFonts w:eastAsia="Times New Roman" w:cs="Calibri"/>
                <w:b/>
                <w:bCs/>
                <w:color w:val="000000"/>
                <w:lang w:val="nl-NL" w:eastAsia="nl-NL"/>
              </w:rPr>
            </w:pPr>
            <w:r w:rsidRPr="00C63724">
              <w:rPr>
                <w:rFonts w:eastAsia="Times New Roman" w:cs="Calibri"/>
                <w:b/>
                <w:bCs/>
                <w:color w:val="000000"/>
                <w:lang w:val="nl-NL" w:eastAsia="nl-NL"/>
              </w:rPr>
              <w:t>n</w:t>
            </w:r>
          </w:p>
        </w:tc>
        <w:tc>
          <w:tcPr>
            <w:tcW w:w="128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83501E8" w14:textId="77777777" w:rsidR="001E4EA2" w:rsidRPr="00C63724" w:rsidRDefault="001E4EA2" w:rsidP="00232399">
            <w:pPr>
              <w:spacing w:line="240" w:lineRule="auto"/>
              <w:rPr>
                <w:rFonts w:eastAsia="Times New Roman" w:cs="Calibri"/>
                <w:b/>
                <w:bCs/>
                <w:color w:val="000000"/>
                <w:lang w:val="nl-NL" w:eastAsia="nl-NL"/>
              </w:rPr>
            </w:pPr>
            <w:proofErr w:type="spellStart"/>
            <w:r w:rsidRPr="00C63724">
              <w:rPr>
                <w:rFonts w:eastAsia="Times New Roman" w:cs="Calibri"/>
                <w:b/>
                <w:bCs/>
                <w:color w:val="000000"/>
                <w:lang w:val="nl-NL" w:eastAsia="nl-NL"/>
              </w:rPr>
              <w:t>mean</w:t>
            </w:r>
            <w:proofErr w:type="spellEnd"/>
          </w:p>
        </w:tc>
        <w:tc>
          <w:tcPr>
            <w:tcW w:w="128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496DF8C" w14:textId="77777777" w:rsidR="001E4EA2" w:rsidRPr="00C63724" w:rsidRDefault="001E4EA2" w:rsidP="00232399">
            <w:pPr>
              <w:spacing w:line="240" w:lineRule="auto"/>
              <w:rPr>
                <w:rFonts w:eastAsia="Times New Roman" w:cs="Calibri"/>
                <w:b/>
                <w:bCs/>
                <w:color w:val="000000"/>
                <w:lang w:val="nl-NL" w:eastAsia="nl-NL"/>
              </w:rPr>
            </w:pPr>
            <w:proofErr w:type="spellStart"/>
            <w:r w:rsidRPr="00C63724">
              <w:rPr>
                <w:rFonts w:eastAsia="Times New Roman" w:cs="Calibri"/>
                <w:b/>
                <w:bCs/>
                <w:color w:val="000000"/>
                <w:lang w:val="nl-NL" w:eastAsia="nl-NL"/>
              </w:rPr>
              <w:t>median</w:t>
            </w:r>
            <w:proofErr w:type="spellEnd"/>
          </w:p>
        </w:tc>
        <w:tc>
          <w:tcPr>
            <w:tcW w:w="128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B0AD586" w14:textId="77777777" w:rsidR="001E4EA2" w:rsidRPr="00C63724" w:rsidRDefault="001E4EA2" w:rsidP="00232399">
            <w:pPr>
              <w:spacing w:line="240" w:lineRule="auto"/>
              <w:rPr>
                <w:rFonts w:eastAsia="Times New Roman" w:cs="Calibri"/>
                <w:b/>
                <w:bCs/>
                <w:color w:val="000000"/>
                <w:lang w:val="nl-NL" w:eastAsia="nl-NL"/>
              </w:rPr>
            </w:pPr>
            <w:r w:rsidRPr="00C63724">
              <w:rPr>
                <w:rFonts w:eastAsia="Times New Roman" w:cs="Calibri"/>
                <w:b/>
                <w:bCs/>
                <w:color w:val="000000"/>
                <w:lang w:val="nl-NL" w:eastAsia="nl-NL"/>
              </w:rPr>
              <w:t>min</w:t>
            </w:r>
          </w:p>
        </w:tc>
        <w:tc>
          <w:tcPr>
            <w:tcW w:w="156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9AE6374" w14:textId="77777777" w:rsidR="001E4EA2" w:rsidRPr="00C63724" w:rsidRDefault="001E4EA2" w:rsidP="00232399">
            <w:pPr>
              <w:spacing w:line="240" w:lineRule="auto"/>
              <w:rPr>
                <w:rFonts w:eastAsia="Times New Roman" w:cs="Calibri"/>
                <w:b/>
                <w:bCs/>
                <w:color w:val="000000"/>
                <w:lang w:val="nl-NL" w:eastAsia="nl-NL"/>
              </w:rPr>
            </w:pPr>
            <w:r w:rsidRPr="00C63724">
              <w:rPr>
                <w:rFonts w:eastAsia="Times New Roman" w:cs="Calibri"/>
                <w:b/>
                <w:bCs/>
                <w:color w:val="000000"/>
                <w:lang w:val="nl-NL" w:eastAsia="nl-NL"/>
              </w:rPr>
              <w:t>max</w:t>
            </w:r>
          </w:p>
        </w:tc>
      </w:tr>
      <w:tr w:rsidR="001E4EA2" w:rsidRPr="00C63724" w14:paraId="03967238"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hideMark/>
          </w:tcPr>
          <w:p w14:paraId="32CE1416" w14:textId="77777777" w:rsidR="001E4EA2" w:rsidRPr="00C63724" w:rsidRDefault="001E4EA2" w:rsidP="00232399">
            <w:pPr>
              <w:spacing w:line="240" w:lineRule="auto"/>
              <w:rPr>
                <w:rFonts w:eastAsia="Times New Roman" w:cs="Calibri"/>
                <w:color w:val="000000"/>
                <w:sz w:val="16"/>
                <w:szCs w:val="16"/>
                <w:lang w:val="nl-NL" w:eastAsia="nl-NL"/>
              </w:rPr>
            </w:pPr>
            <w:r>
              <w:rPr>
                <w:rFonts w:ascii="Calibri" w:hAnsi="Calibri" w:cs="Calibri"/>
                <w:color w:val="000000"/>
                <w:sz w:val="22"/>
                <w:szCs w:val="22"/>
                <w:lang w:val="nl-NL"/>
              </w:rPr>
              <w:t>Agro</w:t>
            </w:r>
          </w:p>
        </w:tc>
        <w:tc>
          <w:tcPr>
            <w:tcW w:w="1288" w:type="dxa"/>
            <w:tcBorders>
              <w:top w:val="nil"/>
              <w:left w:val="nil"/>
              <w:bottom w:val="single" w:sz="4" w:space="0" w:color="auto"/>
              <w:right w:val="single" w:sz="4" w:space="0" w:color="auto"/>
            </w:tcBorders>
            <w:shd w:val="clear" w:color="auto" w:fill="auto"/>
            <w:hideMark/>
          </w:tcPr>
          <w:p w14:paraId="26E57107"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24</w:t>
            </w:r>
          </w:p>
        </w:tc>
        <w:tc>
          <w:tcPr>
            <w:tcW w:w="1288" w:type="dxa"/>
            <w:tcBorders>
              <w:top w:val="nil"/>
              <w:left w:val="nil"/>
              <w:bottom w:val="single" w:sz="4" w:space="0" w:color="auto"/>
              <w:right w:val="single" w:sz="4" w:space="0" w:color="auto"/>
            </w:tcBorders>
            <w:shd w:val="clear" w:color="auto" w:fill="auto"/>
            <w:hideMark/>
          </w:tcPr>
          <w:p w14:paraId="4B2DD5A3"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107.7</w:t>
            </w:r>
          </w:p>
        </w:tc>
        <w:tc>
          <w:tcPr>
            <w:tcW w:w="1288" w:type="dxa"/>
            <w:tcBorders>
              <w:top w:val="nil"/>
              <w:left w:val="nil"/>
              <w:bottom w:val="single" w:sz="4" w:space="0" w:color="auto"/>
              <w:right w:val="single" w:sz="4" w:space="0" w:color="auto"/>
            </w:tcBorders>
            <w:shd w:val="clear" w:color="auto" w:fill="auto"/>
            <w:hideMark/>
          </w:tcPr>
          <w:p w14:paraId="38699B9E"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99.0</w:t>
            </w:r>
          </w:p>
        </w:tc>
        <w:tc>
          <w:tcPr>
            <w:tcW w:w="1288" w:type="dxa"/>
            <w:tcBorders>
              <w:top w:val="nil"/>
              <w:left w:val="nil"/>
              <w:bottom w:val="single" w:sz="4" w:space="0" w:color="auto"/>
              <w:right w:val="single" w:sz="4" w:space="0" w:color="auto"/>
            </w:tcBorders>
            <w:shd w:val="clear" w:color="auto" w:fill="auto"/>
            <w:hideMark/>
          </w:tcPr>
          <w:p w14:paraId="4683C83A"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7.0</w:t>
            </w:r>
          </w:p>
        </w:tc>
        <w:tc>
          <w:tcPr>
            <w:tcW w:w="1566" w:type="dxa"/>
            <w:tcBorders>
              <w:top w:val="nil"/>
              <w:left w:val="nil"/>
              <w:bottom w:val="single" w:sz="4" w:space="0" w:color="auto"/>
              <w:right w:val="single" w:sz="4" w:space="0" w:color="auto"/>
            </w:tcBorders>
            <w:shd w:val="clear" w:color="auto" w:fill="auto"/>
            <w:hideMark/>
          </w:tcPr>
          <w:p w14:paraId="48A52C04"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266.7</w:t>
            </w:r>
          </w:p>
        </w:tc>
      </w:tr>
      <w:tr w:rsidR="001E4EA2" w:rsidRPr="00C63724" w14:paraId="2982CB90"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hideMark/>
          </w:tcPr>
          <w:p w14:paraId="3DA87CE0" w14:textId="77777777" w:rsidR="001E4EA2" w:rsidRPr="00C63724" w:rsidRDefault="001E4EA2"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Coastal</w:t>
            </w:r>
            <w:proofErr w:type="spellEnd"/>
          </w:p>
        </w:tc>
        <w:tc>
          <w:tcPr>
            <w:tcW w:w="1288" w:type="dxa"/>
            <w:tcBorders>
              <w:top w:val="nil"/>
              <w:left w:val="nil"/>
              <w:bottom w:val="single" w:sz="4" w:space="0" w:color="auto"/>
              <w:right w:val="single" w:sz="4" w:space="0" w:color="auto"/>
            </w:tcBorders>
            <w:shd w:val="clear" w:color="auto" w:fill="auto"/>
            <w:hideMark/>
          </w:tcPr>
          <w:p w14:paraId="03CB6F80"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w:t>
            </w:r>
          </w:p>
        </w:tc>
        <w:tc>
          <w:tcPr>
            <w:tcW w:w="1288" w:type="dxa"/>
            <w:tcBorders>
              <w:top w:val="nil"/>
              <w:left w:val="nil"/>
              <w:bottom w:val="single" w:sz="4" w:space="0" w:color="auto"/>
              <w:right w:val="single" w:sz="4" w:space="0" w:color="auto"/>
            </w:tcBorders>
            <w:shd w:val="clear" w:color="auto" w:fill="auto"/>
            <w:hideMark/>
          </w:tcPr>
          <w:p w14:paraId="2E8137F9"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48.0</w:t>
            </w:r>
          </w:p>
        </w:tc>
        <w:tc>
          <w:tcPr>
            <w:tcW w:w="1288" w:type="dxa"/>
            <w:tcBorders>
              <w:top w:val="nil"/>
              <w:left w:val="nil"/>
              <w:bottom w:val="single" w:sz="4" w:space="0" w:color="auto"/>
              <w:right w:val="single" w:sz="4" w:space="0" w:color="auto"/>
            </w:tcBorders>
            <w:shd w:val="clear" w:color="auto" w:fill="auto"/>
            <w:hideMark/>
          </w:tcPr>
          <w:p w14:paraId="2E4D2752"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48.0</w:t>
            </w:r>
          </w:p>
        </w:tc>
        <w:tc>
          <w:tcPr>
            <w:tcW w:w="1288" w:type="dxa"/>
            <w:tcBorders>
              <w:top w:val="nil"/>
              <w:left w:val="nil"/>
              <w:bottom w:val="single" w:sz="4" w:space="0" w:color="auto"/>
              <w:right w:val="single" w:sz="4" w:space="0" w:color="auto"/>
            </w:tcBorders>
            <w:shd w:val="clear" w:color="auto" w:fill="auto"/>
            <w:hideMark/>
          </w:tcPr>
          <w:p w14:paraId="60EA42CA"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48.0</w:t>
            </w:r>
          </w:p>
        </w:tc>
        <w:tc>
          <w:tcPr>
            <w:tcW w:w="1566" w:type="dxa"/>
            <w:tcBorders>
              <w:top w:val="nil"/>
              <w:left w:val="nil"/>
              <w:bottom w:val="single" w:sz="4" w:space="0" w:color="auto"/>
              <w:right w:val="single" w:sz="4" w:space="0" w:color="auto"/>
            </w:tcBorders>
            <w:shd w:val="clear" w:color="auto" w:fill="auto"/>
            <w:hideMark/>
          </w:tcPr>
          <w:p w14:paraId="16111C99"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48.0</w:t>
            </w:r>
          </w:p>
        </w:tc>
      </w:tr>
      <w:tr w:rsidR="001E4EA2" w:rsidRPr="00C63724" w14:paraId="30391E2D" w14:textId="77777777" w:rsidTr="00232399">
        <w:trPr>
          <w:trHeight w:val="471"/>
        </w:trPr>
        <w:tc>
          <w:tcPr>
            <w:tcW w:w="2066" w:type="dxa"/>
            <w:tcBorders>
              <w:top w:val="nil"/>
              <w:left w:val="single" w:sz="4" w:space="0" w:color="auto"/>
              <w:bottom w:val="single" w:sz="4" w:space="0" w:color="auto"/>
              <w:right w:val="single" w:sz="4" w:space="0" w:color="auto"/>
            </w:tcBorders>
            <w:shd w:val="clear" w:color="auto" w:fill="auto"/>
            <w:hideMark/>
          </w:tcPr>
          <w:p w14:paraId="19C80CB6" w14:textId="77777777" w:rsidR="001E4EA2" w:rsidRPr="00C63724" w:rsidRDefault="001E4EA2"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Forest</w:t>
            </w:r>
            <w:proofErr w:type="spellEnd"/>
          </w:p>
        </w:tc>
        <w:tc>
          <w:tcPr>
            <w:tcW w:w="1288" w:type="dxa"/>
            <w:tcBorders>
              <w:top w:val="nil"/>
              <w:left w:val="nil"/>
              <w:bottom w:val="single" w:sz="4" w:space="0" w:color="auto"/>
              <w:right w:val="single" w:sz="4" w:space="0" w:color="auto"/>
            </w:tcBorders>
            <w:shd w:val="clear" w:color="auto" w:fill="auto"/>
            <w:hideMark/>
          </w:tcPr>
          <w:p w14:paraId="2A9C5AD7"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111</w:t>
            </w:r>
          </w:p>
        </w:tc>
        <w:tc>
          <w:tcPr>
            <w:tcW w:w="1288" w:type="dxa"/>
            <w:tcBorders>
              <w:top w:val="nil"/>
              <w:left w:val="nil"/>
              <w:bottom w:val="single" w:sz="4" w:space="0" w:color="auto"/>
              <w:right w:val="single" w:sz="4" w:space="0" w:color="auto"/>
            </w:tcBorders>
            <w:shd w:val="clear" w:color="auto" w:fill="auto"/>
            <w:hideMark/>
          </w:tcPr>
          <w:p w14:paraId="4B55B0D6"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133.0</w:t>
            </w:r>
          </w:p>
        </w:tc>
        <w:tc>
          <w:tcPr>
            <w:tcW w:w="1288" w:type="dxa"/>
            <w:tcBorders>
              <w:top w:val="nil"/>
              <w:left w:val="nil"/>
              <w:bottom w:val="single" w:sz="4" w:space="0" w:color="auto"/>
              <w:right w:val="single" w:sz="4" w:space="0" w:color="auto"/>
            </w:tcBorders>
            <w:shd w:val="clear" w:color="auto" w:fill="auto"/>
            <w:hideMark/>
          </w:tcPr>
          <w:p w14:paraId="316DED91"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115.5</w:t>
            </w:r>
          </w:p>
        </w:tc>
        <w:tc>
          <w:tcPr>
            <w:tcW w:w="1288" w:type="dxa"/>
            <w:tcBorders>
              <w:top w:val="nil"/>
              <w:left w:val="nil"/>
              <w:bottom w:val="single" w:sz="4" w:space="0" w:color="auto"/>
              <w:right w:val="single" w:sz="4" w:space="0" w:color="auto"/>
            </w:tcBorders>
            <w:shd w:val="clear" w:color="auto" w:fill="auto"/>
            <w:hideMark/>
          </w:tcPr>
          <w:p w14:paraId="613F95C3"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5.0</w:t>
            </w:r>
          </w:p>
        </w:tc>
        <w:tc>
          <w:tcPr>
            <w:tcW w:w="1566" w:type="dxa"/>
            <w:tcBorders>
              <w:top w:val="nil"/>
              <w:left w:val="nil"/>
              <w:bottom w:val="single" w:sz="4" w:space="0" w:color="auto"/>
              <w:right w:val="single" w:sz="4" w:space="0" w:color="auto"/>
            </w:tcBorders>
            <w:shd w:val="clear" w:color="auto" w:fill="auto"/>
            <w:hideMark/>
          </w:tcPr>
          <w:p w14:paraId="5F613B9F"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500.0</w:t>
            </w:r>
          </w:p>
        </w:tc>
      </w:tr>
      <w:tr w:rsidR="001E4EA2" w:rsidRPr="00C63724" w14:paraId="0DBC3B94"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hideMark/>
          </w:tcPr>
          <w:p w14:paraId="1A476EE7" w14:textId="77777777" w:rsidR="001E4EA2" w:rsidRPr="00C63724" w:rsidRDefault="001E4EA2" w:rsidP="00232399">
            <w:pPr>
              <w:spacing w:line="240" w:lineRule="auto"/>
              <w:rPr>
                <w:rFonts w:eastAsia="Times New Roman" w:cs="Calibri"/>
                <w:color w:val="000000"/>
                <w:sz w:val="16"/>
                <w:szCs w:val="16"/>
                <w:lang w:val="nl-NL" w:eastAsia="nl-NL"/>
              </w:rPr>
            </w:pPr>
            <w:r>
              <w:rPr>
                <w:rFonts w:ascii="Calibri" w:hAnsi="Calibri" w:cs="Calibri"/>
                <w:color w:val="000000"/>
                <w:sz w:val="22"/>
                <w:szCs w:val="22"/>
                <w:lang w:val="nl-NL"/>
              </w:rPr>
              <w:t xml:space="preserve">Natural </w:t>
            </w:r>
            <w:proofErr w:type="spellStart"/>
            <w:r>
              <w:rPr>
                <w:rFonts w:ascii="Calibri" w:hAnsi="Calibri" w:cs="Calibri"/>
                <w:color w:val="000000"/>
                <w:sz w:val="22"/>
                <w:szCs w:val="22"/>
                <w:lang w:val="nl-NL"/>
              </w:rPr>
              <w:t>grassland</w:t>
            </w:r>
            <w:proofErr w:type="spellEnd"/>
          </w:p>
        </w:tc>
        <w:tc>
          <w:tcPr>
            <w:tcW w:w="1288" w:type="dxa"/>
            <w:tcBorders>
              <w:top w:val="nil"/>
              <w:left w:val="nil"/>
              <w:bottom w:val="single" w:sz="4" w:space="0" w:color="auto"/>
              <w:right w:val="single" w:sz="4" w:space="0" w:color="auto"/>
            </w:tcBorders>
            <w:shd w:val="clear" w:color="auto" w:fill="auto"/>
            <w:hideMark/>
          </w:tcPr>
          <w:p w14:paraId="4176637E"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33</w:t>
            </w:r>
          </w:p>
        </w:tc>
        <w:tc>
          <w:tcPr>
            <w:tcW w:w="1288" w:type="dxa"/>
            <w:tcBorders>
              <w:top w:val="nil"/>
              <w:left w:val="nil"/>
              <w:bottom w:val="single" w:sz="4" w:space="0" w:color="auto"/>
              <w:right w:val="single" w:sz="4" w:space="0" w:color="auto"/>
            </w:tcBorders>
            <w:shd w:val="clear" w:color="auto" w:fill="auto"/>
            <w:hideMark/>
          </w:tcPr>
          <w:p w14:paraId="75D3AEDD"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61.3</w:t>
            </w:r>
          </w:p>
        </w:tc>
        <w:tc>
          <w:tcPr>
            <w:tcW w:w="1288" w:type="dxa"/>
            <w:tcBorders>
              <w:top w:val="nil"/>
              <w:left w:val="nil"/>
              <w:bottom w:val="single" w:sz="4" w:space="0" w:color="auto"/>
              <w:right w:val="single" w:sz="4" w:space="0" w:color="auto"/>
            </w:tcBorders>
            <w:shd w:val="clear" w:color="auto" w:fill="auto"/>
            <w:hideMark/>
          </w:tcPr>
          <w:p w14:paraId="54E8492C"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5.0</w:t>
            </w:r>
          </w:p>
        </w:tc>
        <w:tc>
          <w:tcPr>
            <w:tcW w:w="1288" w:type="dxa"/>
            <w:tcBorders>
              <w:top w:val="nil"/>
              <w:left w:val="nil"/>
              <w:bottom w:val="single" w:sz="4" w:space="0" w:color="auto"/>
              <w:right w:val="single" w:sz="4" w:space="0" w:color="auto"/>
            </w:tcBorders>
            <w:shd w:val="clear" w:color="auto" w:fill="auto"/>
            <w:hideMark/>
          </w:tcPr>
          <w:p w14:paraId="6E4C049C"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0.5</w:t>
            </w:r>
          </w:p>
        </w:tc>
        <w:tc>
          <w:tcPr>
            <w:tcW w:w="1566" w:type="dxa"/>
            <w:tcBorders>
              <w:top w:val="nil"/>
              <w:left w:val="nil"/>
              <w:bottom w:val="single" w:sz="4" w:space="0" w:color="auto"/>
              <w:right w:val="single" w:sz="4" w:space="0" w:color="auto"/>
            </w:tcBorders>
            <w:shd w:val="clear" w:color="auto" w:fill="auto"/>
            <w:hideMark/>
          </w:tcPr>
          <w:p w14:paraId="7559B686"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438.0</w:t>
            </w:r>
          </w:p>
        </w:tc>
      </w:tr>
      <w:tr w:rsidR="001E4EA2" w:rsidRPr="00C63724" w14:paraId="2F43332E"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hideMark/>
          </w:tcPr>
          <w:p w14:paraId="09464ADA" w14:textId="77777777" w:rsidR="001E4EA2" w:rsidRPr="00C63724" w:rsidRDefault="001E4EA2"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Heathland</w:t>
            </w:r>
            <w:proofErr w:type="spellEnd"/>
          </w:p>
        </w:tc>
        <w:tc>
          <w:tcPr>
            <w:tcW w:w="1288" w:type="dxa"/>
            <w:tcBorders>
              <w:top w:val="nil"/>
              <w:left w:val="nil"/>
              <w:bottom w:val="single" w:sz="4" w:space="0" w:color="auto"/>
              <w:right w:val="single" w:sz="4" w:space="0" w:color="auto"/>
            </w:tcBorders>
            <w:shd w:val="clear" w:color="auto" w:fill="auto"/>
            <w:hideMark/>
          </w:tcPr>
          <w:p w14:paraId="68B23581"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23</w:t>
            </w:r>
          </w:p>
        </w:tc>
        <w:tc>
          <w:tcPr>
            <w:tcW w:w="1288" w:type="dxa"/>
            <w:tcBorders>
              <w:top w:val="nil"/>
              <w:left w:val="nil"/>
              <w:bottom w:val="single" w:sz="4" w:space="0" w:color="auto"/>
              <w:right w:val="single" w:sz="4" w:space="0" w:color="auto"/>
            </w:tcBorders>
            <w:shd w:val="clear" w:color="auto" w:fill="auto"/>
            <w:hideMark/>
          </w:tcPr>
          <w:p w14:paraId="17BB8B6E"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110.3</w:t>
            </w:r>
          </w:p>
        </w:tc>
        <w:tc>
          <w:tcPr>
            <w:tcW w:w="1288" w:type="dxa"/>
            <w:tcBorders>
              <w:top w:val="nil"/>
              <w:left w:val="nil"/>
              <w:bottom w:val="single" w:sz="4" w:space="0" w:color="auto"/>
              <w:right w:val="single" w:sz="4" w:space="0" w:color="auto"/>
            </w:tcBorders>
            <w:shd w:val="clear" w:color="auto" w:fill="auto"/>
            <w:hideMark/>
          </w:tcPr>
          <w:p w14:paraId="10E0AE37"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88.0</w:t>
            </w:r>
          </w:p>
        </w:tc>
        <w:tc>
          <w:tcPr>
            <w:tcW w:w="1288" w:type="dxa"/>
            <w:tcBorders>
              <w:top w:val="nil"/>
              <w:left w:val="nil"/>
              <w:bottom w:val="single" w:sz="4" w:space="0" w:color="auto"/>
              <w:right w:val="single" w:sz="4" w:space="0" w:color="auto"/>
            </w:tcBorders>
            <w:shd w:val="clear" w:color="auto" w:fill="auto"/>
            <w:hideMark/>
          </w:tcPr>
          <w:p w14:paraId="168830C0"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2.0</w:t>
            </w:r>
          </w:p>
        </w:tc>
        <w:tc>
          <w:tcPr>
            <w:tcW w:w="1566" w:type="dxa"/>
            <w:tcBorders>
              <w:top w:val="nil"/>
              <w:left w:val="nil"/>
              <w:bottom w:val="single" w:sz="4" w:space="0" w:color="auto"/>
              <w:right w:val="single" w:sz="4" w:space="0" w:color="auto"/>
            </w:tcBorders>
            <w:shd w:val="clear" w:color="auto" w:fill="auto"/>
            <w:hideMark/>
          </w:tcPr>
          <w:p w14:paraId="01C2F525"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548.6</w:t>
            </w:r>
          </w:p>
        </w:tc>
      </w:tr>
      <w:tr w:rsidR="001E4EA2" w:rsidRPr="00C63724" w14:paraId="0DE75830"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hideMark/>
          </w:tcPr>
          <w:p w14:paraId="400F4208" w14:textId="77777777" w:rsidR="001E4EA2" w:rsidRPr="00C63724" w:rsidRDefault="001E4EA2"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Shrub</w:t>
            </w:r>
            <w:proofErr w:type="spellEnd"/>
          </w:p>
        </w:tc>
        <w:tc>
          <w:tcPr>
            <w:tcW w:w="1288" w:type="dxa"/>
            <w:tcBorders>
              <w:top w:val="nil"/>
              <w:left w:val="nil"/>
              <w:bottom w:val="single" w:sz="4" w:space="0" w:color="auto"/>
              <w:right w:val="single" w:sz="4" w:space="0" w:color="auto"/>
            </w:tcBorders>
            <w:shd w:val="clear" w:color="auto" w:fill="auto"/>
            <w:hideMark/>
          </w:tcPr>
          <w:p w14:paraId="246500FA"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14</w:t>
            </w:r>
          </w:p>
        </w:tc>
        <w:tc>
          <w:tcPr>
            <w:tcW w:w="1288" w:type="dxa"/>
            <w:tcBorders>
              <w:top w:val="nil"/>
              <w:left w:val="nil"/>
              <w:bottom w:val="single" w:sz="4" w:space="0" w:color="auto"/>
              <w:right w:val="single" w:sz="4" w:space="0" w:color="auto"/>
            </w:tcBorders>
            <w:shd w:val="clear" w:color="auto" w:fill="auto"/>
            <w:hideMark/>
          </w:tcPr>
          <w:p w14:paraId="51E34904"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33.5</w:t>
            </w:r>
          </w:p>
        </w:tc>
        <w:tc>
          <w:tcPr>
            <w:tcW w:w="1288" w:type="dxa"/>
            <w:tcBorders>
              <w:top w:val="nil"/>
              <w:left w:val="nil"/>
              <w:bottom w:val="single" w:sz="4" w:space="0" w:color="auto"/>
              <w:right w:val="single" w:sz="4" w:space="0" w:color="auto"/>
            </w:tcBorders>
            <w:shd w:val="clear" w:color="auto" w:fill="auto"/>
            <w:hideMark/>
          </w:tcPr>
          <w:p w14:paraId="17750243"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12.0</w:t>
            </w:r>
          </w:p>
        </w:tc>
        <w:tc>
          <w:tcPr>
            <w:tcW w:w="1288" w:type="dxa"/>
            <w:tcBorders>
              <w:top w:val="nil"/>
              <w:left w:val="nil"/>
              <w:bottom w:val="single" w:sz="4" w:space="0" w:color="auto"/>
              <w:right w:val="single" w:sz="4" w:space="0" w:color="auto"/>
            </w:tcBorders>
            <w:shd w:val="clear" w:color="auto" w:fill="auto"/>
            <w:hideMark/>
          </w:tcPr>
          <w:p w14:paraId="7EE475B7"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6.9</w:t>
            </w:r>
          </w:p>
        </w:tc>
        <w:tc>
          <w:tcPr>
            <w:tcW w:w="1566" w:type="dxa"/>
            <w:tcBorders>
              <w:top w:val="nil"/>
              <w:left w:val="nil"/>
              <w:bottom w:val="single" w:sz="4" w:space="0" w:color="auto"/>
              <w:right w:val="single" w:sz="4" w:space="0" w:color="auto"/>
            </w:tcBorders>
            <w:shd w:val="clear" w:color="auto" w:fill="auto"/>
            <w:hideMark/>
          </w:tcPr>
          <w:p w14:paraId="1D84E239"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190.1</w:t>
            </w:r>
          </w:p>
        </w:tc>
      </w:tr>
      <w:tr w:rsidR="001E4EA2" w:rsidRPr="00C63724" w14:paraId="0741C1C9"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hideMark/>
          </w:tcPr>
          <w:p w14:paraId="7F2ED4BE" w14:textId="77777777" w:rsidR="001E4EA2" w:rsidRPr="00C63724" w:rsidRDefault="001E4EA2"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Sparsely</w:t>
            </w:r>
            <w:proofErr w:type="spellEnd"/>
            <w:r>
              <w:rPr>
                <w:rFonts w:ascii="Calibri" w:hAnsi="Calibri" w:cs="Calibri"/>
                <w:color w:val="000000"/>
                <w:sz w:val="22"/>
                <w:szCs w:val="22"/>
                <w:lang w:val="nl-NL"/>
              </w:rPr>
              <w:t xml:space="preserve"> </w:t>
            </w:r>
            <w:proofErr w:type="spellStart"/>
            <w:r>
              <w:rPr>
                <w:rFonts w:ascii="Calibri" w:hAnsi="Calibri" w:cs="Calibri"/>
                <w:color w:val="000000"/>
                <w:sz w:val="22"/>
                <w:szCs w:val="22"/>
                <w:lang w:val="nl-NL"/>
              </w:rPr>
              <w:t>vegetated</w:t>
            </w:r>
            <w:proofErr w:type="spellEnd"/>
          </w:p>
        </w:tc>
        <w:tc>
          <w:tcPr>
            <w:tcW w:w="1288" w:type="dxa"/>
            <w:tcBorders>
              <w:top w:val="nil"/>
              <w:left w:val="nil"/>
              <w:bottom w:val="single" w:sz="4" w:space="0" w:color="auto"/>
              <w:right w:val="single" w:sz="4" w:space="0" w:color="auto"/>
            </w:tcBorders>
            <w:shd w:val="clear" w:color="auto" w:fill="auto"/>
            <w:hideMark/>
          </w:tcPr>
          <w:p w14:paraId="42A47CC7"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3</w:t>
            </w:r>
          </w:p>
        </w:tc>
        <w:tc>
          <w:tcPr>
            <w:tcW w:w="1288" w:type="dxa"/>
            <w:tcBorders>
              <w:top w:val="nil"/>
              <w:left w:val="nil"/>
              <w:bottom w:val="single" w:sz="4" w:space="0" w:color="auto"/>
              <w:right w:val="single" w:sz="4" w:space="0" w:color="auto"/>
            </w:tcBorders>
            <w:shd w:val="clear" w:color="auto" w:fill="auto"/>
            <w:hideMark/>
          </w:tcPr>
          <w:p w14:paraId="3B53AC98"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69.7</w:t>
            </w:r>
          </w:p>
        </w:tc>
        <w:tc>
          <w:tcPr>
            <w:tcW w:w="1288" w:type="dxa"/>
            <w:tcBorders>
              <w:top w:val="nil"/>
              <w:left w:val="nil"/>
              <w:bottom w:val="single" w:sz="4" w:space="0" w:color="auto"/>
              <w:right w:val="single" w:sz="4" w:space="0" w:color="auto"/>
            </w:tcBorders>
            <w:shd w:val="clear" w:color="auto" w:fill="auto"/>
            <w:hideMark/>
          </w:tcPr>
          <w:p w14:paraId="141115F1"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24.0</w:t>
            </w:r>
          </w:p>
        </w:tc>
        <w:tc>
          <w:tcPr>
            <w:tcW w:w="1288" w:type="dxa"/>
            <w:tcBorders>
              <w:top w:val="nil"/>
              <w:left w:val="nil"/>
              <w:bottom w:val="single" w:sz="4" w:space="0" w:color="auto"/>
              <w:right w:val="single" w:sz="4" w:space="0" w:color="auto"/>
            </w:tcBorders>
            <w:shd w:val="clear" w:color="auto" w:fill="auto"/>
            <w:hideMark/>
          </w:tcPr>
          <w:p w14:paraId="6E838668"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20.6</w:t>
            </w:r>
          </w:p>
        </w:tc>
        <w:tc>
          <w:tcPr>
            <w:tcW w:w="1566" w:type="dxa"/>
            <w:tcBorders>
              <w:top w:val="nil"/>
              <w:left w:val="nil"/>
              <w:bottom w:val="single" w:sz="4" w:space="0" w:color="auto"/>
              <w:right w:val="single" w:sz="4" w:space="0" w:color="auto"/>
            </w:tcBorders>
            <w:shd w:val="clear" w:color="auto" w:fill="auto"/>
            <w:hideMark/>
          </w:tcPr>
          <w:p w14:paraId="46C8250A"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164.5</w:t>
            </w:r>
          </w:p>
        </w:tc>
      </w:tr>
      <w:tr w:rsidR="001E4EA2" w:rsidRPr="00C63724" w14:paraId="39E27B5D"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hideMark/>
          </w:tcPr>
          <w:p w14:paraId="00B3E4A3" w14:textId="77777777" w:rsidR="001E4EA2" w:rsidRPr="00C63724" w:rsidRDefault="001E4EA2"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Tundra</w:t>
            </w:r>
            <w:proofErr w:type="spellEnd"/>
          </w:p>
        </w:tc>
        <w:tc>
          <w:tcPr>
            <w:tcW w:w="1288" w:type="dxa"/>
            <w:tcBorders>
              <w:top w:val="nil"/>
              <w:left w:val="nil"/>
              <w:bottom w:val="single" w:sz="4" w:space="0" w:color="auto"/>
              <w:right w:val="single" w:sz="4" w:space="0" w:color="auto"/>
            </w:tcBorders>
            <w:shd w:val="clear" w:color="auto" w:fill="auto"/>
            <w:hideMark/>
          </w:tcPr>
          <w:p w14:paraId="1056DF90"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12</w:t>
            </w:r>
          </w:p>
        </w:tc>
        <w:tc>
          <w:tcPr>
            <w:tcW w:w="1288" w:type="dxa"/>
            <w:tcBorders>
              <w:top w:val="nil"/>
              <w:left w:val="nil"/>
              <w:bottom w:val="single" w:sz="4" w:space="0" w:color="auto"/>
              <w:right w:val="single" w:sz="4" w:space="0" w:color="auto"/>
            </w:tcBorders>
            <w:shd w:val="clear" w:color="auto" w:fill="auto"/>
            <w:hideMark/>
          </w:tcPr>
          <w:p w14:paraId="6FCB6071"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101.2</w:t>
            </w:r>
          </w:p>
        </w:tc>
        <w:tc>
          <w:tcPr>
            <w:tcW w:w="1288" w:type="dxa"/>
            <w:tcBorders>
              <w:top w:val="nil"/>
              <w:left w:val="nil"/>
              <w:bottom w:val="single" w:sz="4" w:space="0" w:color="auto"/>
              <w:right w:val="single" w:sz="4" w:space="0" w:color="auto"/>
            </w:tcBorders>
            <w:shd w:val="clear" w:color="auto" w:fill="auto"/>
            <w:hideMark/>
          </w:tcPr>
          <w:p w14:paraId="683FBF2E"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23.2</w:t>
            </w:r>
          </w:p>
        </w:tc>
        <w:tc>
          <w:tcPr>
            <w:tcW w:w="1288" w:type="dxa"/>
            <w:tcBorders>
              <w:top w:val="nil"/>
              <w:left w:val="nil"/>
              <w:bottom w:val="single" w:sz="4" w:space="0" w:color="auto"/>
              <w:right w:val="single" w:sz="4" w:space="0" w:color="auto"/>
            </w:tcBorders>
            <w:shd w:val="clear" w:color="auto" w:fill="auto"/>
            <w:hideMark/>
          </w:tcPr>
          <w:p w14:paraId="70962E23"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1.5</w:t>
            </w:r>
          </w:p>
        </w:tc>
        <w:tc>
          <w:tcPr>
            <w:tcW w:w="1566" w:type="dxa"/>
            <w:tcBorders>
              <w:top w:val="nil"/>
              <w:left w:val="nil"/>
              <w:bottom w:val="single" w:sz="4" w:space="0" w:color="auto"/>
              <w:right w:val="single" w:sz="4" w:space="0" w:color="auto"/>
            </w:tcBorders>
            <w:shd w:val="clear" w:color="auto" w:fill="auto"/>
            <w:hideMark/>
          </w:tcPr>
          <w:p w14:paraId="4C74DA2B"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711.0</w:t>
            </w:r>
          </w:p>
        </w:tc>
      </w:tr>
      <w:tr w:rsidR="001E4EA2" w:rsidRPr="00C63724" w14:paraId="57CB6221"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hideMark/>
          </w:tcPr>
          <w:p w14:paraId="40A36D29" w14:textId="77777777" w:rsidR="001E4EA2" w:rsidRPr="00C63724" w:rsidRDefault="001E4EA2" w:rsidP="00232399">
            <w:pPr>
              <w:spacing w:line="240" w:lineRule="auto"/>
              <w:rPr>
                <w:rFonts w:eastAsia="Times New Roman" w:cs="Calibri"/>
                <w:color w:val="000000"/>
                <w:sz w:val="16"/>
                <w:szCs w:val="16"/>
                <w:lang w:val="nl-NL" w:eastAsia="nl-NL"/>
              </w:rPr>
            </w:pPr>
            <w:r>
              <w:rPr>
                <w:rFonts w:ascii="Calibri" w:hAnsi="Calibri" w:cs="Calibri"/>
                <w:color w:val="000000"/>
                <w:sz w:val="22"/>
                <w:szCs w:val="22"/>
                <w:lang w:val="nl-NL"/>
              </w:rPr>
              <w:t>Wetland</w:t>
            </w:r>
          </w:p>
        </w:tc>
        <w:tc>
          <w:tcPr>
            <w:tcW w:w="1288" w:type="dxa"/>
            <w:tcBorders>
              <w:top w:val="nil"/>
              <w:left w:val="nil"/>
              <w:bottom w:val="single" w:sz="4" w:space="0" w:color="auto"/>
              <w:right w:val="single" w:sz="4" w:space="0" w:color="auto"/>
            </w:tcBorders>
            <w:shd w:val="clear" w:color="auto" w:fill="auto"/>
            <w:hideMark/>
          </w:tcPr>
          <w:p w14:paraId="589F9795"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72</w:t>
            </w:r>
          </w:p>
        </w:tc>
        <w:tc>
          <w:tcPr>
            <w:tcW w:w="1288" w:type="dxa"/>
            <w:tcBorders>
              <w:top w:val="nil"/>
              <w:left w:val="nil"/>
              <w:bottom w:val="single" w:sz="4" w:space="0" w:color="auto"/>
              <w:right w:val="single" w:sz="4" w:space="0" w:color="auto"/>
            </w:tcBorders>
            <w:shd w:val="clear" w:color="auto" w:fill="auto"/>
            <w:hideMark/>
          </w:tcPr>
          <w:p w14:paraId="7D871939"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261.8</w:t>
            </w:r>
          </w:p>
        </w:tc>
        <w:tc>
          <w:tcPr>
            <w:tcW w:w="1288" w:type="dxa"/>
            <w:tcBorders>
              <w:top w:val="nil"/>
              <w:left w:val="nil"/>
              <w:bottom w:val="single" w:sz="4" w:space="0" w:color="auto"/>
              <w:right w:val="single" w:sz="4" w:space="0" w:color="auto"/>
            </w:tcBorders>
            <w:shd w:val="clear" w:color="auto" w:fill="auto"/>
            <w:hideMark/>
          </w:tcPr>
          <w:p w14:paraId="42DFA7B4"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247.2</w:t>
            </w:r>
          </w:p>
        </w:tc>
        <w:tc>
          <w:tcPr>
            <w:tcW w:w="1288" w:type="dxa"/>
            <w:tcBorders>
              <w:top w:val="nil"/>
              <w:left w:val="nil"/>
              <w:bottom w:val="single" w:sz="4" w:space="0" w:color="auto"/>
              <w:right w:val="single" w:sz="4" w:space="0" w:color="auto"/>
            </w:tcBorders>
            <w:shd w:val="clear" w:color="auto" w:fill="auto"/>
            <w:hideMark/>
          </w:tcPr>
          <w:p w14:paraId="193171F2"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0.9</w:t>
            </w:r>
          </w:p>
        </w:tc>
        <w:tc>
          <w:tcPr>
            <w:tcW w:w="1566" w:type="dxa"/>
            <w:tcBorders>
              <w:top w:val="nil"/>
              <w:left w:val="nil"/>
              <w:bottom w:val="single" w:sz="4" w:space="0" w:color="auto"/>
              <w:right w:val="single" w:sz="4" w:space="0" w:color="auto"/>
            </w:tcBorders>
            <w:shd w:val="clear" w:color="auto" w:fill="auto"/>
            <w:hideMark/>
          </w:tcPr>
          <w:p w14:paraId="18ED0451"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827.1</w:t>
            </w:r>
          </w:p>
        </w:tc>
      </w:tr>
      <w:tr w:rsidR="001E4EA2" w:rsidRPr="00C63724" w14:paraId="0F7C6B69"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vAlign w:val="center"/>
            <w:hideMark/>
          </w:tcPr>
          <w:p w14:paraId="30806980" w14:textId="77777777" w:rsidR="001E4EA2" w:rsidRPr="00C63724" w:rsidRDefault="001E4EA2" w:rsidP="00232399">
            <w:pPr>
              <w:spacing w:line="240" w:lineRule="auto"/>
              <w:rPr>
                <w:rFonts w:eastAsia="Times New Roman" w:cs="Calibri"/>
                <w:b/>
                <w:bCs/>
                <w:color w:val="000000"/>
                <w:sz w:val="16"/>
                <w:szCs w:val="16"/>
                <w:lang w:val="nl-NL" w:eastAsia="nl-NL"/>
              </w:rPr>
            </w:pPr>
            <w:r w:rsidRPr="00C63724">
              <w:rPr>
                <w:rFonts w:eastAsia="Times New Roman" w:cs="Calibri"/>
                <w:b/>
                <w:bCs/>
                <w:color w:val="000000"/>
                <w:sz w:val="16"/>
                <w:lang w:val="nl-NL" w:eastAsia="nl-NL"/>
              </w:rPr>
              <w:t>Total</w:t>
            </w:r>
          </w:p>
        </w:tc>
        <w:tc>
          <w:tcPr>
            <w:tcW w:w="1288" w:type="dxa"/>
            <w:tcBorders>
              <w:top w:val="nil"/>
              <w:left w:val="nil"/>
              <w:bottom w:val="single" w:sz="4" w:space="0" w:color="auto"/>
              <w:right w:val="single" w:sz="4" w:space="0" w:color="auto"/>
            </w:tcBorders>
            <w:shd w:val="clear" w:color="auto" w:fill="auto"/>
            <w:hideMark/>
          </w:tcPr>
          <w:p w14:paraId="495C215A"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293</w:t>
            </w:r>
          </w:p>
        </w:tc>
        <w:tc>
          <w:tcPr>
            <w:tcW w:w="1288" w:type="dxa"/>
            <w:tcBorders>
              <w:top w:val="nil"/>
              <w:left w:val="nil"/>
              <w:bottom w:val="single" w:sz="4" w:space="0" w:color="auto"/>
              <w:right w:val="single" w:sz="4" w:space="0" w:color="auto"/>
            </w:tcBorders>
            <w:shd w:val="clear" w:color="auto" w:fill="auto"/>
            <w:hideMark/>
          </w:tcPr>
          <w:p w14:paraId="6E7848F8"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145.7</w:t>
            </w:r>
          </w:p>
        </w:tc>
        <w:tc>
          <w:tcPr>
            <w:tcW w:w="1288" w:type="dxa"/>
            <w:tcBorders>
              <w:top w:val="nil"/>
              <w:left w:val="nil"/>
              <w:bottom w:val="single" w:sz="4" w:space="0" w:color="auto"/>
              <w:right w:val="single" w:sz="4" w:space="0" w:color="auto"/>
            </w:tcBorders>
            <w:shd w:val="clear" w:color="auto" w:fill="auto"/>
            <w:hideMark/>
          </w:tcPr>
          <w:p w14:paraId="179432AE"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96.0</w:t>
            </w:r>
          </w:p>
        </w:tc>
        <w:tc>
          <w:tcPr>
            <w:tcW w:w="1288" w:type="dxa"/>
            <w:tcBorders>
              <w:top w:val="nil"/>
              <w:left w:val="nil"/>
              <w:bottom w:val="single" w:sz="4" w:space="0" w:color="auto"/>
              <w:right w:val="single" w:sz="4" w:space="0" w:color="auto"/>
            </w:tcBorders>
            <w:shd w:val="clear" w:color="auto" w:fill="auto"/>
            <w:hideMark/>
          </w:tcPr>
          <w:p w14:paraId="2B68F5EF"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0.5</w:t>
            </w:r>
          </w:p>
        </w:tc>
        <w:tc>
          <w:tcPr>
            <w:tcW w:w="1566" w:type="dxa"/>
            <w:tcBorders>
              <w:top w:val="nil"/>
              <w:left w:val="nil"/>
              <w:bottom w:val="single" w:sz="4" w:space="0" w:color="auto"/>
              <w:right w:val="single" w:sz="4" w:space="0" w:color="auto"/>
            </w:tcBorders>
            <w:shd w:val="clear" w:color="auto" w:fill="auto"/>
            <w:hideMark/>
          </w:tcPr>
          <w:p w14:paraId="74AF988E" w14:textId="77777777" w:rsidR="001E4EA2" w:rsidRPr="00C63724" w:rsidRDefault="001E4EA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827.1</w:t>
            </w:r>
          </w:p>
        </w:tc>
      </w:tr>
    </w:tbl>
    <w:p w14:paraId="33315D4F" w14:textId="77777777" w:rsidR="001E4EA2" w:rsidRPr="003C1241" w:rsidRDefault="001E4EA2" w:rsidP="001E4EA2">
      <w:pPr>
        <w:rPr>
          <w:lang w:val="en-US"/>
        </w:rPr>
      </w:pPr>
    </w:p>
    <w:p w14:paraId="660BD850" w14:textId="3B39BDA5" w:rsidR="001E4EA2" w:rsidRDefault="00493CDA" w:rsidP="00D47A96">
      <w:r>
        <w:t>However</w:t>
      </w:r>
      <w:r w:rsidR="001E4EA2">
        <w:t>,</w:t>
      </w:r>
      <w:r w:rsidR="0070377C">
        <w:t xml:space="preserve"> the range </w:t>
      </w:r>
      <w:r w:rsidR="00521C32">
        <w:t>in</w:t>
      </w:r>
      <w:r w:rsidR="0070377C">
        <w:t xml:space="preserve"> carbon stocks </w:t>
      </w:r>
      <w:r w:rsidR="00CD2603">
        <w:t xml:space="preserve">of wetlands </w:t>
      </w:r>
      <w:r w:rsidR="0070377C">
        <w:t xml:space="preserve">is also the largest </w:t>
      </w:r>
      <w:r w:rsidR="00205123">
        <w:t>of</w:t>
      </w:r>
      <w:r w:rsidR="0070377C">
        <w:t xml:space="preserve"> all ecosystems</w:t>
      </w:r>
      <w:r w:rsidR="0067713F">
        <w:t xml:space="preserve"> (</w:t>
      </w:r>
      <w:r w:rsidR="00F6162C">
        <w:t>Figure</w:t>
      </w:r>
      <w:r w:rsidR="0067713F">
        <w:t xml:space="preserve"> </w:t>
      </w:r>
      <w:r w:rsidR="00351012">
        <w:t>I</w:t>
      </w:r>
      <w:r w:rsidR="0067713F">
        <w:t>)</w:t>
      </w:r>
      <w:r w:rsidR="00416338">
        <w:t xml:space="preserve">. </w:t>
      </w:r>
    </w:p>
    <w:p w14:paraId="66ADA6BF" w14:textId="77777777" w:rsidR="001E4EA2" w:rsidRDefault="001E4EA2" w:rsidP="00D47A96"/>
    <w:p w14:paraId="2082DF6E" w14:textId="77777777" w:rsidR="00BB7941" w:rsidRDefault="00BB7941" w:rsidP="00BB5ED5">
      <w:pPr>
        <w:jc w:val="both"/>
        <w:rPr>
          <w:b/>
          <w:bCs/>
          <w:i/>
          <w:iCs/>
          <w:lang w:val="en-US"/>
        </w:rPr>
      </w:pPr>
    </w:p>
    <w:p w14:paraId="5D2D36FC" w14:textId="77777777" w:rsidR="00BB7941" w:rsidRDefault="00BB7941" w:rsidP="00BB5ED5">
      <w:pPr>
        <w:jc w:val="both"/>
        <w:rPr>
          <w:b/>
          <w:bCs/>
          <w:i/>
          <w:iCs/>
          <w:lang w:val="en-US"/>
        </w:rPr>
      </w:pPr>
    </w:p>
    <w:p w14:paraId="47909E4D" w14:textId="77777777" w:rsidR="00BB7941" w:rsidRDefault="00BB7941" w:rsidP="00BB5ED5">
      <w:pPr>
        <w:jc w:val="both"/>
        <w:rPr>
          <w:b/>
          <w:bCs/>
          <w:i/>
          <w:iCs/>
          <w:lang w:val="en-US"/>
        </w:rPr>
      </w:pPr>
    </w:p>
    <w:p w14:paraId="4512EC9F" w14:textId="77777777" w:rsidR="00BB7941" w:rsidRDefault="00BB7941" w:rsidP="00BB5ED5">
      <w:pPr>
        <w:jc w:val="both"/>
        <w:rPr>
          <w:b/>
          <w:bCs/>
          <w:i/>
          <w:iCs/>
          <w:lang w:val="en-US"/>
        </w:rPr>
      </w:pPr>
    </w:p>
    <w:p w14:paraId="3A27D476" w14:textId="77777777" w:rsidR="00BB7941" w:rsidRDefault="00BB7941" w:rsidP="00BB5ED5">
      <w:pPr>
        <w:jc w:val="both"/>
        <w:rPr>
          <w:b/>
          <w:bCs/>
          <w:i/>
          <w:iCs/>
          <w:lang w:val="en-US"/>
        </w:rPr>
      </w:pPr>
    </w:p>
    <w:p w14:paraId="539C5A29" w14:textId="77777777" w:rsidR="00BB7941" w:rsidRDefault="00BB7941" w:rsidP="00BB5ED5">
      <w:pPr>
        <w:jc w:val="both"/>
        <w:rPr>
          <w:b/>
          <w:bCs/>
          <w:i/>
          <w:iCs/>
          <w:lang w:val="en-US"/>
        </w:rPr>
      </w:pPr>
    </w:p>
    <w:p w14:paraId="2EFD724A" w14:textId="77777777" w:rsidR="00BB7941" w:rsidRDefault="00BB7941" w:rsidP="00BB5ED5">
      <w:pPr>
        <w:jc w:val="both"/>
        <w:rPr>
          <w:b/>
          <w:bCs/>
          <w:i/>
          <w:iCs/>
          <w:lang w:val="en-US"/>
        </w:rPr>
      </w:pPr>
    </w:p>
    <w:p w14:paraId="0E28B727" w14:textId="77777777" w:rsidR="00BB7941" w:rsidRDefault="00BB7941" w:rsidP="00BB5ED5">
      <w:pPr>
        <w:jc w:val="both"/>
        <w:rPr>
          <w:b/>
          <w:bCs/>
          <w:i/>
          <w:iCs/>
          <w:lang w:val="en-US"/>
        </w:rPr>
      </w:pPr>
    </w:p>
    <w:p w14:paraId="0CD68343" w14:textId="3E8496D6" w:rsidR="00BB5ED5" w:rsidRDefault="00F32D38" w:rsidP="00BB5ED5">
      <w:pPr>
        <w:jc w:val="both"/>
        <w:rPr>
          <w:i/>
          <w:iCs/>
          <w:lang w:val="en-US"/>
        </w:rPr>
      </w:pPr>
      <w:r>
        <w:rPr>
          <w:noProof/>
        </w:rPr>
        <mc:AlternateContent>
          <mc:Choice Requires="cx1">
            <w:drawing>
              <wp:anchor distT="0" distB="4064" distL="114300" distR="118872" simplePos="0" relativeHeight="251658267" behindDoc="0" locked="0" layoutInCell="1" allowOverlap="1" wp14:anchorId="733E5DCC" wp14:editId="3A969951">
                <wp:simplePos x="0" y="0"/>
                <wp:positionH relativeFrom="margin">
                  <wp:align>right</wp:align>
                </wp:positionH>
                <wp:positionV relativeFrom="paragraph">
                  <wp:posOffset>245110</wp:posOffset>
                </wp:positionV>
                <wp:extent cx="5615305" cy="3098165"/>
                <wp:effectExtent l="0" t="0" r="0" b="0"/>
                <wp:wrapTopAndBottom/>
                <wp:docPr id="23" name="Chart 1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drawing>
              <wp:anchor distT="0" distB="4064" distL="114300" distR="118872" simplePos="0" relativeHeight="251712000" behindDoc="0" locked="0" layoutInCell="1" allowOverlap="1" wp14:anchorId="1879DA83" wp14:editId="3A969951">
                <wp:simplePos x="0" y="0"/>
                <wp:positionH relativeFrom="margin">
                  <wp:align>right</wp:align>
                </wp:positionH>
                <wp:positionV relativeFrom="paragraph">
                  <wp:posOffset>245110</wp:posOffset>
                </wp:positionV>
                <wp:extent cx="5615305" cy="3098165"/>
                <wp:effectExtent l="0" t="0" r="0" b="0"/>
                <wp:wrapTopAndBottom/>
                <wp:docPr id="192687364" name="Chart 1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3" name="Chart 11"/>
                        <pic:cNvPicPr>
                          <a:picLocks noGrp="1" noRot="1" noChangeAspect="1" noMove="1" noResize="1" noEditPoints="1" noAdjustHandles="1" noChangeArrowheads="1" noChangeShapeType="1"/>
                        </pic:cNvPicPr>
                      </pic:nvPicPr>
                      <pic:blipFill>
                        <a:blip r:embed="rId24"/>
                        <a:stretch>
                          <a:fillRect/>
                        </a:stretch>
                      </pic:blipFill>
                      <pic:spPr>
                        <a:xfrm>
                          <a:off x="0" y="0"/>
                          <a:ext cx="5615305" cy="3098165"/>
                        </a:xfrm>
                        <a:prstGeom prst="rect">
                          <a:avLst/>
                        </a:prstGeom>
                      </pic:spPr>
                    </pic:pic>
                  </a:graphicData>
                </a:graphic>
                <wp14:sizeRelH relativeFrom="page">
                  <wp14:pctWidth>0</wp14:pctWidth>
                </wp14:sizeRelH>
                <wp14:sizeRelV relativeFrom="margin">
                  <wp14:pctHeight>0</wp14:pctHeight>
                </wp14:sizeRelV>
              </wp:anchor>
            </w:drawing>
          </mc:Fallback>
        </mc:AlternateContent>
      </w:r>
      <w:r w:rsidR="00BB5ED5" w:rsidRPr="00797362">
        <w:rPr>
          <w:b/>
          <w:bCs/>
          <w:i/>
          <w:iCs/>
          <w:lang w:val="en-US"/>
        </w:rPr>
        <w:t>Figure</w:t>
      </w:r>
      <w:r w:rsidR="00BB5ED5">
        <w:rPr>
          <w:b/>
          <w:bCs/>
          <w:i/>
          <w:iCs/>
          <w:lang w:val="en-US"/>
        </w:rPr>
        <w:t xml:space="preserve"> I</w:t>
      </w:r>
      <w:r w:rsidR="00BB5ED5" w:rsidRPr="00797362">
        <w:rPr>
          <w:i/>
          <w:iCs/>
          <w:lang w:val="en-US"/>
        </w:rPr>
        <w:t xml:space="preserve"> </w:t>
      </w:r>
      <w:r w:rsidR="00BB5ED5">
        <w:rPr>
          <w:i/>
          <w:iCs/>
          <w:lang w:val="en-US"/>
        </w:rPr>
        <w:t>Ranges of c</w:t>
      </w:r>
      <w:r w:rsidR="00BB5ED5" w:rsidRPr="00797362">
        <w:rPr>
          <w:i/>
          <w:iCs/>
          <w:lang w:val="en-US"/>
        </w:rPr>
        <w:t>arbon stocks (M</w:t>
      </w:r>
      <w:r w:rsidR="00BB5ED5">
        <w:rPr>
          <w:i/>
          <w:iCs/>
          <w:lang w:val="en-US"/>
        </w:rPr>
        <w:t>g</w:t>
      </w:r>
      <w:r w:rsidR="00BB5ED5" w:rsidRPr="00797362">
        <w:rPr>
          <w:i/>
          <w:iCs/>
          <w:lang w:val="en-US"/>
        </w:rPr>
        <w:t xml:space="preserve"> C ha</w:t>
      </w:r>
      <w:r w:rsidR="00BB5ED5" w:rsidRPr="00797362">
        <w:rPr>
          <w:i/>
          <w:iCs/>
          <w:vertAlign w:val="superscript"/>
          <w:lang w:val="en-US"/>
        </w:rPr>
        <w:t>-1</w:t>
      </w:r>
      <w:r w:rsidR="00BB5ED5" w:rsidRPr="00797362">
        <w:rPr>
          <w:i/>
          <w:iCs/>
          <w:lang w:val="en-US"/>
        </w:rPr>
        <w:t>) in terrestrial ecosystems.</w:t>
      </w:r>
    </w:p>
    <w:p w14:paraId="7B6C9E9E" w14:textId="335F5E70" w:rsidR="00BB5ED5" w:rsidRDefault="00BB5ED5" w:rsidP="00BB7941"/>
    <w:p w14:paraId="6712904E" w14:textId="2A4D9B56" w:rsidR="00E90374" w:rsidRDefault="00927AA4" w:rsidP="001E4EA2">
      <w:pPr>
        <w:jc w:val="both"/>
      </w:pPr>
      <w:r>
        <w:t>It are mainly p</w:t>
      </w:r>
      <w:r w:rsidR="00416338">
        <w:t>eatlands</w:t>
      </w:r>
      <w:r w:rsidR="0006417E">
        <w:t xml:space="preserve"> (with thick peat layers)</w:t>
      </w:r>
      <w:r w:rsidR="00416338">
        <w:t xml:space="preserve"> </w:t>
      </w:r>
      <w:r w:rsidR="00101054">
        <w:t xml:space="preserve">and salt marshes </w:t>
      </w:r>
      <w:r w:rsidR="00416338">
        <w:t xml:space="preserve">that </w:t>
      </w:r>
      <w:r>
        <w:t xml:space="preserve">have (very) high </w:t>
      </w:r>
      <w:r w:rsidR="002F092A">
        <w:t>carbon stocks</w:t>
      </w:r>
      <w:r w:rsidR="00855970">
        <w:t>, while open waters, wet heathlands and shallow peatlands with rocky subsoils</w:t>
      </w:r>
      <w:r w:rsidR="00DF696E">
        <w:t xml:space="preserve"> can have </w:t>
      </w:r>
      <w:r w:rsidR="0067713F">
        <w:t xml:space="preserve">much </w:t>
      </w:r>
      <w:r w:rsidR="00DF696E">
        <w:t>low</w:t>
      </w:r>
      <w:r w:rsidR="0067713F">
        <w:t>er</w:t>
      </w:r>
      <w:r w:rsidR="00DF696E">
        <w:t xml:space="preserve"> carbon stocks.</w:t>
      </w:r>
      <w:r w:rsidR="002F092A">
        <w:t xml:space="preserve"> </w:t>
      </w:r>
      <w:r w:rsidR="00185DAA">
        <w:t>Other ecosystems</w:t>
      </w:r>
      <w:r w:rsidR="00AE007E">
        <w:t>, e.g. forests, heathlands, grasslands, and tundra’s,</w:t>
      </w:r>
      <w:r w:rsidR="00185DAA">
        <w:t xml:space="preserve"> </w:t>
      </w:r>
      <w:r w:rsidR="00D47A96">
        <w:t xml:space="preserve">also </w:t>
      </w:r>
      <w:r w:rsidR="00AC7802">
        <w:t xml:space="preserve">can </w:t>
      </w:r>
      <w:r w:rsidR="004A5A87">
        <w:t xml:space="preserve">have </w:t>
      </w:r>
      <w:r w:rsidR="00DF696E">
        <w:t>large</w:t>
      </w:r>
      <w:r w:rsidR="00E56F3E">
        <w:t xml:space="preserve"> carbon stock</w:t>
      </w:r>
      <w:r w:rsidR="00205123">
        <w:t>s</w:t>
      </w:r>
      <w:r w:rsidR="00AC7802">
        <w:t xml:space="preserve"> when growing on peat soils</w:t>
      </w:r>
      <w:r w:rsidR="00D47A96">
        <w:t xml:space="preserve">. Forests </w:t>
      </w:r>
      <w:r w:rsidR="00234801">
        <w:t xml:space="preserve">in general </w:t>
      </w:r>
      <w:r w:rsidR="00D47A96">
        <w:t xml:space="preserve">also have large carbon </w:t>
      </w:r>
      <w:r w:rsidR="00332A76">
        <w:t>stock</w:t>
      </w:r>
      <w:r w:rsidR="00276175">
        <w:t>s</w:t>
      </w:r>
      <w:r w:rsidR="00D47A96">
        <w:t xml:space="preserve">, </w:t>
      </w:r>
      <w:r w:rsidR="00234801">
        <w:t xml:space="preserve">due to </w:t>
      </w:r>
      <w:r w:rsidR="00D47A96">
        <w:t xml:space="preserve">the </w:t>
      </w:r>
      <w:r w:rsidR="00234801">
        <w:t xml:space="preserve">high </w:t>
      </w:r>
      <w:r w:rsidR="00D47A96">
        <w:t xml:space="preserve">above ground </w:t>
      </w:r>
      <w:r w:rsidR="00F467D7">
        <w:t>(</w:t>
      </w:r>
      <w:r w:rsidR="00D82C5B">
        <w:t xml:space="preserve">e.g. </w:t>
      </w:r>
      <w:r w:rsidR="00F467D7">
        <w:t xml:space="preserve">stems, branches) </w:t>
      </w:r>
      <w:r w:rsidR="00D47A96">
        <w:t xml:space="preserve">and below ground </w:t>
      </w:r>
      <w:r w:rsidR="00D82C5B">
        <w:t xml:space="preserve">(e.g. forest floor, soil organic matter) </w:t>
      </w:r>
      <w:r w:rsidR="00D47A96">
        <w:t>carbon pools</w:t>
      </w:r>
      <w:r w:rsidR="00863043">
        <w:t xml:space="preserve"> in biomass</w:t>
      </w:r>
      <w:r w:rsidR="00D47A96">
        <w:t xml:space="preserve">. Especially </w:t>
      </w:r>
      <w:r w:rsidR="00A47032">
        <w:t xml:space="preserve">(boreal) </w:t>
      </w:r>
      <w:r w:rsidR="00D47A96">
        <w:t xml:space="preserve">forests on peat soils have </w:t>
      </w:r>
      <w:r w:rsidR="00DB0296">
        <w:t>large</w:t>
      </w:r>
      <w:r w:rsidR="00D47A96">
        <w:t xml:space="preserve"> carbon </w:t>
      </w:r>
      <w:r w:rsidR="00F52441">
        <w:t>stocks</w:t>
      </w:r>
      <w:r w:rsidR="00D47A96">
        <w:t>, but also on sandy</w:t>
      </w:r>
      <w:r w:rsidR="001E4EA2">
        <w:t xml:space="preserve"> </w:t>
      </w:r>
      <w:r w:rsidR="00D47A96">
        <w:t xml:space="preserve">soils carbon </w:t>
      </w:r>
      <w:r w:rsidR="00F52441">
        <w:t>stocks</w:t>
      </w:r>
      <w:r w:rsidR="00D47A96">
        <w:t xml:space="preserve"> </w:t>
      </w:r>
      <w:r w:rsidR="0067713F">
        <w:t xml:space="preserve">in forests </w:t>
      </w:r>
      <w:r w:rsidR="00D47A96">
        <w:t>can be relative high compared to other ecosystems</w:t>
      </w:r>
      <w:r w:rsidR="00D47A96" w:rsidRPr="00092426">
        <w:t xml:space="preserve">. </w:t>
      </w:r>
      <w:r w:rsidR="001E4EA2" w:rsidRPr="00092426">
        <w:t xml:space="preserve">It is worth noting that forest carbon stocks depend on location, species, age of the stand, management, etc. which explains the variability in the figures. </w:t>
      </w:r>
      <w:r w:rsidR="00D47A96" w:rsidRPr="00092426">
        <w:t xml:space="preserve">Tundra’s have </w:t>
      </w:r>
      <w:r w:rsidR="00B75044" w:rsidRPr="00092426">
        <w:t xml:space="preserve">relative low carbon stocks, </w:t>
      </w:r>
      <w:r w:rsidR="005A20D4" w:rsidRPr="00092426">
        <w:t>but can also</w:t>
      </w:r>
      <w:r w:rsidR="005A20D4">
        <w:t xml:space="preserve"> have </w:t>
      </w:r>
      <w:r w:rsidR="00D47A96">
        <w:t xml:space="preserve">very high carbon </w:t>
      </w:r>
      <w:r w:rsidR="00CE2FC8">
        <w:t>stocks</w:t>
      </w:r>
      <w:r w:rsidR="0067713F">
        <w:t xml:space="preserve"> </w:t>
      </w:r>
      <w:r w:rsidR="00435FD8">
        <w:t>(</w:t>
      </w:r>
      <w:r w:rsidR="001E4EA2">
        <w:t>Figure</w:t>
      </w:r>
      <w:r w:rsidR="00435FD8">
        <w:t xml:space="preserve"> I)</w:t>
      </w:r>
      <w:r w:rsidR="0067713F">
        <w:t xml:space="preserve"> </w:t>
      </w:r>
      <w:r w:rsidR="00435FD8">
        <w:t>when occurring on</w:t>
      </w:r>
      <w:r w:rsidR="00D47A96">
        <w:t xml:space="preserve"> permafrost</w:t>
      </w:r>
      <w:r w:rsidR="00002562">
        <w:t xml:space="preserve">, which is </w:t>
      </w:r>
      <w:r w:rsidR="00D47A96">
        <w:t xml:space="preserve">very vulnerable </w:t>
      </w:r>
      <w:r w:rsidR="00F57D18">
        <w:t>to</w:t>
      </w:r>
      <w:r w:rsidR="00D47A96">
        <w:t xml:space="preserve"> temperature rise.</w:t>
      </w:r>
    </w:p>
    <w:p w14:paraId="458DAF75" w14:textId="6DE7A43C" w:rsidR="00E90374" w:rsidRDefault="00E90374" w:rsidP="00D47A96"/>
    <w:p w14:paraId="5B39AC22" w14:textId="0C7B834D" w:rsidR="00AA23AE" w:rsidRDefault="003D0140" w:rsidP="001E4EA2">
      <w:pPr>
        <w:jc w:val="both"/>
        <w:rPr>
          <w:lang w:val="en-US"/>
        </w:rPr>
      </w:pPr>
      <w:r w:rsidRPr="01CA04F2">
        <w:rPr>
          <w:lang w:val="en-US"/>
        </w:rPr>
        <w:t>F</w:t>
      </w:r>
      <w:r w:rsidR="00D47A96" w:rsidRPr="01CA04F2">
        <w:rPr>
          <w:lang w:val="en-US"/>
        </w:rPr>
        <w:t xml:space="preserve">orests have by far the highest </w:t>
      </w:r>
      <w:r w:rsidRPr="01CA04F2">
        <w:rPr>
          <w:lang w:val="en-US"/>
        </w:rPr>
        <w:t>average carbon sequestration rates</w:t>
      </w:r>
      <w:r w:rsidR="00D47A96" w:rsidRPr="01CA04F2">
        <w:rPr>
          <w:lang w:val="en-US"/>
        </w:rPr>
        <w:t>, up to about 3 times that of wetlands and agroecosystems (</w:t>
      </w:r>
      <w:r w:rsidR="00AA23AE">
        <w:rPr>
          <w:lang w:val="en-US"/>
        </w:rPr>
        <w:t>T</w:t>
      </w:r>
      <w:r w:rsidR="0067713F" w:rsidRPr="01CA04F2">
        <w:rPr>
          <w:lang w:val="en-US"/>
        </w:rPr>
        <w:t>able II</w:t>
      </w:r>
      <w:r w:rsidR="00D47A96" w:rsidRPr="01CA04F2">
        <w:rPr>
          <w:lang w:val="en-US"/>
        </w:rPr>
        <w:t xml:space="preserve">). </w:t>
      </w:r>
    </w:p>
    <w:p w14:paraId="3E1A573A" w14:textId="77777777" w:rsidR="00AA23AE" w:rsidRDefault="00AA23AE" w:rsidP="001E4EA2">
      <w:pPr>
        <w:jc w:val="both"/>
        <w:rPr>
          <w:lang w:val="en-US"/>
        </w:rPr>
      </w:pPr>
    </w:p>
    <w:p w14:paraId="350EB927" w14:textId="77777777" w:rsidR="00BB5ED5" w:rsidRPr="00BD7957" w:rsidRDefault="00BB5ED5" w:rsidP="00BB5ED5">
      <w:pPr>
        <w:jc w:val="both"/>
        <w:rPr>
          <w:i/>
          <w:iCs/>
          <w:lang w:val="en-US"/>
        </w:rPr>
      </w:pPr>
      <w:r w:rsidRPr="00BD7957">
        <w:rPr>
          <w:b/>
          <w:bCs/>
          <w:i/>
          <w:iCs/>
          <w:lang w:val="en-US"/>
        </w:rPr>
        <w:t>Table I</w:t>
      </w:r>
      <w:r>
        <w:rPr>
          <w:b/>
          <w:bCs/>
          <w:i/>
          <w:iCs/>
          <w:lang w:val="en-US"/>
        </w:rPr>
        <w:t>I</w:t>
      </w:r>
      <w:r w:rsidRPr="00BD7957">
        <w:rPr>
          <w:i/>
          <w:iCs/>
          <w:lang w:val="en-US"/>
        </w:rPr>
        <w:t xml:space="preserve"> </w:t>
      </w:r>
      <w:r w:rsidRPr="00092426">
        <w:rPr>
          <w:i/>
          <w:iCs/>
          <w:lang w:val="en-US"/>
        </w:rPr>
        <w:t>Carbon sequestration rates in ecosystems (Mg C ha</w:t>
      </w:r>
      <w:r w:rsidRPr="00092426">
        <w:rPr>
          <w:i/>
          <w:iCs/>
          <w:vertAlign w:val="superscript"/>
          <w:lang w:val="en-US"/>
        </w:rPr>
        <w:t>-1</w:t>
      </w:r>
      <w:r w:rsidRPr="00092426">
        <w:rPr>
          <w:i/>
          <w:iCs/>
          <w:lang w:val="en-US"/>
        </w:rPr>
        <w:t xml:space="preserve"> yr</w:t>
      </w:r>
      <w:r w:rsidRPr="00092426">
        <w:rPr>
          <w:i/>
          <w:iCs/>
          <w:vertAlign w:val="superscript"/>
          <w:lang w:val="en-US"/>
        </w:rPr>
        <w:t>-1</w:t>
      </w:r>
      <w:r w:rsidRPr="00092426">
        <w:rPr>
          <w:i/>
          <w:iCs/>
          <w:lang w:val="en-US"/>
        </w:rPr>
        <w:t xml:space="preserve">) mean, median, minimum, maximum and number of observations (n). </w:t>
      </w:r>
      <w:bookmarkStart w:id="17" w:name="_Hlk96515224"/>
      <w:r w:rsidRPr="00092426">
        <w:rPr>
          <w:i/>
          <w:iCs/>
          <w:lang w:val="en-US"/>
        </w:rPr>
        <w:t>Note: Most of the data is referring to EU27 member states but also UK data is included. Also some data is related to climate zones such as boral forests, which might refer to Scandinavia but to the boreal zone of boreal North America as well. However, the data from outside EU27 is applied to the EUNIS types and therefore can be considered as estimates for the EU27.</w:t>
      </w:r>
      <w:r w:rsidRPr="00092426">
        <w:t xml:space="preserve"> </w:t>
      </w:r>
      <w:r w:rsidRPr="00092426">
        <w:rPr>
          <w:i/>
          <w:iCs/>
          <w:lang w:val="en-US"/>
        </w:rPr>
        <w:t>In some cases there are small number of observations which calls for further validation of the figures.</w:t>
      </w:r>
    </w:p>
    <w:tbl>
      <w:tblPr>
        <w:tblW w:w="8784" w:type="dxa"/>
        <w:tblCellMar>
          <w:left w:w="70" w:type="dxa"/>
          <w:right w:w="70" w:type="dxa"/>
        </w:tblCellMar>
        <w:tblLook w:val="04A0" w:firstRow="1" w:lastRow="0" w:firstColumn="1" w:lastColumn="0" w:noHBand="0" w:noVBand="1"/>
      </w:tblPr>
      <w:tblGrid>
        <w:gridCol w:w="2063"/>
        <w:gridCol w:w="1284"/>
        <w:gridCol w:w="1284"/>
        <w:gridCol w:w="1284"/>
        <w:gridCol w:w="1284"/>
        <w:gridCol w:w="1585"/>
      </w:tblGrid>
      <w:tr w:rsidR="00AA23AE" w:rsidRPr="00A24084" w14:paraId="203B6C23" w14:textId="77777777" w:rsidTr="00232399">
        <w:trPr>
          <w:trHeight w:val="411"/>
        </w:trPr>
        <w:tc>
          <w:tcPr>
            <w:tcW w:w="20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bookmarkEnd w:id="17"/>
          <w:p w14:paraId="3202687D" w14:textId="77777777" w:rsidR="00AA23AE" w:rsidRPr="00A24084" w:rsidRDefault="00AA23AE" w:rsidP="00232399">
            <w:pPr>
              <w:spacing w:line="240" w:lineRule="auto"/>
              <w:rPr>
                <w:rFonts w:eastAsia="Times New Roman" w:cs="Calibri"/>
                <w:b/>
                <w:bCs/>
                <w:color w:val="000000"/>
                <w:lang w:val="nl-NL" w:eastAsia="nl-NL"/>
              </w:rPr>
            </w:pPr>
            <w:proofErr w:type="spellStart"/>
            <w:r w:rsidRPr="00A24084">
              <w:rPr>
                <w:rFonts w:eastAsia="Times New Roman" w:cs="Calibri"/>
                <w:b/>
                <w:bCs/>
                <w:color w:val="000000"/>
                <w:lang w:val="nl-NL" w:eastAsia="nl-NL"/>
              </w:rPr>
              <w:t>Ecosystem</w:t>
            </w:r>
            <w:proofErr w:type="spellEnd"/>
          </w:p>
        </w:tc>
        <w:tc>
          <w:tcPr>
            <w:tcW w:w="128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16F5E27" w14:textId="77777777" w:rsidR="00AA23AE" w:rsidRPr="00A24084" w:rsidRDefault="00AA23AE" w:rsidP="00232399">
            <w:pPr>
              <w:spacing w:line="240" w:lineRule="auto"/>
              <w:rPr>
                <w:rFonts w:eastAsia="Times New Roman" w:cs="Calibri"/>
                <w:b/>
                <w:bCs/>
                <w:color w:val="000000"/>
                <w:lang w:val="nl-NL" w:eastAsia="nl-NL"/>
              </w:rPr>
            </w:pPr>
            <w:r w:rsidRPr="00A24084">
              <w:rPr>
                <w:rFonts w:eastAsia="Times New Roman" w:cs="Calibri"/>
                <w:b/>
                <w:bCs/>
                <w:color w:val="000000"/>
                <w:lang w:val="nl-NL" w:eastAsia="nl-NL"/>
              </w:rPr>
              <w:t>n</w:t>
            </w:r>
          </w:p>
        </w:tc>
        <w:tc>
          <w:tcPr>
            <w:tcW w:w="128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87BB05F" w14:textId="77777777" w:rsidR="00AA23AE" w:rsidRPr="00A24084" w:rsidRDefault="00AA23AE" w:rsidP="00232399">
            <w:pPr>
              <w:spacing w:line="240" w:lineRule="auto"/>
              <w:rPr>
                <w:rFonts w:eastAsia="Times New Roman" w:cs="Calibri"/>
                <w:b/>
                <w:bCs/>
                <w:color w:val="000000"/>
                <w:lang w:val="nl-NL" w:eastAsia="nl-NL"/>
              </w:rPr>
            </w:pPr>
            <w:proofErr w:type="spellStart"/>
            <w:r w:rsidRPr="00A24084">
              <w:rPr>
                <w:rFonts w:eastAsia="Times New Roman" w:cs="Calibri"/>
                <w:b/>
                <w:bCs/>
                <w:color w:val="000000"/>
                <w:lang w:val="nl-NL" w:eastAsia="nl-NL"/>
              </w:rPr>
              <w:t>mean</w:t>
            </w:r>
            <w:proofErr w:type="spellEnd"/>
          </w:p>
        </w:tc>
        <w:tc>
          <w:tcPr>
            <w:tcW w:w="128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C29FAD0" w14:textId="77777777" w:rsidR="00AA23AE" w:rsidRPr="00A24084" w:rsidRDefault="00AA23AE" w:rsidP="00232399">
            <w:pPr>
              <w:spacing w:line="240" w:lineRule="auto"/>
              <w:rPr>
                <w:rFonts w:eastAsia="Times New Roman" w:cs="Calibri"/>
                <w:b/>
                <w:bCs/>
                <w:color w:val="000000"/>
                <w:lang w:val="nl-NL" w:eastAsia="nl-NL"/>
              </w:rPr>
            </w:pPr>
            <w:proofErr w:type="spellStart"/>
            <w:r w:rsidRPr="00A24084">
              <w:rPr>
                <w:rFonts w:eastAsia="Times New Roman" w:cs="Calibri"/>
                <w:b/>
                <w:bCs/>
                <w:color w:val="000000"/>
                <w:lang w:val="nl-NL" w:eastAsia="nl-NL"/>
              </w:rPr>
              <w:t>median</w:t>
            </w:r>
            <w:proofErr w:type="spellEnd"/>
          </w:p>
        </w:tc>
        <w:tc>
          <w:tcPr>
            <w:tcW w:w="128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187D04A" w14:textId="77777777" w:rsidR="00AA23AE" w:rsidRPr="00A24084" w:rsidRDefault="00AA23AE" w:rsidP="00232399">
            <w:pPr>
              <w:spacing w:line="240" w:lineRule="auto"/>
              <w:rPr>
                <w:rFonts w:eastAsia="Times New Roman" w:cs="Calibri"/>
                <w:b/>
                <w:bCs/>
                <w:color w:val="000000"/>
                <w:lang w:val="nl-NL" w:eastAsia="nl-NL"/>
              </w:rPr>
            </w:pPr>
            <w:r w:rsidRPr="00A24084">
              <w:rPr>
                <w:rFonts w:eastAsia="Times New Roman" w:cs="Calibri"/>
                <w:b/>
                <w:bCs/>
                <w:color w:val="000000"/>
                <w:lang w:val="nl-NL" w:eastAsia="nl-NL"/>
              </w:rPr>
              <w:t>min</w:t>
            </w:r>
          </w:p>
        </w:tc>
        <w:tc>
          <w:tcPr>
            <w:tcW w:w="158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24E4860" w14:textId="77777777" w:rsidR="00AA23AE" w:rsidRPr="00A24084" w:rsidRDefault="00AA23AE" w:rsidP="00232399">
            <w:pPr>
              <w:spacing w:line="240" w:lineRule="auto"/>
              <w:rPr>
                <w:rFonts w:eastAsia="Times New Roman" w:cs="Calibri"/>
                <w:b/>
                <w:bCs/>
                <w:color w:val="000000"/>
                <w:lang w:val="nl-NL" w:eastAsia="nl-NL"/>
              </w:rPr>
            </w:pPr>
            <w:r w:rsidRPr="00A24084">
              <w:rPr>
                <w:rFonts w:eastAsia="Times New Roman" w:cs="Calibri"/>
                <w:b/>
                <w:bCs/>
                <w:color w:val="000000"/>
                <w:lang w:val="nl-NL" w:eastAsia="nl-NL"/>
              </w:rPr>
              <w:t>max</w:t>
            </w:r>
          </w:p>
        </w:tc>
      </w:tr>
      <w:tr w:rsidR="00AA23AE" w:rsidRPr="00A24084" w14:paraId="13E0602E"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22B030D1" w14:textId="77777777" w:rsidR="00AA23AE" w:rsidRPr="00A24084" w:rsidRDefault="00AA23AE" w:rsidP="00232399">
            <w:pPr>
              <w:spacing w:line="240" w:lineRule="auto"/>
              <w:rPr>
                <w:rFonts w:eastAsia="Times New Roman" w:cs="Calibri"/>
                <w:color w:val="000000"/>
                <w:sz w:val="16"/>
                <w:szCs w:val="16"/>
                <w:lang w:val="nl-NL" w:eastAsia="nl-NL"/>
              </w:rPr>
            </w:pPr>
            <w:r>
              <w:rPr>
                <w:rFonts w:ascii="Calibri" w:hAnsi="Calibri" w:cs="Calibri"/>
                <w:color w:val="000000"/>
                <w:sz w:val="22"/>
                <w:szCs w:val="22"/>
                <w:lang w:val="nl-NL"/>
              </w:rPr>
              <w:t>Agro</w:t>
            </w:r>
          </w:p>
        </w:tc>
        <w:tc>
          <w:tcPr>
            <w:tcW w:w="1284" w:type="dxa"/>
            <w:tcBorders>
              <w:top w:val="nil"/>
              <w:left w:val="nil"/>
              <w:bottom w:val="single" w:sz="4" w:space="0" w:color="auto"/>
              <w:right w:val="single" w:sz="4" w:space="0" w:color="auto"/>
            </w:tcBorders>
            <w:shd w:val="clear" w:color="auto" w:fill="auto"/>
          </w:tcPr>
          <w:p w14:paraId="5C4D7AF2"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12</w:t>
            </w:r>
          </w:p>
        </w:tc>
        <w:tc>
          <w:tcPr>
            <w:tcW w:w="1284" w:type="dxa"/>
            <w:tcBorders>
              <w:top w:val="nil"/>
              <w:left w:val="nil"/>
              <w:bottom w:val="single" w:sz="4" w:space="0" w:color="auto"/>
              <w:right w:val="single" w:sz="4" w:space="0" w:color="auto"/>
            </w:tcBorders>
            <w:shd w:val="clear" w:color="auto" w:fill="auto"/>
          </w:tcPr>
          <w:p w14:paraId="23727886"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1.25</w:t>
            </w:r>
          </w:p>
        </w:tc>
        <w:tc>
          <w:tcPr>
            <w:tcW w:w="1284" w:type="dxa"/>
            <w:tcBorders>
              <w:top w:val="nil"/>
              <w:left w:val="nil"/>
              <w:bottom w:val="single" w:sz="4" w:space="0" w:color="auto"/>
              <w:right w:val="single" w:sz="4" w:space="0" w:color="auto"/>
            </w:tcBorders>
            <w:shd w:val="clear" w:color="auto" w:fill="auto"/>
          </w:tcPr>
          <w:p w14:paraId="798661A7"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0.90</w:t>
            </w:r>
          </w:p>
        </w:tc>
        <w:tc>
          <w:tcPr>
            <w:tcW w:w="1284" w:type="dxa"/>
            <w:tcBorders>
              <w:top w:val="nil"/>
              <w:left w:val="nil"/>
              <w:bottom w:val="single" w:sz="4" w:space="0" w:color="auto"/>
              <w:right w:val="single" w:sz="4" w:space="0" w:color="auto"/>
            </w:tcBorders>
            <w:shd w:val="clear" w:color="auto" w:fill="auto"/>
          </w:tcPr>
          <w:p w14:paraId="335D2D9E"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-0.83</w:t>
            </w:r>
          </w:p>
        </w:tc>
        <w:tc>
          <w:tcPr>
            <w:tcW w:w="1585" w:type="dxa"/>
            <w:tcBorders>
              <w:top w:val="nil"/>
              <w:left w:val="nil"/>
              <w:bottom w:val="single" w:sz="4" w:space="0" w:color="auto"/>
              <w:right w:val="single" w:sz="4" w:space="0" w:color="auto"/>
            </w:tcBorders>
            <w:shd w:val="clear" w:color="auto" w:fill="auto"/>
          </w:tcPr>
          <w:p w14:paraId="18ABDA3F"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4.33</w:t>
            </w:r>
          </w:p>
        </w:tc>
      </w:tr>
      <w:tr w:rsidR="00AA23AE" w:rsidRPr="00A24084" w14:paraId="328372F6"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21D68E84" w14:textId="77777777" w:rsidR="00AA23AE" w:rsidRPr="00A24084" w:rsidRDefault="00AA23AE"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Coastal</w:t>
            </w:r>
            <w:proofErr w:type="spellEnd"/>
          </w:p>
        </w:tc>
        <w:tc>
          <w:tcPr>
            <w:tcW w:w="1284" w:type="dxa"/>
            <w:tcBorders>
              <w:top w:val="nil"/>
              <w:left w:val="nil"/>
              <w:bottom w:val="single" w:sz="4" w:space="0" w:color="auto"/>
              <w:right w:val="single" w:sz="4" w:space="0" w:color="auto"/>
            </w:tcBorders>
            <w:shd w:val="clear" w:color="auto" w:fill="auto"/>
          </w:tcPr>
          <w:p w14:paraId="3F263492"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w:t>
            </w:r>
          </w:p>
        </w:tc>
        <w:tc>
          <w:tcPr>
            <w:tcW w:w="1284" w:type="dxa"/>
            <w:tcBorders>
              <w:top w:val="nil"/>
              <w:left w:val="nil"/>
              <w:bottom w:val="single" w:sz="4" w:space="0" w:color="auto"/>
              <w:right w:val="single" w:sz="4" w:space="0" w:color="auto"/>
            </w:tcBorders>
            <w:shd w:val="clear" w:color="auto" w:fill="auto"/>
          </w:tcPr>
          <w:p w14:paraId="37BB9DFB"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0.66</w:t>
            </w:r>
          </w:p>
        </w:tc>
        <w:tc>
          <w:tcPr>
            <w:tcW w:w="1284" w:type="dxa"/>
            <w:tcBorders>
              <w:top w:val="nil"/>
              <w:left w:val="nil"/>
              <w:bottom w:val="single" w:sz="4" w:space="0" w:color="auto"/>
              <w:right w:val="single" w:sz="4" w:space="0" w:color="auto"/>
            </w:tcBorders>
            <w:shd w:val="clear" w:color="auto" w:fill="auto"/>
          </w:tcPr>
          <w:p w14:paraId="33A870F7"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0.66</w:t>
            </w:r>
          </w:p>
        </w:tc>
        <w:tc>
          <w:tcPr>
            <w:tcW w:w="1284" w:type="dxa"/>
            <w:tcBorders>
              <w:top w:val="nil"/>
              <w:left w:val="nil"/>
              <w:bottom w:val="single" w:sz="4" w:space="0" w:color="auto"/>
              <w:right w:val="single" w:sz="4" w:space="0" w:color="auto"/>
            </w:tcBorders>
            <w:shd w:val="clear" w:color="auto" w:fill="auto"/>
          </w:tcPr>
          <w:p w14:paraId="600271D8"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0.58</w:t>
            </w:r>
          </w:p>
        </w:tc>
        <w:tc>
          <w:tcPr>
            <w:tcW w:w="1585" w:type="dxa"/>
            <w:tcBorders>
              <w:top w:val="nil"/>
              <w:left w:val="nil"/>
              <w:bottom w:val="single" w:sz="4" w:space="0" w:color="auto"/>
              <w:right w:val="single" w:sz="4" w:space="0" w:color="auto"/>
            </w:tcBorders>
            <w:shd w:val="clear" w:color="auto" w:fill="auto"/>
          </w:tcPr>
          <w:p w14:paraId="58D65B8F"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0.73</w:t>
            </w:r>
          </w:p>
        </w:tc>
      </w:tr>
      <w:tr w:rsidR="00AA23AE" w:rsidRPr="00A24084" w14:paraId="0B25746F"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77DE246D" w14:textId="77777777" w:rsidR="00AA23AE" w:rsidRPr="00A24084" w:rsidRDefault="00AA23AE"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Forest</w:t>
            </w:r>
            <w:proofErr w:type="spellEnd"/>
          </w:p>
        </w:tc>
        <w:tc>
          <w:tcPr>
            <w:tcW w:w="1284" w:type="dxa"/>
            <w:tcBorders>
              <w:top w:val="nil"/>
              <w:left w:val="nil"/>
              <w:bottom w:val="single" w:sz="4" w:space="0" w:color="auto"/>
              <w:right w:val="single" w:sz="4" w:space="0" w:color="auto"/>
            </w:tcBorders>
            <w:shd w:val="clear" w:color="auto" w:fill="auto"/>
          </w:tcPr>
          <w:p w14:paraId="20285A5E"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73</w:t>
            </w:r>
          </w:p>
        </w:tc>
        <w:tc>
          <w:tcPr>
            <w:tcW w:w="1284" w:type="dxa"/>
            <w:tcBorders>
              <w:top w:val="nil"/>
              <w:left w:val="nil"/>
              <w:bottom w:val="single" w:sz="4" w:space="0" w:color="auto"/>
              <w:right w:val="single" w:sz="4" w:space="0" w:color="auto"/>
            </w:tcBorders>
            <w:shd w:val="clear" w:color="auto" w:fill="auto"/>
          </w:tcPr>
          <w:p w14:paraId="471F89DC"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3.20</w:t>
            </w:r>
          </w:p>
        </w:tc>
        <w:tc>
          <w:tcPr>
            <w:tcW w:w="1284" w:type="dxa"/>
            <w:tcBorders>
              <w:top w:val="nil"/>
              <w:left w:val="nil"/>
              <w:bottom w:val="single" w:sz="4" w:space="0" w:color="auto"/>
              <w:right w:val="single" w:sz="4" w:space="0" w:color="auto"/>
            </w:tcBorders>
            <w:shd w:val="clear" w:color="auto" w:fill="auto"/>
          </w:tcPr>
          <w:p w14:paraId="1FF8A23A"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3.00</w:t>
            </w:r>
          </w:p>
        </w:tc>
        <w:tc>
          <w:tcPr>
            <w:tcW w:w="1284" w:type="dxa"/>
            <w:tcBorders>
              <w:top w:val="nil"/>
              <w:left w:val="nil"/>
              <w:bottom w:val="single" w:sz="4" w:space="0" w:color="auto"/>
              <w:right w:val="single" w:sz="4" w:space="0" w:color="auto"/>
            </w:tcBorders>
            <w:shd w:val="clear" w:color="auto" w:fill="auto"/>
          </w:tcPr>
          <w:p w14:paraId="207454BA"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0.02</w:t>
            </w:r>
          </w:p>
        </w:tc>
        <w:tc>
          <w:tcPr>
            <w:tcW w:w="1585" w:type="dxa"/>
            <w:tcBorders>
              <w:top w:val="nil"/>
              <w:left w:val="nil"/>
              <w:bottom w:val="single" w:sz="4" w:space="0" w:color="auto"/>
              <w:right w:val="single" w:sz="4" w:space="0" w:color="auto"/>
            </w:tcBorders>
            <w:shd w:val="clear" w:color="auto" w:fill="auto"/>
          </w:tcPr>
          <w:p w14:paraId="29E32C41"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9.26</w:t>
            </w:r>
          </w:p>
        </w:tc>
      </w:tr>
      <w:tr w:rsidR="00AA23AE" w:rsidRPr="00A24084" w14:paraId="472C6BC2"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36F0905B" w14:textId="77777777" w:rsidR="00AA23AE" w:rsidRPr="00A24084" w:rsidRDefault="00AA23AE" w:rsidP="00232399">
            <w:pPr>
              <w:spacing w:line="240" w:lineRule="auto"/>
              <w:rPr>
                <w:rFonts w:eastAsia="Times New Roman" w:cs="Calibri"/>
                <w:color w:val="000000"/>
                <w:sz w:val="16"/>
                <w:szCs w:val="16"/>
                <w:lang w:val="nl-NL" w:eastAsia="nl-NL"/>
              </w:rPr>
            </w:pPr>
            <w:r>
              <w:rPr>
                <w:rFonts w:ascii="Calibri" w:hAnsi="Calibri" w:cs="Calibri"/>
                <w:color w:val="000000"/>
                <w:sz w:val="22"/>
                <w:szCs w:val="22"/>
                <w:lang w:val="nl-NL"/>
              </w:rPr>
              <w:t>Grassland</w:t>
            </w:r>
          </w:p>
        </w:tc>
        <w:tc>
          <w:tcPr>
            <w:tcW w:w="1284" w:type="dxa"/>
            <w:tcBorders>
              <w:top w:val="nil"/>
              <w:left w:val="nil"/>
              <w:bottom w:val="single" w:sz="4" w:space="0" w:color="auto"/>
              <w:right w:val="single" w:sz="4" w:space="0" w:color="auto"/>
            </w:tcBorders>
            <w:shd w:val="clear" w:color="auto" w:fill="auto"/>
          </w:tcPr>
          <w:p w14:paraId="45DEB838"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w:t>
            </w:r>
          </w:p>
        </w:tc>
        <w:tc>
          <w:tcPr>
            <w:tcW w:w="1284" w:type="dxa"/>
            <w:tcBorders>
              <w:top w:val="nil"/>
              <w:left w:val="nil"/>
              <w:bottom w:val="single" w:sz="4" w:space="0" w:color="auto"/>
              <w:right w:val="single" w:sz="4" w:space="0" w:color="auto"/>
            </w:tcBorders>
            <w:shd w:val="clear" w:color="auto" w:fill="auto"/>
          </w:tcPr>
          <w:p w14:paraId="0C4E08ED"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0.24</w:t>
            </w:r>
          </w:p>
        </w:tc>
        <w:tc>
          <w:tcPr>
            <w:tcW w:w="1284" w:type="dxa"/>
            <w:tcBorders>
              <w:top w:val="nil"/>
              <w:left w:val="nil"/>
              <w:bottom w:val="single" w:sz="4" w:space="0" w:color="auto"/>
              <w:right w:val="single" w:sz="4" w:space="0" w:color="auto"/>
            </w:tcBorders>
            <w:shd w:val="clear" w:color="auto" w:fill="auto"/>
          </w:tcPr>
          <w:p w14:paraId="28B911A3"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0.24</w:t>
            </w:r>
          </w:p>
        </w:tc>
        <w:tc>
          <w:tcPr>
            <w:tcW w:w="1284" w:type="dxa"/>
            <w:tcBorders>
              <w:top w:val="nil"/>
              <w:left w:val="nil"/>
              <w:bottom w:val="single" w:sz="4" w:space="0" w:color="auto"/>
              <w:right w:val="single" w:sz="4" w:space="0" w:color="auto"/>
            </w:tcBorders>
            <w:shd w:val="clear" w:color="auto" w:fill="auto"/>
          </w:tcPr>
          <w:p w14:paraId="5EE67421"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0.24</w:t>
            </w:r>
          </w:p>
        </w:tc>
        <w:tc>
          <w:tcPr>
            <w:tcW w:w="1585" w:type="dxa"/>
            <w:tcBorders>
              <w:top w:val="nil"/>
              <w:left w:val="nil"/>
              <w:bottom w:val="single" w:sz="4" w:space="0" w:color="auto"/>
              <w:right w:val="single" w:sz="4" w:space="0" w:color="auto"/>
            </w:tcBorders>
            <w:shd w:val="clear" w:color="auto" w:fill="auto"/>
          </w:tcPr>
          <w:p w14:paraId="4A01EEA1"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0.24</w:t>
            </w:r>
          </w:p>
        </w:tc>
      </w:tr>
      <w:tr w:rsidR="00AA23AE" w:rsidRPr="00A24084" w14:paraId="22831BFD"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0E2EC014" w14:textId="77777777" w:rsidR="00AA23AE" w:rsidRPr="00A24084" w:rsidRDefault="00AA23AE"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Heathland</w:t>
            </w:r>
            <w:proofErr w:type="spellEnd"/>
          </w:p>
        </w:tc>
        <w:tc>
          <w:tcPr>
            <w:tcW w:w="1284" w:type="dxa"/>
            <w:tcBorders>
              <w:top w:val="nil"/>
              <w:left w:val="nil"/>
              <w:bottom w:val="single" w:sz="4" w:space="0" w:color="auto"/>
              <w:right w:val="single" w:sz="4" w:space="0" w:color="auto"/>
            </w:tcBorders>
            <w:shd w:val="clear" w:color="auto" w:fill="auto"/>
          </w:tcPr>
          <w:p w14:paraId="328B877F"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w:t>
            </w:r>
          </w:p>
        </w:tc>
        <w:tc>
          <w:tcPr>
            <w:tcW w:w="1284" w:type="dxa"/>
            <w:tcBorders>
              <w:top w:val="nil"/>
              <w:left w:val="nil"/>
              <w:bottom w:val="single" w:sz="4" w:space="0" w:color="auto"/>
              <w:right w:val="single" w:sz="4" w:space="0" w:color="auto"/>
            </w:tcBorders>
            <w:shd w:val="clear" w:color="auto" w:fill="auto"/>
          </w:tcPr>
          <w:p w14:paraId="2DD9F0E0"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0.02</w:t>
            </w:r>
          </w:p>
        </w:tc>
        <w:tc>
          <w:tcPr>
            <w:tcW w:w="1284" w:type="dxa"/>
            <w:tcBorders>
              <w:top w:val="nil"/>
              <w:left w:val="nil"/>
              <w:bottom w:val="single" w:sz="4" w:space="0" w:color="auto"/>
              <w:right w:val="single" w:sz="4" w:space="0" w:color="auto"/>
            </w:tcBorders>
            <w:shd w:val="clear" w:color="auto" w:fill="auto"/>
          </w:tcPr>
          <w:p w14:paraId="1CFA7DC5"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0.02</w:t>
            </w:r>
          </w:p>
        </w:tc>
        <w:tc>
          <w:tcPr>
            <w:tcW w:w="1284" w:type="dxa"/>
            <w:tcBorders>
              <w:top w:val="nil"/>
              <w:left w:val="nil"/>
              <w:bottom w:val="single" w:sz="4" w:space="0" w:color="auto"/>
              <w:right w:val="single" w:sz="4" w:space="0" w:color="auto"/>
            </w:tcBorders>
            <w:shd w:val="clear" w:color="auto" w:fill="auto"/>
          </w:tcPr>
          <w:p w14:paraId="50B7B17A"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0.02</w:t>
            </w:r>
          </w:p>
        </w:tc>
        <w:tc>
          <w:tcPr>
            <w:tcW w:w="1585" w:type="dxa"/>
            <w:tcBorders>
              <w:top w:val="nil"/>
              <w:left w:val="nil"/>
              <w:bottom w:val="single" w:sz="4" w:space="0" w:color="auto"/>
              <w:right w:val="single" w:sz="4" w:space="0" w:color="auto"/>
            </w:tcBorders>
            <w:shd w:val="clear" w:color="auto" w:fill="auto"/>
          </w:tcPr>
          <w:p w14:paraId="32207707"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0.02</w:t>
            </w:r>
          </w:p>
        </w:tc>
      </w:tr>
      <w:tr w:rsidR="00AA23AE" w:rsidRPr="00A24084" w14:paraId="6C9685FB"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1AD58796" w14:textId="77777777" w:rsidR="00AA23AE" w:rsidRPr="00A24084" w:rsidRDefault="00AA23AE"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Shrub</w:t>
            </w:r>
            <w:proofErr w:type="spellEnd"/>
          </w:p>
        </w:tc>
        <w:tc>
          <w:tcPr>
            <w:tcW w:w="1284" w:type="dxa"/>
            <w:tcBorders>
              <w:top w:val="nil"/>
              <w:left w:val="nil"/>
              <w:bottom w:val="single" w:sz="4" w:space="0" w:color="auto"/>
              <w:right w:val="single" w:sz="4" w:space="0" w:color="auto"/>
            </w:tcBorders>
            <w:shd w:val="clear" w:color="auto" w:fill="auto"/>
          </w:tcPr>
          <w:p w14:paraId="0CBF54B2"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5</w:t>
            </w:r>
          </w:p>
        </w:tc>
        <w:tc>
          <w:tcPr>
            <w:tcW w:w="1284" w:type="dxa"/>
            <w:tcBorders>
              <w:top w:val="nil"/>
              <w:left w:val="nil"/>
              <w:bottom w:val="single" w:sz="4" w:space="0" w:color="auto"/>
              <w:right w:val="single" w:sz="4" w:space="0" w:color="auto"/>
            </w:tcBorders>
            <w:shd w:val="clear" w:color="auto" w:fill="auto"/>
          </w:tcPr>
          <w:p w14:paraId="2320E3EB"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0.15</w:t>
            </w:r>
          </w:p>
        </w:tc>
        <w:tc>
          <w:tcPr>
            <w:tcW w:w="1284" w:type="dxa"/>
            <w:tcBorders>
              <w:top w:val="nil"/>
              <w:left w:val="nil"/>
              <w:bottom w:val="single" w:sz="4" w:space="0" w:color="auto"/>
              <w:right w:val="single" w:sz="4" w:space="0" w:color="auto"/>
            </w:tcBorders>
            <w:shd w:val="clear" w:color="auto" w:fill="auto"/>
          </w:tcPr>
          <w:p w14:paraId="3FD46B23"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-0.02</w:t>
            </w:r>
          </w:p>
        </w:tc>
        <w:tc>
          <w:tcPr>
            <w:tcW w:w="1284" w:type="dxa"/>
            <w:tcBorders>
              <w:top w:val="nil"/>
              <w:left w:val="nil"/>
              <w:bottom w:val="single" w:sz="4" w:space="0" w:color="auto"/>
              <w:right w:val="single" w:sz="4" w:space="0" w:color="auto"/>
            </w:tcBorders>
            <w:shd w:val="clear" w:color="auto" w:fill="auto"/>
          </w:tcPr>
          <w:p w14:paraId="531F0377"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-0.73</w:t>
            </w:r>
          </w:p>
        </w:tc>
        <w:tc>
          <w:tcPr>
            <w:tcW w:w="1585" w:type="dxa"/>
            <w:tcBorders>
              <w:top w:val="nil"/>
              <w:left w:val="nil"/>
              <w:bottom w:val="single" w:sz="4" w:space="0" w:color="auto"/>
              <w:right w:val="single" w:sz="4" w:space="0" w:color="auto"/>
            </w:tcBorders>
            <w:shd w:val="clear" w:color="auto" w:fill="auto"/>
          </w:tcPr>
          <w:p w14:paraId="67D4DFB1"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1.26</w:t>
            </w:r>
          </w:p>
        </w:tc>
      </w:tr>
      <w:tr w:rsidR="00AA23AE" w:rsidRPr="00A24084" w14:paraId="20BDC783"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659ED19D" w14:textId="77777777" w:rsidR="00AA23AE" w:rsidRPr="00A24084" w:rsidRDefault="00AA23AE"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Sparsely</w:t>
            </w:r>
            <w:proofErr w:type="spellEnd"/>
            <w:r>
              <w:rPr>
                <w:rFonts w:ascii="Calibri" w:hAnsi="Calibri" w:cs="Calibri"/>
                <w:color w:val="000000"/>
                <w:sz w:val="22"/>
                <w:szCs w:val="22"/>
                <w:lang w:val="nl-NL"/>
              </w:rPr>
              <w:t xml:space="preserve"> </w:t>
            </w:r>
            <w:proofErr w:type="spellStart"/>
            <w:r>
              <w:rPr>
                <w:rFonts w:ascii="Calibri" w:hAnsi="Calibri" w:cs="Calibri"/>
                <w:color w:val="000000"/>
                <w:sz w:val="22"/>
                <w:szCs w:val="22"/>
                <w:lang w:val="nl-NL"/>
              </w:rPr>
              <w:t>vegetated</w:t>
            </w:r>
            <w:proofErr w:type="spellEnd"/>
          </w:p>
        </w:tc>
        <w:tc>
          <w:tcPr>
            <w:tcW w:w="1284" w:type="dxa"/>
            <w:tcBorders>
              <w:top w:val="nil"/>
              <w:left w:val="nil"/>
              <w:bottom w:val="single" w:sz="4" w:space="0" w:color="auto"/>
              <w:right w:val="single" w:sz="4" w:space="0" w:color="auto"/>
            </w:tcBorders>
            <w:shd w:val="clear" w:color="auto" w:fill="auto"/>
          </w:tcPr>
          <w:p w14:paraId="18DC4F60"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w:t>
            </w:r>
          </w:p>
        </w:tc>
        <w:tc>
          <w:tcPr>
            <w:tcW w:w="1284" w:type="dxa"/>
            <w:tcBorders>
              <w:top w:val="nil"/>
              <w:left w:val="nil"/>
              <w:bottom w:val="single" w:sz="4" w:space="0" w:color="auto"/>
              <w:right w:val="single" w:sz="4" w:space="0" w:color="auto"/>
            </w:tcBorders>
            <w:shd w:val="clear" w:color="auto" w:fill="auto"/>
          </w:tcPr>
          <w:p w14:paraId="56DDD976"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0.02</w:t>
            </w:r>
          </w:p>
        </w:tc>
        <w:tc>
          <w:tcPr>
            <w:tcW w:w="1284" w:type="dxa"/>
            <w:tcBorders>
              <w:top w:val="nil"/>
              <w:left w:val="nil"/>
              <w:bottom w:val="single" w:sz="4" w:space="0" w:color="auto"/>
              <w:right w:val="single" w:sz="4" w:space="0" w:color="auto"/>
            </w:tcBorders>
            <w:shd w:val="clear" w:color="auto" w:fill="auto"/>
          </w:tcPr>
          <w:p w14:paraId="17EC5791"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0.02</w:t>
            </w:r>
          </w:p>
        </w:tc>
        <w:tc>
          <w:tcPr>
            <w:tcW w:w="1284" w:type="dxa"/>
            <w:tcBorders>
              <w:top w:val="nil"/>
              <w:left w:val="nil"/>
              <w:bottom w:val="single" w:sz="4" w:space="0" w:color="auto"/>
              <w:right w:val="single" w:sz="4" w:space="0" w:color="auto"/>
            </w:tcBorders>
            <w:shd w:val="clear" w:color="auto" w:fill="auto"/>
          </w:tcPr>
          <w:p w14:paraId="60E80507"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0.00</w:t>
            </w:r>
          </w:p>
        </w:tc>
        <w:tc>
          <w:tcPr>
            <w:tcW w:w="1585" w:type="dxa"/>
            <w:tcBorders>
              <w:top w:val="nil"/>
              <w:left w:val="nil"/>
              <w:bottom w:val="single" w:sz="4" w:space="0" w:color="auto"/>
              <w:right w:val="single" w:sz="4" w:space="0" w:color="auto"/>
            </w:tcBorders>
            <w:shd w:val="clear" w:color="auto" w:fill="auto"/>
          </w:tcPr>
          <w:p w14:paraId="4015D5F4"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0.04</w:t>
            </w:r>
          </w:p>
        </w:tc>
      </w:tr>
      <w:tr w:rsidR="00AA23AE" w:rsidRPr="00A24084" w14:paraId="018E0693"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2B9BA636" w14:textId="77777777" w:rsidR="00AA23AE" w:rsidRPr="00A24084" w:rsidRDefault="00AA23AE"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lastRenderedPageBreak/>
              <w:t>Tundra</w:t>
            </w:r>
            <w:proofErr w:type="spellEnd"/>
          </w:p>
        </w:tc>
        <w:tc>
          <w:tcPr>
            <w:tcW w:w="1284" w:type="dxa"/>
            <w:tcBorders>
              <w:top w:val="nil"/>
              <w:left w:val="nil"/>
              <w:bottom w:val="single" w:sz="4" w:space="0" w:color="auto"/>
              <w:right w:val="single" w:sz="4" w:space="0" w:color="auto"/>
            </w:tcBorders>
            <w:shd w:val="clear" w:color="auto" w:fill="auto"/>
          </w:tcPr>
          <w:p w14:paraId="0D44333F"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5</w:t>
            </w:r>
          </w:p>
        </w:tc>
        <w:tc>
          <w:tcPr>
            <w:tcW w:w="1284" w:type="dxa"/>
            <w:tcBorders>
              <w:top w:val="nil"/>
              <w:left w:val="nil"/>
              <w:bottom w:val="single" w:sz="4" w:space="0" w:color="auto"/>
              <w:right w:val="single" w:sz="4" w:space="0" w:color="auto"/>
            </w:tcBorders>
            <w:shd w:val="clear" w:color="auto" w:fill="auto"/>
          </w:tcPr>
          <w:p w14:paraId="0C6EB242"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0.60</w:t>
            </w:r>
          </w:p>
        </w:tc>
        <w:tc>
          <w:tcPr>
            <w:tcW w:w="1284" w:type="dxa"/>
            <w:tcBorders>
              <w:top w:val="nil"/>
              <w:left w:val="nil"/>
              <w:bottom w:val="single" w:sz="4" w:space="0" w:color="auto"/>
              <w:right w:val="single" w:sz="4" w:space="0" w:color="auto"/>
            </w:tcBorders>
            <w:shd w:val="clear" w:color="auto" w:fill="auto"/>
          </w:tcPr>
          <w:p w14:paraId="0DB95490"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0.29</w:t>
            </w:r>
          </w:p>
        </w:tc>
        <w:tc>
          <w:tcPr>
            <w:tcW w:w="1284" w:type="dxa"/>
            <w:tcBorders>
              <w:top w:val="nil"/>
              <w:left w:val="nil"/>
              <w:bottom w:val="single" w:sz="4" w:space="0" w:color="auto"/>
              <w:right w:val="single" w:sz="4" w:space="0" w:color="auto"/>
            </w:tcBorders>
            <w:shd w:val="clear" w:color="auto" w:fill="auto"/>
          </w:tcPr>
          <w:p w14:paraId="19EDCFD6"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0.10</w:t>
            </w:r>
          </w:p>
        </w:tc>
        <w:tc>
          <w:tcPr>
            <w:tcW w:w="1585" w:type="dxa"/>
            <w:tcBorders>
              <w:top w:val="nil"/>
              <w:left w:val="nil"/>
              <w:bottom w:val="single" w:sz="4" w:space="0" w:color="auto"/>
              <w:right w:val="single" w:sz="4" w:space="0" w:color="auto"/>
            </w:tcBorders>
            <w:shd w:val="clear" w:color="auto" w:fill="auto"/>
          </w:tcPr>
          <w:p w14:paraId="534B0F12"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1.37</w:t>
            </w:r>
          </w:p>
        </w:tc>
      </w:tr>
      <w:tr w:rsidR="00AA23AE" w:rsidRPr="00A24084" w14:paraId="21E69F70"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409EF17F" w14:textId="77777777" w:rsidR="00AA23AE" w:rsidRPr="00A24084" w:rsidRDefault="00AA23AE" w:rsidP="00232399">
            <w:pPr>
              <w:spacing w:line="240" w:lineRule="auto"/>
              <w:rPr>
                <w:rFonts w:eastAsia="Times New Roman" w:cs="Calibri"/>
                <w:color w:val="000000"/>
                <w:sz w:val="16"/>
                <w:szCs w:val="16"/>
                <w:lang w:val="nl-NL" w:eastAsia="nl-NL"/>
              </w:rPr>
            </w:pPr>
            <w:r>
              <w:rPr>
                <w:rFonts w:ascii="Calibri" w:hAnsi="Calibri" w:cs="Calibri"/>
                <w:color w:val="000000"/>
                <w:sz w:val="22"/>
                <w:szCs w:val="22"/>
                <w:lang w:val="nl-NL"/>
              </w:rPr>
              <w:t>Wetland</w:t>
            </w:r>
          </w:p>
        </w:tc>
        <w:tc>
          <w:tcPr>
            <w:tcW w:w="1284" w:type="dxa"/>
            <w:tcBorders>
              <w:top w:val="nil"/>
              <w:left w:val="nil"/>
              <w:bottom w:val="single" w:sz="4" w:space="0" w:color="auto"/>
              <w:right w:val="single" w:sz="4" w:space="0" w:color="auto"/>
            </w:tcBorders>
            <w:shd w:val="clear" w:color="auto" w:fill="auto"/>
          </w:tcPr>
          <w:p w14:paraId="2CA3628A"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85</w:t>
            </w:r>
          </w:p>
        </w:tc>
        <w:tc>
          <w:tcPr>
            <w:tcW w:w="1284" w:type="dxa"/>
            <w:tcBorders>
              <w:top w:val="nil"/>
              <w:left w:val="nil"/>
              <w:bottom w:val="single" w:sz="4" w:space="0" w:color="auto"/>
              <w:right w:val="single" w:sz="4" w:space="0" w:color="auto"/>
            </w:tcBorders>
            <w:shd w:val="clear" w:color="auto" w:fill="auto"/>
          </w:tcPr>
          <w:p w14:paraId="13081F6D"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1.01</w:t>
            </w:r>
          </w:p>
        </w:tc>
        <w:tc>
          <w:tcPr>
            <w:tcW w:w="1284" w:type="dxa"/>
            <w:tcBorders>
              <w:top w:val="nil"/>
              <w:left w:val="nil"/>
              <w:bottom w:val="single" w:sz="4" w:space="0" w:color="auto"/>
              <w:right w:val="single" w:sz="4" w:space="0" w:color="auto"/>
            </w:tcBorders>
            <w:shd w:val="clear" w:color="auto" w:fill="auto"/>
          </w:tcPr>
          <w:p w14:paraId="39AA6387"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0.35</w:t>
            </w:r>
          </w:p>
        </w:tc>
        <w:tc>
          <w:tcPr>
            <w:tcW w:w="1284" w:type="dxa"/>
            <w:tcBorders>
              <w:top w:val="nil"/>
              <w:left w:val="nil"/>
              <w:bottom w:val="single" w:sz="4" w:space="0" w:color="auto"/>
              <w:right w:val="single" w:sz="4" w:space="0" w:color="auto"/>
            </w:tcBorders>
            <w:shd w:val="clear" w:color="auto" w:fill="auto"/>
          </w:tcPr>
          <w:p w14:paraId="58B8FE18"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-0.49</w:t>
            </w:r>
          </w:p>
        </w:tc>
        <w:tc>
          <w:tcPr>
            <w:tcW w:w="1585" w:type="dxa"/>
            <w:tcBorders>
              <w:top w:val="nil"/>
              <w:left w:val="nil"/>
              <w:bottom w:val="single" w:sz="4" w:space="0" w:color="auto"/>
              <w:right w:val="single" w:sz="4" w:space="0" w:color="auto"/>
            </w:tcBorders>
            <w:shd w:val="clear" w:color="auto" w:fill="auto"/>
          </w:tcPr>
          <w:p w14:paraId="4BF8C692"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6.50</w:t>
            </w:r>
          </w:p>
        </w:tc>
      </w:tr>
      <w:tr w:rsidR="00AA23AE" w:rsidRPr="00A24084" w14:paraId="57C25AA0"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vAlign w:val="center"/>
            <w:hideMark/>
          </w:tcPr>
          <w:p w14:paraId="277F61B5" w14:textId="77777777" w:rsidR="00AA23AE" w:rsidRPr="00A24084" w:rsidRDefault="00AA23AE" w:rsidP="00232399">
            <w:pPr>
              <w:spacing w:line="240" w:lineRule="auto"/>
              <w:rPr>
                <w:rFonts w:eastAsia="Times New Roman" w:cs="Calibri"/>
                <w:b/>
                <w:bCs/>
                <w:color w:val="000000"/>
                <w:sz w:val="16"/>
                <w:szCs w:val="16"/>
                <w:lang w:val="nl-NL" w:eastAsia="nl-NL"/>
              </w:rPr>
            </w:pPr>
            <w:r w:rsidRPr="00A24084">
              <w:rPr>
                <w:rFonts w:eastAsia="Times New Roman" w:cs="Calibri"/>
                <w:b/>
                <w:bCs/>
                <w:color w:val="000000"/>
                <w:sz w:val="16"/>
                <w:lang w:val="nl-NL" w:eastAsia="nl-NL"/>
              </w:rPr>
              <w:t>Total</w:t>
            </w:r>
          </w:p>
        </w:tc>
        <w:tc>
          <w:tcPr>
            <w:tcW w:w="1284" w:type="dxa"/>
            <w:tcBorders>
              <w:top w:val="nil"/>
              <w:left w:val="nil"/>
              <w:bottom w:val="single" w:sz="4" w:space="0" w:color="auto"/>
              <w:right w:val="single" w:sz="4" w:space="0" w:color="auto"/>
            </w:tcBorders>
            <w:shd w:val="clear" w:color="auto" w:fill="auto"/>
            <w:vAlign w:val="center"/>
          </w:tcPr>
          <w:p w14:paraId="5CD4244F"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eastAsia="Times New Roman" w:cs="Calibri"/>
                <w:color w:val="000000"/>
                <w:sz w:val="16"/>
                <w:szCs w:val="16"/>
                <w:lang w:val="nl-NL" w:eastAsia="nl-NL"/>
              </w:rPr>
              <w:t>186</w:t>
            </w:r>
          </w:p>
        </w:tc>
        <w:tc>
          <w:tcPr>
            <w:tcW w:w="1284" w:type="dxa"/>
            <w:tcBorders>
              <w:top w:val="nil"/>
              <w:left w:val="nil"/>
              <w:bottom w:val="single" w:sz="4" w:space="0" w:color="auto"/>
              <w:right w:val="single" w:sz="4" w:space="0" w:color="auto"/>
            </w:tcBorders>
            <w:shd w:val="clear" w:color="auto" w:fill="auto"/>
          </w:tcPr>
          <w:p w14:paraId="5181D672"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1.83</w:t>
            </w:r>
          </w:p>
        </w:tc>
        <w:tc>
          <w:tcPr>
            <w:tcW w:w="1284" w:type="dxa"/>
            <w:tcBorders>
              <w:top w:val="nil"/>
              <w:left w:val="nil"/>
              <w:bottom w:val="single" w:sz="4" w:space="0" w:color="auto"/>
              <w:right w:val="single" w:sz="4" w:space="0" w:color="auto"/>
            </w:tcBorders>
            <w:shd w:val="clear" w:color="auto" w:fill="auto"/>
          </w:tcPr>
          <w:p w14:paraId="7D0CB4E4"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0.99</w:t>
            </w:r>
          </w:p>
        </w:tc>
        <w:tc>
          <w:tcPr>
            <w:tcW w:w="1284" w:type="dxa"/>
            <w:tcBorders>
              <w:top w:val="nil"/>
              <w:left w:val="nil"/>
              <w:bottom w:val="single" w:sz="4" w:space="0" w:color="auto"/>
              <w:right w:val="single" w:sz="4" w:space="0" w:color="auto"/>
            </w:tcBorders>
            <w:shd w:val="clear" w:color="auto" w:fill="auto"/>
          </w:tcPr>
          <w:p w14:paraId="6B849B17"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-0.83</w:t>
            </w:r>
          </w:p>
        </w:tc>
        <w:tc>
          <w:tcPr>
            <w:tcW w:w="1585" w:type="dxa"/>
            <w:tcBorders>
              <w:top w:val="nil"/>
              <w:left w:val="nil"/>
              <w:bottom w:val="single" w:sz="4" w:space="0" w:color="auto"/>
              <w:right w:val="single" w:sz="4" w:space="0" w:color="auto"/>
            </w:tcBorders>
            <w:shd w:val="clear" w:color="auto" w:fill="auto"/>
          </w:tcPr>
          <w:p w14:paraId="593EC2C1" w14:textId="77777777" w:rsidR="00AA23AE" w:rsidRPr="00A24084" w:rsidRDefault="00AA23AE"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9.26</w:t>
            </w:r>
          </w:p>
        </w:tc>
      </w:tr>
    </w:tbl>
    <w:p w14:paraId="561B9745" w14:textId="77777777" w:rsidR="00AA23AE" w:rsidRDefault="00AA23AE" w:rsidP="00AA23AE">
      <w:pPr>
        <w:rPr>
          <w:b/>
          <w:bCs/>
          <w:lang w:val="en-US"/>
        </w:rPr>
      </w:pPr>
    </w:p>
    <w:p w14:paraId="2ED79B5C" w14:textId="77777777" w:rsidR="00BB5ED5" w:rsidRDefault="00BB5ED5" w:rsidP="001E4EA2">
      <w:pPr>
        <w:jc w:val="both"/>
        <w:rPr>
          <w:lang w:val="en-US"/>
        </w:rPr>
      </w:pPr>
    </w:p>
    <w:p w14:paraId="2DFC42C5" w14:textId="6FFF43C4" w:rsidR="00D47A96" w:rsidRDefault="00D47A96" w:rsidP="001E4EA2">
      <w:pPr>
        <w:jc w:val="both"/>
        <w:rPr>
          <w:lang w:val="en-US"/>
        </w:rPr>
      </w:pPr>
      <w:r w:rsidRPr="01CA04F2">
        <w:rPr>
          <w:lang w:val="en-US"/>
        </w:rPr>
        <w:t xml:space="preserve">This is relevant </w:t>
      </w:r>
      <w:r w:rsidR="003D0140" w:rsidRPr="01CA04F2">
        <w:rPr>
          <w:lang w:val="en-US"/>
        </w:rPr>
        <w:t xml:space="preserve">information to weigh the contribution of different ecosystems to climate policy. </w:t>
      </w:r>
      <w:r w:rsidRPr="01CA04F2">
        <w:rPr>
          <w:lang w:val="en-US"/>
        </w:rPr>
        <w:t xml:space="preserve">Due to the high </w:t>
      </w:r>
      <w:r w:rsidR="00D62781" w:rsidRPr="01CA04F2">
        <w:rPr>
          <w:lang w:val="en-US"/>
        </w:rPr>
        <w:t xml:space="preserve">sequestration </w:t>
      </w:r>
      <w:r w:rsidRPr="01CA04F2">
        <w:rPr>
          <w:lang w:val="en-US"/>
        </w:rPr>
        <w:t xml:space="preserve">rates, forests will store </w:t>
      </w:r>
      <w:r w:rsidR="00343EF4" w:rsidRPr="01CA04F2">
        <w:rPr>
          <w:lang w:val="en-US"/>
        </w:rPr>
        <w:t>more</w:t>
      </w:r>
      <w:r w:rsidRPr="01CA04F2">
        <w:rPr>
          <w:lang w:val="en-US"/>
        </w:rPr>
        <w:t xml:space="preserve"> carbon volumes over </w:t>
      </w:r>
      <w:r w:rsidR="00343EF4" w:rsidRPr="01CA04F2">
        <w:rPr>
          <w:lang w:val="en-US"/>
        </w:rPr>
        <w:t>a</w:t>
      </w:r>
      <w:r w:rsidRPr="01CA04F2">
        <w:rPr>
          <w:lang w:val="en-US"/>
        </w:rPr>
        <w:t xml:space="preserve"> same </w:t>
      </w:r>
      <w:r w:rsidR="68617E04" w:rsidRPr="01CA04F2">
        <w:rPr>
          <w:lang w:val="en-US"/>
        </w:rPr>
        <w:t>period</w:t>
      </w:r>
      <w:r w:rsidR="00343EF4" w:rsidRPr="01CA04F2">
        <w:rPr>
          <w:lang w:val="en-US"/>
        </w:rPr>
        <w:t xml:space="preserve"> </w:t>
      </w:r>
      <w:r w:rsidRPr="01CA04F2">
        <w:rPr>
          <w:lang w:val="en-US"/>
        </w:rPr>
        <w:t>compared to other ecosystems</w:t>
      </w:r>
      <w:r w:rsidR="00115696">
        <w:rPr>
          <w:lang w:val="en-US"/>
        </w:rPr>
        <w:t xml:space="preserve"> (Figure </w:t>
      </w:r>
      <w:r w:rsidR="00351012">
        <w:rPr>
          <w:lang w:val="en-US"/>
        </w:rPr>
        <w:t>I</w:t>
      </w:r>
      <w:r w:rsidR="00115696">
        <w:rPr>
          <w:lang w:val="en-US"/>
        </w:rPr>
        <w:t>I)</w:t>
      </w:r>
      <w:r w:rsidRPr="01CA04F2">
        <w:rPr>
          <w:lang w:val="en-US"/>
        </w:rPr>
        <w:t xml:space="preserve">. Wetlands have relative low carbon sequestration rates. Peatlands have large carbon </w:t>
      </w:r>
      <w:r w:rsidR="008631ED" w:rsidRPr="01CA04F2">
        <w:rPr>
          <w:lang w:val="en-US"/>
        </w:rPr>
        <w:t>stocks</w:t>
      </w:r>
      <w:r w:rsidRPr="01CA04F2">
        <w:rPr>
          <w:lang w:val="en-US"/>
        </w:rPr>
        <w:t xml:space="preserve">, but </w:t>
      </w:r>
      <w:r w:rsidR="003D0140" w:rsidRPr="01CA04F2">
        <w:rPr>
          <w:lang w:val="en-US"/>
        </w:rPr>
        <w:t>low carbon</w:t>
      </w:r>
      <w:r w:rsidRPr="01CA04F2">
        <w:rPr>
          <w:lang w:val="en-US"/>
        </w:rPr>
        <w:t xml:space="preserve"> accumulation </w:t>
      </w:r>
      <w:r w:rsidR="008631ED" w:rsidRPr="01CA04F2">
        <w:rPr>
          <w:lang w:val="en-US"/>
        </w:rPr>
        <w:t>rate</w:t>
      </w:r>
      <w:r w:rsidR="003D0140" w:rsidRPr="01CA04F2">
        <w:rPr>
          <w:lang w:val="en-US"/>
        </w:rPr>
        <w:t>s</w:t>
      </w:r>
      <w:r w:rsidRPr="01CA04F2">
        <w:rPr>
          <w:lang w:val="en-US"/>
        </w:rPr>
        <w:t xml:space="preserve">. </w:t>
      </w:r>
      <w:r w:rsidR="008631ED" w:rsidRPr="01CA04F2">
        <w:rPr>
          <w:lang w:val="en-US"/>
        </w:rPr>
        <w:t xml:space="preserve">It </w:t>
      </w:r>
      <w:r w:rsidR="00AC2D64" w:rsidRPr="01CA04F2">
        <w:rPr>
          <w:lang w:val="en-US"/>
        </w:rPr>
        <w:t>takes</w:t>
      </w:r>
      <w:r w:rsidRPr="01CA04F2">
        <w:rPr>
          <w:lang w:val="en-US"/>
        </w:rPr>
        <w:t xml:space="preserve"> hundreds o</w:t>
      </w:r>
      <w:r w:rsidR="00644074" w:rsidRPr="01CA04F2">
        <w:rPr>
          <w:lang w:val="en-US"/>
        </w:rPr>
        <w:t>f</w:t>
      </w:r>
      <w:r w:rsidRPr="01CA04F2">
        <w:rPr>
          <w:lang w:val="en-US"/>
        </w:rPr>
        <w:t xml:space="preserve"> year</w:t>
      </w:r>
      <w:r w:rsidR="00644074" w:rsidRPr="01CA04F2">
        <w:rPr>
          <w:lang w:val="en-US"/>
        </w:rPr>
        <w:t>s</w:t>
      </w:r>
      <w:r w:rsidRPr="01CA04F2">
        <w:rPr>
          <w:lang w:val="en-US"/>
        </w:rPr>
        <w:t xml:space="preserve"> </w:t>
      </w:r>
      <w:r w:rsidR="00D93D3F" w:rsidRPr="01CA04F2">
        <w:rPr>
          <w:lang w:val="en-US"/>
        </w:rPr>
        <w:t xml:space="preserve">or more </w:t>
      </w:r>
      <w:r w:rsidR="00AC2D64" w:rsidRPr="01CA04F2">
        <w:rPr>
          <w:lang w:val="en-US"/>
        </w:rPr>
        <w:t>to build up large carbon stocks</w:t>
      </w:r>
      <w:r w:rsidR="00D93D3F" w:rsidRPr="01CA04F2">
        <w:rPr>
          <w:lang w:val="en-US"/>
        </w:rPr>
        <w:t xml:space="preserve"> that are present in some peatland (Laine and </w:t>
      </w:r>
      <w:proofErr w:type="spellStart"/>
      <w:r w:rsidR="00D93D3F" w:rsidRPr="01CA04F2">
        <w:rPr>
          <w:lang w:val="en-US"/>
        </w:rPr>
        <w:t>Minkkine</w:t>
      </w:r>
      <w:r w:rsidR="006B4EB6" w:rsidRPr="01CA04F2">
        <w:rPr>
          <w:lang w:val="en-US"/>
        </w:rPr>
        <w:t>n</w:t>
      </w:r>
      <w:proofErr w:type="spellEnd"/>
      <w:r w:rsidR="00D93D3F" w:rsidRPr="01CA04F2">
        <w:rPr>
          <w:lang w:val="en-US"/>
        </w:rPr>
        <w:t xml:space="preserve"> 1996).</w:t>
      </w:r>
    </w:p>
    <w:p w14:paraId="13731013" w14:textId="77777777" w:rsidR="0085723D" w:rsidRDefault="0085723D" w:rsidP="001E4EA2">
      <w:pPr>
        <w:jc w:val="both"/>
        <w:rPr>
          <w:lang w:val="en-US"/>
        </w:rPr>
      </w:pPr>
    </w:p>
    <w:p w14:paraId="0488C7AE" w14:textId="7B4EFC62" w:rsidR="0085723D" w:rsidRDefault="00BB5ED5" w:rsidP="0085723D">
      <w:pPr>
        <w:rPr>
          <w:b/>
          <w:bCs/>
          <w:lang w:val="en-US"/>
        </w:rPr>
      </w:pPr>
      <w:r>
        <w:rPr>
          <w:b/>
          <w:bCs/>
          <w:i/>
          <w:iCs/>
        </w:rPr>
        <w:t>Figure II</w:t>
      </w:r>
      <w:r w:rsidRPr="00BD7957">
        <w:rPr>
          <w:i/>
          <w:iCs/>
          <w:lang w:val="en-US"/>
        </w:rPr>
        <w:t xml:space="preserve"> </w:t>
      </w:r>
      <w:r>
        <w:rPr>
          <w:i/>
          <w:iCs/>
          <w:lang w:val="en-US"/>
        </w:rPr>
        <w:t>Ranges of c</w:t>
      </w:r>
      <w:r w:rsidRPr="00BD7957">
        <w:rPr>
          <w:i/>
          <w:iCs/>
          <w:lang w:val="en-US"/>
        </w:rPr>
        <w:t>arbon sequestration rates (Mg</w:t>
      </w:r>
      <w:r>
        <w:rPr>
          <w:i/>
          <w:iCs/>
          <w:lang w:val="en-US"/>
        </w:rPr>
        <w:t xml:space="preserve"> C </w:t>
      </w:r>
      <w:r w:rsidRPr="00BD7957">
        <w:rPr>
          <w:i/>
          <w:iCs/>
          <w:lang w:val="en-US"/>
        </w:rPr>
        <w:t>ha</w:t>
      </w:r>
      <w:r w:rsidRPr="00BD7957">
        <w:rPr>
          <w:i/>
          <w:iCs/>
          <w:vertAlign w:val="superscript"/>
          <w:lang w:val="en-US"/>
        </w:rPr>
        <w:t>-1</w:t>
      </w:r>
      <w:r w:rsidRPr="00BD7957">
        <w:rPr>
          <w:i/>
          <w:iCs/>
          <w:lang w:val="en-US"/>
        </w:rPr>
        <w:t xml:space="preserve"> </w:t>
      </w:r>
      <w:proofErr w:type="spellStart"/>
      <w:r w:rsidRPr="00BD7957">
        <w:rPr>
          <w:i/>
          <w:iCs/>
          <w:lang w:val="en-US"/>
        </w:rPr>
        <w:t>yr</w:t>
      </w:r>
      <w:proofErr w:type="spellEnd"/>
      <w:r w:rsidRPr="00BD7957">
        <w:rPr>
          <w:i/>
          <w:iCs/>
          <w:vertAlign w:val="superscript"/>
          <w:lang w:val="en-US"/>
        </w:rPr>
        <w:t>-</w:t>
      </w:r>
      <w:r w:rsidRPr="00494F31">
        <w:rPr>
          <w:vertAlign w:val="superscript"/>
        </w:rPr>
        <w:t>1</w:t>
      </w:r>
      <w:r>
        <w:t xml:space="preserve">) </w:t>
      </w:r>
      <w:r w:rsidRPr="00494F31">
        <w:rPr>
          <w:i/>
          <w:iCs/>
        </w:rPr>
        <w:t>in</w:t>
      </w:r>
      <w:r>
        <w:rPr>
          <w:i/>
          <w:iCs/>
          <w:lang w:val="en-US"/>
        </w:rPr>
        <w:t xml:space="preserve"> terrestrial ecosystems.</w:t>
      </w:r>
      <w:r w:rsidR="00F32D38">
        <w:rPr>
          <w:noProof/>
        </w:rPr>
        <mc:AlternateContent>
          <mc:Choice Requires="cx1">
            <w:drawing>
              <wp:anchor distT="0" distB="4318" distL="114300" distR="118872" simplePos="0" relativeHeight="251658268" behindDoc="0" locked="0" layoutInCell="1" allowOverlap="1" wp14:anchorId="4E106886" wp14:editId="596E6614">
                <wp:simplePos x="0" y="0"/>
                <wp:positionH relativeFrom="margin">
                  <wp:align>right</wp:align>
                </wp:positionH>
                <wp:positionV relativeFrom="paragraph">
                  <wp:posOffset>167640</wp:posOffset>
                </wp:positionV>
                <wp:extent cx="5615305" cy="3244850"/>
                <wp:effectExtent l="0" t="0" r="0" b="0"/>
                <wp:wrapTopAndBottom/>
                <wp:docPr id="16" name="Chart 4"/>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5"/>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drawing>
              <wp:anchor distT="0" distB="4318" distL="114300" distR="118872" simplePos="0" relativeHeight="251714048" behindDoc="0" locked="0" layoutInCell="1" allowOverlap="1" wp14:anchorId="239AEC80" wp14:editId="596E6614">
                <wp:simplePos x="0" y="0"/>
                <wp:positionH relativeFrom="margin">
                  <wp:align>right</wp:align>
                </wp:positionH>
                <wp:positionV relativeFrom="paragraph">
                  <wp:posOffset>167640</wp:posOffset>
                </wp:positionV>
                <wp:extent cx="5615305" cy="3244850"/>
                <wp:effectExtent l="0" t="0" r="0" b="0"/>
                <wp:wrapTopAndBottom/>
                <wp:docPr id="50724641" name="Chart 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 name="Chart 4"/>
                        <pic:cNvPicPr>
                          <a:picLocks noGrp="1" noRot="1" noChangeAspect="1" noMove="1" noResize="1" noEditPoints="1" noAdjustHandles="1" noChangeArrowheads="1" noChangeShapeType="1"/>
                        </pic:cNvPicPr>
                      </pic:nvPicPr>
                      <pic:blipFill>
                        <a:blip r:embed="rId26"/>
                        <a:stretch>
                          <a:fillRect/>
                        </a:stretch>
                      </pic:blipFill>
                      <pic:spPr>
                        <a:xfrm>
                          <a:off x="0" y="0"/>
                          <a:ext cx="5615305" cy="3244850"/>
                        </a:xfrm>
                        <a:prstGeom prst="rect">
                          <a:avLst/>
                        </a:prstGeom>
                      </pic:spPr>
                    </pic:pic>
                  </a:graphicData>
                </a:graphic>
                <wp14:sizeRelH relativeFrom="page">
                  <wp14:pctWidth>0</wp14:pctWidth>
                </wp14:sizeRelH>
                <wp14:sizeRelV relativeFrom="margin">
                  <wp14:pctHeight>0</wp14:pctHeight>
                </wp14:sizeRelV>
              </wp:anchor>
            </w:drawing>
          </mc:Fallback>
        </mc:AlternateContent>
      </w:r>
    </w:p>
    <w:p w14:paraId="6FFF3E2B" w14:textId="77777777" w:rsidR="0085723D" w:rsidRDefault="0085723D" w:rsidP="00B968C4"/>
    <w:p w14:paraId="17B81E62" w14:textId="447F2970" w:rsidR="00B968C4" w:rsidRDefault="00B968C4" w:rsidP="00115696">
      <w:pPr>
        <w:jc w:val="both"/>
      </w:pPr>
      <w:r>
        <w:t>Negative sequestration rates are reported for Agroecosystems, Shrubs and wetlands (</w:t>
      </w:r>
      <w:r w:rsidR="00115696">
        <w:t>T</w:t>
      </w:r>
      <w:r>
        <w:t xml:space="preserve">able </w:t>
      </w:r>
      <w:r w:rsidR="00351012">
        <w:t>I</w:t>
      </w:r>
      <w:r w:rsidR="001C3486">
        <w:t>I</w:t>
      </w:r>
      <w:r>
        <w:t>)</w:t>
      </w:r>
      <w:r w:rsidR="00180B1B">
        <w:t xml:space="preserve">, </w:t>
      </w:r>
      <w:r>
        <w:t xml:space="preserve"> </w:t>
      </w:r>
      <w:r w:rsidR="00180B1B">
        <w:t>a</w:t>
      </w:r>
      <w:r w:rsidR="00931B6A">
        <w:t>lthough</w:t>
      </w:r>
      <w:r w:rsidR="00000A58">
        <w:t xml:space="preserve">, also other ecosystems can have </w:t>
      </w:r>
      <w:r w:rsidR="00931B6A">
        <w:t xml:space="preserve">negative sequestration rates, depending on the </w:t>
      </w:r>
      <w:r w:rsidR="002C2F9A">
        <w:t xml:space="preserve">site conditions and the </w:t>
      </w:r>
      <w:r w:rsidR="00651309">
        <w:t xml:space="preserve">measuring </w:t>
      </w:r>
      <w:r w:rsidR="002C2F9A">
        <w:t>method</w:t>
      </w:r>
      <w:r w:rsidR="00931B6A">
        <w:t xml:space="preserve">. </w:t>
      </w:r>
      <w:r>
        <w:t xml:space="preserve">Negative rates are due to high rates of decomposition of soil organic matter, </w:t>
      </w:r>
      <w:r w:rsidR="00D7750A">
        <w:t>which</w:t>
      </w:r>
      <w:r>
        <w:t xml:space="preserve"> </w:t>
      </w:r>
      <w:r w:rsidR="00D7750A">
        <w:t xml:space="preserve">for instance </w:t>
      </w:r>
      <w:r>
        <w:t xml:space="preserve">may reach high values in drained or dehydrated peat soils. </w:t>
      </w:r>
      <w:r w:rsidR="009F0665">
        <w:t>Decompensation</w:t>
      </w:r>
      <w:r>
        <w:t xml:space="preserve"> rates in such circumstances may </w:t>
      </w:r>
      <w:r w:rsidR="00F60580">
        <w:t>exceed</w:t>
      </w:r>
      <w:r>
        <w:t xml:space="preserve"> carbon </w:t>
      </w:r>
      <w:r w:rsidR="000A3F71">
        <w:t>sequestration</w:t>
      </w:r>
      <w:r>
        <w:t xml:space="preserve"> rate</w:t>
      </w:r>
      <w:r w:rsidR="000A3F71">
        <w:t>s</w:t>
      </w:r>
      <w:r>
        <w:t xml:space="preserve">, resulting in a negative sequestration rate. </w:t>
      </w:r>
      <w:r w:rsidR="000A3F71">
        <w:t>In such cases</w:t>
      </w:r>
      <w:r>
        <w:t xml:space="preserve"> ecosystems then act as a net carbon source.</w:t>
      </w:r>
    </w:p>
    <w:p w14:paraId="60547EE2" w14:textId="249491CC" w:rsidR="00376BF0" w:rsidRDefault="00376BF0" w:rsidP="00115696">
      <w:pPr>
        <w:jc w:val="both"/>
      </w:pPr>
    </w:p>
    <w:p w14:paraId="72AA15F3" w14:textId="278815D8" w:rsidR="00376BF0" w:rsidRDefault="00A64B1C" w:rsidP="00115696">
      <w:pPr>
        <w:jc w:val="both"/>
      </w:pPr>
      <w:r>
        <w:t xml:space="preserve">An overview of the estimated classes of carbon stocks and sequestration rates </w:t>
      </w:r>
      <w:r w:rsidR="00757151">
        <w:t xml:space="preserve">for the terrestrial EUNIS habitat types </w:t>
      </w:r>
      <w:r>
        <w:t>are given in A</w:t>
      </w:r>
      <w:r w:rsidR="00757151">
        <w:t>nnex 1.</w:t>
      </w:r>
    </w:p>
    <w:p w14:paraId="07CE7DAE" w14:textId="07FAC4D2" w:rsidR="00B968C4" w:rsidRDefault="00B968C4" w:rsidP="00115696">
      <w:pPr>
        <w:jc w:val="both"/>
        <w:rPr>
          <w:b/>
          <w:bCs/>
          <w:lang w:val="en-US"/>
        </w:rPr>
      </w:pPr>
    </w:p>
    <w:p w14:paraId="6F630B79" w14:textId="77777777" w:rsidR="000441E6" w:rsidRPr="00545D64" w:rsidRDefault="000441E6" w:rsidP="000441E6">
      <w:pPr>
        <w:rPr>
          <w:lang w:val="en-US"/>
        </w:rPr>
      </w:pPr>
      <w:r w:rsidRPr="00545D64">
        <w:rPr>
          <w:b/>
          <w:bCs/>
          <w:lang w:val="en-US"/>
        </w:rPr>
        <w:t>Carbon sto</w:t>
      </w:r>
      <w:r>
        <w:rPr>
          <w:b/>
          <w:bCs/>
          <w:lang w:val="en-US"/>
        </w:rPr>
        <w:t>cks</w:t>
      </w:r>
      <w:r w:rsidRPr="00545D64">
        <w:rPr>
          <w:b/>
          <w:bCs/>
          <w:lang w:val="en-US"/>
        </w:rPr>
        <w:t xml:space="preserve"> </w:t>
      </w:r>
      <w:r>
        <w:rPr>
          <w:b/>
          <w:bCs/>
          <w:lang w:val="en-US"/>
        </w:rPr>
        <w:t xml:space="preserve">and carbon sequestration rates </w:t>
      </w:r>
      <w:r w:rsidRPr="00545D64">
        <w:rPr>
          <w:b/>
          <w:bCs/>
          <w:lang w:val="en-US"/>
        </w:rPr>
        <w:t>in marine ecosystems</w:t>
      </w:r>
    </w:p>
    <w:p w14:paraId="5D3CD478" w14:textId="3D78B3A6" w:rsidR="000441E6" w:rsidRDefault="000441E6" w:rsidP="000441E6">
      <w:pPr>
        <w:jc w:val="both"/>
      </w:pPr>
      <w:r>
        <w:t>The oceans are</w:t>
      </w:r>
      <w:r w:rsidRPr="003A5F1C">
        <w:t xml:space="preserve"> the largest long-term s</w:t>
      </w:r>
      <w:r w:rsidR="005238AE">
        <w:t>tock</w:t>
      </w:r>
      <w:r w:rsidRPr="003A5F1C">
        <w:t xml:space="preserve"> for carbon in the biosphere, </w:t>
      </w:r>
      <w:r>
        <w:t>as well as storing</w:t>
      </w:r>
      <w:r w:rsidRPr="003A5F1C">
        <w:t xml:space="preserve"> and </w:t>
      </w:r>
      <w:r>
        <w:t>cycling an estimated</w:t>
      </w:r>
      <w:r w:rsidRPr="003A5F1C">
        <w:t xml:space="preserve"> 93% of the </w:t>
      </w:r>
      <w:r>
        <w:t>E</w:t>
      </w:r>
      <w:r w:rsidRPr="003A5F1C">
        <w:t xml:space="preserve">arth’s </w:t>
      </w:r>
      <w:r>
        <w:t>CO</w:t>
      </w:r>
      <w:r w:rsidRPr="0014551D">
        <w:rPr>
          <w:vertAlign w:val="subscript"/>
        </w:rPr>
        <w:t>2</w:t>
      </w:r>
      <w:r w:rsidRPr="003A5F1C">
        <w:t xml:space="preserve"> </w:t>
      </w:r>
      <w:r>
        <w:t xml:space="preserve">which is about </w:t>
      </w:r>
      <w:r w:rsidRPr="003A5F1C">
        <w:t>40 Tt</w:t>
      </w:r>
      <w:r>
        <w:t xml:space="preserve"> (</w:t>
      </w:r>
      <w:proofErr w:type="spellStart"/>
      <w:r>
        <w:t>Nellemann</w:t>
      </w:r>
      <w:proofErr w:type="spellEnd"/>
      <w:r>
        <w:t xml:space="preserve"> et al. </w:t>
      </w:r>
      <w:r w:rsidRPr="00F5777E">
        <w:t>2009). Most of the carbon in the oceans is inorganic carbon (DIC) in the form of bicarbonate, carbonate, dissolved carbon dioxide, and carbonic acid (Hansell et al. 2009). Worldwide the highest concentrations are found in the North-east Atlantic Ocean which has been estimated to store around 23% of anthropogenic CO</w:t>
      </w:r>
      <w:r w:rsidRPr="00F5777E">
        <w:rPr>
          <w:vertAlign w:val="subscript"/>
        </w:rPr>
        <w:t>2</w:t>
      </w:r>
      <w:r w:rsidRPr="00F5777E">
        <w:t xml:space="preserve"> (Sabine et al. 2004).</w:t>
      </w:r>
      <w:r w:rsidRPr="00596E05">
        <w:t xml:space="preserve"> </w:t>
      </w:r>
    </w:p>
    <w:p w14:paraId="01AFF5D6" w14:textId="77777777" w:rsidR="000441E6" w:rsidRDefault="000441E6" w:rsidP="000441E6">
      <w:pPr>
        <w:jc w:val="both"/>
      </w:pPr>
    </w:p>
    <w:p w14:paraId="5676B7FB" w14:textId="77777777" w:rsidR="000441E6" w:rsidRDefault="000441E6" w:rsidP="000441E6">
      <w:pPr>
        <w:jc w:val="both"/>
      </w:pPr>
      <w:r w:rsidRPr="00596E05">
        <w:t>A much small</w:t>
      </w:r>
      <w:r>
        <w:t>er</w:t>
      </w:r>
      <w:r w:rsidRPr="00596E05">
        <w:t xml:space="preserve"> proportion is organically-bound, biologically ‘fixed’ carbon i.e. carbon in living organisms, decaying matter in organic compounds in water or in sediments. It has been estimated that approximately 1% of the total organic</w:t>
      </w:r>
      <w:r>
        <w:t xml:space="preserve"> carbon production at the sea surface is buried in the sediment where it can be stored for thousands and even millions of years (Eppley and Peterson 1979, Nath 2012, </w:t>
      </w:r>
      <w:r>
        <w:lastRenderedPageBreak/>
        <w:t>Suess 1980). Estimates for inorganic carbon burial in shallow water environments suggest a central value near 150 Pg C per thousand years</w:t>
      </w:r>
      <w:r>
        <w:rPr>
          <w:vertAlign w:val="superscript"/>
        </w:rPr>
        <w:t xml:space="preserve"> </w:t>
      </w:r>
      <w:r>
        <w:t>(</w:t>
      </w:r>
      <w:proofErr w:type="spellStart"/>
      <w:r>
        <w:t>Cartapanis</w:t>
      </w:r>
      <w:proofErr w:type="spellEnd"/>
      <w:r>
        <w:t xml:space="preserve"> et al. 2018). </w:t>
      </w:r>
    </w:p>
    <w:p w14:paraId="237CFC98" w14:textId="77777777" w:rsidR="000441E6" w:rsidRDefault="000441E6" w:rsidP="000441E6">
      <w:pPr>
        <w:jc w:val="both"/>
      </w:pPr>
    </w:p>
    <w:p w14:paraId="0CF3069F" w14:textId="73E445A0" w:rsidR="000441E6" w:rsidRDefault="000441E6" w:rsidP="000441E6">
      <w:pPr>
        <w:jc w:val="both"/>
      </w:pPr>
      <w:r>
        <w:t xml:space="preserve">Of the marine habitats, </w:t>
      </w:r>
      <w:proofErr w:type="spellStart"/>
      <w:r>
        <w:t>mearl</w:t>
      </w:r>
      <w:proofErr w:type="spellEnd"/>
      <w:r>
        <w:t xml:space="preserve"> beds have by far the highest carbon stocks, 620 Mg C ha</w:t>
      </w:r>
      <w:r w:rsidRPr="00743769">
        <w:rPr>
          <w:vertAlign w:val="superscript"/>
        </w:rPr>
        <w:t>-2</w:t>
      </w:r>
      <w:r>
        <w:t xml:space="preserve"> (=</w:t>
      </w:r>
      <w:r w:rsidRPr="00743769">
        <w:t>62</w:t>
      </w:r>
      <w:r>
        <w:t>,000 g m</w:t>
      </w:r>
      <w:r w:rsidRPr="003274EA">
        <w:rPr>
          <w:vertAlign w:val="superscript"/>
        </w:rPr>
        <w:t>-2</w:t>
      </w:r>
      <w:r>
        <w:t xml:space="preserve">) are found (Table III). </w:t>
      </w:r>
    </w:p>
    <w:p w14:paraId="6251CC77" w14:textId="77777777" w:rsidR="000441E6" w:rsidRDefault="000441E6" w:rsidP="000441E6">
      <w:pPr>
        <w:jc w:val="both"/>
      </w:pPr>
    </w:p>
    <w:p w14:paraId="53ACBC9B" w14:textId="0189CA59" w:rsidR="00BB5ED5" w:rsidRPr="000C2EA6" w:rsidRDefault="00BB5ED5" w:rsidP="00BB5ED5">
      <w:pPr>
        <w:rPr>
          <w:b/>
          <w:bCs/>
        </w:rPr>
      </w:pPr>
      <w:r w:rsidRPr="00BD7957">
        <w:rPr>
          <w:b/>
          <w:bCs/>
          <w:i/>
          <w:iCs/>
        </w:rPr>
        <w:t xml:space="preserve">Table </w:t>
      </w:r>
      <w:r>
        <w:rPr>
          <w:b/>
          <w:bCs/>
          <w:i/>
          <w:iCs/>
        </w:rPr>
        <w:t>III</w:t>
      </w:r>
      <w:r w:rsidRPr="00BD7957">
        <w:rPr>
          <w:i/>
          <w:iCs/>
        </w:rPr>
        <w:t xml:space="preserve"> Carbon storage and Carbon sequestration rate</w:t>
      </w:r>
      <w:r>
        <w:rPr>
          <w:i/>
          <w:iCs/>
        </w:rPr>
        <w:t>s</w:t>
      </w:r>
      <w:r w:rsidRPr="00BD7957">
        <w:rPr>
          <w:i/>
          <w:iCs/>
        </w:rPr>
        <w:t xml:space="preserve"> for marine ecosystems</w:t>
      </w:r>
      <w:r w:rsidRPr="000E2027">
        <w:rPr>
          <w:i/>
          <w:iCs/>
        </w:rPr>
        <w:t xml:space="preserve">. </w:t>
      </w:r>
      <w:r w:rsidRPr="000E2027">
        <w:rPr>
          <w:i/>
          <w:iCs/>
          <w:lang w:val="en-US"/>
        </w:rPr>
        <w:t>Note: Most of the data is referring to EU27 Member States including data from outside EU27.</w:t>
      </w:r>
    </w:p>
    <w:tbl>
      <w:tblPr>
        <w:tblW w:w="8709" w:type="dxa"/>
        <w:tblInd w:w="75" w:type="dxa"/>
        <w:tblCellMar>
          <w:left w:w="70" w:type="dxa"/>
          <w:right w:w="70" w:type="dxa"/>
        </w:tblCellMar>
        <w:tblLook w:val="04A0" w:firstRow="1" w:lastRow="0" w:firstColumn="1" w:lastColumn="0" w:noHBand="0" w:noVBand="1"/>
      </w:tblPr>
      <w:tblGrid>
        <w:gridCol w:w="1859"/>
        <w:gridCol w:w="1398"/>
        <w:gridCol w:w="2175"/>
        <w:gridCol w:w="3277"/>
      </w:tblGrid>
      <w:tr w:rsidR="000441E6" w:rsidRPr="00C647E5" w14:paraId="7C2D4B49" w14:textId="77777777" w:rsidTr="00232399">
        <w:trPr>
          <w:cantSplit/>
          <w:trHeight w:val="314"/>
        </w:trPr>
        <w:tc>
          <w:tcPr>
            <w:tcW w:w="1859" w:type="dxa"/>
            <w:tcBorders>
              <w:top w:val="single" w:sz="4" w:space="0" w:color="auto"/>
              <w:left w:val="single" w:sz="4" w:space="0" w:color="auto"/>
              <w:bottom w:val="single" w:sz="4" w:space="0" w:color="auto"/>
              <w:right w:val="single" w:sz="4" w:space="0" w:color="auto"/>
            </w:tcBorders>
            <w:shd w:val="clear" w:color="000000" w:fill="AEAAAA"/>
            <w:noWrap/>
            <w:hideMark/>
          </w:tcPr>
          <w:p w14:paraId="4D911CE0"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Habitat type</w:t>
            </w:r>
          </w:p>
        </w:tc>
        <w:tc>
          <w:tcPr>
            <w:tcW w:w="1398" w:type="dxa"/>
            <w:tcBorders>
              <w:top w:val="single" w:sz="4" w:space="0" w:color="auto"/>
              <w:left w:val="nil"/>
              <w:bottom w:val="single" w:sz="4" w:space="0" w:color="auto"/>
              <w:right w:val="single" w:sz="4" w:space="0" w:color="auto"/>
            </w:tcBorders>
            <w:shd w:val="clear" w:color="000000" w:fill="AEAAAA"/>
            <w:noWrap/>
            <w:hideMark/>
          </w:tcPr>
          <w:p w14:paraId="530D8CB9"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Carbon storage</w:t>
            </w:r>
          </w:p>
        </w:tc>
        <w:tc>
          <w:tcPr>
            <w:tcW w:w="2175" w:type="dxa"/>
            <w:tcBorders>
              <w:top w:val="single" w:sz="4" w:space="0" w:color="auto"/>
              <w:left w:val="nil"/>
              <w:bottom w:val="single" w:sz="4" w:space="0" w:color="auto"/>
              <w:right w:val="single" w:sz="4" w:space="0" w:color="auto"/>
            </w:tcBorders>
            <w:shd w:val="clear" w:color="000000" w:fill="AEAAAA"/>
            <w:noWrap/>
            <w:hideMark/>
          </w:tcPr>
          <w:p w14:paraId="49DC7CC2" w14:textId="77777777" w:rsidR="000441E6" w:rsidRPr="00C647E5" w:rsidRDefault="000441E6" w:rsidP="00232399">
            <w:pPr>
              <w:spacing w:line="240" w:lineRule="auto"/>
              <w:rPr>
                <w:rFonts w:eastAsia="Times New Roman" w:cs="Calibri"/>
                <w:color w:val="000000"/>
                <w:lang w:val="nl-NL" w:eastAsia="nl-NL"/>
              </w:rPr>
            </w:pPr>
            <w:proofErr w:type="spellStart"/>
            <w:r w:rsidRPr="00C647E5">
              <w:rPr>
                <w:rFonts w:eastAsia="Times New Roman" w:cs="Calibri"/>
                <w:color w:val="000000"/>
                <w:lang w:val="nl-NL" w:eastAsia="nl-NL"/>
              </w:rPr>
              <w:t>Sequestration</w:t>
            </w:r>
            <w:proofErr w:type="spellEnd"/>
            <w:r w:rsidRPr="00C647E5">
              <w:rPr>
                <w:rFonts w:eastAsia="Times New Roman" w:cs="Calibri"/>
                <w:color w:val="000000"/>
                <w:lang w:val="nl-NL" w:eastAsia="nl-NL"/>
              </w:rPr>
              <w:t xml:space="preserve"> </w:t>
            </w:r>
            <w:proofErr w:type="spellStart"/>
            <w:r w:rsidRPr="00C647E5">
              <w:rPr>
                <w:rFonts w:eastAsia="Times New Roman" w:cs="Calibri"/>
                <w:color w:val="000000"/>
                <w:lang w:val="nl-NL" w:eastAsia="nl-NL"/>
              </w:rPr>
              <w:t>rates</w:t>
            </w:r>
            <w:proofErr w:type="spellEnd"/>
          </w:p>
        </w:tc>
        <w:tc>
          <w:tcPr>
            <w:tcW w:w="3277" w:type="dxa"/>
            <w:tcBorders>
              <w:top w:val="single" w:sz="4" w:space="0" w:color="auto"/>
              <w:left w:val="nil"/>
              <w:bottom w:val="single" w:sz="4" w:space="0" w:color="auto"/>
              <w:right w:val="single" w:sz="4" w:space="0" w:color="auto"/>
            </w:tcBorders>
            <w:shd w:val="clear" w:color="000000" w:fill="AEAAAA"/>
            <w:noWrap/>
            <w:hideMark/>
          </w:tcPr>
          <w:p w14:paraId="2AAAF95E" w14:textId="77777777" w:rsidR="000441E6" w:rsidRPr="00C647E5" w:rsidRDefault="000441E6" w:rsidP="00232399">
            <w:pPr>
              <w:spacing w:line="240" w:lineRule="auto"/>
              <w:rPr>
                <w:rFonts w:eastAsia="Times New Roman" w:cs="Calibri"/>
                <w:color w:val="000000"/>
                <w:lang w:val="nl-NL" w:eastAsia="nl-NL"/>
              </w:rPr>
            </w:pPr>
            <w:proofErr w:type="spellStart"/>
            <w:r w:rsidRPr="00C647E5">
              <w:rPr>
                <w:rFonts w:eastAsia="Times New Roman" w:cs="Calibri"/>
                <w:color w:val="000000"/>
                <w:lang w:val="nl-NL" w:eastAsia="nl-NL"/>
              </w:rPr>
              <w:t>Notes</w:t>
            </w:r>
            <w:proofErr w:type="spellEnd"/>
          </w:p>
        </w:tc>
      </w:tr>
      <w:tr w:rsidR="000441E6" w:rsidRPr="00C647E5" w14:paraId="7B115469" w14:textId="77777777" w:rsidTr="00232399">
        <w:trPr>
          <w:cantSplit/>
          <w:trHeight w:val="849"/>
        </w:trPr>
        <w:tc>
          <w:tcPr>
            <w:tcW w:w="1859" w:type="dxa"/>
            <w:tcBorders>
              <w:top w:val="nil"/>
              <w:left w:val="single" w:sz="4" w:space="0" w:color="auto"/>
              <w:bottom w:val="single" w:sz="4" w:space="0" w:color="auto"/>
              <w:right w:val="single" w:sz="4" w:space="0" w:color="auto"/>
            </w:tcBorders>
            <w:shd w:val="clear" w:color="auto" w:fill="auto"/>
            <w:noWrap/>
            <w:hideMark/>
          </w:tcPr>
          <w:p w14:paraId="70AE1BF0" w14:textId="77777777" w:rsidR="000441E6" w:rsidRPr="00C647E5" w:rsidRDefault="000441E6" w:rsidP="00232399">
            <w:pPr>
              <w:spacing w:line="240" w:lineRule="auto"/>
              <w:rPr>
                <w:rFonts w:eastAsia="Times New Roman" w:cs="Calibri"/>
                <w:color w:val="000000"/>
                <w:lang w:val="nl-NL" w:eastAsia="nl-NL"/>
              </w:rPr>
            </w:pPr>
            <w:proofErr w:type="spellStart"/>
            <w:r w:rsidRPr="00C647E5">
              <w:rPr>
                <w:rFonts w:eastAsia="Times New Roman" w:cs="Calibri"/>
                <w:color w:val="000000"/>
                <w:lang w:val="nl-NL" w:eastAsia="nl-NL"/>
              </w:rPr>
              <w:t>Seagrass</w:t>
            </w:r>
            <w:proofErr w:type="spellEnd"/>
            <w:r w:rsidRPr="00C647E5">
              <w:rPr>
                <w:rFonts w:eastAsia="Times New Roman" w:cs="Calibri"/>
                <w:color w:val="000000"/>
                <w:lang w:val="nl-NL" w:eastAsia="nl-NL"/>
              </w:rPr>
              <w:t xml:space="preserve"> </w:t>
            </w:r>
            <w:proofErr w:type="spellStart"/>
            <w:r w:rsidRPr="00C647E5">
              <w:rPr>
                <w:rFonts w:eastAsia="Times New Roman" w:cs="Calibri"/>
                <w:color w:val="000000"/>
                <w:lang w:val="nl-NL" w:eastAsia="nl-NL"/>
              </w:rPr>
              <w:t>beds</w:t>
            </w:r>
            <w:proofErr w:type="spellEnd"/>
          </w:p>
        </w:tc>
        <w:tc>
          <w:tcPr>
            <w:tcW w:w="1398" w:type="dxa"/>
            <w:tcBorders>
              <w:top w:val="nil"/>
              <w:left w:val="nil"/>
              <w:bottom w:val="single" w:sz="4" w:space="0" w:color="auto"/>
              <w:right w:val="single" w:sz="4" w:space="0" w:color="auto"/>
            </w:tcBorders>
            <w:shd w:val="clear" w:color="auto" w:fill="auto"/>
            <w:noWrap/>
            <w:hideMark/>
          </w:tcPr>
          <w:p w14:paraId="6272C018"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2,000-5,000 g m</w:t>
            </w:r>
            <w:r w:rsidRPr="00C647E5">
              <w:rPr>
                <w:rFonts w:eastAsia="Times New Roman" w:cs="Calibri"/>
                <w:color w:val="000000"/>
                <w:vertAlign w:val="superscript"/>
                <w:lang w:val="nl-NL" w:eastAsia="nl-NL"/>
              </w:rPr>
              <w:t>-2</w:t>
            </w:r>
            <w:r>
              <w:rPr>
                <w:rFonts w:eastAsia="Times New Roman" w:cs="Calibri"/>
                <w:color w:val="000000"/>
                <w:lang w:val="nl-NL" w:eastAsia="nl-NL"/>
              </w:rPr>
              <w:t xml:space="preserve"> </w:t>
            </w:r>
            <w:r w:rsidRPr="00C647E5">
              <w:rPr>
                <w:rFonts w:eastAsia="Times New Roman" w:cs="Calibri"/>
                <w:color w:val="000000"/>
                <w:lang w:val="nl-NL" w:eastAsia="nl-NL"/>
              </w:rPr>
              <w:t xml:space="preserve"> </w:t>
            </w:r>
            <w:proofErr w:type="spellStart"/>
            <w:r w:rsidRPr="00C647E5">
              <w:rPr>
                <w:rFonts w:eastAsia="Times New Roman" w:cs="Calibri"/>
                <w:color w:val="000000"/>
                <w:lang w:val="nl-NL" w:eastAsia="nl-NL"/>
              </w:rPr>
              <w:t>C</w:t>
            </w:r>
            <w:r w:rsidRPr="00C647E5">
              <w:rPr>
                <w:rFonts w:eastAsia="Times New Roman" w:cs="Calibri"/>
                <w:color w:val="000000"/>
                <w:vertAlign w:val="subscript"/>
                <w:lang w:val="nl-NL" w:eastAsia="nl-NL"/>
              </w:rPr>
              <w:t>org</w:t>
            </w:r>
            <w:proofErr w:type="spellEnd"/>
          </w:p>
        </w:tc>
        <w:tc>
          <w:tcPr>
            <w:tcW w:w="2175" w:type="dxa"/>
            <w:tcBorders>
              <w:top w:val="nil"/>
              <w:left w:val="nil"/>
              <w:bottom w:val="single" w:sz="4" w:space="0" w:color="auto"/>
              <w:right w:val="single" w:sz="4" w:space="0" w:color="auto"/>
            </w:tcBorders>
            <w:shd w:val="clear" w:color="auto" w:fill="auto"/>
            <w:hideMark/>
          </w:tcPr>
          <w:p w14:paraId="674046F0" w14:textId="77777777" w:rsidR="000441E6" w:rsidRPr="00C647E5" w:rsidRDefault="000441E6" w:rsidP="00232399">
            <w:pPr>
              <w:spacing w:line="240" w:lineRule="auto"/>
              <w:rPr>
                <w:rFonts w:eastAsia="Times New Roman" w:cs="Calibri"/>
                <w:color w:val="000000"/>
                <w:lang w:val="en-US" w:eastAsia="nl-NL"/>
              </w:rPr>
            </w:pPr>
            <w:r w:rsidRPr="00C647E5">
              <w:rPr>
                <w:rFonts w:eastAsia="Times New Roman" w:cs="Calibri"/>
                <w:color w:val="000000"/>
                <w:lang w:val="en-US" w:eastAsia="nl-NL"/>
              </w:rPr>
              <w:t>Global estimate 83 g C m</w:t>
            </w:r>
            <w:r w:rsidRPr="00C647E5">
              <w:rPr>
                <w:rFonts w:eastAsia="Times New Roman" w:cs="Calibri"/>
                <w:color w:val="000000"/>
                <w:vertAlign w:val="superscript"/>
                <w:lang w:val="en-US" w:eastAsia="nl-NL"/>
              </w:rPr>
              <w:t>-2</w:t>
            </w:r>
            <w:r w:rsidRPr="00C647E5">
              <w:rPr>
                <w:rFonts w:eastAsia="Times New Roman" w:cs="Calibri"/>
                <w:color w:val="000000"/>
                <w:lang w:val="en-US" w:eastAsia="nl-NL"/>
              </w:rPr>
              <w:t xml:space="preserve"> yr</w:t>
            </w:r>
            <w:r w:rsidRPr="00C647E5">
              <w:rPr>
                <w:rFonts w:eastAsia="Times New Roman" w:cs="Calibri"/>
                <w:color w:val="000000"/>
                <w:vertAlign w:val="superscript"/>
                <w:lang w:val="en-US" w:eastAsia="nl-NL"/>
              </w:rPr>
              <w:t>-1</w:t>
            </w:r>
          </w:p>
        </w:tc>
        <w:tc>
          <w:tcPr>
            <w:tcW w:w="3277" w:type="dxa"/>
            <w:tcBorders>
              <w:top w:val="nil"/>
              <w:left w:val="nil"/>
              <w:bottom w:val="single" w:sz="4" w:space="0" w:color="auto"/>
              <w:right w:val="single" w:sz="4" w:space="0" w:color="auto"/>
            </w:tcBorders>
            <w:shd w:val="clear" w:color="auto" w:fill="auto"/>
            <w:hideMark/>
          </w:tcPr>
          <w:p w14:paraId="27EE4672" w14:textId="77777777" w:rsidR="000441E6" w:rsidRPr="00C647E5" w:rsidRDefault="000441E6" w:rsidP="00232399">
            <w:pPr>
              <w:spacing w:line="240" w:lineRule="auto"/>
              <w:rPr>
                <w:rFonts w:eastAsia="Times New Roman" w:cs="Calibri"/>
                <w:color w:val="000000"/>
                <w:lang w:val="en-US" w:eastAsia="nl-NL"/>
              </w:rPr>
            </w:pPr>
            <w:r w:rsidRPr="00C647E5">
              <w:rPr>
                <w:rFonts w:eastAsia="Times New Roman" w:cs="Calibri"/>
                <w:color w:val="000000"/>
                <w:lang w:val="en-US" w:eastAsia="nl-NL"/>
              </w:rPr>
              <w:t xml:space="preserve">Majority in the underlying sediment although some storage in roots and rhizomes. Significant differences depending on the species with highest values in </w:t>
            </w:r>
            <w:proofErr w:type="spellStart"/>
            <w:r w:rsidRPr="00C647E5">
              <w:rPr>
                <w:rFonts w:eastAsia="Times New Roman" w:cs="Calibri"/>
                <w:i/>
                <w:iCs/>
                <w:color w:val="000000"/>
                <w:lang w:val="en-US" w:eastAsia="nl-NL"/>
              </w:rPr>
              <w:t>P.oceanica</w:t>
            </w:r>
            <w:proofErr w:type="spellEnd"/>
            <w:r w:rsidRPr="00C647E5">
              <w:rPr>
                <w:rFonts w:eastAsia="Times New Roman" w:cs="Calibri"/>
                <w:color w:val="000000"/>
                <w:lang w:val="en-US" w:eastAsia="nl-NL"/>
              </w:rPr>
              <w:t>. Carbon storage ability can also increase with sediment depth</w:t>
            </w:r>
          </w:p>
        </w:tc>
      </w:tr>
      <w:tr w:rsidR="000441E6" w:rsidRPr="00C647E5" w14:paraId="10F62F39" w14:textId="77777777" w:rsidTr="00232399">
        <w:trPr>
          <w:cantSplit/>
          <w:trHeight w:val="1015"/>
        </w:trPr>
        <w:tc>
          <w:tcPr>
            <w:tcW w:w="1859" w:type="dxa"/>
            <w:tcBorders>
              <w:top w:val="nil"/>
              <w:left w:val="single" w:sz="4" w:space="0" w:color="auto"/>
              <w:bottom w:val="single" w:sz="4" w:space="0" w:color="auto"/>
              <w:right w:val="single" w:sz="4" w:space="0" w:color="auto"/>
            </w:tcBorders>
            <w:shd w:val="clear" w:color="auto" w:fill="auto"/>
            <w:noWrap/>
            <w:hideMark/>
          </w:tcPr>
          <w:p w14:paraId="62E0278B" w14:textId="77777777" w:rsidR="000441E6" w:rsidRPr="00C647E5" w:rsidRDefault="000441E6" w:rsidP="00232399">
            <w:pPr>
              <w:spacing w:line="240" w:lineRule="auto"/>
              <w:rPr>
                <w:rFonts w:eastAsia="Times New Roman" w:cs="Calibri"/>
                <w:color w:val="000000"/>
                <w:lang w:val="nl-NL" w:eastAsia="nl-NL"/>
              </w:rPr>
            </w:pPr>
            <w:proofErr w:type="spellStart"/>
            <w:r w:rsidRPr="00C647E5">
              <w:rPr>
                <w:rFonts w:eastAsia="Times New Roman" w:cs="Calibri"/>
                <w:color w:val="000000"/>
                <w:lang w:val="nl-NL" w:eastAsia="nl-NL"/>
              </w:rPr>
              <w:t>Kelps</w:t>
            </w:r>
            <w:proofErr w:type="spellEnd"/>
          </w:p>
        </w:tc>
        <w:tc>
          <w:tcPr>
            <w:tcW w:w="1398" w:type="dxa"/>
            <w:tcBorders>
              <w:top w:val="nil"/>
              <w:left w:val="nil"/>
              <w:bottom w:val="single" w:sz="4" w:space="0" w:color="auto"/>
              <w:right w:val="single" w:sz="4" w:space="0" w:color="auto"/>
            </w:tcBorders>
            <w:shd w:val="clear" w:color="auto" w:fill="auto"/>
            <w:noWrap/>
            <w:hideMark/>
          </w:tcPr>
          <w:p w14:paraId="4C59F2CF"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500-900 g m</w:t>
            </w:r>
            <w:r w:rsidRPr="00C647E5">
              <w:rPr>
                <w:rFonts w:eastAsia="Times New Roman" w:cs="Calibri"/>
                <w:color w:val="000000"/>
                <w:vertAlign w:val="superscript"/>
                <w:lang w:val="nl-NL" w:eastAsia="nl-NL"/>
              </w:rPr>
              <w:t>-2</w:t>
            </w:r>
            <w:r>
              <w:rPr>
                <w:rFonts w:eastAsia="Times New Roman" w:cs="Calibri"/>
                <w:color w:val="000000"/>
                <w:lang w:val="nl-NL" w:eastAsia="nl-NL"/>
              </w:rPr>
              <w:t xml:space="preserve"> </w:t>
            </w:r>
            <w:proofErr w:type="spellStart"/>
            <w:r w:rsidRPr="00C647E5">
              <w:rPr>
                <w:rFonts w:eastAsia="Times New Roman" w:cs="Calibri"/>
                <w:color w:val="000000"/>
                <w:lang w:val="nl-NL" w:eastAsia="nl-NL"/>
              </w:rPr>
              <w:t>C</w:t>
            </w:r>
            <w:r w:rsidRPr="00C647E5">
              <w:rPr>
                <w:rFonts w:eastAsia="Times New Roman" w:cs="Calibri"/>
                <w:color w:val="000000"/>
                <w:vertAlign w:val="subscript"/>
                <w:lang w:val="nl-NL" w:eastAsia="nl-NL"/>
              </w:rPr>
              <w:t>org</w:t>
            </w:r>
            <w:proofErr w:type="spellEnd"/>
          </w:p>
        </w:tc>
        <w:tc>
          <w:tcPr>
            <w:tcW w:w="2175" w:type="dxa"/>
            <w:tcBorders>
              <w:top w:val="nil"/>
              <w:left w:val="nil"/>
              <w:bottom w:val="single" w:sz="4" w:space="0" w:color="auto"/>
              <w:right w:val="single" w:sz="4" w:space="0" w:color="auto"/>
            </w:tcBorders>
            <w:shd w:val="clear" w:color="auto" w:fill="auto"/>
            <w:hideMark/>
          </w:tcPr>
          <w:p w14:paraId="31C4DDF2" w14:textId="77777777" w:rsidR="000441E6" w:rsidRPr="00C647E5" w:rsidRDefault="000441E6" w:rsidP="00232399">
            <w:pPr>
              <w:spacing w:line="240" w:lineRule="auto"/>
              <w:rPr>
                <w:rFonts w:eastAsia="Times New Roman" w:cs="Calibri"/>
                <w:color w:val="000000"/>
                <w:lang w:val="en-US" w:eastAsia="nl-NL"/>
              </w:rPr>
            </w:pPr>
            <w:r w:rsidRPr="00C647E5">
              <w:rPr>
                <w:rFonts w:eastAsia="Times New Roman" w:cs="Calibri"/>
                <w:color w:val="000000"/>
                <w:lang w:val="en-US" w:eastAsia="nl-NL"/>
              </w:rPr>
              <w:t xml:space="preserve">Contribution to </w:t>
            </w:r>
            <w:r w:rsidRPr="00C63543">
              <w:rPr>
                <w:rFonts w:eastAsia="Times New Roman" w:cs="Calibri"/>
                <w:color w:val="000000"/>
                <w:lang w:val="en-US" w:eastAsia="nl-NL"/>
              </w:rPr>
              <w:t>sequestration</w:t>
            </w:r>
            <w:r w:rsidRPr="00C647E5">
              <w:rPr>
                <w:rFonts w:eastAsia="Times New Roman" w:cs="Calibri"/>
                <w:color w:val="000000"/>
                <w:lang w:val="en-US" w:eastAsia="nl-NL"/>
              </w:rPr>
              <w:t xml:space="preserve"> largely in depositional areas not in the kelp beds</w:t>
            </w:r>
          </w:p>
        </w:tc>
        <w:tc>
          <w:tcPr>
            <w:tcW w:w="3277" w:type="dxa"/>
            <w:tcBorders>
              <w:top w:val="nil"/>
              <w:left w:val="nil"/>
              <w:bottom w:val="single" w:sz="4" w:space="0" w:color="auto"/>
              <w:right w:val="single" w:sz="4" w:space="0" w:color="auto"/>
            </w:tcBorders>
            <w:shd w:val="clear" w:color="auto" w:fill="auto"/>
            <w:hideMark/>
          </w:tcPr>
          <w:p w14:paraId="68835238" w14:textId="77777777" w:rsidR="000441E6" w:rsidRPr="00C647E5" w:rsidRDefault="000441E6" w:rsidP="00232399">
            <w:pPr>
              <w:spacing w:line="240" w:lineRule="auto"/>
              <w:rPr>
                <w:rFonts w:eastAsia="Times New Roman" w:cs="Calibri"/>
                <w:color w:val="000000"/>
                <w:lang w:val="en-US" w:eastAsia="nl-NL"/>
              </w:rPr>
            </w:pPr>
            <w:r w:rsidRPr="00C647E5">
              <w:rPr>
                <w:rFonts w:eastAsia="Times New Roman" w:cs="Calibri"/>
                <w:color w:val="000000"/>
                <w:lang w:val="en-US" w:eastAsia="nl-NL"/>
              </w:rPr>
              <w:t xml:space="preserve">Temporary storage in living material. Exported (offshore and beach cast) and can be sequestered in deep-sea surficial sediments. </w:t>
            </w:r>
          </w:p>
        </w:tc>
      </w:tr>
      <w:tr w:rsidR="000441E6" w:rsidRPr="00C647E5" w14:paraId="163436C6" w14:textId="77777777" w:rsidTr="00232399">
        <w:trPr>
          <w:cantSplit/>
          <w:trHeight w:val="1169"/>
        </w:trPr>
        <w:tc>
          <w:tcPr>
            <w:tcW w:w="1859" w:type="dxa"/>
            <w:tcBorders>
              <w:top w:val="nil"/>
              <w:left w:val="single" w:sz="4" w:space="0" w:color="auto"/>
              <w:bottom w:val="single" w:sz="4" w:space="0" w:color="auto"/>
              <w:right w:val="single" w:sz="4" w:space="0" w:color="auto"/>
            </w:tcBorders>
            <w:shd w:val="clear" w:color="auto" w:fill="auto"/>
            <w:noWrap/>
            <w:hideMark/>
          </w:tcPr>
          <w:p w14:paraId="4F7E615E" w14:textId="77777777" w:rsidR="000441E6" w:rsidRPr="00C647E5" w:rsidRDefault="000441E6" w:rsidP="00232399">
            <w:pPr>
              <w:spacing w:line="240" w:lineRule="auto"/>
              <w:rPr>
                <w:rFonts w:eastAsia="Times New Roman" w:cs="Calibri"/>
                <w:color w:val="000000"/>
                <w:lang w:val="nl-NL" w:eastAsia="nl-NL"/>
              </w:rPr>
            </w:pPr>
            <w:proofErr w:type="spellStart"/>
            <w:r w:rsidRPr="00C647E5">
              <w:rPr>
                <w:rFonts w:eastAsia="Times New Roman" w:cs="Calibri"/>
                <w:color w:val="000000"/>
                <w:lang w:val="nl-NL" w:eastAsia="nl-NL"/>
              </w:rPr>
              <w:t>Intertidal</w:t>
            </w:r>
            <w:proofErr w:type="spellEnd"/>
            <w:r w:rsidRPr="00C647E5">
              <w:rPr>
                <w:rFonts w:eastAsia="Times New Roman" w:cs="Calibri"/>
                <w:color w:val="000000"/>
                <w:lang w:val="nl-NL" w:eastAsia="nl-NL"/>
              </w:rPr>
              <w:t xml:space="preserve"> </w:t>
            </w:r>
            <w:proofErr w:type="spellStart"/>
            <w:r w:rsidRPr="00C647E5">
              <w:rPr>
                <w:rFonts w:eastAsia="Times New Roman" w:cs="Calibri"/>
                <w:color w:val="000000"/>
                <w:lang w:val="nl-NL" w:eastAsia="nl-NL"/>
              </w:rPr>
              <w:t>macroalgae</w:t>
            </w:r>
            <w:proofErr w:type="spellEnd"/>
          </w:p>
        </w:tc>
        <w:tc>
          <w:tcPr>
            <w:tcW w:w="1398" w:type="dxa"/>
            <w:tcBorders>
              <w:top w:val="nil"/>
              <w:left w:val="nil"/>
              <w:bottom w:val="single" w:sz="4" w:space="0" w:color="auto"/>
              <w:right w:val="single" w:sz="4" w:space="0" w:color="auto"/>
            </w:tcBorders>
            <w:shd w:val="clear" w:color="auto" w:fill="auto"/>
            <w:noWrap/>
            <w:hideMark/>
          </w:tcPr>
          <w:p w14:paraId="3E6A2DD0"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500</w:t>
            </w:r>
            <w:r>
              <w:rPr>
                <w:rFonts w:eastAsia="Times New Roman" w:cs="Calibri"/>
                <w:color w:val="000000"/>
                <w:lang w:val="nl-NL" w:eastAsia="nl-NL"/>
              </w:rPr>
              <w:t xml:space="preserve"> </w:t>
            </w:r>
            <w:r w:rsidRPr="00C647E5">
              <w:rPr>
                <w:rFonts w:eastAsia="Times New Roman" w:cs="Calibri"/>
                <w:color w:val="000000"/>
                <w:lang w:val="nl-NL" w:eastAsia="nl-NL"/>
              </w:rPr>
              <w:t>g m</w:t>
            </w:r>
            <w:r w:rsidRPr="00C647E5">
              <w:rPr>
                <w:rFonts w:eastAsia="Times New Roman" w:cs="Calibri"/>
                <w:color w:val="000000"/>
                <w:vertAlign w:val="superscript"/>
                <w:lang w:val="nl-NL" w:eastAsia="nl-NL"/>
              </w:rPr>
              <w:t>-2</w:t>
            </w:r>
            <w:r>
              <w:rPr>
                <w:rFonts w:eastAsia="Times New Roman" w:cs="Calibri"/>
                <w:color w:val="000000"/>
                <w:lang w:val="nl-NL" w:eastAsia="nl-NL"/>
              </w:rPr>
              <w:t xml:space="preserve"> </w:t>
            </w:r>
            <w:proofErr w:type="spellStart"/>
            <w:r w:rsidRPr="00C647E5">
              <w:rPr>
                <w:rFonts w:eastAsia="Times New Roman" w:cs="Calibri"/>
                <w:color w:val="000000"/>
                <w:lang w:val="nl-NL" w:eastAsia="nl-NL"/>
              </w:rPr>
              <w:t>C</w:t>
            </w:r>
            <w:r w:rsidRPr="00C647E5">
              <w:rPr>
                <w:rFonts w:eastAsia="Times New Roman" w:cs="Calibri"/>
                <w:color w:val="000000"/>
                <w:vertAlign w:val="subscript"/>
                <w:lang w:val="nl-NL" w:eastAsia="nl-NL"/>
              </w:rPr>
              <w:t>org</w:t>
            </w:r>
            <w:proofErr w:type="spellEnd"/>
          </w:p>
        </w:tc>
        <w:tc>
          <w:tcPr>
            <w:tcW w:w="2175" w:type="dxa"/>
            <w:tcBorders>
              <w:top w:val="nil"/>
              <w:left w:val="nil"/>
              <w:bottom w:val="single" w:sz="4" w:space="0" w:color="auto"/>
              <w:right w:val="single" w:sz="4" w:space="0" w:color="auto"/>
            </w:tcBorders>
            <w:shd w:val="clear" w:color="auto" w:fill="auto"/>
            <w:hideMark/>
          </w:tcPr>
          <w:p w14:paraId="0A6C562A" w14:textId="77777777" w:rsidR="000441E6" w:rsidRPr="00C647E5" w:rsidRDefault="000441E6" w:rsidP="00232399">
            <w:pPr>
              <w:spacing w:line="240" w:lineRule="auto"/>
              <w:rPr>
                <w:rFonts w:eastAsia="Times New Roman" w:cs="Calibri"/>
                <w:color w:val="000000"/>
                <w:lang w:val="en-US" w:eastAsia="nl-NL"/>
              </w:rPr>
            </w:pPr>
            <w:r w:rsidRPr="00C647E5">
              <w:rPr>
                <w:rFonts w:eastAsia="Times New Roman" w:cs="Calibri"/>
                <w:color w:val="000000"/>
                <w:lang w:val="en-US" w:eastAsia="nl-NL"/>
              </w:rPr>
              <w:t>Contribution to sequestration largely in depositional areas not in the intertidal macroalgae</w:t>
            </w:r>
            <w:r>
              <w:rPr>
                <w:rFonts w:eastAsia="Times New Roman" w:cs="Calibri"/>
                <w:color w:val="000000"/>
                <w:lang w:val="en-US" w:eastAsia="nl-NL"/>
              </w:rPr>
              <w:t xml:space="preserve"> </w:t>
            </w:r>
            <w:r w:rsidRPr="00C647E5">
              <w:rPr>
                <w:rFonts w:eastAsia="Times New Roman" w:cs="Calibri"/>
                <w:color w:val="000000"/>
                <w:lang w:val="en-US" w:eastAsia="nl-NL"/>
              </w:rPr>
              <w:t>beds</w:t>
            </w:r>
          </w:p>
        </w:tc>
        <w:tc>
          <w:tcPr>
            <w:tcW w:w="3277" w:type="dxa"/>
            <w:tcBorders>
              <w:top w:val="nil"/>
              <w:left w:val="nil"/>
              <w:bottom w:val="single" w:sz="4" w:space="0" w:color="auto"/>
              <w:right w:val="single" w:sz="4" w:space="0" w:color="auto"/>
            </w:tcBorders>
            <w:shd w:val="clear" w:color="auto" w:fill="auto"/>
            <w:hideMark/>
          </w:tcPr>
          <w:p w14:paraId="79323550" w14:textId="77777777" w:rsidR="000441E6" w:rsidRPr="00C647E5" w:rsidRDefault="000441E6" w:rsidP="00232399">
            <w:pPr>
              <w:spacing w:line="240" w:lineRule="auto"/>
              <w:rPr>
                <w:rFonts w:eastAsia="Times New Roman" w:cs="Calibri"/>
                <w:color w:val="000000"/>
                <w:lang w:val="en-US" w:eastAsia="nl-NL"/>
              </w:rPr>
            </w:pPr>
            <w:r w:rsidRPr="00C647E5">
              <w:rPr>
                <w:rFonts w:eastAsia="Times New Roman" w:cs="Calibri"/>
                <w:color w:val="000000"/>
                <w:lang w:val="en-US" w:eastAsia="nl-NL"/>
              </w:rPr>
              <w:t>Temporary storage in living material, exported to shelf sediments</w:t>
            </w:r>
          </w:p>
        </w:tc>
      </w:tr>
      <w:tr w:rsidR="000441E6" w:rsidRPr="00C647E5" w14:paraId="0DBC30D5" w14:textId="77777777" w:rsidTr="00232399">
        <w:trPr>
          <w:cantSplit/>
          <w:trHeight w:val="721"/>
        </w:trPr>
        <w:tc>
          <w:tcPr>
            <w:tcW w:w="1859" w:type="dxa"/>
            <w:tcBorders>
              <w:top w:val="nil"/>
              <w:left w:val="single" w:sz="4" w:space="0" w:color="auto"/>
              <w:bottom w:val="single" w:sz="4" w:space="0" w:color="auto"/>
              <w:right w:val="single" w:sz="4" w:space="0" w:color="auto"/>
            </w:tcBorders>
            <w:shd w:val="clear" w:color="auto" w:fill="auto"/>
            <w:noWrap/>
            <w:hideMark/>
          </w:tcPr>
          <w:p w14:paraId="6C261561" w14:textId="77777777" w:rsidR="000441E6" w:rsidRPr="00C647E5" w:rsidRDefault="000441E6" w:rsidP="00232399">
            <w:pPr>
              <w:spacing w:line="240" w:lineRule="auto"/>
              <w:rPr>
                <w:rFonts w:eastAsia="Times New Roman" w:cs="Calibri"/>
                <w:color w:val="000000"/>
                <w:lang w:val="nl-NL" w:eastAsia="nl-NL"/>
              </w:rPr>
            </w:pPr>
            <w:proofErr w:type="spellStart"/>
            <w:r w:rsidRPr="00C647E5">
              <w:rPr>
                <w:rFonts w:eastAsia="Times New Roman" w:cs="Calibri"/>
                <w:color w:val="000000"/>
                <w:lang w:val="nl-NL" w:eastAsia="nl-NL"/>
              </w:rPr>
              <w:t>Maerl</w:t>
            </w:r>
            <w:proofErr w:type="spellEnd"/>
            <w:r>
              <w:rPr>
                <w:rFonts w:eastAsia="Times New Roman" w:cs="Calibri"/>
                <w:color w:val="000000"/>
                <w:lang w:val="nl-NL" w:eastAsia="nl-NL"/>
              </w:rPr>
              <w:t xml:space="preserve"> </w:t>
            </w:r>
            <w:proofErr w:type="spellStart"/>
            <w:r w:rsidRPr="00C647E5">
              <w:rPr>
                <w:rFonts w:eastAsia="Times New Roman" w:cs="Calibri"/>
                <w:color w:val="000000"/>
                <w:lang w:val="nl-NL" w:eastAsia="nl-NL"/>
              </w:rPr>
              <w:t>beds</w:t>
            </w:r>
            <w:proofErr w:type="spellEnd"/>
          </w:p>
        </w:tc>
        <w:tc>
          <w:tcPr>
            <w:tcW w:w="1398" w:type="dxa"/>
            <w:tcBorders>
              <w:top w:val="nil"/>
              <w:left w:val="nil"/>
              <w:bottom w:val="single" w:sz="4" w:space="0" w:color="auto"/>
              <w:right w:val="single" w:sz="4" w:space="0" w:color="auto"/>
            </w:tcBorders>
            <w:shd w:val="clear" w:color="auto" w:fill="auto"/>
            <w:noWrap/>
            <w:hideMark/>
          </w:tcPr>
          <w:p w14:paraId="0C0F2713"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62,000</w:t>
            </w:r>
            <w:r>
              <w:rPr>
                <w:rFonts w:eastAsia="Times New Roman" w:cs="Calibri"/>
                <w:color w:val="000000"/>
                <w:lang w:val="nl-NL" w:eastAsia="nl-NL"/>
              </w:rPr>
              <w:t xml:space="preserve"> </w:t>
            </w:r>
            <w:r w:rsidRPr="00C647E5">
              <w:rPr>
                <w:rFonts w:eastAsia="Times New Roman" w:cs="Calibri"/>
                <w:color w:val="000000"/>
                <w:lang w:val="nl-NL" w:eastAsia="nl-NL"/>
              </w:rPr>
              <w:t>g m</w:t>
            </w:r>
            <w:r w:rsidRPr="00C647E5">
              <w:rPr>
                <w:rFonts w:eastAsia="Times New Roman" w:cs="Calibri"/>
                <w:color w:val="000000"/>
                <w:vertAlign w:val="superscript"/>
                <w:lang w:val="nl-NL" w:eastAsia="nl-NL"/>
              </w:rPr>
              <w:t>-2</w:t>
            </w:r>
            <w:r>
              <w:rPr>
                <w:rFonts w:eastAsia="Times New Roman" w:cs="Calibri"/>
                <w:color w:val="000000"/>
                <w:lang w:val="nl-NL" w:eastAsia="nl-NL"/>
              </w:rPr>
              <w:t xml:space="preserve"> </w:t>
            </w:r>
            <w:proofErr w:type="spellStart"/>
            <w:r w:rsidRPr="00C647E5">
              <w:rPr>
                <w:rFonts w:eastAsia="Times New Roman" w:cs="Calibri"/>
                <w:color w:val="000000"/>
                <w:lang w:val="nl-NL" w:eastAsia="nl-NL"/>
              </w:rPr>
              <w:t>C</w:t>
            </w:r>
            <w:r w:rsidRPr="00C647E5">
              <w:rPr>
                <w:rFonts w:eastAsia="Times New Roman" w:cs="Calibri"/>
                <w:color w:val="000000"/>
                <w:vertAlign w:val="subscript"/>
                <w:lang w:val="nl-NL" w:eastAsia="nl-NL"/>
              </w:rPr>
              <w:t>inorg</w:t>
            </w:r>
            <w:proofErr w:type="spellEnd"/>
          </w:p>
        </w:tc>
        <w:tc>
          <w:tcPr>
            <w:tcW w:w="2175" w:type="dxa"/>
            <w:tcBorders>
              <w:top w:val="nil"/>
              <w:left w:val="nil"/>
              <w:bottom w:val="single" w:sz="4" w:space="0" w:color="auto"/>
              <w:right w:val="single" w:sz="4" w:space="0" w:color="auto"/>
            </w:tcBorders>
            <w:shd w:val="clear" w:color="auto" w:fill="auto"/>
            <w:hideMark/>
          </w:tcPr>
          <w:p w14:paraId="3C5AA8B1" w14:textId="77777777" w:rsidR="000441E6" w:rsidRPr="00FB4081" w:rsidRDefault="000441E6" w:rsidP="00232399">
            <w:pPr>
              <w:spacing w:line="240" w:lineRule="auto"/>
              <w:rPr>
                <w:rFonts w:eastAsia="Times New Roman" w:cs="Calibri"/>
                <w:color w:val="000000"/>
                <w:lang w:val="en-US" w:eastAsia="nl-NL"/>
              </w:rPr>
            </w:pPr>
            <w:r w:rsidRPr="00FB4081">
              <w:rPr>
                <w:rFonts w:eastAsia="Times New Roman" w:cs="Calibri"/>
                <w:color w:val="000000"/>
                <w:lang w:val="en-US" w:eastAsia="nl-NL"/>
              </w:rPr>
              <w:t xml:space="preserve">&gt; 100 </w:t>
            </w:r>
            <w:r w:rsidRPr="00C647E5">
              <w:rPr>
                <w:rFonts w:eastAsia="Times New Roman" w:cs="Calibri"/>
                <w:color w:val="000000"/>
                <w:lang w:val="nl-NL" w:eastAsia="nl-NL"/>
              </w:rPr>
              <w:t>g C m</w:t>
            </w:r>
            <w:r w:rsidRPr="00C647E5">
              <w:rPr>
                <w:rFonts w:eastAsia="Times New Roman" w:cs="Calibri"/>
                <w:color w:val="000000"/>
                <w:vertAlign w:val="superscript"/>
                <w:lang w:val="nl-NL" w:eastAsia="nl-NL"/>
              </w:rPr>
              <w:t>-2</w:t>
            </w:r>
            <w:r w:rsidRPr="00C647E5">
              <w:rPr>
                <w:rFonts w:eastAsia="Times New Roman" w:cs="Calibri"/>
                <w:color w:val="000000"/>
                <w:lang w:val="nl-NL" w:eastAsia="nl-NL"/>
              </w:rPr>
              <w:t xml:space="preserve"> yr</w:t>
            </w:r>
            <w:r w:rsidRPr="00C647E5">
              <w:rPr>
                <w:rFonts w:eastAsia="Times New Roman" w:cs="Calibri"/>
                <w:color w:val="000000"/>
                <w:vertAlign w:val="superscript"/>
                <w:lang w:val="nl-NL" w:eastAsia="nl-NL"/>
              </w:rPr>
              <w:t>-1</w:t>
            </w:r>
          </w:p>
          <w:p w14:paraId="7D066F41" w14:textId="77777777" w:rsidR="000441E6" w:rsidRPr="00C647E5" w:rsidRDefault="000441E6" w:rsidP="00232399">
            <w:pPr>
              <w:spacing w:line="240" w:lineRule="auto"/>
              <w:rPr>
                <w:rFonts w:eastAsia="Times New Roman" w:cs="Calibri"/>
                <w:color w:val="000000"/>
                <w:lang w:val="en-US" w:eastAsia="nl-NL"/>
              </w:rPr>
            </w:pPr>
          </w:p>
        </w:tc>
        <w:tc>
          <w:tcPr>
            <w:tcW w:w="3277" w:type="dxa"/>
            <w:tcBorders>
              <w:top w:val="nil"/>
              <w:left w:val="nil"/>
              <w:bottom w:val="single" w:sz="4" w:space="0" w:color="auto"/>
              <w:right w:val="single" w:sz="4" w:space="0" w:color="auto"/>
            </w:tcBorders>
            <w:shd w:val="clear" w:color="auto" w:fill="auto"/>
            <w:hideMark/>
          </w:tcPr>
          <w:p w14:paraId="7AE71276" w14:textId="77777777" w:rsidR="000441E6" w:rsidRPr="00C647E5" w:rsidRDefault="000441E6" w:rsidP="00232399">
            <w:pPr>
              <w:spacing w:line="240" w:lineRule="auto"/>
              <w:rPr>
                <w:rFonts w:eastAsia="Times New Roman" w:cs="Calibri"/>
                <w:color w:val="000000"/>
                <w:lang w:val="en-US" w:eastAsia="nl-NL"/>
              </w:rPr>
            </w:pPr>
            <w:r w:rsidRPr="00C647E5">
              <w:rPr>
                <w:rFonts w:eastAsia="Times New Roman" w:cs="Calibri"/>
                <w:color w:val="000000"/>
                <w:lang w:val="en-US" w:eastAsia="nl-NL"/>
              </w:rPr>
              <w:t xml:space="preserve">Longer-term store for organic and inorganic carbon. Rates vary between species. E.g. </w:t>
            </w:r>
            <w:proofErr w:type="spellStart"/>
            <w:r w:rsidRPr="00C647E5">
              <w:rPr>
                <w:rFonts w:eastAsia="Times New Roman" w:cs="Calibri"/>
                <w:i/>
                <w:iCs/>
                <w:color w:val="000000"/>
                <w:lang w:val="en-US" w:eastAsia="nl-NL"/>
              </w:rPr>
              <w:t>P.calcareum</w:t>
            </w:r>
            <w:proofErr w:type="spellEnd"/>
            <w:r w:rsidRPr="00C647E5">
              <w:rPr>
                <w:rFonts w:eastAsia="Times New Roman" w:cs="Calibri"/>
                <w:color w:val="000000"/>
                <w:lang w:val="en-US" w:eastAsia="nl-NL"/>
              </w:rPr>
              <w:t xml:space="preserve"> sequesters </w:t>
            </w:r>
            <w:proofErr w:type="spellStart"/>
            <w:r w:rsidRPr="00C647E5">
              <w:rPr>
                <w:rFonts w:eastAsia="Times New Roman" w:cs="Calibri"/>
                <w:color w:val="000000"/>
                <w:lang w:val="en-US" w:eastAsia="nl-NL"/>
              </w:rPr>
              <w:t>approx</w:t>
            </w:r>
            <w:proofErr w:type="spellEnd"/>
            <w:r w:rsidRPr="00C647E5">
              <w:rPr>
                <w:rFonts w:eastAsia="Times New Roman" w:cs="Calibri"/>
                <w:color w:val="000000"/>
                <w:lang w:val="en-US" w:eastAsia="nl-NL"/>
              </w:rPr>
              <w:t xml:space="preserve"> one fifth less than </w:t>
            </w:r>
            <w:proofErr w:type="spellStart"/>
            <w:r w:rsidRPr="00C647E5">
              <w:rPr>
                <w:rFonts w:eastAsia="Times New Roman" w:cs="Calibri"/>
                <w:i/>
                <w:iCs/>
                <w:color w:val="000000"/>
                <w:lang w:val="en-US" w:eastAsia="nl-NL"/>
              </w:rPr>
              <w:t>L.glaciale</w:t>
            </w:r>
            <w:proofErr w:type="spellEnd"/>
          </w:p>
        </w:tc>
      </w:tr>
      <w:tr w:rsidR="000441E6" w:rsidRPr="00C647E5" w14:paraId="15721A55" w14:textId="77777777" w:rsidTr="00232399">
        <w:trPr>
          <w:cantSplit/>
          <w:trHeight w:val="376"/>
        </w:trPr>
        <w:tc>
          <w:tcPr>
            <w:tcW w:w="1859" w:type="dxa"/>
            <w:tcBorders>
              <w:top w:val="nil"/>
              <w:left w:val="single" w:sz="4" w:space="0" w:color="auto"/>
              <w:bottom w:val="single" w:sz="4" w:space="0" w:color="auto"/>
              <w:right w:val="single" w:sz="4" w:space="0" w:color="auto"/>
            </w:tcBorders>
            <w:shd w:val="clear" w:color="auto" w:fill="auto"/>
            <w:noWrap/>
            <w:hideMark/>
          </w:tcPr>
          <w:p w14:paraId="07AA0784" w14:textId="77777777" w:rsidR="000441E6" w:rsidRPr="00C647E5" w:rsidRDefault="000441E6" w:rsidP="00232399">
            <w:pPr>
              <w:spacing w:line="240" w:lineRule="auto"/>
              <w:rPr>
                <w:rFonts w:eastAsia="Times New Roman" w:cs="Calibri"/>
                <w:color w:val="000000"/>
                <w:lang w:val="nl-NL" w:eastAsia="nl-NL"/>
              </w:rPr>
            </w:pPr>
            <w:proofErr w:type="spellStart"/>
            <w:r w:rsidRPr="00C647E5">
              <w:rPr>
                <w:rFonts w:eastAsia="Times New Roman" w:cs="Calibri"/>
                <w:color w:val="000000"/>
                <w:lang w:val="nl-NL" w:eastAsia="nl-NL"/>
              </w:rPr>
              <w:t>Lophelia</w:t>
            </w:r>
            <w:proofErr w:type="spellEnd"/>
            <w:r w:rsidRPr="00C647E5">
              <w:rPr>
                <w:rFonts w:eastAsia="Times New Roman" w:cs="Calibri"/>
                <w:color w:val="000000"/>
                <w:lang w:val="nl-NL" w:eastAsia="nl-NL"/>
              </w:rPr>
              <w:t xml:space="preserve"> </w:t>
            </w:r>
            <w:proofErr w:type="spellStart"/>
            <w:r w:rsidRPr="00C647E5">
              <w:rPr>
                <w:rFonts w:eastAsia="Times New Roman" w:cs="Calibri"/>
                <w:color w:val="000000"/>
                <w:lang w:val="nl-NL" w:eastAsia="nl-NL"/>
              </w:rPr>
              <w:t>reefs</w:t>
            </w:r>
            <w:proofErr w:type="spellEnd"/>
          </w:p>
        </w:tc>
        <w:tc>
          <w:tcPr>
            <w:tcW w:w="1398" w:type="dxa"/>
            <w:tcBorders>
              <w:top w:val="nil"/>
              <w:left w:val="nil"/>
              <w:bottom w:val="single" w:sz="4" w:space="0" w:color="auto"/>
              <w:right w:val="single" w:sz="4" w:space="0" w:color="auto"/>
            </w:tcBorders>
            <w:shd w:val="clear" w:color="auto" w:fill="auto"/>
            <w:noWrap/>
            <w:hideMark/>
          </w:tcPr>
          <w:p w14:paraId="20EF05E8"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10,000</w:t>
            </w:r>
            <w:r>
              <w:rPr>
                <w:rFonts w:eastAsia="Times New Roman" w:cs="Calibri"/>
                <w:color w:val="000000"/>
                <w:lang w:val="nl-NL" w:eastAsia="nl-NL"/>
              </w:rPr>
              <w:t xml:space="preserve"> </w:t>
            </w:r>
            <w:r w:rsidRPr="00C647E5">
              <w:rPr>
                <w:rFonts w:eastAsia="Times New Roman" w:cs="Calibri"/>
                <w:color w:val="000000"/>
                <w:lang w:val="nl-NL" w:eastAsia="nl-NL"/>
              </w:rPr>
              <w:t>g m</w:t>
            </w:r>
            <w:r w:rsidRPr="00C647E5">
              <w:rPr>
                <w:rFonts w:eastAsia="Times New Roman" w:cs="Calibri"/>
                <w:color w:val="000000"/>
                <w:vertAlign w:val="superscript"/>
                <w:lang w:val="nl-NL" w:eastAsia="nl-NL"/>
              </w:rPr>
              <w:t>-2</w:t>
            </w:r>
            <w:r>
              <w:rPr>
                <w:rFonts w:eastAsia="Times New Roman" w:cs="Calibri"/>
                <w:color w:val="000000"/>
                <w:lang w:val="nl-NL" w:eastAsia="nl-NL"/>
              </w:rPr>
              <w:t xml:space="preserve"> </w:t>
            </w:r>
            <w:proofErr w:type="spellStart"/>
            <w:r w:rsidRPr="00C647E5">
              <w:rPr>
                <w:rFonts w:eastAsia="Times New Roman" w:cs="Calibri"/>
                <w:color w:val="000000"/>
                <w:lang w:val="nl-NL" w:eastAsia="nl-NL"/>
              </w:rPr>
              <w:t>C</w:t>
            </w:r>
            <w:r w:rsidRPr="00C647E5">
              <w:rPr>
                <w:rFonts w:eastAsia="Times New Roman" w:cs="Calibri"/>
                <w:color w:val="000000"/>
                <w:vertAlign w:val="subscript"/>
                <w:lang w:val="nl-NL" w:eastAsia="nl-NL"/>
              </w:rPr>
              <w:t>inorg</w:t>
            </w:r>
            <w:proofErr w:type="spellEnd"/>
          </w:p>
        </w:tc>
        <w:tc>
          <w:tcPr>
            <w:tcW w:w="2175" w:type="dxa"/>
            <w:tcBorders>
              <w:top w:val="nil"/>
              <w:left w:val="nil"/>
              <w:bottom w:val="single" w:sz="4" w:space="0" w:color="auto"/>
              <w:right w:val="single" w:sz="4" w:space="0" w:color="auto"/>
            </w:tcBorders>
            <w:shd w:val="clear" w:color="auto" w:fill="auto"/>
            <w:noWrap/>
            <w:hideMark/>
          </w:tcPr>
          <w:p w14:paraId="0CC25C8B"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~35 g C m</w:t>
            </w:r>
            <w:r w:rsidRPr="00C647E5">
              <w:rPr>
                <w:rFonts w:eastAsia="Times New Roman" w:cs="Calibri"/>
                <w:color w:val="000000"/>
                <w:vertAlign w:val="superscript"/>
                <w:lang w:val="nl-NL" w:eastAsia="nl-NL"/>
              </w:rPr>
              <w:t>-2</w:t>
            </w:r>
            <w:r w:rsidRPr="00C647E5">
              <w:rPr>
                <w:rFonts w:eastAsia="Times New Roman" w:cs="Calibri"/>
                <w:color w:val="000000"/>
                <w:lang w:val="nl-NL" w:eastAsia="nl-NL"/>
              </w:rPr>
              <w:t xml:space="preserve"> yr</w:t>
            </w:r>
            <w:r w:rsidRPr="00C647E5">
              <w:rPr>
                <w:rFonts w:eastAsia="Times New Roman" w:cs="Calibri"/>
                <w:color w:val="000000"/>
                <w:vertAlign w:val="superscript"/>
                <w:lang w:val="nl-NL" w:eastAsia="nl-NL"/>
              </w:rPr>
              <w:t>-1</w:t>
            </w:r>
          </w:p>
        </w:tc>
        <w:tc>
          <w:tcPr>
            <w:tcW w:w="3277" w:type="dxa"/>
            <w:tcBorders>
              <w:top w:val="nil"/>
              <w:left w:val="nil"/>
              <w:bottom w:val="single" w:sz="4" w:space="0" w:color="auto"/>
              <w:right w:val="single" w:sz="4" w:space="0" w:color="auto"/>
            </w:tcBorders>
            <w:shd w:val="clear" w:color="auto" w:fill="auto"/>
            <w:noWrap/>
            <w:hideMark/>
          </w:tcPr>
          <w:p w14:paraId="1764EA02"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 </w:t>
            </w:r>
          </w:p>
        </w:tc>
      </w:tr>
      <w:tr w:rsidR="000441E6" w:rsidRPr="00C647E5" w14:paraId="357E5705" w14:textId="77777777" w:rsidTr="00232399">
        <w:trPr>
          <w:cantSplit/>
          <w:trHeight w:val="376"/>
        </w:trPr>
        <w:tc>
          <w:tcPr>
            <w:tcW w:w="1859" w:type="dxa"/>
            <w:tcBorders>
              <w:top w:val="nil"/>
              <w:left w:val="single" w:sz="4" w:space="0" w:color="auto"/>
              <w:bottom w:val="single" w:sz="4" w:space="0" w:color="auto"/>
              <w:right w:val="single" w:sz="4" w:space="0" w:color="auto"/>
            </w:tcBorders>
            <w:shd w:val="clear" w:color="auto" w:fill="auto"/>
            <w:noWrap/>
            <w:hideMark/>
          </w:tcPr>
          <w:p w14:paraId="5568ECEB"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 xml:space="preserve">Flame shell </w:t>
            </w:r>
            <w:proofErr w:type="spellStart"/>
            <w:r w:rsidRPr="00C647E5">
              <w:rPr>
                <w:rFonts w:eastAsia="Times New Roman" w:cs="Calibri"/>
                <w:color w:val="000000"/>
                <w:lang w:val="nl-NL" w:eastAsia="nl-NL"/>
              </w:rPr>
              <w:t>beds</w:t>
            </w:r>
            <w:proofErr w:type="spellEnd"/>
          </w:p>
        </w:tc>
        <w:tc>
          <w:tcPr>
            <w:tcW w:w="1398" w:type="dxa"/>
            <w:tcBorders>
              <w:top w:val="nil"/>
              <w:left w:val="nil"/>
              <w:bottom w:val="single" w:sz="4" w:space="0" w:color="auto"/>
              <w:right w:val="single" w:sz="4" w:space="0" w:color="auto"/>
            </w:tcBorders>
            <w:shd w:val="clear" w:color="auto" w:fill="auto"/>
            <w:noWrap/>
            <w:hideMark/>
          </w:tcPr>
          <w:p w14:paraId="3555DC7F"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60-70</w:t>
            </w:r>
            <w:r>
              <w:rPr>
                <w:rFonts w:eastAsia="Times New Roman" w:cs="Calibri"/>
                <w:color w:val="000000"/>
                <w:lang w:val="nl-NL" w:eastAsia="nl-NL"/>
              </w:rPr>
              <w:t xml:space="preserve"> </w:t>
            </w:r>
            <w:r w:rsidRPr="00C647E5">
              <w:rPr>
                <w:rFonts w:eastAsia="Times New Roman" w:cs="Calibri"/>
                <w:color w:val="000000"/>
                <w:lang w:val="nl-NL" w:eastAsia="nl-NL"/>
              </w:rPr>
              <w:t>g m</w:t>
            </w:r>
            <w:r w:rsidRPr="00C647E5">
              <w:rPr>
                <w:rFonts w:eastAsia="Times New Roman" w:cs="Calibri"/>
                <w:color w:val="000000"/>
                <w:vertAlign w:val="superscript"/>
                <w:lang w:val="nl-NL" w:eastAsia="nl-NL"/>
              </w:rPr>
              <w:t>-2</w:t>
            </w:r>
            <w:r>
              <w:rPr>
                <w:rFonts w:eastAsia="Times New Roman" w:cs="Calibri"/>
                <w:color w:val="000000"/>
                <w:lang w:val="nl-NL" w:eastAsia="nl-NL"/>
              </w:rPr>
              <w:t xml:space="preserve"> </w:t>
            </w:r>
            <w:proofErr w:type="spellStart"/>
            <w:r w:rsidRPr="00C647E5">
              <w:rPr>
                <w:rFonts w:eastAsia="Times New Roman" w:cs="Calibri"/>
                <w:color w:val="000000"/>
                <w:lang w:val="nl-NL" w:eastAsia="nl-NL"/>
              </w:rPr>
              <w:t>C</w:t>
            </w:r>
            <w:r w:rsidRPr="00C647E5">
              <w:rPr>
                <w:rFonts w:eastAsia="Times New Roman" w:cs="Calibri"/>
                <w:color w:val="000000"/>
                <w:vertAlign w:val="subscript"/>
                <w:lang w:val="nl-NL" w:eastAsia="nl-NL"/>
              </w:rPr>
              <w:t>inorg</w:t>
            </w:r>
            <w:proofErr w:type="spellEnd"/>
          </w:p>
        </w:tc>
        <w:tc>
          <w:tcPr>
            <w:tcW w:w="2175" w:type="dxa"/>
            <w:tcBorders>
              <w:top w:val="nil"/>
              <w:left w:val="nil"/>
              <w:bottom w:val="single" w:sz="4" w:space="0" w:color="auto"/>
              <w:right w:val="single" w:sz="4" w:space="0" w:color="auto"/>
            </w:tcBorders>
            <w:shd w:val="clear" w:color="auto" w:fill="auto"/>
            <w:noWrap/>
            <w:hideMark/>
          </w:tcPr>
          <w:p w14:paraId="39F8C7E8"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 </w:t>
            </w:r>
          </w:p>
        </w:tc>
        <w:tc>
          <w:tcPr>
            <w:tcW w:w="3277" w:type="dxa"/>
            <w:tcBorders>
              <w:top w:val="nil"/>
              <w:left w:val="nil"/>
              <w:bottom w:val="single" w:sz="4" w:space="0" w:color="auto"/>
              <w:right w:val="single" w:sz="4" w:space="0" w:color="auto"/>
            </w:tcBorders>
            <w:shd w:val="clear" w:color="auto" w:fill="auto"/>
            <w:noWrap/>
            <w:hideMark/>
          </w:tcPr>
          <w:p w14:paraId="1819EBF8"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 </w:t>
            </w:r>
          </w:p>
        </w:tc>
      </w:tr>
      <w:tr w:rsidR="000441E6" w:rsidRPr="00C647E5" w14:paraId="29F38225" w14:textId="77777777" w:rsidTr="00232399">
        <w:trPr>
          <w:cantSplit/>
          <w:trHeight w:val="392"/>
        </w:trPr>
        <w:tc>
          <w:tcPr>
            <w:tcW w:w="1859" w:type="dxa"/>
            <w:tcBorders>
              <w:top w:val="nil"/>
              <w:left w:val="single" w:sz="4" w:space="0" w:color="auto"/>
              <w:bottom w:val="single" w:sz="4" w:space="0" w:color="auto"/>
              <w:right w:val="single" w:sz="4" w:space="0" w:color="auto"/>
            </w:tcBorders>
            <w:shd w:val="clear" w:color="auto" w:fill="auto"/>
            <w:noWrap/>
            <w:hideMark/>
          </w:tcPr>
          <w:p w14:paraId="4ADD310F"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 xml:space="preserve">Horse </w:t>
            </w:r>
            <w:proofErr w:type="spellStart"/>
            <w:r w:rsidRPr="00C647E5">
              <w:rPr>
                <w:rFonts w:eastAsia="Times New Roman" w:cs="Calibri"/>
                <w:color w:val="000000"/>
                <w:lang w:val="nl-NL" w:eastAsia="nl-NL"/>
              </w:rPr>
              <w:t>mussel</w:t>
            </w:r>
            <w:proofErr w:type="spellEnd"/>
            <w:r w:rsidRPr="00C647E5">
              <w:rPr>
                <w:rFonts w:eastAsia="Times New Roman" w:cs="Calibri"/>
                <w:color w:val="000000"/>
                <w:lang w:val="nl-NL" w:eastAsia="nl-NL"/>
              </w:rPr>
              <w:t xml:space="preserve"> </w:t>
            </w:r>
            <w:proofErr w:type="spellStart"/>
            <w:r w:rsidRPr="00C647E5">
              <w:rPr>
                <w:rFonts w:eastAsia="Times New Roman" w:cs="Calibri"/>
                <w:color w:val="000000"/>
                <w:lang w:val="nl-NL" w:eastAsia="nl-NL"/>
              </w:rPr>
              <w:t>beds</w:t>
            </w:r>
            <w:proofErr w:type="spellEnd"/>
          </w:p>
        </w:tc>
        <w:tc>
          <w:tcPr>
            <w:tcW w:w="1398" w:type="dxa"/>
            <w:tcBorders>
              <w:top w:val="nil"/>
              <w:left w:val="nil"/>
              <w:bottom w:val="single" w:sz="4" w:space="0" w:color="auto"/>
              <w:right w:val="single" w:sz="4" w:space="0" w:color="auto"/>
            </w:tcBorders>
            <w:shd w:val="clear" w:color="auto" w:fill="auto"/>
            <w:noWrap/>
            <w:hideMark/>
          </w:tcPr>
          <w:p w14:paraId="22AFE8EA"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4,000</w:t>
            </w:r>
            <w:r>
              <w:rPr>
                <w:rFonts w:eastAsia="Times New Roman" w:cs="Calibri"/>
                <w:color w:val="000000"/>
                <w:lang w:val="nl-NL" w:eastAsia="nl-NL"/>
              </w:rPr>
              <w:t xml:space="preserve"> </w:t>
            </w:r>
            <w:r w:rsidRPr="00C647E5">
              <w:rPr>
                <w:rFonts w:eastAsia="Times New Roman" w:cs="Calibri"/>
                <w:color w:val="000000"/>
                <w:lang w:val="nl-NL" w:eastAsia="nl-NL"/>
              </w:rPr>
              <w:t>g m</w:t>
            </w:r>
            <w:r w:rsidRPr="00C647E5">
              <w:rPr>
                <w:rFonts w:eastAsia="Times New Roman" w:cs="Calibri"/>
                <w:color w:val="000000"/>
                <w:vertAlign w:val="superscript"/>
                <w:lang w:val="nl-NL" w:eastAsia="nl-NL"/>
              </w:rPr>
              <w:t>-2</w:t>
            </w:r>
            <w:r>
              <w:rPr>
                <w:rFonts w:eastAsia="Times New Roman" w:cs="Calibri"/>
                <w:color w:val="000000"/>
                <w:lang w:val="nl-NL" w:eastAsia="nl-NL"/>
              </w:rPr>
              <w:t xml:space="preserve"> </w:t>
            </w:r>
            <w:proofErr w:type="spellStart"/>
            <w:r w:rsidRPr="00C647E5">
              <w:rPr>
                <w:rFonts w:eastAsia="Times New Roman" w:cs="Calibri"/>
                <w:color w:val="000000"/>
                <w:lang w:val="nl-NL" w:eastAsia="nl-NL"/>
              </w:rPr>
              <w:t>C</w:t>
            </w:r>
            <w:r w:rsidRPr="00C647E5">
              <w:rPr>
                <w:rFonts w:eastAsia="Times New Roman" w:cs="Calibri"/>
                <w:color w:val="000000"/>
                <w:vertAlign w:val="subscript"/>
                <w:lang w:val="nl-NL" w:eastAsia="nl-NL"/>
              </w:rPr>
              <w:t>inorg</w:t>
            </w:r>
            <w:proofErr w:type="spellEnd"/>
          </w:p>
        </w:tc>
        <w:tc>
          <w:tcPr>
            <w:tcW w:w="2175" w:type="dxa"/>
            <w:tcBorders>
              <w:top w:val="nil"/>
              <w:left w:val="nil"/>
              <w:bottom w:val="single" w:sz="4" w:space="0" w:color="auto"/>
              <w:right w:val="single" w:sz="4" w:space="0" w:color="auto"/>
            </w:tcBorders>
            <w:shd w:val="clear" w:color="auto" w:fill="auto"/>
            <w:noWrap/>
            <w:hideMark/>
          </w:tcPr>
          <w:p w14:paraId="51871207" w14:textId="77777777" w:rsidR="000441E6" w:rsidRPr="00C647E5" w:rsidRDefault="000441E6" w:rsidP="00232399">
            <w:pPr>
              <w:spacing w:line="240" w:lineRule="auto"/>
              <w:rPr>
                <w:rFonts w:eastAsia="Times New Roman" w:cs="Calibri"/>
                <w:color w:val="000000"/>
                <w:lang w:val="nl-NL" w:eastAsia="nl-NL"/>
              </w:rPr>
            </w:pPr>
            <w:r>
              <w:rPr>
                <w:rFonts w:eastAsia="Times New Roman" w:cs="Calibri"/>
                <w:color w:val="000000"/>
                <w:lang w:val="nl-NL" w:eastAsia="nl-NL"/>
              </w:rPr>
              <w:t>40</w:t>
            </w:r>
            <w:r w:rsidRPr="00C647E5">
              <w:rPr>
                <w:rFonts w:eastAsia="Times New Roman" w:cs="Calibri"/>
                <w:color w:val="000000"/>
                <w:lang w:val="nl-NL" w:eastAsia="nl-NL"/>
              </w:rPr>
              <w:t xml:space="preserve"> g C m</w:t>
            </w:r>
            <w:r w:rsidRPr="00C647E5">
              <w:rPr>
                <w:rFonts w:eastAsia="Times New Roman" w:cs="Calibri"/>
                <w:color w:val="000000"/>
                <w:vertAlign w:val="superscript"/>
                <w:lang w:val="nl-NL" w:eastAsia="nl-NL"/>
              </w:rPr>
              <w:t>-2</w:t>
            </w:r>
            <w:r w:rsidRPr="00C647E5">
              <w:rPr>
                <w:rFonts w:eastAsia="Times New Roman" w:cs="Calibri"/>
                <w:color w:val="000000"/>
                <w:lang w:val="nl-NL" w:eastAsia="nl-NL"/>
              </w:rPr>
              <w:t xml:space="preserve"> yr</w:t>
            </w:r>
            <w:r w:rsidRPr="00C647E5">
              <w:rPr>
                <w:rFonts w:eastAsia="Times New Roman" w:cs="Calibri"/>
                <w:color w:val="000000"/>
                <w:vertAlign w:val="superscript"/>
                <w:lang w:val="nl-NL" w:eastAsia="nl-NL"/>
              </w:rPr>
              <w:t>-1</w:t>
            </w:r>
          </w:p>
        </w:tc>
        <w:tc>
          <w:tcPr>
            <w:tcW w:w="3277" w:type="dxa"/>
            <w:tcBorders>
              <w:top w:val="nil"/>
              <w:left w:val="nil"/>
              <w:bottom w:val="single" w:sz="4" w:space="0" w:color="auto"/>
              <w:right w:val="single" w:sz="4" w:space="0" w:color="auto"/>
            </w:tcBorders>
            <w:shd w:val="clear" w:color="auto" w:fill="auto"/>
            <w:noWrap/>
            <w:hideMark/>
          </w:tcPr>
          <w:p w14:paraId="45CB7926" w14:textId="77777777" w:rsidR="000441E6" w:rsidRPr="00C647E5" w:rsidRDefault="000441E6" w:rsidP="00232399">
            <w:pPr>
              <w:spacing w:line="240" w:lineRule="auto"/>
              <w:rPr>
                <w:rFonts w:eastAsia="Times New Roman" w:cs="Calibri"/>
                <w:color w:val="000000"/>
                <w:lang w:val="en-US" w:eastAsia="nl-NL"/>
              </w:rPr>
            </w:pPr>
            <w:r w:rsidRPr="00C647E5">
              <w:rPr>
                <w:rFonts w:eastAsia="Times New Roman" w:cs="Calibri"/>
                <w:color w:val="000000"/>
                <w:lang w:val="en-US" w:eastAsia="nl-NL"/>
              </w:rPr>
              <w:t>Beds assumed to be 75cm deep</w:t>
            </w:r>
          </w:p>
        </w:tc>
      </w:tr>
      <w:tr w:rsidR="000441E6" w:rsidRPr="00C647E5" w14:paraId="71ACDDC6" w14:textId="77777777" w:rsidTr="00232399">
        <w:trPr>
          <w:cantSplit/>
          <w:trHeight w:val="899"/>
        </w:trPr>
        <w:tc>
          <w:tcPr>
            <w:tcW w:w="1859" w:type="dxa"/>
            <w:tcBorders>
              <w:top w:val="nil"/>
              <w:left w:val="single" w:sz="4" w:space="0" w:color="auto"/>
              <w:bottom w:val="single" w:sz="4" w:space="0" w:color="auto"/>
              <w:right w:val="single" w:sz="4" w:space="0" w:color="auto"/>
            </w:tcBorders>
            <w:shd w:val="clear" w:color="auto" w:fill="auto"/>
            <w:noWrap/>
            <w:hideMark/>
          </w:tcPr>
          <w:p w14:paraId="7DD48906"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 xml:space="preserve">Blue </w:t>
            </w:r>
            <w:proofErr w:type="spellStart"/>
            <w:r w:rsidRPr="00C647E5">
              <w:rPr>
                <w:rFonts w:eastAsia="Times New Roman" w:cs="Calibri"/>
                <w:color w:val="000000"/>
                <w:lang w:val="nl-NL" w:eastAsia="nl-NL"/>
              </w:rPr>
              <w:t>mussel</w:t>
            </w:r>
            <w:proofErr w:type="spellEnd"/>
            <w:r w:rsidRPr="00C647E5">
              <w:rPr>
                <w:rFonts w:eastAsia="Times New Roman" w:cs="Calibri"/>
                <w:color w:val="000000"/>
                <w:lang w:val="nl-NL" w:eastAsia="nl-NL"/>
              </w:rPr>
              <w:t xml:space="preserve"> </w:t>
            </w:r>
            <w:proofErr w:type="spellStart"/>
            <w:r w:rsidRPr="00C647E5">
              <w:rPr>
                <w:rFonts w:eastAsia="Times New Roman" w:cs="Calibri"/>
                <w:color w:val="000000"/>
                <w:lang w:val="nl-NL" w:eastAsia="nl-NL"/>
              </w:rPr>
              <w:t>beds</w:t>
            </w:r>
            <w:proofErr w:type="spellEnd"/>
          </w:p>
        </w:tc>
        <w:tc>
          <w:tcPr>
            <w:tcW w:w="1398" w:type="dxa"/>
            <w:tcBorders>
              <w:top w:val="nil"/>
              <w:left w:val="nil"/>
              <w:bottom w:val="single" w:sz="4" w:space="0" w:color="auto"/>
              <w:right w:val="single" w:sz="4" w:space="0" w:color="auto"/>
            </w:tcBorders>
            <w:shd w:val="clear" w:color="auto" w:fill="auto"/>
            <w:noWrap/>
            <w:hideMark/>
          </w:tcPr>
          <w:p w14:paraId="5D99A53D"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15</w:t>
            </w:r>
            <w:r>
              <w:rPr>
                <w:rFonts w:eastAsia="Times New Roman" w:cs="Calibri"/>
                <w:color w:val="000000"/>
                <w:lang w:val="nl-NL" w:eastAsia="nl-NL"/>
              </w:rPr>
              <w:t xml:space="preserve"> </w:t>
            </w:r>
            <w:r w:rsidRPr="00C647E5">
              <w:rPr>
                <w:rFonts w:eastAsia="Times New Roman" w:cs="Calibri"/>
                <w:color w:val="000000"/>
                <w:lang w:val="nl-NL" w:eastAsia="nl-NL"/>
              </w:rPr>
              <w:t>g m</w:t>
            </w:r>
            <w:r w:rsidRPr="00C647E5">
              <w:rPr>
                <w:rFonts w:eastAsia="Times New Roman" w:cs="Calibri"/>
                <w:color w:val="000000"/>
                <w:vertAlign w:val="superscript"/>
                <w:lang w:val="nl-NL" w:eastAsia="nl-NL"/>
              </w:rPr>
              <w:t>-2</w:t>
            </w:r>
            <w:r>
              <w:rPr>
                <w:rFonts w:eastAsia="Times New Roman" w:cs="Calibri"/>
                <w:color w:val="000000"/>
                <w:lang w:val="nl-NL" w:eastAsia="nl-NL"/>
              </w:rPr>
              <w:t xml:space="preserve"> </w:t>
            </w:r>
            <w:proofErr w:type="spellStart"/>
            <w:r w:rsidRPr="00C647E5">
              <w:rPr>
                <w:rFonts w:eastAsia="Times New Roman" w:cs="Calibri"/>
                <w:color w:val="000000"/>
                <w:lang w:val="nl-NL" w:eastAsia="nl-NL"/>
              </w:rPr>
              <w:t>C</w:t>
            </w:r>
            <w:r w:rsidRPr="00C647E5">
              <w:rPr>
                <w:rFonts w:eastAsia="Times New Roman" w:cs="Calibri"/>
                <w:color w:val="000000"/>
                <w:vertAlign w:val="subscript"/>
                <w:lang w:val="nl-NL" w:eastAsia="nl-NL"/>
              </w:rPr>
              <w:t>inorg</w:t>
            </w:r>
            <w:proofErr w:type="spellEnd"/>
          </w:p>
        </w:tc>
        <w:tc>
          <w:tcPr>
            <w:tcW w:w="2175" w:type="dxa"/>
            <w:tcBorders>
              <w:top w:val="nil"/>
              <w:left w:val="nil"/>
              <w:bottom w:val="single" w:sz="4" w:space="0" w:color="auto"/>
              <w:right w:val="single" w:sz="4" w:space="0" w:color="auto"/>
            </w:tcBorders>
            <w:shd w:val="clear" w:color="auto" w:fill="auto"/>
            <w:noWrap/>
            <w:hideMark/>
          </w:tcPr>
          <w:p w14:paraId="6A64EAF3" w14:textId="77777777" w:rsidR="000441E6" w:rsidRPr="00C647E5" w:rsidRDefault="000441E6" w:rsidP="00232399">
            <w:pPr>
              <w:spacing w:line="240" w:lineRule="auto"/>
              <w:rPr>
                <w:rFonts w:eastAsia="Times New Roman" w:cs="Calibri"/>
                <w:color w:val="000000"/>
                <w:lang w:val="en-US" w:eastAsia="nl-NL"/>
              </w:rPr>
            </w:pPr>
            <w:r w:rsidRPr="00C647E5">
              <w:rPr>
                <w:rFonts w:eastAsia="Times New Roman" w:cs="Calibri"/>
                <w:color w:val="000000"/>
                <w:lang w:val="en-US" w:eastAsia="nl-NL"/>
              </w:rPr>
              <w:t>1 to 4</w:t>
            </w:r>
            <w:r>
              <w:rPr>
                <w:rFonts w:eastAsia="Times New Roman" w:cs="Calibri"/>
                <w:color w:val="000000"/>
                <w:lang w:val="en-US" w:eastAsia="nl-NL"/>
              </w:rPr>
              <w:t>0</w:t>
            </w:r>
            <w:r w:rsidRPr="00C647E5">
              <w:rPr>
                <w:rFonts w:eastAsia="Times New Roman" w:cs="Calibri"/>
                <w:color w:val="000000"/>
                <w:lang w:val="en-US" w:eastAsia="nl-NL"/>
              </w:rPr>
              <w:t xml:space="preserve"> g C m</w:t>
            </w:r>
            <w:r w:rsidRPr="00C647E5">
              <w:rPr>
                <w:rFonts w:eastAsia="Times New Roman" w:cs="Calibri"/>
                <w:color w:val="000000"/>
                <w:vertAlign w:val="superscript"/>
                <w:lang w:val="en-US" w:eastAsia="nl-NL"/>
              </w:rPr>
              <w:t>-2</w:t>
            </w:r>
            <w:r w:rsidRPr="00C647E5">
              <w:rPr>
                <w:rFonts w:eastAsia="Times New Roman" w:cs="Calibri"/>
                <w:color w:val="000000"/>
                <w:lang w:val="en-US" w:eastAsia="nl-NL"/>
              </w:rPr>
              <w:t xml:space="preserve"> yr</w:t>
            </w:r>
            <w:r w:rsidRPr="00C647E5">
              <w:rPr>
                <w:rFonts w:eastAsia="Times New Roman" w:cs="Calibri"/>
                <w:color w:val="000000"/>
                <w:vertAlign w:val="superscript"/>
                <w:lang w:val="en-US" w:eastAsia="nl-NL"/>
              </w:rPr>
              <w:t>-1</w:t>
            </w:r>
            <w:r w:rsidRPr="00C647E5">
              <w:rPr>
                <w:rFonts w:eastAsia="Times New Roman" w:cs="Calibri"/>
                <w:color w:val="000000"/>
                <w:lang w:val="en-US" w:eastAsia="nl-NL"/>
              </w:rPr>
              <w:t xml:space="preserve"> (lowest value based on oyster, highest for horse mussel)</w:t>
            </w:r>
          </w:p>
        </w:tc>
        <w:tc>
          <w:tcPr>
            <w:tcW w:w="3277" w:type="dxa"/>
            <w:tcBorders>
              <w:top w:val="nil"/>
              <w:left w:val="nil"/>
              <w:bottom w:val="single" w:sz="4" w:space="0" w:color="auto"/>
              <w:right w:val="single" w:sz="4" w:space="0" w:color="auto"/>
            </w:tcBorders>
            <w:shd w:val="clear" w:color="auto" w:fill="auto"/>
            <w:hideMark/>
          </w:tcPr>
          <w:p w14:paraId="3C966BA8" w14:textId="1B2CB257" w:rsidR="000441E6" w:rsidRPr="00C647E5" w:rsidRDefault="000441E6" w:rsidP="00232399">
            <w:pPr>
              <w:spacing w:line="240" w:lineRule="auto"/>
              <w:rPr>
                <w:rFonts w:eastAsia="Times New Roman" w:cs="Calibri"/>
                <w:color w:val="000000"/>
                <w:lang w:val="en-US" w:eastAsia="nl-NL"/>
              </w:rPr>
            </w:pPr>
            <w:r w:rsidRPr="00C647E5">
              <w:rPr>
                <w:rFonts w:eastAsia="Times New Roman" w:cs="Calibri"/>
                <w:color w:val="000000"/>
                <w:lang w:val="en-US" w:eastAsia="nl-NL"/>
              </w:rPr>
              <w:t>Shellfish beds often considered to be a source of atmospheric CO</w:t>
            </w:r>
            <w:r w:rsidRPr="00C647E5">
              <w:rPr>
                <w:rFonts w:eastAsia="Times New Roman" w:cs="Calibri"/>
                <w:color w:val="000000"/>
                <w:vertAlign w:val="subscript"/>
                <w:lang w:val="en-US" w:eastAsia="nl-NL"/>
              </w:rPr>
              <w:t>2</w:t>
            </w:r>
            <w:r w:rsidRPr="00C647E5">
              <w:rPr>
                <w:rFonts w:eastAsia="Times New Roman" w:cs="Calibri"/>
                <w:color w:val="000000"/>
                <w:lang w:val="en-US" w:eastAsia="nl-NL"/>
              </w:rPr>
              <w:t xml:space="preserve"> due to calcification process during shell formation. Source or </w:t>
            </w:r>
            <w:r w:rsidR="005238AE">
              <w:rPr>
                <w:rFonts w:eastAsia="Times New Roman" w:cs="Calibri"/>
                <w:color w:val="000000"/>
                <w:lang w:val="en-US" w:eastAsia="nl-NL"/>
              </w:rPr>
              <w:t>stocks</w:t>
            </w:r>
            <w:r w:rsidRPr="00C647E5">
              <w:rPr>
                <w:rFonts w:eastAsia="Times New Roman" w:cs="Calibri"/>
                <w:color w:val="000000"/>
                <w:lang w:val="en-US" w:eastAsia="nl-NL"/>
              </w:rPr>
              <w:t xml:space="preserve"> depends on relative balance between organic and inorganic carbon burial.</w:t>
            </w:r>
          </w:p>
        </w:tc>
      </w:tr>
      <w:tr w:rsidR="000441E6" w:rsidRPr="00C647E5" w14:paraId="6B42EEF6" w14:textId="77777777" w:rsidTr="00232399">
        <w:trPr>
          <w:cantSplit/>
          <w:trHeight w:val="392"/>
        </w:trPr>
        <w:tc>
          <w:tcPr>
            <w:tcW w:w="1859" w:type="dxa"/>
            <w:tcBorders>
              <w:top w:val="nil"/>
              <w:left w:val="single" w:sz="4" w:space="0" w:color="auto"/>
              <w:bottom w:val="single" w:sz="4" w:space="0" w:color="auto"/>
              <w:right w:val="single" w:sz="4" w:space="0" w:color="auto"/>
            </w:tcBorders>
            <w:shd w:val="clear" w:color="auto" w:fill="auto"/>
            <w:noWrap/>
            <w:hideMark/>
          </w:tcPr>
          <w:p w14:paraId="0FC4FBA7"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Tubeworm (</w:t>
            </w:r>
            <w:proofErr w:type="spellStart"/>
            <w:r w:rsidRPr="00C647E5">
              <w:rPr>
                <w:rFonts w:eastAsia="Times New Roman" w:cs="Calibri"/>
                <w:color w:val="000000"/>
                <w:lang w:val="nl-NL" w:eastAsia="nl-NL"/>
              </w:rPr>
              <w:t>Serpulid</w:t>
            </w:r>
            <w:proofErr w:type="spellEnd"/>
            <w:r w:rsidRPr="00C647E5">
              <w:rPr>
                <w:rFonts w:eastAsia="Times New Roman" w:cs="Calibri"/>
                <w:color w:val="000000"/>
                <w:lang w:val="nl-NL" w:eastAsia="nl-NL"/>
              </w:rPr>
              <w:t xml:space="preserve"> </w:t>
            </w:r>
            <w:proofErr w:type="spellStart"/>
            <w:r w:rsidRPr="00C647E5">
              <w:rPr>
                <w:rFonts w:eastAsia="Times New Roman" w:cs="Calibri"/>
                <w:color w:val="000000"/>
                <w:lang w:val="nl-NL" w:eastAsia="nl-NL"/>
              </w:rPr>
              <w:t>reefs</w:t>
            </w:r>
            <w:proofErr w:type="spellEnd"/>
            <w:r w:rsidRPr="00C647E5">
              <w:rPr>
                <w:rFonts w:eastAsia="Times New Roman" w:cs="Calibri"/>
                <w:color w:val="000000"/>
                <w:lang w:val="nl-NL" w:eastAsia="nl-NL"/>
              </w:rPr>
              <w:t>)</w:t>
            </w:r>
          </w:p>
        </w:tc>
        <w:tc>
          <w:tcPr>
            <w:tcW w:w="1398" w:type="dxa"/>
            <w:tcBorders>
              <w:top w:val="nil"/>
              <w:left w:val="nil"/>
              <w:bottom w:val="single" w:sz="4" w:space="0" w:color="auto"/>
              <w:right w:val="single" w:sz="4" w:space="0" w:color="auto"/>
            </w:tcBorders>
            <w:shd w:val="clear" w:color="auto" w:fill="auto"/>
            <w:noWrap/>
            <w:hideMark/>
          </w:tcPr>
          <w:p w14:paraId="12F6FFED"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781.3 g m</w:t>
            </w:r>
            <w:r w:rsidRPr="00C647E5">
              <w:rPr>
                <w:rFonts w:eastAsia="Times New Roman" w:cs="Calibri"/>
                <w:color w:val="000000"/>
                <w:vertAlign w:val="superscript"/>
                <w:lang w:val="nl-NL" w:eastAsia="nl-NL"/>
              </w:rPr>
              <w:t>-2</w:t>
            </w:r>
            <w:r>
              <w:rPr>
                <w:rFonts w:eastAsia="Times New Roman" w:cs="Calibri"/>
                <w:color w:val="000000"/>
                <w:lang w:val="nl-NL" w:eastAsia="nl-NL"/>
              </w:rPr>
              <w:t xml:space="preserve"> </w:t>
            </w:r>
            <w:proofErr w:type="spellStart"/>
            <w:r w:rsidRPr="00C647E5">
              <w:rPr>
                <w:rFonts w:eastAsia="Times New Roman" w:cs="Calibri"/>
                <w:color w:val="000000"/>
                <w:lang w:val="nl-NL" w:eastAsia="nl-NL"/>
              </w:rPr>
              <w:t>C</w:t>
            </w:r>
            <w:r w:rsidRPr="00C647E5">
              <w:rPr>
                <w:rFonts w:eastAsia="Times New Roman" w:cs="Calibri"/>
                <w:color w:val="000000"/>
                <w:vertAlign w:val="subscript"/>
                <w:lang w:val="nl-NL" w:eastAsia="nl-NL"/>
              </w:rPr>
              <w:t>inorg</w:t>
            </w:r>
            <w:proofErr w:type="spellEnd"/>
          </w:p>
        </w:tc>
        <w:tc>
          <w:tcPr>
            <w:tcW w:w="2175" w:type="dxa"/>
            <w:tcBorders>
              <w:top w:val="nil"/>
              <w:left w:val="nil"/>
              <w:bottom w:val="single" w:sz="4" w:space="0" w:color="auto"/>
              <w:right w:val="single" w:sz="4" w:space="0" w:color="auto"/>
            </w:tcBorders>
            <w:shd w:val="clear" w:color="auto" w:fill="auto"/>
            <w:noWrap/>
            <w:hideMark/>
          </w:tcPr>
          <w:p w14:paraId="28C4DACD"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 </w:t>
            </w:r>
          </w:p>
        </w:tc>
        <w:tc>
          <w:tcPr>
            <w:tcW w:w="3277" w:type="dxa"/>
            <w:tcBorders>
              <w:top w:val="nil"/>
              <w:left w:val="nil"/>
              <w:bottom w:val="single" w:sz="4" w:space="0" w:color="auto"/>
              <w:right w:val="single" w:sz="4" w:space="0" w:color="auto"/>
            </w:tcBorders>
            <w:shd w:val="clear" w:color="auto" w:fill="auto"/>
            <w:noWrap/>
            <w:hideMark/>
          </w:tcPr>
          <w:p w14:paraId="230AAAB0"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 </w:t>
            </w:r>
          </w:p>
        </w:tc>
      </w:tr>
      <w:tr w:rsidR="000441E6" w:rsidRPr="00C647E5" w14:paraId="2DF747BC" w14:textId="77777777" w:rsidTr="00232399">
        <w:trPr>
          <w:cantSplit/>
          <w:trHeight w:val="763"/>
        </w:trPr>
        <w:tc>
          <w:tcPr>
            <w:tcW w:w="1859" w:type="dxa"/>
            <w:tcBorders>
              <w:top w:val="nil"/>
              <w:left w:val="single" w:sz="4" w:space="0" w:color="auto"/>
              <w:bottom w:val="single" w:sz="4" w:space="0" w:color="auto"/>
              <w:right w:val="single" w:sz="4" w:space="0" w:color="auto"/>
            </w:tcBorders>
            <w:shd w:val="clear" w:color="auto" w:fill="auto"/>
            <w:noWrap/>
            <w:hideMark/>
          </w:tcPr>
          <w:p w14:paraId="01D64915" w14:textId="77777777" w:rsidR="000441E6" w:rsidRPr="00C647E5" w:rsidRDefault="000441E6" w:rsidP="00232399">
            <w:pPr>
              <w:spacing w:line="240" w:lineRule="auto"/>
              <w:rPr>
                <w:rFonts w:eastAsia="Times New Roman" w:cs="Calibri"/>
                <w:color w:val="000000"/>
                <w:lang w:val="nl-NL" w:eastAsia="nl-NL"/>
              </w:rPr>
            </w:pPr>
            <w:proofErr w:type="spellStart"/>
            <w:r w:rsidRPr="00C647E5">
              <w:rPr>
                <w:rFonts w:eastAsia="Times New Roman" w:cs="Calibri"/>
                <w:color w:val="000000"/>
                <w:lang w:val="nl-NL" w:eastAsia="nl-NL"/>
              </w:rPr>
              <w:t>Brittlestar</w:t>
            </w:r>
            <w:proofErr w:type="spellEnd"/>
            <w:r w:rsidRPr="00C647E5">
              <w:rPr>
                <w:rFonts w:eastAsia="Times New Roman" w:cs="Calibri"/>
                <w:color w:val="000000"/>
                <w:lang w:val="nl-NL" w:eastAsia="nl-NL"/>
              </w:rPr>
              <w:t xml:space="preserve"> </w:t>
            </w:r>
            <w:proofErr w:type="spellStart"/>
            <w:r w:rsidRPr="00C647E5">
              <w:rPr>
                <w:rFonts w:eastAsia="Times New Roman" w:cs="Calibri"/>
                <w:color w:val="000000"/>
                <w:lang w:val="nl-NL" w:eastAsia="nl-NL"/>
              </w:rPr>
              <w:t>beds</w:t>
            </w:r>
            <w:proofErr w:type="spellEnd"/>
          </w:p>
        </w:tc>
        <w:tc>
          <w:tcPr>
            <w:tcW w:w="1398" w:type="dxa"/>
            <w:tcBorders>
              <w:top w:val="nil"/>
              <w:left w:val="nil"/>
              <w:bottom w:val="single" w:sz="4" w:space="0" w:color="auto"/>
              <w:right w:val="single" w:sz="4" w:space="0" w:color="auto"/>
            </w:tcBorders>
            <w:shd w:val="clear" w:color="auto" w:fill="auto"/>
            <w:noWrap/>
            <w:hideMark/>
          </w:tcPr>
          <w:p w14:paraId="14BE6BE5"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66.2 g m</w:t>
            </w:r>
            <w:r w:rsidRPr="00C647E5">
              <w:rPr>
                <w:rFonts w:eastAsia="Times New Roman" w:cs="Calibri"/>
                <w:color w:val="000000"/>
                <w:vertAlign w:val="superscript"/>
                <w:lang w:val="nl-NL" w:eastAsia="nl-NL"/>
              </w:rPr>
              <w:t>-2</w:t>
            </w:r>
          </w:p>
        </w:tc>
        <w:tc>
          <w:tcPr>
            <w:tcW w:w="2175" w:type="dxa"/>
            <w:tcBorders>
              <w:top w:val="nil"/>
              <w:left w:val="nil"/>
              <w:bottom w:val="single" w:sz="4" w:space="0" w:color="auto"/>
              <w:right w:val="single" w:sz="4" w:space="0" w:color="auto"/>
            </w:tcBorders>
            <w:shd w:val="clear" w:color="auto" w:fill="auto"/>
            <w:noWrap/>
            <w:hideMark/>
          </w:tcPr>
          <w:p w14:paraId="683DEBAF"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82 g C m</w:t>
            </w:r>
            <w:r w:rsidRPr="00C647E5">
              <w:rPr>
                <w:rFonts w:eastAsia="Times New Roman" w:cs="Calibri"/>
                <w:color w:val="000000"/>
                <w:vertAlign w:val="superscript"/>
                <w:lang w:val="nl-NL" w:eastAsia="nl-NL"/>
              </w:rPr>
              <w:t>-2</w:t>
            </w:r>
            <w:r w:rsidRPr="00C647E5">
              <w:rPr>
                <w:rFonts w:eastAsia="Times New Roman" w:cs="Calibri"/>
                <w:color w:val="000000"/>
                <w:lang w:val="nl-NL" w:eastAsia="nl-NL"/>
              </w:rPr>
              <w:t xml:space="preserve"> yr</w:t>
            </w:r>
            <w:r w:rsidRPr="00C647E5">
              <w:rPr>
                <w:rFonts w:eastAsia="Times New Roman" w:cs="Calibri"/>
                <w:color w:val="000000"/>
                <w:vertAlign w:val="superscript"/>
                <w:lang w:val="nl-NL" w:eastAsia="nl-NL"/>
              </w:rPr>
              <w:t>-1</w:t>
            </w:r>
          </w:p>
        </w:tc>
        <w:tc>
          <w:tcPr>
            <w:tcW w:w="3277" w:type="dxa"/>
            <w:tcBorders>
              <w:top w:val="nil"/>
              <w:left w:val="nil"/>
              <w:bottom w:val="single" w:sz="4" w:space="0" w:color="auto"/>
              <w:right w:val="single" w:sz="4" w:space="0" w:color="auto"/>
            </w:tcBorders>
            <w:shd w:val="clear" w:color="auto" w:fill="auto"/>
            <w:hideMark/>
          </w:tcPr>
          <w:p w14:paraId="2A8791F6" w14:textId="77777777" w:rsidR="000441E6" w:rsidRPr="00C647E5" w:rsidRDefault="000441E6" w:rsidP="00232399">
            <w:pPr>
              <w:spacing w:line="240" w:lineRule="auto"/>
              <w:rPr>
                <w:rFonts w:eastAsia="Times New Roman" w:cs="Calibri"/>
                <w:color w:val="000000"/>
                <w:lang w:val="en-US" w:eastAsia="nl-NL"/>
              </w:rPr>
            </w:pPr>
            <w:r w:rsidRPr="00C647E5">
              <w:rPr>
                <w:rFonts w:eastAsia="Times New Roman" w:cs="Calibri"/>
                <w:color w:val="000000"/>
                <w:lang w:val="en-US" w:eastAsia="nl-NL"/>
              </w:rPr>
              <w:t xml:space="preserve">based on </w:t>
            </w:r>
            <w:proofErr w:type="spellStart"/>
            <w:r w:rsidRPr="00C647E5">
              <w:rPr>
                <w:rFonts w:eastAsia="Times New Roman" w:cs="Calibri"/>
                <w:i/>
                <w:iCs/>
                <w:color w:val="000000"/>
                <w:lang w:val="en-US" w:eastAsia="nl-NL"/>
              </w:rPr>
              <w:t>O.fragilis</w:t>
            </w:r>
            <w:proofErr w:type="spellEnd"/>
            <w:r w:rsidRPr="00C647E5">
              <w:rPr>
                <w:rFonts w:eastAsia="Times New Roman" w:cs="Calibri"/>
                <w:color w:val="000000"/>
                <w:lang w:val="en-US" w:eastAsia="nl-NL"/>
              </w:rPr>
              <w:t xml:space="preserve"> bed in Dover strait. After death </w:t>
            </w:r>
            <w:proofErr w:type="spellStart"/>
            <w:r w:rsidRPr="00C647E5">
              <w:rPr>
                <w:rFonts w:eastAsia="Times New Roman" w:cs="Calibri"/>
                <w:color w:val="000000"/>
                <w:lang w:val="en-US" w:eastAsia="nl-NL"/>
              </w:rPr>
              <w:t>brittlestar</w:t>
            </w:r>
            <w:proofErr w:type="spellEnd"/>
            <w:r w:rsidRPr="00C647E5">
              <w:rPr>
                <w:rFonts w:eastAsia="Times New Roman" w:cs="Calibri"/>
                <w:color w:val="000000"/>
                <w:lang w:val="en-US" w:eastAsia="nl-NL"/>
              </w:rPr>
              <w:t xml:space="preserve"> skeletons and calcareous plates incorporated into bottom sediments</w:t>
            </w:r>
          </w:p>
        </w:tc>
      </w:tr>
      <w:tr w:rsidR="000441E6" w:rsidRPr="00C647E5" w14:paraId="35A7CDEC" w14:textId="77777777" w:rsidTr="00232399">
        <w:trPr>
          <w:cantSplit/>
          <w:trHeight w:val="628"/>
        </w:trPr>
        <w:tc>
          <w:tcPr>
            <w:tcW w:w="1859" w:type="dxa"/>
            <w:tcBorders>
              <w:top w:val="nil"/>
              <w:left w:val="single" w:sz="4" w:space="0" w:color="auto"/>
              <w:bottom w:val="single" w:sz="4" w:space="0" w:color="auto"/>
              <w:right w:val="single" w:sz="4" w:space="0" w:color="auto"/>
            </w:tcBorders>
            <w:shd w:val="clear" w:color="auto" w:fill="auto"/>
            <w:noWrap/>
            <w:hideMark/>
          </w:tcPr>
          <w:p w14:paraId="0287C813" w14:textId="77777777" w:rsidR="000441E6" w:rsidRPr="00C647E5" w:rsidRDefault="000441E6" w:rsidP="00232399">
            <w:pPr>
              <w:spacing w:line="240" w:lineRule="auto"/>
              <w:rPr>
                <w:rFonts w:eastAsia="Times New Roman" w:cs="Calibri"/>
                <w:color w:val="000000"/>
                <w:lang w:val="nl-NL" w:eastAsia="nl-NL"/>
              </w:rPr>
            </w:pPr>
            <w:proofErr w:type="spellStart"/>
            <w:r w:rsidRPr="00C647E5">
              <w:rPr>
                <w:rFonts w:eastAsia="Times New Roman" w:cs="Calibri"/>
                <w:color w:val="000000"/>
                <w:lang w:val="nl-NL" w:eastAsia="nl-NL"/>
              </w:rPr>
              <w:t>Faunal</w:t>
            </w:r>
            <w:proofErr w:type="spellEnd"/>
            <w:r w:rsidRPr="00C647E5">
              <w:rPr>
                <w:rFonts w:eastAsia="Times New Roman" w:cs="Calibri"/>
                <w:color w:val="000000"/>
                <w:lang w:val="nl-NL" w:eastAsia="nl-NL"/>
              </w:rPr>
              <w:t xml:space="preserve"> </w:t>
            </w:r>
            <w:proofErr w:type="spellStart"/>
            <w:r w:rsidRPr="00C647E5">
              <w:rPr>
                <w:rFonts w:eastAsia="Times New Roman" w:cs="Calibri"/>
                <w:color w:val="000000"/>
                <w:lang w:val="nl-NL" w:eastAsia="nl-NL"/>
              </w:rPr>
              <w:t>turfs</w:t>
            </w:r>
            <w:proofErr w:type="spellEnd"/>
          </w:p>
        </w:tc>
        <w:tc>
          <w:tcPr>
            <w:tcW w:w="1398" w:type="dxa"/>
            <w:tcBorders>
              <w:top w:val="nil"/>
              <w:left w:val="nil"/>
              <w:bottom w:val="single" w:sz="4" w:space="0" w:color="auto"/>
              <w:right w:val="single" w:sz="4" w:space="0" w:color="auto"/>
            </w:tcBorders>
            <w:shd w:val="clear" w:color="auto" w:fill="auto"/>
            <w:noWrap/>
            <w:hideMark/>
          </w:tcPr>
          <w:p w14:paraId="2E132D09"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14 g m</w:t>
            </w:r>
            <w:r w:rsidRPr="00C647E5">
              <w:rPr>
                <w:rFonts w:eastAsia="Times New Roman" w:cs="Calibri"/>
                <w:color w:val="000000"/>
                <w:vertAlign w:val="superscript"/>
                <w:lang w:val="nl-NL" w:eastAsia="nl-NL"/>
              </w:rPr>
              <w:t>-2</w:t>
            </w:r>
          </w:p>
        </w:tc>
        <w:tc>
          <w:tcPr>
            <w:tcW w:w="2175" w:type="dxa"/>
            <w:tcBorders>
              <w:top w:val="nil"/>
              <w:left w:val="nil"/>
              <w:bottom w:val="single" w:sz="4" w:space="0" w:color="auto"/>
              <w:right w:val="single" w:sz="4" w:space="0" w:color="auto"/>
            </w:tcBorders>
            <w:shd w:val="clear" w:color="auto" w:fill="auto"/>
            <w:hideMark/>
          </w:tcPr>
          <w:p w14:paraId="30B38B96" w14:textId="77777777" w:rsidR="000441E6" w:rsidRPr="00C647E5" w:rsidRDefault="000441E6" w:rsidP="00232399">
            <w:pPr>
              <w:spacing w:line="240" w:lineRule="auto"/>
              <w:rPr>
                <w:rFonts w:eastAsia="Times New Roman" w:cs="Calibri"/>
                <w:color w:val="000000"/>
                <w:lang w:val="en-US" w:eastAsia="nl-NL"/>
              </w:rPr>
            </w:pPr>
            <w:r w:rsidRPr="00C647E5">
              <w:rPr>
                <w:rFonts w:eastAsia="Times New Roman" w:cs="Calibri"/>
                <w:color w:val="000000"/>
                <w:lang w:val="en-US" w:eastAsia="nl-NL"/>
              </w:rPr>
              <w:t>Not applicable as mostly found on rock</w:t>
            </w:r>
          </w:p>
        </w:tc>
        <w:tc>
          <w:tcPr>
            <w:tcW w:w="3277" w:type="dxa"/>
            <w:tcBorders>
              <w:top w:val="nil"/>
              <w:left w:val="nil"/>
              <w:bottom w:val="single" w:sz="4" w:space="0" w:color="auto"/>
              <w:right w:val="single" w:sz="4" w:space="0" w:color="auto"/>
            </w:tcBorders>
            <w:shd w:val="clear" w:color="auto" w:fill="auto"/>
            <w:hideMark/>
          </w:tcPr>
          <w:p w14:paraId="72FED7C0" w14:textId="77777777" w:rsidR="000441E6" w:rsidRPr="00C647E5" w:rsidRDefault="000441E6" w:rsidP="00232399">
            <w:pPr>
              <w:spacing w:line="240" w:lineRule="auto"/>
              <w:rPr>
                <w:rFonts w:eastAsia="Times New Roman" w:cs="Calibri"/>
                <w:color w:val="000000"/>
                <w:lang w:val="en-US" w:eastAsia="nl-NL"/>
              </w:rPr>
            </w:pPr>
            <w:r w:rsidRPr="00C647E5">
              <w:rPr>
                <w:rFonts w:eastAsia="Times New Roman" w:cs="Calibri"/>
                <w:color w:val="000000"/>
                <w:lang w:val="en-US" w:eastAsia="nl-NL"/>
              </w:rPr>
              <w:t> </w:t>
            </w:r>
          </w:p>
        </w:tc>
      </w:tr>
      <w:tr w:rsidR="000441E6" w:rsidRPr="00C647E5" w14:paraId="5FB6182D" w14:textId="77777777" w:rsidTr="00232399">
        <w:trPr>
          <w:cantSplit/>
          <w:trHeight w:val="942"/>
        </w:trPr>
        <w:tc>
          <w:tcPr>
            <w:tcW w:w="1859" w:type="dxa"/>
            <w:tcBorders>
              <w:top w:val="nil"/>
              <w:left w:val="single" w:sz="4" w:space="0" w:color="auto"/>
              <w:bottom w:val="single" w:sz="4" w:space="0" w:color="auto"/>
              <w:right w:val="single" w:sz="4" w:space="0" w:color="auto"/>
            </w:tcBorders>
            <w:shd w:val="clear" w:color="auto" w:fill="auto"/>
            <w:noWrap/>
            <w:hideMark/>
          </w:tcPr>
          <w:p w14:paraId="0193A33E" w14:textId="77777777" w:rsidR="000441E6" w:rsidRPr="00C647E5" w:rsidRDefault="000441E6" w:rsidP="00232399">
            <w:pPr>
              <w:spacing w:line="240" w:lineRule="auto"/>
              <w:rPr>
                <w:rFonts w:eastAsia="Times New Roman" w:cs="Calibri"/>
                <w:color w:val="000000"/>
                <w:lang w:val="nl-NL" w:eastAsia="nl-NL"/>
              </w:rPr>
            </w:pPr>
            <w:proofErr w:type="spellStart"/>
            <w:r w:rsidRPr="00C647E5">
              <w:rPr>
                <w:rFonts w:eastAsia="Times New Roman" w:cs="Calibri"/>
                <w:color w:val="000000"/>
                <w:lang w:val="nl-NL" w:eastAsia="nl-NL"/>
              </w:rPr>
              <w:t>Intertidal</w:t>
            </w:r>
            <w:proofErr w:type="spellEnd"/>
            <w:r w:rsidRPr="00C647E5">
              <w:rPr>
                <w:rFonts w:eastAsia="Times New Roman" w:cs="Calibri"/>
                <w:color w:val="000000"/>
                <w:lang w:val="nl-NL" w:eastAsia="nl-NL"/>
              </w:rPr>
              <w:t xml:space="preserve"> </w:t>
            </w:r>
            <w:proofErr w:type="spellStart"/>
            <w:r w:rsidRPr="00C647E5">
              <w:rPr>
                <w:rFonts w:eastAsia="Times New Roman" w:cs="Calibri"/>
                <w:color w:val="000000"/>
                <w:lang w:val="nl-NL" w:eastAsia="nl-NL"/>
              </w:rPr>
              <w:t>sediments</w:t>
            </w:r>
            <w:proofErr w:type="spellEnd"/>
          </w:p>
        </w:tc>
        <w:tc>
          <w:tcPr>
            <w:tcW w:w="1398" w:type="dxa"/>
            <w:tcBorders>
              <w:top w:val="nil"/>
              <w:left w:val="nil"/>
              <w:bottom w:val="single" w:sz="4" w:space="0" w:color="auto"/>
              <w:right w:val="single" w:sz="4" w:space="0" w:color="auto"/>
            </w:tcBorders>
            <w:shd w:val="clear" w:color="auto" w:fill="auto"/>
            <w:noWrap/>
            <w:hideMark/>
          </w:tcPr>
          <w:p w14:paraId="17EA2019"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5</w:t>
            </w:r>
            <w:r>
              <w:rPr>
                <w:rFonts w:eastAsia="Times New Roman" w:cs="Calibri"/>
                <w:color w:val="000000"/>
                <w:lang w:val="nl-NL" w:eastAsia="nl-NL"/>
              </w:rPr>
              <w:t>00</w:t>
            </w:r>
            <w:r w:rsidRPr="00C647E5">
              <w:rPr>
                <w:rFonts w:eastAsia="Times New Roman" w:cs="Calibri"/>
                <w:color w:val="000000"/>
                <w:lang w:val="nl-NL" w:eastAsia="nl-NL"/>
              </w:rPr>
              <w:t>-2</w:t>
            </w:r>
            <w:r>
              <w:rPr>
                <w:rFonts w:eastAsia="Times New Roman" w:cs="Calibri"/>
                <w:color w:val="000000"/>
                <w:lang w:val="nl-NL" w:eastAsia="nl-NL"/>
              </w:rPr>
              <w:t xml:space="preserve">000 </w:t>
            </w:r>
            <w:r w:rsidRPr="00C647E5">
              <w:rPr>
                <w:rFonts w:eastAsia="Times New Roman" w:cs="Calibri"/>
                <w:color w:val="000000"/>
                <w:lang w:val="nl-NL" w:eastAsia="nl-NL"/>
              </w:rPr>
              <w:t>g m</w:t>
            </w:r>
            <w:r w:rsidRPr="00C647E5">
              <w:rPr>
                <w:rFonts w:eastAsia="Times New Roman" w:cs="Calibri"/>
                <w:color w:val="000000"/>
                <w:vertAlign w:val="superscript"/>
                <w:lang w:val="nl-NL" w:eastAsia="nl-NL"/>
              </w:rPr>
              <w:t>-2</w:t>
            </w:r>
            <w:r w:rsidRPr="00C647E5">
              <w:rPr>
                <w:rFonts w:eastAsia="Times New Roman" w:cs="Calibri"/>
                <w:color w:val="000000"/>
                <w:lang w:val="nl-NL" w:eastAsia="nl-NL"/>
              </w:rPr>
              <w:t xml:space="preserve"> (top 10cm) </w:t>
            </w:r>
          </w:p>
        </w:tc>
        <w:tc>
          <w:tcPr>
            <w:tcW w:w="2175" w:type="dxa"/>
            <w:tcBorders>
              <w:top w:val="nil"/>
              <w:left w:val="nil"/>
              <w:bottom w:val="single" w:sz="4" w:space="0" w:color="auto"/>
              <w:right w:val="single" w:sz="4" w:space="0" w:color="auto"/>
            </w:tcBorders>
            <w:shd w:val="clear" w:color="auto" w:fill="auto"/>
            <w:noWrap/>
            <w:hideMark/>
          </w:tcPr>
          <w:p w14:paraId="0BDE16C2"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11-37 g C m</w:t>
            </w:r>
            <w:r w:rsidRPr="00C647E5">
              <w:rPr>
                <w:rFonts w:eastAsia="Times New Roman" w:cs="Calibri"/>
                <w:color w:val="000000"/>
                <w:vertAlign w:val="superscript"/>
                <w:lang w:val="nl-NL" w:eastAsia="nl-NL"/>
              </w:rPr>
              <w:t>-2</w:t>
            </w:r>
            <w:r w:rsidRPr="00C647E5">
              <w:rPr>
                <w:rFonts w:eastAsia="Times New Roman" w:cs="Calibri"/>
                <w:color w:val="000000"/>
                <w:lang w:val="nl-NL" w:eastAsia="nl-NL"/>
              </w:rPr>
              <w:t xml:space="preserve"> yr</w:t>
            </w:r>
            <w:r w:rsidRPr="00C647E5">
              <w:rPr>
                <w:rFonts w:eastAsia="Times New Roman" w:cs="Calibri"/>
                <w:color w:val="000000"/>
                <w:vertAlign w:val="superscript"/>
                <w:lang w:val="nl-NL" w:eastAsia="nl-NL"/>
              </w:rPr>
              <w:t>-1</w:t>
            </w:r>
          </w:p>
        </w:tc>
        <w:tc>
          <w:tcPr>
            <w:tcW w:w="3277" w:type="dxa"/>
            <w:tcBorders>
              <w:top w:val="nil"/>
              <w:left w:val="nil"/>
              <w:bottom w:val="single" w:sz="4" w:space="0" w:color="auto"/>
              <w:right w:val="single" w:sz="4" w:space="0" w:color="auto"/>
            </w:tcBorders>
            <w:shd w:val="clear" w:color="auto" w:fill="auto"/>
            <w:hideMark/>
          </w:tcPr>
          <w:p w14:paraId="621BCDE1" w14:textId="77777777" w:rsidR="000441E6" w:rsidRPr="00C647E5" w:rsidRDefault="000441E6" w:rsidP="00232399">
            <w:pPr>
              <w:spacing w:line="240" w:lineRule="auto"/>
              <w:rPr>
                <w:rFonts w:eastAsia="Times New Roman" w:cs="Calibri"/>
                <w:color w:val="000000"/>
                <w:lang w:val="en-US" w:eastAsia="nl-NL"/>
              </w:rPr>
            </w:pPr>
            <w:r w:rsidRPr="00C647E5">
              <w:rPr>
                <w:rFonts w:eastAsia="Times New Roman" w:cs="Calibri"/>
                <w:color w:val="000000"/>
                <w:lang w:val="en-US" w:eastAsia="nl-NL"/>
              </w:rPr>
              <w:t>Higher levels in sediments with higher mud fractions. Based on accretion rate of 2mm</w:t>
            </w:r>
            <w:r>
              <w:rPr>
                <w:rFonts w:eastAsia="Times New Roman" w:cs="Calibri"/>
                <w:color w:val="000000"/>
                <w:lang w:val="en-US" w:eastAsia="nl-NL"/>
              </w:rPr>
              <w:t xml:space="preserve"> </w:t>
            </w:r>
            <w:r w:rsidRPr="00C647E5">
              <w:rPr>
                <w:rFonts w:eastAsia="Times New Roman" w:cs="Calibri"/>
                <w:color w:val="000000"/>
                <w:lang w:val="en-US" w:eastAsia="nl-NL"/>
              </w:rPr>
              <w:t>yr</w:t>
            </w:r>
            <w:r w:rsidRPr="00B41AC4">
              <w:rPr>
                <w:rFonts w:eastAsia="Times New Roman" w:cs="Calibri"/>
                <w:color w:val="000000"/>
                <w:vertAlign w:val="superscript"/>
                <w:lang w:val="en-US" w:eastAsia="nl-NL"/>
              </w:rPr>
              <w:t>-1</w:t>
            </w:r>
          </w:p>
        </w:tc>
      </w:tr>
      <w:tr w:rsidR="000441E6" w:rsidRPr="00E10075" w14:paraId="45114B39" w14:textId="77777777" w:rsidTr="00232399">
        <w:trPr>
          <w:cantSplit/>
          <w:trHeight w:val="1186"/>
        </w:trPr>
        <w:tc>
          <w:tcPr>
            <w:tcW w:w="1859" w:type="dxa"/>
            <w:tcBorders>
              <w:top w:val="nil"/>
              <w:left w:val="single" w:sz="4" w:space="0" w:color="auto"/>
              <w:bottom w:val="single" w:sz="4" w:space="0" w:color="auto"/>
              <w:right w:val="single" w:sz="4" w:space="0" w:color="auto"/>
            </w:tcBorders>
            <w:shd w:val="clear" w:color="auto" w:fill="auto"/>
            <w:noWrap/>
            <w:hideMark/>
          </w:tcPr>
          <w:p w14:paraId="67CA5A00" w14:textId="77777777" w:rsidR="000441E6" w:rsidRPr="00C647E5" w:rsidRDefault="000441E6" w:rsidP="00232399">
            <w:pPr>
              <w:spacing w:line="240" w:lineRule="auto"/>
              <w:rPr>
                <w:rFonts w:eastAsia="Times New Roman" w:cs="Calibri"/>
                <w:color w:val="000000"/>
                <w:lang w:val="nl-NL" w:eastAsia="nl-NL"/>
              </w:rPr>
            </w:pPr>
            <w:proofErr w:type="spellStart"/>
            <w:r w:rsidRPr="00C647E5">
              <w:rPr>
                <w:rFonts w:eastAsia="Times New Roman" w:cs="Calibri"/>
                <w:color w:val="000000"/>
                <w:lang w:val="nl-NL" w:eastAsia="nl-NL"/>
              </w:rPr>
              <w:t>Subtidal</w:t>
            </w:r>
            <w:proofErr w:type="spellEnd"/>
            <w:r w:rsidRPr="00C647E5">
              <w:rPr>
                <w:rFonts w:eastAsia="Times New Roman" w:cs="Calibri"/>
                <w:color w:val="000000"/>
                <w:lang w:val="nl-NL" w:eastAsia="nl-NL"/>
              </w:rPr>
              <w:t xml:space="preserve"> </w:t>
            </w:r>
            <w:proofErr w:type="spellStart"/>
            <w:r w:rsidRPr="00C647E5">
              <w:rPr>
                <w:rFonts w:eastAsia="Times New Roman" w:cs="Calibri"/>
                <w:color w:val="000000"/>
                <w:lang w:val="nl-NL" w:eastAsia="nl-NL"/>
              </w:rPr>
              <w:t>sediments</w:t>
            </w:r>
            <w:proofErr w:type="spellEnd"/>
          </w:p>
        </w:tc>
        <w:tc>
          <w:tcPr>
            <w:tcW w:w="1398" w:type="dxa"/>
            <w:tcBorders>
              <w:top w:val="nil"/>
              <w:left w:val="nil"/>
              <w:bottom w:val="single" w:sz="4" w:space="0" w:color="auto"/>
              <w:right w:val="single" w:sz="4" w:space="0" w:color="auto"/>
            </w:tcBorders>
            <w:shd w:val="clear" w:color="auto" w:fill="auto"/>
            <w:noWrap/>
            <w:hideMark/>
          </w:tcPr>
          <w:p w14:paraId="58EBA22B"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&lt;1</w:t>
            </w:r>
            <w:r>
              <w:rPr>
                <w:rFonts w:eastAsia="Times New Roman" w:cs="Calibri"/>
                <w:color w:val="000000"/>
                <w:lang w:val="nl-NL" w:eastAsia="nl-NL"/>
              </w:rPr>
              <w:t xml:space="preserve">000 </w:t>
            </w:r>
            <w:r w:rsidRPr="00C647E5">
              <w:rPr>
                <w:rFonts w:eastAsia="Times New Roman" w:cs="Calibri"/>
                <w:color w:val="000000"/>
                <w:lang w:val="nl-NL" w:eastAsia="nl-NL"/>
              </w:rPr>
              <w:t>g m</w:t>
            </w:r>
            <w:r w:rsidRPr="00C647E5">
              <w:rPr>
                <w:rFonts w:eastAsia="Times New Roman" w:cs="Calibri"/>
                <w:color w:val="000000"/>
                <w:vertAlign w:val="superscript"/>
                <w:lang w:val="nl-NL" w:eastAsia="nl-NL"/>
              </w:rPr>
              <w:t>-2</w:t>
            </w:r>
            <w:r>
              <w:rPr>
                <w:rFonts w:eastAsia="Times New Roman" w:cs="Calibri"/>
                <w:color w:val="000000"/>
                <w:vertAlign w:val="superscript"/>
                <w:lang w:val="nl-NL" w:eastAsia="nl-NL"/>
              </w:rPr>
              <w:t xml:space="preserve"> </w:t>
            </w:r>
            <w:r w:rsidRPr="00C647E5">
              <w:rPr>
                <w:rFonts w:eastAsia="Times New Roman" w:cs="Calibri"/>
                <w:color w:val="000000"/>
                <w:lang w:val="nl-NL" w:eastAsia="nl-NL"/>
              </w:rPr>
              <w:t xml:space="preserve">(top 10cm) </w:t>
            </w:r>
          </w:p>
        </w:tc>
        <w:tc>
          <w:tcPr>
            <w:tcW w:w="2175" w:type="dxa"/>
            <w:tcBorders>
              <w:top w:val="nil"/>
              <w:left w:val="nil"/>
              <w:bottom w:val="single" w:sz="4" w:space="0" w:color="auto"/>
              <w:right w:val="single" w:sz="4" w:space="0" w:color="auto"/>
            </w:tcBorders>
            <w:shd w:val="clear" w:color="auto" w:fill="auto"/>
            <w:noWrap/>
            <w:hideMark/>
          </w:tcPr>
          <w:p w14:paraId="62B9223D" w14:textId="77777777" w:rsidR="000441E6" w:rsidRPr="00C647E5" w:rsidRDefault="000441E6" w:rsidP="00232399">
            <w:pPr>
              <w:spacing w:line="240" w:lineRule="auto"/>
              <w:rPr>
                <w:rFonts w:eastAsia="Times New Roman" w:cs="Calibri"/>
                <w:color w:val="000000"/>
                <w:lang w:val="nl-NL" w:eastAsia="nl-NL"/>
              </w:rPr>
            </w:pPr>
            <w:r w:rsidRPr="00C647E5">
              <w:rPr>
                <w:rFonts w:eastAsia="Times New Roman" w:cs="Calibri"/>
                <w:color w:val="000000"/>
                <w:lang w:val="nl-NL" w:eastAsia="nl-NL"/>
              </w:rPr>
              <w:t>0.3 - 0.9 g C m</w:t>
            </w:r>
            <w:r w:rsidRPr="00C647E5">
              <w:rPr>
                <w:rFonts w:eastAsia="Times New Roman" w:cs="Calibri"/>
                <w:color w:val="000000"/>
                <w:vertAlign w:val="superscript"/>
                <w:lang w:val="nl-NL" w:eastAsia="nl-NL"/>
              </w:rPr>
              <w:t>-2</w:t>
            </w:r>
            <w:r w:rsidRPr="00C647E5">
              <w:rPr>
                <w:rFonts w:eastAsia="Times New Roman" w:cs="Calibri"/>
                <w:color w:val="000000"/>
                <w:lang w:val="nl-NL" w:eastAsia="nl-NL"/>
              </w:rPr>
              <w:t xml:space="preserve"> yr</w:t>
            </w:r>
            <w:r w:rsidRPr="00C647E5">
              <w:rPr>
                <w:rFonts w:eastAsia="Times New Roman" w:cs="Calibri"/>
                <w:color w:val="000000"/>
                <w:vertAlign w:val="superscript"/>
                <w:lang w:val="nl-NL" w:eastAsia="nl-NL"/>
              </w:rPr>
              <w:t>-1</w:t>
            </w:r>
          </w:p>
        </w:tc>
        <w:tc>
          <w:tcPr>
            <w:tcW w:w="3277" w:type="dxa"/>
            <w:tcBorders>
              <w:top w:val="nil"/>
              <w:left w:val="nil"/>
              <w:bottom w:val="single" w:sz="4" w:space="0" w:color="auto"/>
              <w:right w:val="single" w:sz="4" w:space="0" w:color="auto"/>
            </w:tcBorders>
            <w:shd w:val="clear" w:color="auto" w:fill="auto"/>
            <w:hideMark/>
          </w:tcPr>
          <w:p w14:paraId="73635719" w14:textId="77777777" w:rsidR="000441E6" w:rsidRPr="00C647E5" w:rsidRDefault="000441E6" w:rsidP="00232399">
            <w:pPr>
              <w:spacing w:line="240" w:lineRule="auto"/>
              <w:rPr>
                <w:rFonts w:eastAsia="Times New Roman" w:cs="Calibri"/>
                <w:color w:val="000000"/>
                <w:lang w:val="en-US" w:eastAsia="nl-NL"/>
              </w:rPr>
            </w:pPr>
            <w:r w:rsidRPr="00C647E5">
              <w:rPr>
                <w:rFonts w:eastAsia="Times New Roman" w:cs="Calibri"/>
                <w:color w:val="000000"/>
                <w:lang w:val="en-US" w:eastAsia="nl-NL"/>
              </w:rPr>
              <w:t>Surficial sediments, and particularly deep-sea sediments, are the primary marine store of biologically-derived carbon.</w:t>
            </w:r>
            <w:r>
              <w:rPr>
                <w:rFonts w:eastAsia="Times New Roman" w:cs="Calibri"/>
                <w:color w:val="000000"/>
                <w:lang w:val="en-US" w:eastAsia="nl-NL"/>
              </w:rPr>
              <w:t xml:space="preserve"> </w:t>
            </w:r>
            <w:r w:rsidRPr="00C647E5">
              <w:rPr>
                <w:rFonts w:eastAsia="Times New Roman" w:cs="Calibri"/>
                <w:color w:val="000000"/>
                <w:lang w:val="en-US" w:eastAsia="nl-NL"/>
              </w:rPr>
              <w:t>Higher levels in sediments with higher mud fractions. Based on 0.1mm accretion per year.</w:t>
            </w:r>
          </w:p>
        </w:tc>
      </w:tr>
    </w:tbl>
    <w:p w14:paraId="018879B5" w14:textId="77777777" w:rsidR="00BB5ED5" w:rsidRDefault="00BB5ED5" w:rsidP="000441E6">
      <w:pPr>
        <w:jc w:val="both"/>
        <w:rPr>
          <w:i/>
          <w:iCs/>
        </w:rPr>
      </w:pPr>
    </w:p>
    <w:p w14:paraId="1F292C49" w14:textId="68ED73CA" w:rsidR="00E46157" w:rsidRDefault="000441E6" w:rsidP="000441E6">
      <w:pPr>
        <w:jc w:val="both"/>
      </w:pPr>
      <w:proofErr w:type="spellStart"/>
      <w:r w:rsidRPr="33901541">
        <w:rPr>
          <w:i/>
          <w:iCs/>
        </w:rPr>
        <w:lastRenderedPageBreak/>
        <w:t>Lophelia</w:t>
      </w:r>
      <w:proofErr w:type="spellEnd"/>
      <w:r>
        <w:t xml:space="preserve"> reefs also have high carbon stocks, 100 Mg C ha</w:t>
      </w:r>
      <w:r w:rsidRPr="33901541">
        <w:rPr>
          <w:vertAlign w:val="superscript"/>
        </w:rPr>
        <w:t>-2</w:t>
      </w:r>
      <w:r>
        <w:t xml:space="preserve"> (=10,000 g m</w:t>
      </w:r>
      <w:r w:rsidRPr="33901541">
        <w:rPr>
          <w:vertAlign w:val="superscript"/>
        </w:rPr>
        <w:t>-2</w:t>
      </w:r>
      <w:r>
        <w:t xml:space="preserve">). Flame shell beds, blue mussel beds, </w:t>
      </w:r>
      <w:proofErr w:type="spellStart"/>
      <w:r>
        <w:t>brittlestar</w:t>
      </w:r>
      <w:proofErr w:type="spellEnd"/>
      <w:r>
        <w:t xml:space="preserve"> beds and faunal turfs all have quite low carbon stocks, 0.14-0.70 Mg ha</w:t>
      </w:r>
      <w:r w:rsidRPr="33901541">
        <w:rPr>
          <w:vertAlign w:val="superscript"/>
        </w:rPr>
        <w:t>-2</w:t>
      </w:r>
      <w:r>
        <w:t xml:space="preserve"> (= 14-70 g m</w:t>
      </w:r>
      <w:r w:rsidRPr="33901541">
        <w:rPr>
          <w:vertAlign w:val="superscript"/>
        </w:rPr>
        <w:t>-2</w:t>
      </w:r>
      <w:r>
        <w:t>) (Figure III).</w:t>
      </w:r>
    </w:p>
    <w:p w14:paraId="4419DAC4" w14:textId="37EDFF10" w:rsidR="33901541" w:rsidRDefault="33901541" w:rsidP="33901541">
      <w:pPr>
        <w:jc w:val="both"/>
      </w:pPr>
    </w:p>
    <w:p w14:paraId="59D9E20D" w14:textId="542B60B0" w:rsidR="000441E6" w:rsidRDefault="00BB5ED5" w:rsidP="000441E6">
      <w:pPr>
        <w:jc w:val="both"/>
      </w:pPr>
      <w:r w:rsidRPr="00797362">
        <w:rPr>
          <w:b/>
          <w:bCs/>
          <w:i/>
          <w:iCs/>
          <w:lang w:val="en-US"/>
        </w:rPr>
        <w:t>Figure</w:t>
      </w:r>
      <w:r>
        <w:rPr>
          <w:b/>
          <w:bCs/>
          <w:i/>
          <w:iCs/>
          <w:lang w:val="en-US"/>
        </w:rPr>
        <w:t xml:space="preserve"> III</w:t>
      </w:r>
      <w:r w:rsidRPr="00797362">
        <w:rPr>
          <w:i/>
          <w:iCs/>
          <w:lang w:val="en-US"/>
        </w:rPr>
        <w:t xml:space="preserve"> </w:t>
      </w:r>
      <w:r>
        <w:rPr>
          <w:i/>
          <w:iCs/>
          <w:lang w:val="en-US"/>
        </w:rPr>
        <w:t>Average levels of c</w:t>
      </w:r>
      <w:r w:rsidRPr="00797362">
        <w:rPr>
          <w:i/>
          <w:iCs/>
          <w:lang w:val="en-US"/>
        </w:rPr>
        <w:t>arbon stocks (M</w:t>
      </w:r>
      <w:r>
        <w:rPr>
          <w:i/>
          <w:iCs/>
          <w:lang w:val="en-US"/>
        </w:rPr>
        <w:t>g</w:t>
      </w:r>
      <w:r w:rsidRPr="00797362">
        <w:rPr>
          <w:i/>
          <w:iCs/>
          <w:lang w:val="en-US"/>
        </w:rPr>
        <w:t xml:space="preserve"> C ha</w:t>
      </w:r>
      <w:r w:rsidRPr="00797362">
        <w:rPr>
          <w:i/>
          <w:iCs/>
          <w:vertAlign w:val="superscript"/>
          <w:lang w:val="en-US"/>
        </w:rPr>
        <w:t>-1</w:t>
      </w:r>
      <w:r w:rsidRPr="00797362">
        <w:rPr>
          <w:i/>
          <w:iCs/>
          <w:lang w:val="en-US"/>
        </w:rPr>
        <w:t xml:space="preserve">) in </w:t>
      </w:r>
      <w:r>
        <w:rPr>
          <w:i/>
          <w:iCs/>
          <w:lang w:val="en-US"/>
        </w:rPr>
        <w:t>marine</w:t>
      </w:r>
      <w:r w:rsidRPr="00797362">
        <w:rPr>
          <w:i/>
          <w:iCs/>
          <w:lang w:val="en-US"/>
        </w:rPr>
        <w:t xml:space="preserve"> ecosystems.</w:t>
      </w:r>
    </w:p>
    <w:p w14:paraId="566F9751" w14:textId="77777777" w:rsidR="00BB5ED5" w:rsidRDefault="00BB5ED5" w:rsidP="000441E6">
      <w:pPr>
        <w:jc w:val="both"/>
      </w:pPr>
    </w:p>
    <w:p w14:paraId="1152B16B" w14:textId="1DF4B471" w:rsidR="00BB5ED5" w:rsidRPr="00FE3CF4" w:rsidRDefault="00F32D38" w:rsidP="00BB5ED5">
      <w:r>
        <w:rPr>
          <w:noProof/>
        </w:rPr>
        <mc:AlternateContent>
          <mc:Choice Requires="cx1">
            <w:drawing>
              <wp:anchor distT="0" distB="3302" distL="114300" distR="118872" simplePos="0" relativeHeight="251658269" behindDoc="0" locked="0" layoutInCell="1" allowOverlap="1" wp14:anchorId="0D788612" wp14:editId="7405CF75">
                <wp:simplePos x="0" y="0"/>
                <wp:positionH relativeFrom="margin">
                  <wp:align>right</wp:align>
                </wp:positionH>
                <wp:positionV relativeFrom="paragraph">
                  <wp:posOffset>0</wp:posOffset>
                </wp:positionV>
                <wp:extent cx="5615305" cy="4244975"/>
                <wp:effectExtent l="0" t="0" r="0" b="0"/>
                <wp:wrapTopAndBottom/>
                <wp:docPr id="15" name="Chart 3"/>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drawing>
              <wp:anchor distT="0" distB="3302" distL="114300" distR="118872" simplePos="0" relativeHeight="251725312" behindDoc="0" locked="0" layoutInCell="1" allowOverlap="1" wp14:anchorId="0AD80D7C" wp14:editId="7405CF75">
                <wp:simplePos x="0" y="0"/>
                <wp:positionH relativeFrom="margin">
                  <wp:align>right</wp:align>
                </wp:positionH>
                <wp:positionV relativeFrom="paragraph">
                  <wp:posOffset>0</wp:posOffset>
                </wp:positionV>
                <wp:extent cx="5615305" cy="4244975"/>
                <wp:effectExtent l="0" t="0" r="0" b="0"/>
                <wp:wrapTopAndBottom/>
                <wp:docPr id="2076191630" name="Chart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Chart 3"/>
                        <pic:cNvPicPr>
                          <a:picLocks noGrp="1" noRot="1" noChangeAspect="1" noMove="1" noResize="1" noEditPoints="1" noAdjustHandles="1" noChangeArrowheads="1" noChangeShapeType="1"/>
                        </pic:cNvPicPr>
                      </pic:nvPicPr>
                      <pic:blipFill>
                        <a:blip r:embed="rId28"/>
                        <a:stretch>
                          <a:fillRect/>
                        </a:stretch>
                      </pic:blipFill>
                      <pic:spPr>
                        <a:xfrm>
                          <a:off x="0" y="0"/>
                          <a:ext cx="5615305" cy="4244975"/>
                        </a:xfrm>
                        <a:prstGeom prst="rect">
                          <a:avLst/>
                        </a:prstGeom>
                      </pic:spPr>
                    </pic:pic>
                  </a:graphicData>
                </a:graphic>
                <wp14:sizeRelH relativeFrom="page">
                  <wp14:pctWidth>0</wp14:pctWidth>
                </wp14:sizeRelH>
                <wp14:sizeRelV relativeFrom="margin">
                  <wp14:pctHeight>0</wp14:pctHeight>
                </wp14:sizeRelV>
              </wp:anchor>
            </w:drawing>
          </mc:Fallback>
        </mc:AlternateContent>
      </w:r>
    </w:p>
    <w:p w14:paraId="7433547E" w14:textId="33120BD1" w:rsidR="000441E6" w:rsidRDefault="000441E6" w:rsidP="000441E6">
      <w:pPr>
        <w:jc w:val="both"/>
      </w:pPr>
      <w:r>
        <w:t>Mearl beds also have the highest carbon sequestration rate of the marine ecosystems &gt; 1 Mg C ha</w:t>
      </w:r>
      <w:r w:rsidRPr="33901541">
        <w:rPr>
          <w:vertAlign w:val="superscript"/>
        </w:rPr>
        <w:t>-1</w:t>
      </w:r>
      <w:r>
        <w:t xml:space="preserve"> yr</w:t>
      </w:r>
      <w:r w:rsidRPr="33901541">
        <w:rPr>
          <w:vertAlign w:val="superscript"/>
        </w:rPr>
        <w:t>-1</w:t>
      </w:r>
      <w:r>
        <w:t xml:space="preserve"> (&gt; 100 g C m</w:t>
      </w:r>
      <w:r w:rsidRPr="33901541">
        <w:rPr>
          <w:vertAlign w:val="superscript"/>
        </w:rPr>
        <w:t>-2</w:t>
      </w:r>
      <w:r>
        <w:t xml:space="preserve"> yr</w:t>
      </w:r>
      <w:r w:rsidRPr="33901541">
        <w:rPr>
          <w:vertAlign w:val="superscript"/>
        </w:rPr>
        <w:t>-1</w:t>
      </w:r>
      <w:r>
        <w:t>) (Figure I</w:t>
      </w:r>
      <w:r w:rsidR="00E87367">
        <w:t>V</w:t>
      </w:r>
      <w:r>
        <w:t>). Kelp forests, intertidal macroalgae, and faunal turfs have very low or negligible carbon sequestration rates (Table III). Kelp forests and intertidal macroalgae do produce biomass C, but this contributes largely in depositional areas and not in the kelp beds and macroalgae beds themselves.</w:t>
      </w:r>
    </w:p>
    <w:p w14:paraId="2BA6ABB2" w14:textId="4A8E5C27" w:rsidR="33901541" w:rsidRDefault="33901541" w:rsidP="33901541">
      <w:pPr>
        <w:jc w:val="both"/>
      </w:pPr>
    </w:p>
    <w:p w14:paraId="673EDB39" w14:textId="78C0A5E5" w:rsidR="3EFA0B03" w:rsidRDefault="3EFA0B03" w:rsidP="3EFA0B03">
      <w:pPr>
        <w:rPr>
          <w:b/>
          <w:bCs/>
          <w:i/>
          <w:iCs/>
          <w:lang w:val="en-US"/>
        </w:rPr>
      </w:pPr>
    </w:p>
    <w:p w14:paraId="563348A3" w14:textId="402CEA47" w:rsidR="00BB5ED5" w:rsidRDefault="00BB5ED5" w:rsidP="000441E6">
      <w:r w:rsidRPr="00797362">
        <w:rPr>
          <w:b/>
          <w:bCs/>
          <w:i/>
          <w:iCs/>
          <w:lang w:val="en-US"/>
        </w:rPr>
        <w:lastRenderedPageBreak/>
        <w:t>Figure</w:t>
      </w:r>
      <w:r>
        <w:rPr>
          <w:b/>
          <w:bCs/>
          <w:i/>
          <w:iCs/>
          <w:lang w:val="en-US"/>
        </w:rPr>
        <w:t xml:space="preserve"> IV</w:t>
      </w:r>
      <w:r w:rsidRPr="00797362">
        <w:rPr>
          <w:i/>
          <w:iCs/>
          <w:lang w:val="en-US"/>
        </w:rPr>
        <w:t xml:space="preserve"> </w:t>
      </w:r>
      <w:r>
        <w:rPr>
          <w:i/>
          <w:iCs/>
          <w:lang w:val="en-US"/>
        </w:rPr>
        <w:t>Average levels of c</w:t>
      </w:r>
      <w:r w:rsidRPr="00797362">
        <w:rPr>
          <w:i/>
          <w:iCs/>
          <w:lang w:val="en-US"/>
        </w:rPr>
        <w:t xml:space="preserve">arbon </w:t>
      </w:r>
      <w:r>
        <w:rPr>
          <w:i/>
          <w:iCs/>
          <w:lang w:val="en-US"/>
        </w:rPr>
        <w:t>sequestration rates</w:t>
      </w:r>
      <w:r w:rsidRPr="00797362">
        <w:rPr>
          <w:i/>
          <w:iCs/>
          <w:lang w:val="en-US"/>
        </w:rPr>
        <w:t xml:space="preserve"> (M</w:t>
      </w:r>
      <w:r>
        <w:rPr>
          <w:i/>
          <w:iCs/>
          <w:lang w:val="en-US"/>
        </w:rPr>
        <w:t>g</w:t>
      </w:r>
      <w:r w:rsidRPr="00797362">
        <w:rPr>
          <w:i/>
          <w:iCs/>
          <w:lang w:val="en-US"/>
        </w:rPr>
        <w:t xml:space="preserve"> C ha</w:t>
      </w:r>
      <w:r w:rsidRPr="00797362">
        <w:rPr>
          <w:i/>
          <w:iCs/>
          <w:vertAlign w:val="superscript"/>
          <w:lang w:val="en-US"/>
        </w:rPr>
        <w:t>-</w:t>
      </w:r>
      <w:r>
        <w:rPr>
          <w:i/>
          <w:iCs/>
          <w:vertAlign w:val="superscript"/>
          <w:lang w:val="en-US"/>
        </w:rPr>
        <w:t xml:space="preserve">1 </w:t>
      </w:r>
      <w:r w:rsidRPr="007A64D7">
        <w:rPr>
          <w:i/>
          <w:iCs/>
        </w:rPr>
        <w:t>yr</w:t>
      </w:r>
      <w:r w:rsidRPr="007A64D7">
        <w:rPr>
          <w:i/>
          <w:iCs/>
          <w:vertAlign w:val="superscript"/>
        </w:rPr>
        <w:t>-1</w:t>
      </w:r>
      <w:r w:rsidRPr="00797362">
        <w:rPr>
          <w:i/>
          <w:iCs/>
          <w:lang w:val="en-US"/>
        </w:rPr>
        <w:t xml:space="preserve">) in </w:t>
      </w:r>
      <w:r>
        <w:rPr>
          <w:i/>
          <w:iCs/>
          <w:lang w:val="en-US"/>
        </w:rPr>
        <w:t>marine</w:t>
      </w:r>
      <w:r w:rsidRPr="00797362">
        <w:rPr>
          <w:i/>
          <w:iCs/>
          <w:lang w:val="en-US"/>
        </w:rPr>
        <w:t xml:space="preserve"> ecosystems.</w:t>
      </w:r>
      <w:r w:rsidR="00F32D38">
        <w:rPr>
          <w:noProof/>
        </w:rPr>
        <mc:AlternateContent>
          <mc:Choice Requires="cx1">
            <w:drawing>
              <wp:anchor distT="0" distB="762" distL="114300" distR="114427" simplePos="0" relativeHeight="251658270" behindDoc="0" locked="0" layoutInCell="1" allowOverlap="1" wp14:anchorId="1F029EB8" wp14:editId="23B3B4D4">
                <wp:simplePos x="0" y="0"/>
                <wp:positionH relativeFrom="margin">
                  <wp:posOffset>-635</wp:posOffset>
                </wp:positionH>
                <wp:positionV relativeFrom="paragraph">
                  <wp:posOffset>327660</wp:posOffset>
                </wp:positionV>
                <wp:extent cx="5375910" cy="3485515"/>
                <wp:effectExtent l="0" t="0" r="0" b="0"/>
                <wp:wrapTopAndBottom/>
                <wp:docPr id="13" name="Chart 7"/>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drawing>
              <wp:anchor distT="0" distB="762" distL="114300" distR="114427" simplePos="0" relativeHeight="251726336" behindDoc="0" locked="0" layoutInCell="1" allowOverlap="1" wp14:anchorId="421A7B4A" wp14:editId="23B3B4D4">
                <wp:simplePos x="0" y="0"/>
                <wp:positionH relativeFrom="margin">
                  <wp:posOffset>-635</wp:posOffset>
                </wp:positionH>
                <wp:positionV relativeFrom="paragraph">
                  <wp:posOffset>327660</wp:posOffset>
                </wp:positionV>
                <wp:extent cx="5375910" cy="3485515"/>
                <wp:effectExtent l="0" t="0" r="0" b="0"/>
                <wp:wrapTopAndBottom/>
                <wp:docPr id="117171544" name="Chart 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 name="Chart 7"/>
                        <pic:cNvPicPr>
                          <a:picLocks noGrp="1" noRot="1" noChangeAspect="1" noMove="1" noResize="1" noEditPoints="1" noAdjustHandles="1" noChangeArrowheads="1" noChangeShapeType="1"/>
                        </pic:cNvPicPr>
                      </pic:nvPicPr>
                      <pic:blipFill>
                        <a:blip r:embed="rId30"/>
                        <a:stretch>
                          <a:fillRect/>
                        </a:stretch>
                      </pic:blipFill>
                      <pic:spPr>
                        <a:xfrm>
                          <a:off x="0" y="0"/>
                          <a:ext cx="5375910" cy="3485515"/>
                        </a:xfrm>
                        <a:prstGeom prst="rect">
                          <a:avLst/>
                        </a:prstGeom>
                      </pic:spPr>
                    </pic:pic>
                  </a:graphicData>
                </a:graphic>
                <wp14:sizeRelH relativeFrom="page">
                  <wp14:pctWidth>0</wp14:pctWidth>
                </wp14:sizeRelH>
                <wp14:sizeRelV relativeFrom="margin">
                  <wp14:pctHeight>0</wp14:pctHeight>
                </wp14:sizeRelV>
              </wp:anchor>
            </w:drawing>
          </mc:Fallback>
        </mc:AlternateContent>
      </w:r>
    </w:p>
    <w:p w14:paraId="1815E68E" w14:textId="77777777" w:rsidR="00B8300E" w:rsidRDefault="00B8300E" w:rsidP="000441E6"/>
    <w:p w14:paraId="21704310" w14:textId="7769274F" w:rsidR="000441E6" w:rsidRDefault="000441E6" w:rsidP="000441E6">
      <w:r>
        <w:t>An overview of the estimated classes of carbon stocks and sequestration rates for the marine EUNIS habitat types are given in Annex 2.</w:t>
      </w:r>
    </w:p>
    <w:p w14:paraId="3A5D5786" w14:textId="77777777" w:rsidR="000441E6" w:rsidRPr="000441E6" w:rsidRDefault="000441E6" w:rsidP="00115696">
      <w:pPr>
        <w:jc w:val="both"/>
        <w:rPr>
          <w:b/>
          <w:bCs/>
        </w:rPr>
      </w:pPr>
    </w:p>
    <w:p w14:paraId="57DE70AC" w14:textId="77777777" w:rsidR="00757151" w:rsidRDefault="00757151" w:rsidP="00493CDA">
      <w:pPr>
        <w:rPr>
          <w:b/>
          <w:bCs/>
          <w:lang w:val="en-US"/>
        </w:rPr>
      </w:pPr>
    </w:p>
    <w:p w14:paraId="5869EB03" w14:textId="724A5230" w:rsidR="00521C32" w:rsidRPr="000A4975" w:rsidRDefault="00521C32" w:rsidP="00521C32">
      <w:pPr>
        <w:rPr>
          <w:sz w:val="24"/>
          <w:szCs w:val="24"/>
          <w:lang w:val="en-US"/>
        </w:rPr>
      </w:pPr>
      <w:r w:rsidRPr="000A4975">
        <w:rPr>
          <w:b/>
          <w:bCs/>
          <w:sz w:val="24"/>
          <w:szCs w:val="24"/>
          <w:lang w:val="en-US"/>
        </w:rPr>
        <w:t>II Classification of terrestrial and marine ecosystems</w:t>
      </w:r>
    </w:p>
    <w:p w14:paraId="7269AF5F" w14:textId="60EFF3BC" w:rsidR="00521C32" w:rsidRDefault="00521C32" w:rsidP="00521C32">
      <w:pPr>
        <w:rPr>
          <w:lang w:val="en-US"/>
        </w:rPr>
      </w:pPr>
    </w:p>
    <w:p w14:paraId="5B79D52F" w14:textId="6DC5200C" w:rsidR="00521C32" w:rsidRDefault="00D5461E" w:rsidP="00351012">
      <w:pPr>
        <w:jc w:val="both"/>
        <w:rPr>
          <w:lang w:val="en-US"/>
        </w:rPr>
      </w:pPr>
      <w:r>
        <w:rPr>
          <w:lang w:val="en-US"/>
        </w:rPr>
        <w:t>Based</w:t>
      </w:r>
      <w:r w:rsidR="00521C32">
        <w:rPr>
          <w:lang w:val="en-US"/>
        </w:rPr>
        <w:t xml:space="preserve"> o</w:t>
      </w:r>
      <w:r>
        <w:rPr>
          <w:lang w:val="en-US"/>
        </w:rPr>
        <w:t>n</w:t>
      </w:r>
      <w:r w:rsidR="00521C32">
        <w:rPr>
          <w:lang w:val="en-US"/>
        </w:rPr>
        <w:t xml:space="preserve"> the </w:t>
      </w:r>
      <w:r w:rsidR="00BF72B3">
        <w:rPr>
          <w:lang w:val="en-US"/>
        </w:rPr>
        <w:t>ranges for carbon stocks and carbon sequestration rates</w:t>
      </w:r>
      <w:r w:rsidR="00A6094C">
        <w:rPr>
          <w:lang w:val="en-US"/>
        </w:rPr>
        <w:t xml:space="preserve"> reported</w:t>
      </w:r>
      <w:r w:rsidR="00521C32">
        <w:rPr>
          <w:lang w:val="en-US"/>
        </w:rPr>
        <w:t xml:space="preserve"> in literature five classes were defined. Because the large differences between terrestrial and marine estimates, separate classes were defined for the terrestrial and marine ecosystems. The classes are presented in table IV to VII.</w:t>
      </w:r>
    </w:p>
    <w:p w14:paraId="6BF447B6" w14:textId="77777777" w:rsidR="00521C32" w:rsidRDefault="00521C32" w:rsidP="00521C32">
      <w:pPr>
        <w:rPr>
          <w:lang w:val="en-US"/>
        </w:rPr>
      </w:pPr>
    </w:p>
    <w:p w14:paraId="156FF094" w14:textId="77777777" w:rsidR="00521C32" w:rsidRDefault="00521C32" w:rsidP="00521C32">
      <w:pPr>
        <w:pStyle w:val="Tabelopschrift"/>
      </w:pPr>
      <w:r w:rsidRPr="00F416F4">
        <w:rPr>
          <w:rStyle w:val="Tabelopschriftnummer"/>
          <w:lang w:val="en-US"/>
        </w:rPr>
        <w:t xml:space="preserve">Table </w:t>
      </w:r>
      <w:r>
        <w:rPr>
          <w:rStyle w:val="Tabelopschriftnummer"/>
          <w:lang w:val="en-US"/>
        </w:rPr>
        <w:t>IV</w:t>
      </w:r>
      <w:r w:rsidRPr="005041FB">
        <w:tab/>
      </w:r>
      <w:r>
        <w:t>Applied classes for carbon stocks of terrestrial habitats</w:t>
      </w:r>
      <w:r w:rsidRPr="005041FB">
        <w:t>.</w:t>
      </w:r>
    </w:p>
    <w:tbl>
      <w:tblPr>
        <w:tblW w:w="8921" w:type="dxa"/>
        <w:tblCellMar>
          <w:left w:w="70" w:type="dxa"/>
          <w:right w:w="70" w:type="dxa"/>
        </w:tblCellMar>
        <w:tblLook w:val="04A0" w:firstRow="1" w:lastRow="0" w:firstColumn="1" w:lastColumn="0" w:noHBand="0" w:noVBand="1"/>
      </w:tblPr>
      <w:tblGrid>
        <w:gridCol w:w="1080"/>
        <w:gridCol w:w="2738"/>
        <w:gridCol w:w="5103"/>
      </w:tblGrid>
      <w:tr w:rsidR="00521C32" w:rsidRPr="00F416F4" w14:paraId="14B426D8" w14:textId="77777777" w:rsidTr="004E29E3">
        <w:trPr>
          <w:trHeight w:val="750"/>
        </w:trPr>
        <w:tc>
          <w:tcPr>
            <w:tcW w:w="1080" w:type="dxa"/>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14:paraId="026D2121"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CLASS number</w:t>
            </w:r>
          </w:p>
        </w:tc>
        <w:tc>
          <w:tcPr>
            <w:tcW w:w="2738" w:type="dxa"/>
            <w:tcBorders>
              <w:top w:val="single" w:sz="8" w:space="0" w:color="auto"/>
              <w:left w:val="nil"/>
              <w:bottom w:val="single" w:sz="8" w:space="0" w:color="auto"/>
              <w:right w:val="single" w:sz="8" w:space="0" w:color="auto"/>
            </w:tcBorders>
            <w:shd w:val="clear" w:color="auto" w:fill="BFBFBF" w:themeFill="background1" w:themeFillShade="BF"/>
            <w:hideMark/>
          </w:tcPr>
          <w:p w14:paraId="2F9CADC8" w14:textId="77777777" w:rsidR="00521C32" w:rsidRPr="001B6A7A" w:rsidRDefault="00521C32" w:rsidP="004E29E3">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 xml:space="preserve">Class range in carbon </w:t>
            </w:r>
            <w:r>
              <w:rPr>
                <w:rFonts w:asciiTheme="majorHAnsi" w:eastAsia="Times New Roman" w:hAnsiTheme="majorHAnsi" w:cs="Calibri"/>
                <w:color w:val="000000"/>
                <w:lang w:eastAsia="nl-NL"/>
              </w:rPr>
              <w:t>stocks</w:t>
            </w:r>
            <w:r w:rsidRPr="00F416F4">
              <w:rPr>
                <w:rFonts w:asciiTheme="majorHAnsi" w:eastAsia="Times New Roman" w:hAnsiTheme="majorHAnsi" w:cs="Calibri"/>
                <w:color w:val="000000"/>
                <w:lang w:eastAsia="nl-NL"/>
              </w:rPr>
              <w:t xml:space="preserve"> (Mg </w:t>
            </w:r>
            <w:r>
              <w:t>ha</w:t>
            </w:r>
            <w:r w:rsidRPr="001729EA">
              <w:rPr>
                <w:vertAlign w:val="superscript"/>
              </w:rPr>
              <w:t>-1</w:t>
            </w:r>
            <w:r w:rsidRPr="00F416F4">
              <w:rPr>
                <w:rFonts w:asciiTheme="majorHAnsi" w:eastAsia="Times New Roman" w:hAnsiTheme="majorHAnsi" w:cs="Calibri"/>
                <w:color w:val="000000"/>
                <w:lang w:eastAsia="nl-NL"/>
              </w:rPr>
              <w:t>)</w:t>
            </w:r>
          </w:p>
          <w:p w14:paraId="28C38D61" w14:textId="77777777" w:rsidR="00521C32" w:rsidRPr="00F416F4" w:rsidRDefault="00521C32" w:rsidP="004E29E3">
            <w:pPr>
              <w:spacing w:line="240" w:lineRule="auto"/>
              <w:jc w:val="center"/>
              <w:rPr>
                <w:rFonts w:asciiTheme="majorHAnsi" w:eastAsia="Times New Roman" w:hAnsiTheme="majorHAnsi" w:cs="Calibri"/>
                <w:color w:val="000000"/>
                <w:lang w:val="en-US" w:eastAsia="nl-NL"/>
              </w:rPr>
            </w:pPr>
          </w:p>
        </w:tc>
        <w:tc>
          <w:tcPr>
            <w:tcW w:w="5103" w:type="dxa"/>
            <w:tcBorders>
              <w:top w:val="single" w:sz="8" w:space="0" w:color="auto"/>
              <w:left w:val="nil"/>
              <w:bottom w:val="single" w:sz="8" w:space="0" w:color="auto"/>
              <w:right w:val="single" w:sz="8" w:space="0" w:color="auto"/>
            </w:tcBorders>
            <w:shd w:val="clear" w:color="auto" w:fill="BFBFBF" w:themeFill="background1" w:themeFillShade="BF"/>
          </w:tcPr>
          <w:p w14:paraId="711383CC" w14:textId="77777777" w:rsidR="00521C32" w:rsidRPr="00F416F4" w:rsidRDefault="00521C32" w:rsidP="004E29E3">
            <w:pPr>
              <w:spacing w:line="240" w:lineRule="auto"/>
              <w:jc w:val="center"/>
              <w:rPr>
                <w:rFonts w:asciiTheme="majorHAnsi" w:eastAsia="Times New Roman" w:hAnsiTheme="majorHAnsi" w:cs="Calibri"/>
                <w:color w:val="000000"/>
                <w:lang w:eastAsia="nl-NL"/>
              </w:rPr>
            </w:pPr>
            <w:r>
              <w:rPr>
                <w:rFonts w:asciiTheme="majorHAnsi" w:eastAsia="Times New Roman" w:hAnsiTheme="majorHAnsi" w:cs="Calibri"/>
                <w:color w:val="000000"/>
                <w:lang w:eastAsia="nl-NL"/>
              </w:rPr>
              <w:t>Habitat type</w:t>
            </w:r>
          </w:p>
        </w:tc>
      </w:tr>
      <w:tr w:rsidR="00521C32" w:rsidRPr="00F416F4" w14:paraId="01E6163E" w14:textId="77777777" w:rsidTr="004E29E3">
        <w:trPr>
          <w:trHeight w:val="678"/>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5E42D827"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1</w:t>
            </w:r>
          </w:p>
        </w:tc>
        <w:tc>
          <w:tcPr>
            <w:tcW w:w="2738" w:type="dxa"/>
            <w:tcBorders>
              <w:top w:val="nil"/>
              <w:left w:val="nil"/>
              <w:bottom w:val="single" w:sz="8" w:space="0" w:color="auto"/>
              <w:right w:val="single" w:sz="8" w:space="0" w:color="auto"/>
            </w:tcBorders>
            <w:shd w:val="clear" w:color="auto" w:fill="auto"/>
            <w:vAlign w:val="center"/>
            <w:hideMark/>
          </w:tcPr>
          <w:p w14:paraId="456B2609"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&lt;</w:t>
            </w:r>
            <w:r>
              <w:rPr>
                <w:rFonts w:asciiTheme="majorHAnsi" w:eastAsia="Times New Roman" w:hAnsiTheme="majorHAnsi" w:cs="Calibri"/>
                <w:color w:val="000000"/>
                <w:lang w:val="nl-NL" w:eastAsia="nl-NL"/>
              </w:rPr>
              <w:t>75</w:t>
            </w:r>
          </w:p>
        </w:tc>
        <w:tc>
          <w:tcPr>
            <w:tcW w:w="5103" w:type="dxa"/>
            <w:tcBorders>
              <w:top w:val="nil"/>
              <w:left w:val="nil"/>
              <w:bottom w:val="single" w:sz="8" w:space="0" w:color="auto"/>
              <w:right w:val="single" w:sz="8" w:space="0" w:color="auto"/>
            </w:tcBorders>
          </w:tcPr>
          <w:p w14:paraId="3A9F0741" w14:textId="77777777" w:rsidR="00521C32" w:rsidRPr="005C61EA" w:rsidRDefault="00521C32" w:rsidP="004E29E3">
            <w:pPr>
              <w:spacing w:line="240" w:lineRule="auto"/>
              <w:rPr>
                <w:rFonts w:asciiTheme="majorHAnsi" w:eastAsia="Times New Roman" w:hAnsiTheme="majorHAnsi" w:cs="Calibri"/>
                <w:color w:val="000000"/>
                <w:lang w:val="en-US" w:eastAsia="nl-NL"/>
              </w:rPr>
            </w:pPr>
            <w:r w:rsidRPr="005C61EA">
              <w:rPr>
                <w:rFonts w:asciiTheme="majorHAnsi" w:eastAsia="Times New Roman" w:hAnsiTheme="majorHAnsi" w:cs="Calibri"/>
                <w:color w:val="000000"/>
                <w:lang w:val="en-US" w:eastAsia="nl-NL"/>
              </w:rPr>
              <w:t>Sand beach, coastal dune, s</w:t>
            </w:r>
            <w:r>
              <w:rPr>
                <w:rFonts w:asciiTheme="majorHAnsi" w:eastAsia="Times New Roman" w:hAnsiTheme="majorHAnsi" w:cs="Calibri"/>
                <w:color w:val="000000"/>
                <w:lang w:val="en-US" w:eastAsia="nl-NL"/>
              </w:rPr>
              <w:t>ea cliff, water body, ice sheet, glacier, spring brook, watercourse, tidal river, rocky grassland, Mediterranean dry grassland</w:t>
            </w:r>
          </w:p>
        </w:tc>
      </w:tr>
      <w:tr w:rsidR="00521C32" w:rsidRPr="00787C8C" w14:paraId="789F527E" w14:textId="77777777" w:rsidTr="004E29E3">
        <w:trPr>
          <w:trHeight w:val="250"/>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72F002E4"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2</w:t>
            </w:r>
          </w:p>
        </w:tc>
        <w:tc>
          <w:tcPr>
            <w:tcW w:w="2738" w:type="dxa"/>
            <w:tcBorders>
              <w:top w:val="nil"/>
              <w:left w:val="nil"/>
              <w:bottom w:val="single" w:sz="8" w:space="0" w:color="auto"/>
              <w:right w:val="single" w:sz="8" w:space="0" w:color="auto"/>
            </w:tcBorders>
            <w:shd w:val="clear" w:color="auto" w:fill="auto"/>
            <w:vAlign w:val="center"/>
            <w:hideMark/>
          </w:tcPr>
          <w:p w14:paraId="7CABD1C6"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val="nl-NL" w:eastAsia="nl-NL"/>
              </w:rPr>
              <w:t>75-150</w:t>
            </w:r>
          </w:p>
        </w:tc>
        <w:tc>
          <w:tcPr>
            <w:tcW w:w="5103" w:type="dxa"/>
            <w:tcBorders>
              <w:top w:val="nil"/>
              <w:left w:val="nil"/>
              <w:bottom w:val="single" w:sz="8" w:space="0" w:color="auto"/>
              <w:right w:val="single" w:sz="8" w:space="0" w:color="auto"/>
            </w:tcBorders>
          </w:tcPr>
          <w:p w14:paraId="669B8DE4" w14:textId="6317522D" w:rsidR="00521C32" w:rsidRPr="00351012" w:rsidRDefault="00521C32" w:rsidP="004E29E3">
            <w:pPr>
              <w:spacing w:line="240" w:lineRule="auto"/>
              <w:rPr>
                <w:rFonts w:asciiTheme="majorHAnsi" w:eastAsia="Times New Roman" w:hAnsiTheme="majorHAnsi" w:cs="Calibri"/>
                <w:color w:val="000000"/>
                <w:lang w:val="nl-NL" w:eastAsia="nl-NL"/>
              </w:rPr>
            </w:pPr>
            <w:proofErr w:type="spellStart"/>
            <w:r w:rsidRPr="00351012">
              <w:rPr>
                <w:rFonts w:asciiTheme="majorHAnsi" w:eastAsia="Times New Roman" w:hAnsiTheme="majorHAnsi" w:cs="Calibri"/>
                <w:color w:val="000000"/>
                <w:lang w:val="nl-NL" w:eastAsia="nl-NL"/>
              </w:rPr>
              <w:t>Coastal</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dune</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shrub</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coastal</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dune</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forest</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bog</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fen</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mire</w:t>
            </w:r>
            <w:proofErr w:type="spellEnd"/>
            <w:r w:rsidRPr="00351012">
              <w:rPr>
                <w:rFonts w:asciiTheme="majorHAnsi" w:eastAsia="Times New Roman" w:hAnsiTheme="majorHAnsi" w:cs="Calibri"/>
                <w:color w:val="000000"/>
                <w:lang w:val="nl-NL" w:eastAsia="nl-NL"/>
              </w:rPr>
              <w:t xml:space="preserve">, dry </w:t>
            </w:r>
            <w:proofErr w:type="spellStart"/>
            <w:r w:rsidRPr="00351012">
              <w:rPr>
                <w:rFonts w:asciiTheme="majorHAnsi" w:eastAsia="Times New Roman" w:hAnsiTheme="majorHAnsi" w:cs="Calibri"/>
                <w:color w:val="000000"/>
                <w:lang w:val="nl-NL" w:eastAsia="nl-NL"/>
              </w:rPr>
              <w:t>to</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mesic</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grassland</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wooded</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pasture</w:t>
            </w:r>
            <w:proofErr w:type="spellEnd"/>
            <w:r w:rsidRPr="00351012">
              <w:rPr>
                <w:rFonts w:asciiTheme="majorHAnsi" w:eastAsia="Times New Roman" w:hAnsiTheme="majorHAnsi" w:cs="Calibri"/>
                <w:color w:val="000000"/>
                <w:lang w:val="nl-NL" w:eastAsia="nl-NL"/>
              </w:rPr>
              <w:t xml:space="preserve">, alpine </w:t>
            </w:r>
            <w:proofErr w:type="spellStart"/>
            <w:r w:rsidRPr="00351012">
              <w:rPr>
                <w:rFonts w:asciiTheme="majorHAnsi" w:eastAsia="Times New Roman" w:hAnsiTheme="majorHAnsi" w:cs="Calibri"/>
                <w:color w:val="000000"/>
                <w:lang w:val="nl-NL" w:eastAsia="nl-NL"/>
              </w:rPr>
              <w:t>heath</w:t>
            </w:r>
            <w:proofErr w:type="spellEnd"/>
            <w:r w:rsidRPr="00351012">
              <w:rPr>
                <w:rFonts w:asciiTheme="majorHAnsi" w:eastAsia="Times New Roman" w:hAnsiTheme="majorHAnsi" w:cs="Calibri"/>
                <w:color w:val="000000"/>
                <w:lang w:val="nl-NL" w:eastAsia="nl-NL"/>
              </w:rPr>
              <w:t xml:space="preserve">, wet </w:t>
            </w:r>
            <w:proofErr w:type="spellStart"/>
            <w:r w:rsidRPr="00351012">
              <w:rPr>
                <w:rFonts w:asciiTheme="majorHAnsi" w:eastAsia="Times New Roman" w:hAnsiTheme="majorHAnsi" w:cs="Calibri"/>
                <w:color w:val="000000"/>
                <w:lang w:val="nl-NL" w:eastAsia="nl-NL"/>
              </w:rPr>
              <w:t>heath</w:t>
            </w:r>
            <w:proofErr w:type="spellEnd"/>
            <w:r w:rsidRPr="00351012">
              <w:rPr>
                <w:rFonts w:asciiTheme="majorHAnsi" w:eastAsia="Times New Roman" w:hAnsiTheme="majorHAnsi" w:cs="Calibri"/>
                <w:color w:val="000000"/>
                <w:lang w:val="nl-NL" w:eastAsia="nl-NL"/>
              </w:rPr>
              <w:t xml:space="preserve">, dry </w:t>
            </w:r>
            <w:proofErr w:type="spellStart"/>
            <w:r w:rsidRPr="00351012">
              <w:rPr>
                <w:rFonts w:asciiTheme="majorHAnsi" w:eastAsia="Times New Roman" w:hAnsiTheme="majorHAnsi" w:cs="Calibri"/>
                <w:color w:val="000000"/>
                <w:lang w:val="nl-NL" w:eastAsia="nl-NL"/>
              </w:rPr>
              <w:t>heath</w:t>
            </w:r>
            <w:proofErr w:type="spellEnd"/>
            <w:r w:rsidRPr="00351012">
              <w:rPr>
                <w:rFonts w:asciiTheme="majorHAnsi" w:eastAsia="Times New Roman" w:hAnsiTheme="majorHAnsi" w:cs="Calibri"/>
                <w:color w:val="000000"/>
                <w:lang w:val="nl-NL" w:eastAsia="nl-NL"/>
              </w:rPr>
              <w:t xml:space="preserve">, maquis, </w:t>
            </w:r>
            <w:proofErr w:type="spellStart"/>
            <w:r w:rsidR="00E308C4" w:rsidRPr="00351012">
              <w:rPr>
                <w:rFonts w:asciiTheme="majorHAnsi" w:eastAsia="Times New Roman" w:hAnsiTheme="majorHAnsi" w:cs="Calibri"/>
                <w:color w:val="000000"/>
                <w:lang w:val="nl-NL" w:eastAsia="nl-NL"/>
              </w:rPr>
              <w:t>F</w:t>
            </w:r>
            <w:r w:rsidRPr="00351012">
              <w:rPr>
                <w:rFonts w:asciiTheme="majorHAnsi" w:eastAsia="Times New Roman" w:hAnsiTheme="majorHAnsi" w:cs="Calibri"/>
                <w:color w:val="000000"/>
                <w:lang w:val="nl-NL" w:eastAsia="nl-NL"/>
              </w:rPr>
              <w:t>agus-forest</w:t>
            </w:r>
            <w:proofErr w:type="spellEnd"/>
            <w:r w:rsidRPr="00351012">
              <w:rPr>
                <w:rFonts w:asciiTheme="majorHAnsi" w:eastAsia="Times New Roman" w:hAnsiTheme="majorHAnsi" w:cs="Calibri"/>
                <w:color w:val="000000"/>
                <w:lang w:val="nl-NL" w:eastAsia="nl-NL"/>
              </w:rPr>
              <w:t xml:space="preserve">, </w:t>
            </w:r>
            <w:proofErr w:type="spellStart"/>
            <w:r w:rsidR="00E308C4" w:rsidRPr="00351012">
              <w:rPr>
                <w:rFonts w:asciiTheme="majorHAnsi" w:eastAsia="Times New Roman" w:hAnsiTheme="majorHAnsi" w:cs="Calibri"/>
                <w:color w:val="000000"/>
                <w:lang w:val="nl-NL" w:eastAsia="nl-NL"/>
              </w:rPr>
              <w:t>Mediterranean</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deciduous</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forest</w:t>
            </w:r>
            <w:proofErr w:type="spellEnd"/>
            <w:r w:rsidRPr="00351012">
              <w:rPr>
                <w:rFonts w:asciiTheme="majorHAnsi" w:eastAsia="Times New Roman" w:hAnsiTheme="majorHAnsi" w:cs="Calibri"/>
                <w:color w:val="000000"/>
                <w:lang w:val="nl-NL" w:eastAsia="nl-NL"/>
              </w:rPr>
              <w:t xml:space="preserve">, </w:t>
            </w:r>
            <w:proofErr w:type="spellStart"/>
            <w:r w:rsidR="0029274F" w:rsidRPr="00351012">
              <w:rPr>
                <w:rFonts w:asciiTheme="majorHAnsi" w:eastAsia="Times New Roman" w:hAnsiTheme="majorHAnsi" w:cs="Calibri"/>
                <w:color w:val="000000"/>
                <w:lang w:val="nl-NL" w:eastAsia="nl-NL"/>
              </w:rPr>
              <w:t>Mediterranean</w:t>
            </w:r>
            <w:proofErr w:type="spellEnd"/>
            <w:r w:rsidRPr="00351012">
              <w:rPr>
                <w:rFonts w:asciiTheme="majorHAnsi" w:eastAsia="Times New Roman" w:hAnsiTheme="majorHAnsi" w:cs="Calibri"/>
                <w:color w:val="000000"/>
                <w:lang w:val="nl-NL" w:eastAsia="nl-NL"/>
              </w:rPr>
              <w:t xml:space="preserve"> evergreen </w:t>
            </w:r>
            <w:proofErr w:type="spellStart"/>
            <w:r w:rsidRPr="00351012">
              <w:rPr>
                <w:rFonts w:asciiTheme="majorHAnsi" w:eastAsia="Times New Roman" w:hAnsiTheme="majorHAnsi" w:cs="Calibri"/>
                <w:color w:val="000000"/>
                <w:lang w:val="nl-NL" w:eastAsia="nl-NL"/>
              </w:rPr>
              <w:t>forest</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plantation</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forest</w:t>
            </w:r>
            <w:proofErr w:type="spellEnd"/>
          </w:p>
        </w:tc>
      </w:tr>
      <w:tr w:rsidR="00521C32" w:rsidRPr="00F416F4" w14:paraId="71AF54E2" w14:textId="77777777" w:rsidTr="004E29E3">
        <w:trPr>
          <w:trHeight w:val="267"/>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132CB6D8"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3</w:t>
            </w:r>
          </w:p>
        </w:tc>
        <w:tc>
          <w:tcPr>
            <w:tcW w:w="2738" w:type="dxa"/>
            <w:tcBorders>
              <w:top w:val="nil"/>
              <w:left w:val="nil"/>
              <w:bottom w:val="single" w:sz="8" w:space="0" w:color="auto"/>
              <w:right w:val="single" w:sz="8" w:space="0" w:color="auto"/>
            </w:tcBorders>
            <w:shd w:val="clear" w:color="auto" w:fill="auto"/>
            <w:vAlign w:val="center"/>
            <w:hideMark/>
          </w:tcPr>
          <w:p w14:paraId="356F34BE"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val="nl-NL" w:eastAsia="nl-NL"/>
              </w:rPr>
              <w:t>150-225</w:t>
            </w:r>
          </w:p>
        </w:tc>
        <w:tc>
          <w:tcPr>
            <w:tcW w:w="5103" w:type="dxa"/>
            <w:tcBorders>
              <w:top w:val="nil"/>
              <w:left w:val="nil"/>
              <w:bottom w:val="single" w:sz="8" w:space="0" w:color="auto"/>
              <w:right w:val="single" w:sz="8" w:space="0" w:color="auto"/>
            </w:tcBorders>
          </w:tcPr>
          <w:p w14:paraId="06472050" w14:textId="4460CD75" w:rsidR="00521C32" w:rsidRPr="00FD49C5" w:rsidRDefault="00521C32" w:rsidP="004E29E3">
            <w:pPr>
              <w:spacing w:line="240" w:lineRule="auto"/>
              <w:rPr>
                <w:rFonts w:asciiTheme="majorHAnsi" w:eastAsia="Times New Roman" w:hAnsiTheme="majorHAnsi" w:cs="Calibri"/>
                <w:color w:val="000000"/>
                <w:lang w:val="en-US" w:eastAsia="nl-NL"/>
              </w:rPr>
            </w:pPr>
            <w:r w:rsidRPr="00FD49C5">
              <w:rPr>
                <w:rFonts w:asciiTheme="majorHAnsi" w:eastAsia="Times New Roman" w:hAnsiTheme="majorHAnsi" w:cs="Calibri"/>
                <w:color w:val="000000"/>
                <w:lang w:val="en-US" w:eastAsia="nl-NL"/>
              </w:rPr>
              <w:t>Coastal dune forest, bog, f</w:t>
            </w:r>
            <w:r>
              <w:rPr>
                <w:rFonts w:asciiTheme="majorHAnsi" w:eastAsia="Times New Roman" w:hAnsiTheme="majorHAnsi" w:cs="Calibri"/>
                <w:color w:val="000000"/>
                <w:lang w:val="en-US" w:eastAsia="nl-NL"/>
              </w:rPr>
              <w:t xml:space="preserve">en mire, helophyte bed, mountain hay meadow, temperate and boreal grassland, </w:t>
            </w:r>
            <w:r w:rsidR="00920A05">
              <w:rPr>
                <w:rFonts w:asciiTheme="majorHAnsi" w:eastAsia="Times New Roman" w:hAnsiTheme="majorHAnsi" w:cs="Calibri"/>
                <w:color w:val="000000"/>
                <w:lang w:val="en-US" w:eastAsia="nl-NL"/>
              </w:rPr>
              <w:t>F</w:t>
            </w:r>
            <w:r>
              <w:rPr>
                <w:rFonts w:asciiTheme="majorHAnsi" w:eastAsia="Times New Roman" w:hAnsiTheme="majorHAnsi" w:cs="Calibri"/>
                <w:color w:val="000000"/>
                <w:lang w:val="en-US" w:eastAsia="nl-NL"/>
              </w:rPr>
              <w:t xml:space="preserve">agus forest, </w:t>
            </w:r>
            <w:r w:rsidR="00E308C4">
              <w:rPr>
                <w:rFonts w:asciiTheme="majorHAnsi" w:eastAsia="Times New Roman" w:hAnsiTheme="majorHAnsi" w:cs="Calibri"/>
                <w:color w:val="000000"/>
                <w:lang w:val="en-US" w:eastAsia="nl-NL"/>
              </w:rPr>
              <w:t>Mediterranean</w:t>
            </w:r>
            <w:r>
              <w:rPr>
                <w:rFonts w:asciiTheme="majorHAnsi" w:eastAsia="Times New Roman" w:hAnsiTheme="majorHAnsi" w:cs="Calibri"/>
                <w:color w:val="000000"/>
                <w:lang w:val="en-US" w:eastAsia="nl-NL"/>
              </w:rPr>
              <w:t xml:space="preserve"> deciduous forests, taiga </w:t>
            </w:r>
            <w:r w:rsidR="00920A05">
              <w:rPr>
                <w:rFonts w:asciiTheme="majorHAnsi" w:eastAsia="Times New Roman" w:hAnsiTheme="majorHAnsi" w:cs="Calibri"/>
                <w:color w:val="000000"/>
                <w:lang w:val="en-US" w:eastAsia="nl-NL"/>
              </w:rPr>
              <w:t>P</w:t>
            </w:r>
            <w:r>
              <w:rPr>
                <w:rFonts w:asciiTheme="majorHAnsi" w:eastAsia="Times New Roman" w:hAnsiTheme="majorHAnsi" w:cs="Calibri"/>
                <w:color w:val="000000"/>
                <w:lang w:val="en-US" w:eastAsia="nl-NL"/>
              </w:rPr>
              <w:t>inus forest, plantation forest</w:t>
            </w:r>
          </w:p>
        </w:tc>
      </w:tr>
      <w:tr w:rsidR="00521C32" w:rsidRPr="00F416F4" w14:paraId="409040A2" w14:textId="77777777" w:rsidTr="004E29E3">
        <w:trPr>
          <w:trHeight w:val="217"/>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6E58484D"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4</w:t>
            </w:r>
          </w:p>
        </w:tc>
        <w:tc>
          <w:tcPr>
            <w:tcW w:w="2738" w:type="dxa"/>
            <w:tcBorders>
              <w:top w:val="nil"/>
              <w:left w:val="nil"/>
              <w:bottom w:val="single" w:sz="8" w:space="0" w:color="auto"/>
              <w:right w:val="single" w:sz="8" w:space="0" w:color="auto"/>
            </w:tcBorders>
            <w:shd w:val="clear" w:color="auto" w:fill="auto"/>
            <w:vAlign w:val="center"/>
            <w:hideMark/>
          </w:tcPr>
          <w:p w14:paraId="4BDAA8E2"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val="nl-NL" w:eastAsia="nl-NL"/>
              </w:rPr>
              <w:t>225-300</w:t>
            </w:r>
          </w:p>
        </w:tc>
        <w:tc>
          <w:tcPr>
            <w:tcW w:w="5103" w:type="dxa"/>
            <w:tcBorders>
              <w:top w:val="nil"/>
              <w:left w:val="nil"/>
              <w:bottom w:val="single" w:sz="8" w:space="0" w:color="auto"/>
              <w:right w:val="single" w:sz="8" w:space="0" w:color="auto"/>
            </w:tcBorders>
          </w:tcPr>
          <w:p w14:paraId="1E8DCA22" w14:textId="577DDC85" w:rsidR="00521C32" w:rsidRPr="00A314D1" w:rsidRDefault="00521C32" w:rsidP="004E29E3">
            <w:pPr>
              <w:spacing w:line="240" w:lineRule="auto"/>
              <w:rPr>
                <w:rFonts w:asciiTheme="majorHAnsi" w:eastAsia="Times New Roman" w:hAnsiTheme="majorHAnsi" w:cs="Calibri"/>
                <w:color w:val="000000"/>
                <w:lang w:val="en-US" w:eastAsia="nl-NL"/>
              </w:rPr>
            </w:pPr>
            <w:r w:rsidRPr="00A314D1">
              <w:rPr>
                <w:rFonts w:asciiTheme="majorHAnsi" w:eastAsia="Times New Roman" w:hAnsiTheme="majorHAnsi" w:cs="Calibri"/>
                <w:color w:val="000000"/>
                <w:lang w:val="en-US" w:eastAsia="nl-NL"/>
              </w:rPr>
              <w:t xml:space="preserve">Salt marches, </w:t>
            </w:r>
            <w:proofErr w:type="spellStart"/>
            <w:r w:rsidRPr="00A314D1">
              <w:rPr>
                <w:rFonts w:asciiTheme="majorHAnsi" w:eastAsia="Times New Roman" w:hAnsiTheme="majorHAnsi" w:cs="Calibri"/>
                <w:color w:val="000000"/>
                <w:lang w:val="en-US" w:eastAsia="nl-NL"/>
              </w:rPr>
              <w:t>palsa</w:t>
            </w:r>
            <w:proofErr w:type="spellEnd"/>
            <w:r w:rsidRPr="00A314D1">
              <w:rPr>
                <w:rFonts w:asciiTheme="majorHAnsi" w:eastAsia="Times New Roman" w:hAnsiTheme="majorHAnsi" w:cs="Calibri"/>
                <w:color w:val="000000"/>
                <w:lang w:val="en-US" w:eastAsia="nl-NL"/>
              </w:rPr>
              <w:t xml:space="preserve"> mire, </w:t>
            </w:r>
            <w:proofErr w:type="spellStart"/>
            <w:r w:rsidRPr="00A314D1">
              <w:rPr>
                <w:rFonts w:asciiTheme="majorHAnsi" w:eastAsia="Times New Roman" w:hAnsiTheme="majorHAnsi" w:cs="Calibri"/>
                <w:color w:val="000000"/>
                <w:lang w:val="en-US" w:eastAsia="nl-NL"/>
              </w:rPr>
              <w:t>a</w:t>
            </w:r>
            <w:r>
              <w:rPr>
                <w:rFonts w:asciiTheme="majorHAnsi" w:eastAsia="Times New Roman" w:hAnsiTheme="majorHAnsi" w:cs="Calibri"/>
                <w:color w:val="000000"/>
                <w:lang w:val="en-US" w:eastAsia="nl-NL"/>
              </w:rPr>
              <w:t>apa</w:t>
            </w:r>
            <w:proofErr w:type="spellEnd"/>
            <w:r>
              <w:rPr>
                <w:rFonts w:asciiTheme="majorHAnsi" w:eastAsia="Times New Roman" w:hAnsiTheme="majorHAnsi" w:cs="Calibri"/>
                <w:color w:val="000000"/>
                <w:lang w:val="en-US" w:eastAsia="nl-NL"/>
              </w:rPr>
              <w:t xml:space="preserve"> mire, helophyte bed, </w:t>
            </w:r>
            <w:r w:rsidR="00920A05">
              <w:rPr>
                <w:rFonts w:asciiTheme="majorHAnsi" w:eastAsia="Times New Roman" w:hAnsiTheme="majorHAnsi" w:cs="Calibri"/>
                <w:color w:val="000000"/>
                <w:lang w:val="en-US" w:eastAsia="nl-NL"/>
              </w:rPr>
              <w:t>A</w:t>
            </w:r>
            <w:r>
              <w:rPr>
                <w:rFonts w:asciiTheme="majorHAnsi" w:eastAsia="Times New Roman" w:hAnsiTheme="majorHAnsi" w:cs="Calibri"/>
                <w:color w:val="000000"/>
                <w:lang w:val="en-US" w:eastAsia="nl-NL"/>
              </w:rPr>
              <w:t xml:space="preserve">bies forest, </w:t>
            </w:r>
            <w:proofErr w:type="spellStart"/>
            <w:r w:rsidR="00920A05">
              <w:rPr>
                <w:rFonts w:asciiTheme="majorHAnsi" w:eastAsia="Times New Roman" w:hAnsiTheme="majorHAnsi" w:cs="Calibri"/>
                <w:color w:val="000000"/>
                <w:lang w:val="en-US" w:eastAsia="nl-NL"/>
              </w:rPr>
              <w:t>P</w:t>
            </w:r>
            <w:r>
              <w:rPr>
                <w:rFonts w:asciiTheme="majorHAnsi" w:eastAsia="Times New Roman" w:hAnsiTheme="majorHAnsi" w:cs="Calibri"/>
                <w:color w:val="000000"/>
                <w:lang w:val="en-US" w:eastAsia="nl-NL"/>
              </w:rPr>
              <w:t>icea</w:t>
            </w:r>
            <w:proofErr w:type="spellEnd"/>
            <w:r>
              <w:rPr>
                <w:rFonts w:asciiTheme="majorHAnsi" w:eastAsia="Times New Roman" w:hAnsiTheme="majorHAnsi" w:cs="Calibri"/>
                <w:color w:val="000000"/>
                <w:lang w:val="en-US" w:eastAsia="nl-NL"/>
              </w:rPr>
              <w:t xml:space="preserve"> forest, taiga </w:t>
            </w:r>
            <w:r w:rsidR="00920A05">
              <w:rPr>
                <w:rFonts w:asciiTheme="majorHAnsi" w:eastAsia="Times New Roman" w:hAnsiTheme="majorHAnsi" w:cs="Calibri"/>
                <w:color w:val="000000"/>
                <w:lang w:val="en-US" w:eastAsia="nl-NL"/>
              </w:rPr>
              <w:t>P</w:t>
            </w:r>
            <w:r>
              <w:rPr>
                <w:rFonts w:asciiTheme="majorHAnsi" w:eastAsia="Times New Roman" w:hAnsiTheme="majorHAnsi" w:cs="Calibri"/>
                <w:color w:val="000000"/>
                <w:lang w:val="en-US" w:eastAsia="nl-NL"/>
              </w:rPr>
              <w:t>inus forest</w:t>
            </w:r>
          </w:p>
        </w:tc>
      </w:tr>
      <w:tr w:rsidR="00521C32" w:rsidRPr="00CE2922" w14:paraId="5CAD2E78" w14:textId="77777777" w:rsidTr="004E29E3">
        <w:trPr>
          <w:trHeight w:val="315"/>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790C6F39"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5</w:t>
            </w:r>
          </w:p>
        </w:tc>
        <w:tc>
          <w:tcPr>
            <w:tcW w:w="2738" w:type="dxa"/>
            <w:tcBorders>
              <w:top w:val="nil"/>
              <w:left w:val="nil"/>
              <w:bottom w:val="single" w:sz="8" w:space="0" w:color="auto"/>
              <w:right w:val="single" w:sz="8" w:space="0" w:color="auto"/>
            </w:tcBorders>
            <w:shd w:val="clear" w:color="auto" w:fill="auto"/>
            <w:vAlign w:val="center"/>
            <w:hideMark/>
          </w:tcPr>
          <w:p w14:paraId="6D13DEE2"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&gt;</w:t>
            </w:r>
            <w:r>
              <w:rPr>
                <w:rFonts w:asciiTheme="majorHAnsi" w:eastAsia="Times New Roman" w:hAnsiTheme="majorHAnsi" w:cs="Calibri"/>
                <w:color w:val="000000"/>
                <w:lang w:val="nl-NL" w:eastAsia="nl-NL"/>
              </w:rPr>
              <w:t>300</w:t>
            </w:r>
          </w:p>
        </w:tc>
        <w:tc>
          <w:tcPr>
            <w:tcW w:w="5103" w:type="dxa"/>
            <w:tcBorders>
              <w:top w:val="nil"/>
              <w:left w:val="nil"/>
              <w:bottom w:val="single" w:sz="8" w:space="0" w:color="auto"/>
              <w:right w:val="single" w:sz="8" w:space="0" w:color="auto"/>
            </w:tcBorders>
          </w:tcPr>
          <w:p w14:paraId="2E5A63A3" w14:textId="3EB71ED7" w:rsidR="00521C32" w:rsidRPr="00521C32" w:rsidRDefault="00521C32" w:rsidP="004E29E3">
            <w:pPr>
              <w:spacing w:line="240" w:lineRule="auto"/>
              <w:rPr>
                <w:rFonts w:asciiTheme="majorHAnsi" w:eastAsia="Times New Roman" w:hAnsiTheme="majorHAnsi" w:cs="Calibri"/>
                <w:color w:val="000000"/>
                <w:lang w:val="de-DE" w:eastAsia="nl-NL"/>
              </w:rPr>
            </w:pPr>
            <w:r w:rsidRPr="00521C32">
              <w:rPr>
                <w:rFonts w:asciiTheme="majorHAnsi" w:eastAsia="Times New Roman" w:hAnsiTheme="majorHAnsi" w:cs="Calibri"/>
                <w:color w:val="000000"/>
                <w:lang w:val="de-DE" w:eastAsia="nl-NL"/>
              </w:rPr>
              <w:t xml:space="preserve">Salt </w:t>
            </w:r>
            <w:proofErr w:type="spellStart"/>
            <w:r w:rsidRPr="00521C32">
              <w:rPr>
                <w:rFonts w:asciiTheme="majorHAnsi" w:eastAsia="Times New Roman" w:hAnsiTheme="majorHAnsi" w:cs="Calibri"/>
                <w:color w:val="000000"/>
                <w:lang w:val="de-DE" w:eastAsia="nl-NL"/>
              </w:rPr>
              <w:t>marches</w:t>
            </w:r>
            <w:proofErr w:type="spellEnd"/>
            <w:r w:rsidRPr="00521C32">
              <w:rPr>
                <w:rFonts w:asciiTheme="majorHAnsi" w:eastAsia="Times New Roman" w:hAnsiTheme="majorHAnsi" w:cs="Calibri"/>
                <w:color w:val="000000"/>
                <w:lang w:val="de-DE" w:eastAsia="nl-NL"/>
              </w:rPr>
              <w:t xml:space="preserve">, </w:t>
            </w:r>
            <w:proofErr w:type="spellStart"/>
            <w:r w:rsidRPr="00521C32">
              <w:rPr>
                <w:rFonts w:asciiTheme="majorHAnsi" w:eastAsia="Times New Roman" w:hAnsiTheme="majorHAnsi" w:cs="Calibri"/>
                <w:color w:val="000000"/>
                <w:lang w:val="de-DE" w:eastAsia="nl-NL"/>
              </w:rPr>
              <w:t>pals</w:t>
            </w:r>
            <w:r w:rsidR="00BA0621">
              <w:rPr>
                <w:rFonts w:asciiTheme="majorHAnsi" w:eastAsia="Times New Roman" w:hAnsiTheme="majorHAnsi" w:cs="Calibri"/>
                <w:color w:val="000000"/>
                <w:lang w:val="de-DE" w:eastAsia="nl-NL"/>
              </w:rPr>
              <w:t>a</w:t>
            </w:r>
            <w:proofErr w:type="spellEnd"/>
            <w:r w:rsidRPr="00521C32">
              <w:rPr>
                <w:rFonts w:asciiTheme="majorHAnsi" w:eastAsia="Times New Roman" w:hAnsiTheme="majorHAnsi" w:cs="Calibri"/>
                <w:color w:val="000000"/>
                <w:lang w:val="de-DE" w:eastAsia="nl-NL"/>
              </w:rPr>
              <w:t xml:space="preserve"> </w:t>
            </w:r>
            <w:proofErr w:type="spellStart"/>
            <w:r w:rsidRPr="00521C32">
              <w:rPr>
                <w:rFonts w:asciiTheme="majorHAnsi" w:eastAsia="Times New Roman" w:hAnsiTheme="majorHAnsi" w:cs="Calibri"/>
                <w:color w:val="000000"/>
                <w:lang w:val="de-DE" w:eastAsia="nl-NL"/>
              </w:rPr>
              <w:t>mire</w:t>
            </w:r>
            <w:proofErr w:type="spellEnd"/>
            <w:r w:rsidRPr="00521C32">
              <w:rPr>
                <w:rFonts w:asciiTheme="majorHAnsi" w:eastAsia="Times New Roman" w:hAnsiTheme="majorHAnsi" w:cs="Calibri"/>
                <w:color w:val="000000"/>
                <w:lang w:val="de-DE" w:eastAsia="nl-NL"/>
              </w:rPr>
              <w:t xml:space="preserve">, </w:t>
            </w:r>
            <w:proofErr w:type="spellStart"/>
            <w:r w:rsidRPr="00521C32">
              <w:rPr>
                <w:rFonts w:asciiTheme="majorHAnsi" w:eastAsia="Times New Roman" w:hAnsiTheme="majorHAnsi" w:cs="Calibri"/>
                <w:color w:val="000000"/>
                <w:lang w:val="de-DE" w:eastAsia="nl-NL"/>
              </w:rPr>
              <w:t>aapa</w:t>
            </w:r>
            <w:proofErr w:type="spellEnd"/>
            <w:r w:rsidRPr="00521C32">
              <w:rPr>
                <w:rFonts w:asciiTheme="majorHAnsi" w:eastAsia="Times New Roman" w:hAnsiTheme="majorHAnsi" w:cs="Calibri"/>
                <w:color w:val="000000"/>
                <w:lang w:val="de-DE" w:eastAsia="nl-NL"/>
              </w:rPr>
              <w:t xml:space="preserve"> </w:t>
            </w:r>
            <w:proofErr w:type="spellStart"/>
            <w:r w:rsidRPr="00521C32">
              <w:rPr>
                <w:rFonts w:asciiTheme="majorHAnsi" w:eastAsia="Times New Roman" w:hAnsiTheme="majorHAnsi" w:cs="Calibri"/>
                <w:color w:val="000000"/>
                <w:lang w:val="de-DE" w:eastAsia="nl-NL"/>
              </w:rPr>
              <w:t>mire</w:t>
            </w:r>
            <w:proofErr w:type="spellEnd"/>
            <w:r w:rsidR="003A32FC">
              <w:rPr>
                <w:rFonts w:asciiTheme="majorHAnsi" w:eastAsia="Times New Roman" w:hAnsiTheme="majorHAnsi" w:cs="Calibri"/>
                <w:color w:val="000000"/>
                <w:lang w:val="de-DE" w:eastAsia="nl-NL"/>
              </w:rPr>
              <w:t xml:space="preserve">, </w:t>
            </w:r>
            <w:proofErr w:type="spellStart"/>
            <w:r w:rsidR="003A32FC">
              <w:rPr>
                <w:rFonts w:asciiTheme="majorHAnsi" w:eastAsia="Times New Roman" w:hAnsiTheme="majorHAnsi" w:cs="Calibri"/>
                <w:color w:val="000000"/>
                <w:lang w:val="de-DE" w:eastAsia="nl-NL"/>
              </w:rPr>
              <w:t>tundra</w:t>
            </w:r>
            <w:proofErr w:type="spellEnd"/>
            <w:r w:rsidR="003A32FC">
              <w:rPr>
                <w:rFonts w:asciiTheme="majorHAnsi" w:eastAsia="Times New Roman" w:hAnsiTheme="majorHAnsi" w:cs="Calibri"/>
                <w:color w:val="000000"/>
                <w:lang w:val="de-DE" w:eastAsia="nl-NL"/>
              </w:rPr>
              <w:t xml:space="preserve"> (</w:t>
            </w:r>
            <w:proofErr w:type="spellStart"/>
            <w:r w:rsidR="003A32FC">
              <w:rPr>
                <w:rFonts w:asciiTheme="majorHAnsi" w:eastAsia="Times New Roman" w:hAnsiTheme="majorHAnsi" w:cs="Calibri"/>
                <w:color w:val="000000"/>
                <w:lang w:val="de-DE" w:eastAsia="nl-NL"/>
              </w:rPr>
              <w:t>permafrost</w:t>
            </w:r>
            <w:proofErr w:type="spellEnd"/>
            <w:r w:rsidR="003A32FC">
              <w:rPr>
                <w:rFonts w:asciiTheme="majorHAnsi" w:eastAsia="Times New Roman" w:hAnsiTheme="majorHAnsi" w:cs="Calibri"/>
                <w:color w:val="000000"/>
                <w:lang w:val="de-DE" w:eastAsia="nl-NL"/>
              </w:rPr>
              <w:t>)</w:t>
            </w:r>
          </w:p>
        </w:tc>
      </w:tr>
    </w:tbl>
    <w:p w14:paraId="7ADC8BA7" w14:textId="77777777" w:rsidR="00521C32" w:rsidRPr="00521C32" w:rsidRDefault="00521C32" w:rsidP="00521C32">
      <w:pPr>
        <w:rPr>
          <w:lang w:val="de-DE"/>
        </w:rPr>
      </w:pPr>
    </w:p>
    <w:p w14:paraId="27FE6018" w14:textId="77777777" w:rsidR="00D5461E" w:rsidRDefault="00D5461E" w:rsidP="00521C32">
      <w:pPr>
        <w:pStyle w:val="Tabelopschrift"/>
        <w:rPr>
          <w:rStyle w:val="Tabelopschriftnummer"/>
          <w:lang w:val="en-US"/>
        </w:rPr>
      </w:pPr>
    </w:p>
    <w:p w14:paraId="1D9337C7" w14:textId="2911B94C" w:rsidR="00521C32" w:rsidRDefault="00521C32" w:rsidP="00521C32">
      <w:pPr>
        <w:pStyle w:val="Tabelopschrift"/>
      </w:pPr>
      <w:r w:rsidRPr="00F416F4">
        <w:rPr>
          <w:rStyle w:val="Tabelopschriftnummer"/>
          <w:lang w:val="en-US"/>
        </w:rPr>
        <w:t xml:space="preserve">Table </w:t>
      </w:r>
      <w:r>
        <w:rPr>
          <w:rStyle w:val="Tabelopschriftnummer"/>
          <w:lang w:val="en-US"/>
        </w:rPr>
        <w:t>V</w:t>
      </w:r>
      <w:r w:rsidRPr="005041FB">
        <w:tab/>
      </w:r>
      <w:r>
        <w:t>Applied classes for carbon sequestration of terrestrial habitats</w:t>
      </w:r>
      <w:r w:rsidRPr="005041FB">
        <w:t>.</w:t>
      </w:r>
    </w:p>
    <w:tbl>
      <w:tblPr>
        <w:tblW w:w="8921" w:type="dxa"/>
        <w:tblCellMar>
          <w:left w:w="70" w:type="dxa"/>
          <w:right w:w="70" w:type="dxa"/>
        </w:tblCellMar>
        <w:tblLook w:val="04A0" w:firstRow="1" w:lastRow="0" w:firstColumn="1" w:lastColumn="0" w:noHBand="0" w:noVBand="1"/>
      </w:tblPr>
      <w:tblGrid>
        <w:gridCol w:w="1078"/>
        <w:gridCol w:w="2740"/>
        <w:gridCol w:w="5103"/>
      </w:tblGrid>
      <w:tr w:rsidR="00521C32" w:rsidRPr="00BA72DD" w14:paraId="3F8CD1B0" w14:textId="77777777" w:rsidTr="004E29E3">
        <w:trPr>
          <w:trHeight w:val="774"/>
        </w:trPr>
        <w:tc>
          <w:tcPr>
            <w:tcW w:w="1078" w:type="dxa"/>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14:paraId="33CF7D53" w14:textId="77777777" w:rsidR="00521C32" w:rsidRPr="00BA72DD" w:rsidRDefault="00521C32" w:rsidP="004E29E3">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CLASS number</w:t>
            </w:r>
          </w:p>
        </w:tc>
        <w:tc>
          <w:tcPr>
            <w:tcW w:w="2740" w:type="dxa"/>
            <w:tcBorders>
              <w:top w:val="single" w:sz="8" w:space="0" w:color="auto"/>
              <w:left w:val="nil"/>
              <w:bottom w:val="single" w:sz="8" w:space="0" w:color="auto"/>
              <w:right w:val="single" w:sz="8" w:space="0" w:color="auto"/>
            </w:tcBorders>
            <w:shd w:val="clear" w:color="auto" w:fill="BFBFBF" w:themeFill="background1" w:themeFillShade="BF"/>
            <w:hideMark/>
          </w:tcPr>
          <w:p w14:paraId="3A079D30" w14:textId="77777777" w:rsidR="00521C32" w:rsidRDefault="00521C32" w:rsidP="004E29E3">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 xml:space="preserve">Class range in carbon </w:t>
            </w:r>
            <w:r>
              <w:rPr>
                <w:rFonts w:asciiTheme="majorHAnsi" w:eastAsia="Times New Roman" w:hAnsiTheme="majorHAnsi" w:cs="Calibri"/>
                <w:color w:val="000000"/>
                <w:lang w:eastAsia="nl-NL"/>
              </w:rPr>
              <w:t>sequestration rate</w:t>
            </w:r>
          </w:p>
          <w:p w14:paraId="51261194" w14:textId="77777777" w:rsidR="00521C32" w:rsidRPr="001B6A7A" w:rsidRDefault="00521C32" w:rsidP="004E29E3">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 xml:space="preserve">(Mg </w:t>
            </w:r>
            <w:r w:rsidRPr="00BA72DD">
              <w:rPr>
                <w:rFonts w:asciiTheme="majorHAnsi" w:eastAsia="Times New Roman" w:hAnsiTheme="majorHAnsi" w:cs="Calibri"/>
                <w:color w:val="000000"/>
                <w:lang w:eastAsia="nl-NL"/>
              </w:rPr>
              <w:t>ha</w:t>
            </w:r>
            <w:r w:rsidRPr="00B41AC4">
              <w:rPr>
                <w:rFonts w:asciiTheme="majorHAnsi" w:eastAsia="Times New Roman" w:hAnsiTheme="majorHAnsi" w:cs="Calibri"/>
                <w:color w:val="000000"/>
                <w:vertAlign w:val="superscript"/>
                <w:lang w:eastAsia="nl-NL"/>
              </w:rPr>
              <w:t>-1</w:t>
            </w:r>
            <w:r w:rsidRPr="00BA72DD">
              <w:rPr>
                <w:rFonts w:asciiTheme="majorHAnsi" w:eastAsia="Times New Roman" w:hAnsiTheme="majorHAnsi" w:cs="Calibri"/>
                <w:color w:val="000000"/>
                <w:lang w:eastAsia="nl-NL"/>
              </w:rPr>
              <w:t xml:space="preserve"> yr</w:t>
            </w:r>
            <w:r w:rsidRPr="00B41AC4">
              <w:rPr>
                <w:rFonts w:asciiTheme="majorHAnsi" w:eastAsia="Times New Roman" w:hAnsiTheme="majorHAnsi" w:cs="Calibri"/>
                <w:color w:val="000000"/>
                <w:vertAlign w:val="superscript"/>
                <w:lang w:eastAsia="nl-NL"/>
              </w:rPr>
              <w:t>-1</w:t>
            </w:r>
            <w:r w:rsidRPr="00F416F4">
              <w:rPr>
                <w:rFonts w:asciiTheme="majorHAnsi" w:eastAsia="Times New Roman" w:hAnsiTheme="majorHAnsi" w:cs="Calibri"/>
                <w:color w:val="000000"/>
                <w:lang w:eastAsia="nl-NL"/>
              </w:rPr>
              <w:t>)</w:t>
            </w:r>
          </w:p>
          <w:p w14:paraId="3C7D3E1F" w14:textId="77777777" w:rsidR="00521C32" w:rsidRPr="00BA72DD" w:rsidRDefault="00521C32" w:rsidP="004E29E3">
            <w:pPr>
              <w:spacing w:line="240" w:lineRule="auto"/>
              <w:jc w:val="center"/>
              <w:rPr>
                <w:rFonts w:asciiTheme="majorHAnsi" w:eastAsia="Times New Roman" w:hAnsiTheme="majorHAnsi" w:cs="Calibri"/>
                <w:color w:val="000000"/>
                <w:lang w:eastAsia="nl-NL"/>
              </w:rPr>
            </w:pPr>
          </w:p>
        </w:tc>
        <w:tc>
          <w:tcPr>
            <w:tcW w:w="5103" w:type="dxa"/>
            <w:tcBorders>
              <w:top w:val="single" w:sz="8" w:space="0" w:color="auto"/>
              <w:left w:val="nil"/>
              <w:bottom w:val="single" w:sz="8" w:space="0" w:color="auto"/>
              <w:right w:val="single" w:sz="8" w:space="0" w:color="auto"/>
            </w:tcBorders>
            <w:shd w:val="clear" w:color="auto" w:fill="BFBFBF" w:themeFill="background1" w:themeFillShade="BF"/>
          </w:tcPr>
          <w:p w14:paraId="2BC4FF8F" w14:textId="77777777" w:rsidR="00521C32" w:rsidRPr="00F416F4" w:rsidRDefault="00521C32" w:rsidP="004E29E3">
            <w:pPr>
              <w:spacing w:line="240" w:lineRule="auto"/>
              <w:jc w:val="center"/>
              <w:rPr>
                <w:rFonts w:asciiTheme="majorHAnsi" w:eastAsia="Times New Roman" w:hAnsiTheme="majorHAnsi" w:cs="Calibri"/>
                <w:color w:val="000000"/>
                <w:lang w:eastAsia="nl-NL"/>
              </w:rPr>
            </w:pPr>
            <w:r>
              <w:rPr>
                <w:rFonts w:asciiTheme="majorHAnsi" w:eastAsia="Times New Roman" w:hAnsiTheme="majorHAnsi" w:cs="Calibri"/>
                <w:color w:val="000000"/>
                <w:lang w:eastAsia="nl-NL"/>
              </w:rPr>
              <w:t>Habitat type</w:t>
            </w:r>
          </w:p>
        </w:tc>
      </w:tr>
      <w:tr w:rsidR="00521C32" w:rsidRPr="00787C8C" w14:paraId="369D6F00" w14:textId="77777777" w:rsidTr="004E29E3">
        <w:trPr>
          <w:trHeight w:val="259"/>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18552462"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1</w:t>
            </w:r>
          </w:p>
        </w:tc>
        <w:tc>
          <w:tcPr>
            <w:tcW w:w="2740" w:type="dxa"/>
            <w:tcBorders>
              <w:top w:val="nil"/>
              <w:left w:val="nil"/>
              <w:bottom w:val="single" w:sz="8" w:space="0" w:color="auto"/>
              <w:right w:val="single" w:sz="8" w:space="0" w:color="auto"/>
            </w:tcBorders>
            <w:shd w:val="clear" w:color="auto" w:fill="auto"/>
            <w:vAlign w:val="center"/>
            <w:hideMark/>
          </w:tcPr>
          <w:p w14:paraId="1561761B"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&lt;1</w:t>
            </w:r>
            <w:r>
              <w:rPr>
                <w:rFonts w:asciiTheme="majorHAnsi" w:eastAsia="Times New Roman" w:hAnsiTheme="majorHAnsi" w:cs="Calibri"/>
                <w:color w:val="000000"/>
                <w:lang w:val="nl-NL" w:eastAsia="nl-NL"/>
              </w:rPr>
              <w:t>.5</w:t>
            </w:r>
          </w:p>
        </w:tc>
        <w:tc>
          <w:tcPr>
            <w:tcW w:w="5103" w:type="dxa"/>
            <w:tcBorders>
              <w:top w:val="nil"/>
              <w:left w:val="nil"/>
              <w:bottom w:val="single" w:sz="8" w:space="0" w:color="auto"/>
              <w:right w:val="single" w:sz="8" w:space="0" w:color="auto"/>
            </w:tcBorders>
          </w:tcPr>
          <w:p w14:paraId="56FCAD9E" w14:textId="69FAFAD9" w:rsidR="00521C32" w:rsidRPr="00351012" w:rsidRDefault="00521C32" w:rsidP="004E29E3">
            <w:pPr>
              <w:spacing w:line="240" w:lineRule="auto"/>
              <w:rPr>
                <w:rFonts w:asciiTheme="majorHAnsi" w:eastAsia="Times New Roman" w:hAnsiTheme="majorHAnsi" w:cs="Calibri"/>
                <w:color w:val="000000"/>
                <w:lang w:val="nl-NL" w:eastAsia="nl-NL"/>
              </w:rPr>
            </w:pPr>
            <w:r w:rsidRPr="00351012">
              <w:rPr>
                <w:rFonts w:asciiTheme="majorHAnsi" w:eastAsia="Times New Roman" w:hAnsiTheme="majorHAnsi" w:cs="Calibri"/>
                <w:color w:val="000000"/>
                <w:lang w:val="nl-NL" w:eastAsia="nl-NL"/>
              </w:rPr>
              <w:t xml:space="preserve">Sand </w:t>
            </w:r>
            <w:proofErr w:type="spellStart"/>
            <w:r w:rsidRPr="00351012">
              <w:rPr>
                <w:rFonts w:asciiTheme="majorHAnsi" w:eastAsia="Times New Roman" w:hAnsiTheme="majorHAnsi" w:cs="Calibri"/>
                <w:color w:val="000000"/>
                <w:lang w:val="nl-NL" w:eastAsia="nl-NL"/>
              </w:rPr>
              <w:t>beach</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coastal</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dunes</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dune</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forest</w:t>
            </w:r>
            <w:proofErr w:type="spellEnd"/>
            <w:r w:rsidRPr="00351012">
              <w:rPr>
                <w:rFonts w:asciiTheme="majorHAnsi" w:eastAsia="Times New Roman" w:hAnsiTheme="majorHAnsi" w:cs="Calibri"/>
                <w:color w:val="000000"/>
                <w:lang w:val="nl-NL" w:eastAsia="nl-NL"/>
              </w:rPr>
              <w:t xml:space="preserve">, water body, ice sheet, </w:t>
            </w:r>
            <w:proofErr w:type="spellStart"/>
            <w:r w:rsidRPr="00351012">
              <w:rPr>
                <w:rFonts w:asciiTheme="majorHAnsi" w:eastAsia="Times New Roman" w:hAnsiTheme="majorHAnsi" w:cs="Calibri"/>
                <w:color w:val="000000"/>
                <w:lang w:val="nl-NL" w:eastAsia="nl-NL"/>
              </w:rPr>
              <w:t>glacier</w:t>
            </w:r>
            <w:proofErr w:type="spellEnd"/>
            <w:r w:rsidRPr="00351012">
              <w:rPr>
                <w:rFonts w:asciiTheme="majorHAnsi" w:eastAsia="Times New Roman" w:hAnsiTheme="majorHAnsi" w:cs="Calibri"/>
                <w:color w:val="000000"/>
                <w:lang w:val="nl-NL" w:eastAsia="nl-NL"/>
              </w:rPr>
              <w:t>,</w:t>
            </w:r>
            <w:r w:rsidR="00561D8A" w:rsidRPr="00351012">
              <w:rPr>
                <w:rFonts w:asciiTheme="majorHAnsi" w:eastAsia="Times New Roman" w:hAnsiTheme="majorHAnsi" w:cs="Calibri"/>
                <w:color w:val="000000"/>
                <w:lang w:val="nl-NL" w:eastAsia="nl-NL"/>
              </w:rPr>
              <w:t xml:space="preserve"> </w:t>
            </w:r>
            <w:r w:rsidRPr="00351012">
              <w:rPr>
                <w:rFonts w:asciiTheme="majorHAnsi" w:eastAsia="Times New Roman" w:hAnsiTheme="majorHAnsi" w:cs="Calibri"/>
                <w:color w:val="000000"/>
                <w:lang w:val="nl-NL" w:eastAsia="nl-NL"/>
              </w:rPr>
              <w:t xml:space="preserve">spring </w:t>
            </w:r>
            <w:proofErr w:type="spellStart"/>
            <w:r w:rsidRPr="00351012">
              <w:rPr>
                <w:rFonts w:asciiTheme="majorHAnsi" w:eastAsia="Times New Roman" w:hAnsiTheme="majorHAnsi" w:cs="Calibri"/>
                <w:color w:val="000000"/>
                <w:lang w:val="nl-NL" w:eastAsia="nl-NL"/>
              </w:rPr>
              <w:t>brook</w:t>
            </w:r>
            <w:proofErr w:type="spellEnd"/>
            <w:r w:rsidRPr="00351012">
              <w:rPr>
                <w:rFonts w:asciiTheme="majorHAnsi" w:eastAsia="Times New Roman" w:hAnsiTheme="majorHAnsi" w:cs="Calibri"/>
                <w:color w:val="000000"/>
                <w:lang w:val="nl-NL" w:eastAsia="nl-NL"/>
              </w:rPr>
              <w:t xml:space="preserve">, water course, </w:t>
            </w:r>
            <w:proofErr w:type="spellStart"/>
            <w:r w:rsidRPr="00351012">
              <w:rPr>
                <w:rFonts w:asciiTheme="majorHAnsi" w:eastAsia="Times New Roman" w:hAnsiTheme="majorHAnsi" w:cs="Calibri"/>
                <w:color w:val="000000"/>
                <w:lang w:val="nl-NL" w:eastAsia="nl-NL"/>
              </w:rPr>
              <w:t>tidal</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river</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bog</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fen</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mire</w:t>
            </w:r>
            <w:proofErr w:type="spellEnd"/>
            <w:r w:rsidRPr="00351012">
              <w:rPr>
                <w:rFonts w:asciiTheme="majorHAnsi" w:eastAsia="Times New Roman" w:hAnsiTheme="majorHAnsi" w:cs="Calibri"/>
                <w:color w:val="000000"/>
                <w:lang w:val="nl-NL" w:eastAsia="nl-NL"/>
              </w:rPr>
              <w:t xml:space="preserve">, dry </w:t>
            </w:r>
            <w:proofErr w:type="spellStart"/>
            <w:r w:rsidRPr="00351012">
              <w:rPr>
                <w:rFonts w:asciiTheme="majorHAnsi" w:eastAsia="Times New Roman" w:hAnsiTheme="majorHAnsi" w:cs="Calibri"/>
                <w:color w:val="000000"/>
                <w:lang w:val="nl-NL" w:eastAsia="nl-NL"/>
              </w:rPr>
              <w:t>grassland</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Mediterranean</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wooded</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pasture</w:t>
            </w:r>
            <w:proofErr w:type="spellEnd"/>
            <w:r w:rsidRPr="00351012">
              <w:rPr>
                <w:rFonts w:asciiTheme="majorHAnsi" w:eastAsia="Times New Roman" w:hAnsiTheme="majorHAnsi" w:cs="Calibri"/>
                <w:color w:val="000000"/>
                <w:lang w:val="nl-NL" w:eastAsia="nl-NL"/>
              </w:rPr>
              <w:t xml:space="preserve">, scrub, </w:t>
            </w:r>
            <w:proofErr w:type="spellStart"/>
            <w:r w:rsidRPr="00351012">
              <w:rPr>
                <w:rFonts w:asciiTheme="majorHAnsi" w:eastAsia="Times New Roman" w:hAnsiTheme="majorHAnsi" w:cs="Calibri"/>
                <w:color w:val="000000"/>
                <w:lang w:val="nl-NL" w:eastAsia="nl-NL"/>
              </w:rPr>
              <w:t>tundra</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heath</w:t>
            </w:r>
            <w:proofErr w:type="spellEnd"/>
          </w:p>
        </w:tc>
      </w:tr>
      <w:tr w:rsidR="00521C32" w:rsidRPr="00F416F4" w14:paraId="006E2732" w14:textId="77777777" w:rsidTr="004E29E3">
        <w:trPr>
          <w:trHeight w:val="244"/>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50B81C5B"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2</w:t>
            </w:r>
          </w:p>
        </w:tc>
        <w:tc>
          <w:tcPr>
            <w:tcW w:w="2740" w:type="dxa"/>
            <w:tcBorders>
              <w:top w:val="nil"/>
              <w:left w:val="nil"/>
              <w:bottom w:val="single" w:sz="8" w:space="0" w:color="auto"/>
              <w:right w:val="single" w:sz="8" w:space="0" w:color="auto"/>
            </w:tcBorders>
            <w:shd w:val="clear" w:color="auto" w:fill="auto"/>
            <w:vAlign w:val="center"/>
            <w:hideMark/>
          </w:tcPr>
          <w:p w14:paraId="4224A23B"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1</w:t>
            </w:r>
            <w:r>
              <w:rPr>
                <w:rFonts w:asciiTheme="majorHAnsi" w:eastAsia="Times New Roman" w:hAnsiTheme="majorHAnsi" w:cs="Calibri"/>
                <w:color w:val="000000"/>
                <w:lang w:val="nl-NL" w:eastAsia="nl-NL"/>
              </w:rPr>
              <w:t>.5-3.0</w:t>
            </w:r>
          </w:p>
        </w:tc>
        <w:tc>
          <w:tcPr>
            <w:tcW w:w="5103" w:type="dxa"/>
            <w:tcBorders>
              <w:top w:val="nil"/>
              <w:left w:val="nil"/>
              <w:bottom w:val="single" w:sz="8" w:space="0" w:color="auto"/>
              <w:right w:val="single" w:sz="8" w:space="0" w:color="auto"/>
            </w:tcBorders>
          </w:tcPr>
          <w:p w14:paraId="12707CBD" w14:textId="77777777" w:rsidR="00521C32" w:rsidRPr="00045995" w:rsidRDefault="00521C32" w:rsidP="004E29E3">
            <w:pPr>
              <w:spacing w:line="240" w:lineRule="auto"/>
              <w:rPr>
                <w:rFonts w:asciiTheme="majorHAnsi" w:eastAsia="Times New Roman" w:hAnsiTheme="majorHAnsi" w:cs="Calibri"/>
                <w:color w:val="000000"/>
                <w:lang w:val="en-US" w:eastAsia="nl-NL"/>
              </w:rPr>
            </w:pPr>
            <w:r w:rsidRPr="00045995">
              <w:rPr>
                <w:rFonts w:asciiTheme="majorHAnsi" w:eastAsia="Times New Roman" w:hAnsiTheme="majorHAnsi" w:cs="Calibri"/>
                <w:color w:val="000000"/>
                <w:lang w:val="en-US" w:eastAsia="nl-NL"/>
              </w:rPr>
              <w:t>Salt marshes, helophyte beds, Medite</w:t>
            </w:r>
            <w:r>
              <w:rPr>
                <w:rFonts w:asciiTheme="majorHAnsi" w:eastAsia="Times New Roman" w:hAnsiTheme="majorHAnsi" w:cs="Calibri"/>
                <w:color w:val="000000"/>
                <w:lang w:val="en-US" w:eastAsia="nl-NL"/>
              </w:rPr>
              <w:t xml:space="preserve">rranean deciduous forest, </w:t>
            </w:r>
          </w:p>
        </w:tc>
      </w:tr>
      <w:tr w:rsidR="00521C32" w:rsidRPr="00F416F4" w14:paraId="29A2D51C" w14:textId="77777777" w:rsidTr="004E29E3">
        <w:trPr>
          <w:trHeight w:val="244"/>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1CE2560C"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3</w:t>
            </w:r>
          </w:p>
        </w:tc>
        <w:tc>
          <w:tcPr>
            <w:tcW w:w="2740" w:type="dxa"/>
            <w:tcBorders>
              <w:top w:val="nil"/>
              <w:left w:val="nil"/>
              <w:bottom w:val="single" w:sz="8" w:space="0" w:color="auto"/>
              <w:right w:val="single" w:sz="8" w:space="0" w:color="auto"/>
            </w:tcBorders>
            <w:shd w:val="clear" w:color="auto" w:fill="auto"/>
            <w:vAlign w:val="center"/>
            <w:hideMark/>
          </w:tcPr>
          <w:p w14:paraId="320BDCA2"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val="nl-NL" w:eastAsia="nl-NL"/>
              </w:rPr>
              <w:t>3.0-4.5</w:t>
            </w:r>
          </w:p>
        </w:tc>
        <w:tc>
          <w:tcPr>
            <w:tcW w:w="5103" w:type="dxa"/>
            <w:tcBorders>
              <w:top w:val="nil"/>
              <w:left w:val="nil"/>
              <w:bottom w:val="single" w:sz="8" w:space="0" w:color="auto"/>
              <w:right w:val="single" w:sz="8" w:space="0" w:color="auto"/>
            </w:tcBorders>
          </w:tcPr>
          <w:p w14:paraId="0C1C02C4" w14:textId="77777777" w:rsidR="00521C32" w:rsidRPr="00452C89" w:rsidRDefault="00521C32" w:rsidP="004E29E3">
            <w:pPr>
              <w:spacing w:line="240" w:lineRule="auto"/>
              <w:rPr>
                <w:rFonts w:asciiTheme="majorHAnsi" w:eastAsia="Times New Roman" w:hAnsiTheme="majorHAnsi" w:cs="Calibri"/>
                <w:color w:val="000000"/>
                <w:lang w:val="en-US" w:eastAsia="nl-NL"/>
              </w:rPr>
            </w:pPr>
            <w:r w:rsidRPr="00452C89">
              <w:rPr>
                <w:rFonts w:asciiTheme="majorHAnsi" w:eastAsia="Times New Roman" w:hAnsiTheme="majorHAnsi" w:cs="Calibri"/>
                <w:color w:val="000000"/>
                <w:lang w:val="en-US" w:eastAsia="nl-NL"/>
              </w:rPr>
              <w:t>Fagus-forest, broadleaved plantation f</w:t>
            </w:r>
            <w:r>
              <w:rPr>
                <w:rFonts w:asciiTheme="majorHAnsi" w:eastAsia="Times New Roman" w:hAnsiTheme="majorHAnsi" w:cs="Calibri"/>
                <w:color w:val="000000"/>
                <w:lang w:val="en-US" w:eastAsia="nl-NL"/>
              </w:rPr>
              <w:t>orest, coppice</w:t>
            </w:r>
          </w:p>
        </w:tc>
      </w:tr>
      <w:tr w:rsidR="00521C32" w:rsidRPr="00F416F4" w14:paraId="45049FD4" w14:textId="77777777" w:rsidTr="004E29E3">
        <w:trPr>
          <w:trHeight w:val="244"/>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66D66255"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4</w:t>
            </w:r>
          </w:p>
        </w:tc>
        <w:tc>
          <w:tcPr>
            <w:tcW w:w="2740" w:type="dxa"/>
            <w:tcBorders>
              <w:top w:val="nil"/>
              <w:left w:val="nil"/>
              <w:bottom w:val="single" w:sz="8" w:space="0" w:color="auto"/>
              <w:right w:val="single" w:sz="8" w:space="0" w:color="auto"/>
            </w:tcBorders>
            <w:shd w:val="clear" w:color="auto" w:fill="auto"/>
            <w:vAlign w:val="center"/>
            <w:hideMark/>
          </w:tcPr>
          <w:p w14:paraId="49874031"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val="nl-NL" w:eastAsia="nl-NL"/>
              </w:rPr>
              <w:t>4.5-6.0</w:t>
            </w:r>
          </w:p>
        </w:tc>
        <w:tc>
          <w:tcPr>
            <w:tcW w:w="5103" w:type="dxa"/>
            <w:tcBorders>
              <w:top w:val="nil"/>
              <w:left w:val="nil"/>
              <w:bottom w:val="single" w:sz="8" w:space="0" w:color="auto"/>
              <w:right w:val="single" w:sz="8" w:space="0" w:color="auto"/>
            </w:tcBorders>
          </w:tcPr>
          <w:p w14:paraId="64B669C5" w14:textId="77777777" w:rsidR="00521C32" w:rsidRPr="007F0C12" w:rsidRDefault="00521C32" w:rsidP="004E29E3">
            <w:pPr>
              <w:spacing w:line="240" w:lineRule="auto"/>
              <w:rPr>
                <w:rFonts w:asciiTheme="majorHAnsi" w:eastAsia="Times New Roman" w:hAnsiTheme="majorHAnsi" w:cs="Calibri"/>
                <w:color w:val="000000"/>
                <w:lang w:val="en-US" w:eastAsia="nl-NL"/>
              </w:rPr>
            </w:pPr>
            <w:r>
              <w:rPr>
                <w:rFonts w:asciiTheme="majorHAnsi" w:eastAsia="Times New Roman" w:hAnsiTheme="majorHAnsi" w:cs="Calibri"/>
                <w:color w:val="000000"/>
                <w:lang w:val="en-US" w:eastAsia="nl-NL"/>
              </w:rPr>
              <w:t>Deciduous</w:t>
            </w:r>
            <w:r w:rsidRPr="007F0C12">
              <w:rPr>
                <w:rFonts w:asciiTheme="majorHAnsi" w:eastAsia="Times New Roman" w:hAnsiTheme="majorHAnsi" w:cs="Calibri"/>
                <w:color w:val="000000"/>
                <w:lang w:val="en-US" w:eastAsia="nl-NL"/>
              </w:rPr>
              <w:t xml:space="preserve"> plantation forest, coniferous p</w:t>
            </w:r>
            <w:r>
              <w:rPr>
                <w:rFonts w:asciiTheme="majorHAnsi" w:eastAsia="Times New Roman" w:hAnsiTheme="majorHAnsi" w:cs="Calibri"/>
                <w:color w:val="000000"/>
                <w:lang w:val="en-US" w:eastAsia="nl-NL"/>
              </w:rPr>
              <w:t>lantation forest</w:t>
            </w:r>
          </w:p>
        </w:tc>
      </w:tr>
      <w:tr w:rsidR="00521C32" w:rsidRPr="00F416F4" w14:paraId="453E28A8" w14:textId="77777777" w:rsidTr="004E29E3">
        <w:trPr>
          <w:trHeight w:val="315"/>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5D746C1E"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5</w:t>
            </w:r>
          </w:p>
        </w:tc>
        <w:tc>
          <w:tcPr>
            <w:tcW w:w="2740" w:type="dxa"/>
            <w:tcBorders>
              <w:top w:val="nil"/>
              <w:left w:val="nil"/>
              <w:bottom w:val="single" w:sz="8" w:space="0" w:color="auto"/>
              <w:right w:val="single" w:sz="8" w:space="0" w:color="auto"/>
            </w:tcBorders>
            <w:shd w:val="clear" w:color="auto" w:fill="auto"/>
            <w:vAlign w:val="center"/>
            <w:hideMark/>
          </w:tcPr>
          <w:p w14:paraId="5664AE83"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&gt;</w:t>
            </w:r>
            <w:r>
              <w:rPr>
                <w:rFonts w:asciiTheme="majorHAnsi" w:eastAsia="Times New Roman" w:hAnsiTheme="majorHAnsi" w:cs="Calibri"/>
                <w:color w:val="000000"/>
                <w:lang w:val="nl-NL" w:eastAsia="nl-NL"/>
              </w:rPr>
              <w:t>6.0</w:t>
            </w:r>
          </w:p>
        </w:tc>
        <w:tc>
          <w:tcPr>
            <w:tcW w:w="5103" w:type="dxa"/>
            <w:tcBorders>
              <w:top w:val="nil"/>
              <w:left w:val="nil"/>
              <w:bottom w:val="single" w:sz="8" w:space="0" w:color="auto"/>
              <w:right w:val="single" w:sz="8" w:space="0" w:color="auto"/>
            </w:tcBorders>
          </w:tcPr>
          <w:p w14:paraId="6F87BBD7" w14:textId="77777777" w:rsidR="00521C32" w:rsidRPr="000919E6" w:rsidRDefault="00521C32" w:rsidP="004E29E3">
            <w:pPr>
              <w:spacing w:line="240" w:lineRule="auto"/>
              <w:rPr>
                <w:rFonts w:asciiTheme="majorHAnsi" w:eastAsia="Times New Roman" w:hAnsiTheme="majorHAnsi" w:cs="Calibri"/>
                <w:color w:val="000000"/>
                <w:lang w:val="en-US" w:eastAsia="nl-NL"/>
              </w:rPr>
            </w:pPr>
            <w:r w:rsidRPr="000919E6">
              <w:rPr>
                <w:rFonts w:asciiTheme="majorHAnsi" w:eastAsia="Times New Roman" w:hAnsiTheme="majorHAnsi" w:cs="Calibri"/>
                <w:color w:val="000000"/>
                <w:lang w:val="en-US" w:eastAsia="nl-NL"/>
              </w:rPr>
              <w:t xml:space="preserve">Coniferous plantation forest, deciduous </w:t>
            </w:r>
            <w:r>
              <w:rPr>
                <w:rFonts w:asciiTheme="majorHAnsi" w:eastAsia="Times New Roman" w:hAnsiTheme="majorHAnsi" w:cs="Calibri"/>
                <w:color w:val="000000"/>
                <w:lang w:val="en-US" w:eastAsia="nl-NL"/>
              </w:rPr>
              <w:t>plantation forest, biomass plantation forest</w:t>
            </w:r>
          </w:p>
        </w:tc>
      </w:tr>
    </w:tbl>
    <w:p w14:paraId="7CAA911D" w14:textId="77777777" w:rsidR="00521C32" w:rsidRDefault="00521C32" w:rsidP="00521C32">
      <w:pPr>
        <w:rPr>
          <w:lang w:val="en-US"/>
        </w:rPr>
      </w:pPr>
    </w:p>
    <w:p w14:paraId="3084F8F5" w14:textId="77777777" w:rsidR="00D5461E" w:rsidRDefault="00D5461E" w:rsidP="00521C32">
      <w:pPr>
        <w:pStyle w:val="Tabelopschrift"/>
        <w:rPr>
          <w:rStyle w:val="Tabelopschriftnummer"/>
          <w:lang w:val="en-US"/>
        </w:rPr>
      </w:pPr>
    </w:p>
    <w:p w14:paraId="3C08B0E8" w14:textId="64B93722" w:rsidR="00521C32" w:rsidRDefault="00521C32" w:rsidP="00521C32">
      <w:pPr>
        <w:pStyle w:val="Tabelopschrift"/>
      </w:pPr>
      <w:r w:rsidRPr="00F416F4">
        <w:rPr>
          <w:rStyle w:val="Tabelopschriftnummer"/>
          <w:lang w:val="en-US"/>
        </w:rPr>
        <w:t xml:space="preserve">Table </w:t>
      </w:r>
      <w:r>
        <w:rPr>
          <w:rStyle w:val="Tabelopschriftnummer"/>
          <w:lang w:val="en-US"/>
        </w:rPr>
        <w:t>VI</w:t>
      </w:r>
      <w:r w:rsidRPr="005041FB">
        <w:tab/>
      </w:r>
      <w:r>
        <w:t>Applied classes for carbon stocks for Marine habitats</w:t>
      </w:r>
      <w:r w:rsidRPr="005041FB">
        <w:t>.</w:t>
      </w:r>
    </w:p>
    <w:tbl>
      <w:tblPr>
        <w:tblW w:w="8921" w:type="dxa"/>
        <w:tblCellMar>
          <w:left w:w="70" w:type="dxa"/>
          <w:right w:w="70" w:type="dxa"/>
        </w:tblCellMar>
        <w:tblLook w:val="04A0" w:firstRow="1" w:lastRow="0" w:firstColumn="1" w:lastColumn="0" w:noHBand="0" w:noVBand="1"/>
      </w:tblPr>
      <w:tblGrid>
        <w:gridCol w:w="1124"/>
        <w:gridCol w:w="2694"/>
        <w:gridCol w:w="5103"/>
      </w:tblGrid>
      <w:tr w:rsidR="00521C32" w:rsidRPr="00F416F4" w14:paraId="27481147" w14:textId="77777777" w:rsidTr="004E29E3">
        <w:trPr>
          <w:trHeight w:val="684"/>
        </w:trPr>
        <w:tc>
          <w:tcPr>
            <w:tcW w:w="1124" w:type="dxa"/>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14:paraId="34777700"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CLASS number</w:t>
            </w:r>
          </w:p>
        </w:tc>
        <w:tc>
          <w:tcPr>
            <w:tcW w:w="2694" w:type="dxa"/>
            <w:tcBorders>
              <w:top w:val="single" w:sz="8" w:space="0" w:color="auto"/>
              <w:left w:val="nil"/>
              <w:bottom w:val="single" w:sz="8" w:space="0" w:color="auto"/>
              <w:right w:val="single" w:sz="8" w:space="0" w:color="auto"/>
            </w:tcBorders>
            <w:shd w:val="clear" w:color="auto" w:fill="BFBFBF" w:themeFill="background1" w:themeFillShade="BF"/>
            <w:hideMark/>
          </w:tcPr>
          <w:p w14:paraId="0502EA4A" w14:textId="642494D0" w:rsidR="00521C32" w:rsidRPr="008638EA" w:rsidRDefault="00521C32" w:rsidP="008638EA">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 xml:space="preserve">Class range in carbon </w:t>
            </w:r>
            <w:r>
              <w:rPr>
                <w:rFonts w:asciiTheme="majorHAnsi" w:eastAsia="Times New Roman" w:hAnsiTheme="majorHAnsi" w:cs="Calibri"/>
                <w:color w:val="000000"/>
                <w:lang w:eastAsia="nl-NL"/>
              </w:rPr>
              <w:t>stocks</w:t>
            </w:r>
            <w:r w:rsidRPr="00F416F4">
              <w:rPr>
                <w:rFonts w:asciiTheme="majorHAnsi" w:eastAsia="Times New Roman" w:hAnsiTheme="majorHAnsi" w:cs="Calibri"/>
                <w:color w:val="000000"/>
                <w:lang w:eastAsia="nl-NL"/>
              </w:rPr>
              <w:t xml:space="preserve"> (Mg </w:t>
            </w:r>
            <w:r>
              <w:t>ha</w:t>
            </w:r>
            <w:r w:rsidRPr="001729EA">
              <w:rPr>
                <w:vertAlign w:val="superscript"/>
              </w:rPr>
              <w:t>-1</w:t>
            </w:r>
            <w:r w:rsidRPr="00F416F4">
              <w:rPr>
                <w:rFonts w:asciiTheme="majorHAnsi" w:eastAsia="Times New Roman" w:hAnsiTheme="majorHAnsi" w:cs="Calibri"/>
                <w:color w:val="000000"/>
                <w:lang w:eastAsia="nl-NL"/>
              </w:rPr>
              <w:t>)</w:t>
            </w:r>
          </w:p>
        </w:tc>
        <w:tc>
          <w:tcPr>
            <w:tcW w:w="5103" w:type="dxa"/>
            <w:tcBorders>
              <w:top w:val="single" w:sz="8" w:space="0" w:color="auto"/>
              <w:left w:val="nil"/>
              <w:bottom w:val="single" w:sz="8" w:space="0" w:color="auto"/>
              <w:right w:val="single" w:sz="8" w:space="0" w:color="auto"/>
            </w:tcBorders>
            <w:shd w:val="clear" w:color="auto" w:fill="BFBFBF" w:themeFill="background1" w:themeFillShade="BF"/>
            <w:hideMark/>
          </w:tcPr>
          <w:p w14:paraId="5BE2CFBB"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eastAsia="nl-NL"/>
              </w:rPr>
              <w:t>Habitat type</w:t>
            </w:r>
          </w:p>
        </w:tc>
      </w:tr>
      <w:tr w:rsidR="00521C32" w:rsidRPr="00787C8C" w14:paraId="78E878F7" w14:textId="77777777" w:rsidTr="004E29E3">
        <w:trPr>
          <w:trHeight w:val="758"/>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12CB8A31"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1</w:t>
            </w:r>
          </w:p>
        </w:tc>
        <w:tc>
          <w:tcPr>
            <w:tcW w:w="2694" w:type="dxa"/>
            <w:tcBorders>
              <w:top w:val="nil"/>
              <w:left w:val="nil"/>
              <w:bottom w:val="single" w:sz="8" w:space="0" w:color="auto"/>
              <w:right w:val="single" w:sz="8" w:space="0" w:color="auto"/>
            </w:tcBorders>
            <w:shd w:val="clear" w:color="auto" w:fill="auto"/>
            <w:vAlign w:val="center"/>
            <w:hideMark/>
          </w:tcPr>
          <w:p w14:paraId="25813286"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&lt;10.00</w:t>
            </w:r>
          </w:p>
        </w:tc>
        <w:tc>
          <w:tcPr>
            <w:tcW w:w="5103" w:type="dxa"/>
            <w:tcBorders>
              <w:top w:val="nil"/>
              <w:left w:val="nil"/>
              <w:bottom w:val="single" w:sz="8" w:space="0" w:color="auto"/>
              <w:right w:val="single" w:sz="8" w:space="0" w:color="auto"/>
            </w:tcBorders>
            <w:shd w:val="clear" w:color="auto" w:fill="auto"/>
            <w:vAlign w:val="center"/>
            <w:hideMark/>
          </w:tcPr>
          <w:p w14:paraId="687C0569" w14:textId="77777777" w:rsidR="00521C32" w:rsidRPr="00351012" w:rsidRDefault="00521C32" w:rsidP="004E29E3">
            <w:pPr>
              <w:spacing w:line="240" w:lineRule="auto"/>
              <w:rPr>
                <w:rFonts w:asciiTheme="majorHAnsi" w:eastAsia="Times New Roman" w:hAnsiTheme="majorHAnsi" w:cs="Calibri"/>
                <w:color w:val="000000"/>
                <w:lang w:val="nl-NL" w:eastAsia="nl-NL"/>
              </w:rPr>
            </w:pPr>
            <w:r w:rsidRPr="00351012">
              <w:rPr>
                <w:rFonts w:asciiTheme="majorHAnsi" w:eastAsia="Times New Roman" w:hAnsiTheme="majorHAnsi" w:cs="Calibri"/>
                <w:color w:val="000000"/>
                <w:lang w:val="nl-NL" w:eastAsia="nl-NL"/>
              </w:rPr>
              <w:t xml:space="preserve">Kelp </w:t>
            </w:r>
            <w:proofErr w:type="spellStart"/>
            <w:r w:rsidRPr="00351012">
              <w:rPr>
                <w:rFonts w:asciiTheme="majorHAnsi" w:eastAsia="Times New Roman" w:hAnsiTheme="majorHAnsi" w:cs="Calibri"/>
                <w:color w:val="000000"/>
                <w:lang w:val="nl-NL" w:eastAsia="nl-NL"/>
              </w:rPr>
              <w:t>forest</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intertidal</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macroalgae</w:t>
            </w:r>
            <w:proofErr w:type="spellEnd"/>
            <w:r w:rsidRPr="00351012">
              <w:rPr>
                <w:rFonts w:asciiTheme="majorHAnsi" w:eastAsia="Times New Roman" w:hAnsiTheme="majorHAnsi" w:cs="Calibri"/>
                <w:color w:val="000000"/>
                <w:lang w:val="nl-NL" w:eastAsia="nl-NL"/>
              </w:rPr>
              <w:t xml:space="preserve">, flame shell </w:t>
            </w:r>
            <w:proofErr w:type="spellStart"/>
            <w:r w:rsidRPr="00351012">
              <w:rPr>
                <w:rFonts w:asciiTheme="majorHAnsi" w:eastAsia="Times New Roman" w:hAnsiTheme="majorHAnsi" w:cs="Calibri"/>
                <w:color w:val="000000"/>
                <w:lang w:val="nl-NL" w:eastAsia="nl-NL"/>
              </w:rPr>
              <w:t>beds</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serpulid</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reefs</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brittlestar</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beds</w:t>
            </w:r>
            <w:proofErr w:type="spellEnd"/>
            <w:r w:rsidRPr="00351012">
              <w:rPr>
                <w:rFonts w:asciiTheme="majorHAnsi" w:eastAsia="Times New Roman" w:hAnsiTheme="majorHAnsi" w:cs="Calibri"/>
                <w:color w:val="000000"/>
                <w:lang w:val="nl-NL" w:eastAsia="nl-NL"/>
              </w:rPr>
              <w:t xml:space="preserve">, blue </w:t>
            </w:r>
            <w:proofErr w:type="spellStart"/>
            <w:r w:rsidRPr="00351012">
              <w:rPr>
                <w:rFonts w:asciiTheme="majorHAnsi" w:eastAsia="Times New Roman" w:hAnsiTheme="majorHAnsi" w:cs="Calibri"/>
                <w:color w:val="000000"/>
                <w:lang w:val="nl-NL" w:eastAsia="nl-NL"/>
              </w:rPr>
              <w:t>mussel</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beds</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faunal</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turfs</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subtidal</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shelf</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sediments</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subtidal</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oyster</w:t>
            </w:r>
            <w:proofErr w:type="spellEnd"/>
            <w:r w:rsidRPr="00351012">
              <w:rPr>
                <w:rFonts w:asciiTheme="majorHAnsi" w:eastAsia="Times New Roman" w:hAnsiTheme="majorHAnsi" w:cs="Calibri"/>
                <w:color w:val="000000"/>
                <w:lang w:val="nl-NL" w:eastAsia="nl-NL"/>
              </w:rPr>
              <w:t xml:space="preserve"> </w:t>
            </w:r>
            <w:proofErr w:type="spellStart"/>
            <w:r w:rsidRPr="00351012">
              <w:rPr>
                <w:rFonts w:asciiTheme="majorHAnsi" w:eastAsia="Times New Roman" w:hAnsiTheme="majorHAnsi" w:cs="Calibri"/>
                <w:color w:val="000000"/>
                <w:lang w:val="nl-NL" w:eastAsia="nl-NL"/>
              </w:rPr>
              <w:t>beds</w:t>
            </w:r>
            <w:proofErr w:type="spellEnd"/>
          </w:p>
        </w:tc>
      </w:tr>
      <w:tr w:rsidR="00521C32" w:rsidRPr="00F416F4" w14:paraId="685682EC" w14:textId="77777777" w:rsidTr="004E29E3">
        <w:trPr>
          <w:trHeight w:val="349"/>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0975842F"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2</w:t>
            </w:r>
          </w:p>
        </w:tc>
        <w:tc>
          <w:tcPr>
            <w:tcW w:w="2694" w:type="dxa"/>
            <w:tcBorders>
              <w:top w:val="nil"/>
              <w:left w:val="nil"/>
              <w:bottom w:val="single" w:sz="8" w:space="0" w:color="auto"/>
              <w:right w:val="single" w:sz="8" w:space="0" w:color="auto"/>
            </w:tcBorders>
            <w:shd w:val="clear" w:color="auto" w:fill="auto"/>
            <w:vAlign w:val="center"/>
            <w:hideMark/>
          </w:tcPr>
          <w:p w14:paraId="7C5CBAA4"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10.00-49.99</w:t>
            </w:r>
          </w:p>
        </w:tc>
        <w:tc>
          <w:tcPr>
            <w:tcW w:w="5103" w:type="dxa"/>
            <w:tcBorders>
              <w:top w:val="nil"/>
              <w:left w:val="nil"/>
              <w:bottom w:val="single" w:sz="8" w:space="0" w:color="auto"/>
              <w:right w:val="single" w:sz="8" w:space="0" w:color="auto"/>
            </w:tcBorders>
            <w:shd w:val="clear" w:color="auto" w:fill="auto"/>
            <w:vAlign w:val="center"/>
            <w:hideMark/>
          </w:tcPr>
          <w:p w14:paraId="0C710EEE" w14:textId="77777777" w:rsidR="00521C32" w:rsidRPr="00F416F4" w:rsidRDefault="00521C32" w:rsidP="004E29E3">
            <w:pPr>
              <w:spacing w:line="240" w:lineRule="auto"/>
              <w:rPr>
                <w:rFonts w:asciiTheme="majorHAnsi" w:eastAsia="Times New Roman" w:hAnsiTheme="majorHAnsi" w:cs="Calibri"/>
                <w:color w:val="000000"/>
                <w:lang w:val="en-US" w:eastAsia="nl-NL"/>
              </w:rPr>
            </w:pPr>
            <w:r w:rsidRPr="00F416F4">
              <w:rPr>
                <w:rFonts w:asciiTheme="majorHAnsi" w:eastAsia="Times New Roman" w:hAnsiTheme="majorHAnsi" w:cs="Calibri"/>
                <w:color w:val="000000"/>
                <w:lang w:eastAsia="nl-NL"/>
              </w:rPr>
              <w:t>Seagrass beds, horse mussel beds, intertidal sediments</w:t>
            </w:r>
          </w:p>
        </w:tc>
      </w:tr>
      <w:tr w:rsidR="00521C32" w:rsidRPr="00F416F4" w14:paraId="3B36C76F" w14:textId="77777777" w:rsidTr="004E29E3">
        <w:trPr>
          <w:trHeight w:val="349"/>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59E975FE"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3</w:t>
            </w:r>
          </w:p>
        </w:tc>
        <w:tc>
          <w:tcPr>
            <w:tcW w:w="2694" w:type="dxa"/>
            <w:tcBorders>
              <w:top w:val="nil"/>
              <w:left w:val="nil"/>
              <w:bottom w:val="single" w:sz="8" w:space="0" w:color="auto"/>
              <w:right w:val="single" w:sz="8" w:space="0" w:color="auto"/>
            </w:tcBorders>
            <w:shd w:val="clear" w:color="auto" w:fill="auto"/>
            <w:vAlign w:val="center"/>
            <w:hideMark/>
          </w:tcPr>
          <w:p w14:paraId="6C607E71"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50.00-99.99</w:t>
            </w:r>
          </w:p>
        </w:tc>
        <w:tc>
          <w:tcPr>
            <w:tcW w:w="5103" w:type="dxa"/>
            <w:tcBorders>
              <w:top w:val="nil"/>
              <w:left w:val="nil"/>
              <w:bottom w:val="single" w:sz="8" w:space="0" w:color="auto"/>
              <w:right w:val="single" w:sz="8" w:space="0" w:color="auto"/>
            </w:tcBorders>
            <w:shd w:val="clear" w:color="auto" w:fill="auto"/>
            <w:vAlign w:val="center"/>
            <w:hideMark/>
          </w:tcPr>
          <w:p w14:paraId="4CDFA7D7" w14:textId="77777777" w:rsidR="00521C32" w:rsidRPr="00F416F4" w:rsidRDefault="00521C32" w:rsidP="004E29E3">
            <w:pPr>
              <w:spacing w:line="240" w:lineRule="auto"/>
              <w:rPr>
                <w:rFonts w:asciiTheme="majorHAnsi" w:eastAsia="Times New Roman" w:hAnsiTheme="majorHAnsi" w:cs="Calibri"/>
                <w:color w:val="000000"/>
                <w:lang w:val="nl-NL" w:eastAsia="nl-NL"/>
              </w:rPr>
            </w:pPr>
            <w:r>
              <w:rPr>
                <w:rFonts w:asciiTheme="majorHAnsi" w:eastAsia="Times New Roman" w:hAnsiTheme="majorHAnsi" w:cs="Calibri"/>
                <w:color w:val="000000"/>
                <w:lang w:val="nl-NL" w:eastAsia="nl-NL"/>
              </w:rPr>
              <w:t>-</w:t>
            </w:r>
          </w:p>
        </w:tc>
      </w:tr>
      <w:tr w:rsidR="00521C32" w:rsidRPr="00F416F4" w14:paraId="653FB5ED" w14:textId="77777777" w:rsidTr="004E29E3">
        <w:trPr>
          <w:trHeight w:val="349"/>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3F8DCF7B"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4</w:t>
            </w:r>
          </w:p>
        </w:tc>
        <w:tc>
          <w:tcPr>
            <w:tcW w:w="2694" w:type="dxa"/>
            <w:tcBorders>
              <w:top w:val="nil"/>
              <w:left w:val="nil"/>
              <w:bottom w:val="single" w:sz="8" w:space="0" w:color="auto"/>
              <w:right w:val="single" w:sz="8" w:space="0" w:color="auto"/>
            </w:tcBorders>
            <w:shd w:val="clear" w:color="auto" w:fill="auto"/>
            <w:vAlign w:val="center"/>
            <w:hideMark/>
          </w:tcPr>
          <w:p w14:paraId="3E5D7993"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100.00-149.99</w:t>
            </w:r>
          </w:p>
        </w:tc>
        <w:tc>
          <w:tcPr>
            <w:tcW w:w="5103" w:type="dxa"/>
            <w:tcBorders>
              <w:top w:val="nil"/>
              <w:left w:val="nil"/>
              <w:bottom w:val="single" w:sz="8" w:space="0" w:color="auto"/>
              <w:right w:val="single" w:sz="8" w:space="0" w:color="auto"/>
            </w:tcBorders>
            <w:shd w:val="clear" w:color="auto" w:fill="auto"/>
            <w:vAlign w:val="center"/>
            <w:hideMark/>
          </w:tcPr>
          <w:p w14:paraId="230DD8B7" w14:textId="77777777" w:rsidR="00521C32" w:rsidRPr="00F416F4" w:rsidRDefault="00521C32" w:rsidP="004E29E3">
            <w:pPr>
              <w:spacing w:line="240" w:lineRule="auto"/>
              <w:rPr>
                <w:rFonts w:asciiTheme="majorHAnsi" w:eastAsia="Times New Roman" w:hAnsiTheme="majorHAnsi" w:cs="Calibri"/>
                <w:color w:val="000000"/>
                <w:lang w:val="nl-NL" w:eastAsia="nl-NL"/>
              </w:rPr>
            </w:pPr>
            <w:proofErr w:type="spellStart"/>
            <w:r w:rsidRPr="00FA35FC">
              <w:rPr>
                <w:rFonts w:asciiTheme="majorHAnsi" w:eastAsia="Times New Roman" w:hAnsiTheme="majorHAnsi" w:cs="Calibri"/>
                <w:i/>
                <w:iCs/>
                <w:color w:val="000000"/>
                <w:lang w:eastAsia="nl-NL"/>
              </w:rPr>
              <w:t>Lophelia</w:t>
            </w:r>
            <w:proofErr w:type="spellEnd"/>
            <w:r>
              <w:rPr>
                <w:rFonts w:asciiTheme="majorHAnsi" w:eastAsia="Times New Roman" w:hAnsiTheme="majorHAnsi" w:cs="Calibri"/>
                <w:color w:val="000000"/>
                <w:lang w:eastAsia="nl-NL"/>
              </w:rPr>
              <w:t xml:space="preserve"> reefs</w:t>
            </w:r>
          </w:p>
        </w:tc>
      </w:tr>
      <w:tr w:rsidR="00521C32" w:rsidRPr="00F416F4" w14:paraId="2BD37451" w14:textId="77777777" w:rsidTr="004E29E3">
        <w:trPr>
          <w:trHeight w:val="349"/>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58332FF2"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5</w:t>
            </w:r>
          </w:p>
        </w:tc>
        <w:tc>
          <w:tcPr>
            <w:tcW w:w="2694" w:type="dxa"/>
            <w:tcBorders>
              <w:top w:val="nil"/>
              <w:left w:val="nil"/>
              <w:bottom w:val="single" w:sz="8" w:space="0" w:color="auto"/>
              <w:right w:val="single" w:sz="8" w:space="0" w:color="auto"/>
            </w:tcBorders>
            <w:shd w:val="clear" w:color="auto" w:fill="auto"/>
            <w:vAlign w:val="center"/>
            <w:hideMark/>
          </w:tcPr>
          <w:p w14:paraId="3EC33181" w14:textId="77777777" w:rsidR="00521C32" w:rsidRPr="00F416F4" w:rsidRDefault="00521C32"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&gt;150</w:t>
            </w:r>
          </w:p>
        </w:tc>
        <w:tc>
          <w:tcPr>
            <w:tcW w:w="5103" w:type="dxa"/>
            <w:tcBorders>
              <w:top w:val="nil"/>
              <w:left w:val="nil"/>
              <w:bottom w:val="single" w:sz="8" w:space="0" w:color="auto"/>
              <w:right w:val="single" w:sz="8" w:space="0" w:color="auto"/>
            </w:tcBorders>
            <w:shd w:val="clear" w:color="auto" w:fill="auto"/>
            <w:vAlign w:val="center"/>
            <w:hideMark/>
          </w:tcPr>
          <w:p w14:paraId="614EEC7D" w14:textId="77777777" w:rsidR="00521C32" w:rsidRPr="00F416F4" w:rsidRDefault="00521C32" w:rsidP="004E29E3">
            <w:pPr>
              <w:spacing w:line="240" w:lineRule="auto"/>
              <w:rPr>
                <w:rFonts w:asciiTheme="majorHAnsi" w:eastAsia="Times New Roman" w:hAnsiTheme="majorHAnsi" w:cs="Calibri"/>
                <w:color w:val="000000"/>
                <w:lang w:val="nl-NL" w:eastAsia="nl-NL"/>
              </w:rPr>
            </w:pPr>
            <w:proofErr w:type="spellStart"/>
            <w:r w:rsidRPr="00F416F4">
              <w:rPr>
                <w:rFonts w:asciiTheme="majorHAnsi" w:eastAsia="Times New Roman" w:hAnsiTheme="majorHAnsi" w:cs="Calibri"/>
                <w:color w:val="000000"/>
                <w:lang w:eastAsia="nl-NL"/>
              </w:rPr>
              <w:t>Maerl</w:t>
            </w:r>
            <w:proofErr w:type="spellEnd"/>
            <w:r w:rsidRPr="00F416F4">
              <w:rPr>
                <w:rFonts w:asciiTheme="majorHAnsi" w:eastAsia="Times New Roman" w:hAnsiTheme="majorHAnsi" w:cs="Calibri"/>
                <w:color w:val="000000"/>
                <w:lang w:eastAsia="nl-NL"/>
              </w:rPr>
              <w:t xml:space="preserve"> beds</w:t>
            </w:r>
          </w:p>
        </w:tc>
      </w:tr>
    </w:tbl>
    <w:p w14:paraId="6A221965" w14:textId="77777777" w:rsidR="00521C32" w:rsidRDefault="00521C32" w:rsidP="00521C32"/>
    <w:p w14:paraId="39352CF4" w14:textId="77777777" w:rsidR="00521C32" w:rsidRDefault="00521C32" w:rsidP="00521C32"/>
    <w:p w14:paraId="480A70BF" w14:textId="77777777" w:rsidR="00521C32" w:rsidRDefault="00521C32" w:rsidP="00521C32">
      <w:pPr>
        <w:pStyle w:val="Tabelopschrift"/>
      </w:pPr>
      <w:r w:rsidRPr="0088707B">
        <w:rPr>
          <w:rStyle w:val="Tabelopschriftnummer"/>
          <w:lang w:val="en-US"/>
        </w:rPr>
        <w:t xml:space="preserve">Table </w:t>
      </w:r>
      <w:r>
        <w:rPr>
          <w:rStyle w:val="Tabelopschriftnummer"/>
          <w:lang w:val="en-US"/>
        </w:rPr>
        <w:t>VII</w:t>
      </w:r>
      <w:r w:rsidRPr="005041FB">
        <w:tab/>
      </w:r>
      <w:r>
        <w:t>Applied classes for the carbon sequestration rate of Marine habitats</w:t>
      </w:r>
      <w:r w:rsidRPr="005041FB">
        <w:t>.</w:t>
      </w:r>
    </w:p>
    <w:tbl>
      <w:tblPr>
        <w:tblW w:w="8921" w:type="dxa"/>
        <w:tblCellMar>
          <w:left w:w="70" w:type="dxa"/>
          <w:right w:w="70" w:type="dxa"/>
        </w:tblCellMar>
        <w:tblLook w:val="04A0" w:firstRow="1" w:lastRow="0" w:firstColumn="1" w:lastColumn="0" w:noHBand="0" w:noVBand="1"/>
      </w:tblPr>
      <w:tblGrid>
        <w:gridCol w:w="1124"/>
        <w:gridCol w:w="2694"/>
        <w:gridCol w:w="5103"/>
      </w:tblGrid>
      <w:tr w:rsidR="00521C32" w:rsidRPr="005B1DC7" w14:paraId="3663394F" w14:textId="77777777" w:rsidTr="004E29E3">
        <w:trPr>
          <w:trHeight w:val="915"/>
        </w:trPr>
        <w:tc>
          <w:tcPr>
            <w:tcW w:w="1124" w:type="dxa"/>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14:paraId="53941CA3" w14:textId="77777777" w:rsidR="00521C32" w:rsidRPr="005B1DC7" w:rsidRDefault="00521C32"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CLASS number</w:t>
            </w:r>
          </w:p>
        </w:tc>
        <w:tc>
          <w:tcPr>
            <w:tcW w:w="2694" w:type="dxa"/>
            <w:tcBorders>
              <w:top w:val="single" w:sz="8" w:space="0" w:color="auto"/>
              <w:left w:val="nil"/>
              <w:bottom w:val="single" w:sz="8" w:space="0" w:color="auto"/>
              <w:right w:val="single" w:sz="8" w:space="0" w:color="auto"/>
            </w:tcBorders>
            <w:shd w:val="clear" w:color="auto" w:fill="BFBFBF" w:themeFill="background1" w:themeFillShade="BF"/>
            <w:hideMark/>
          </w:tcPr>
          <w:p w14:paraId="741B7D77" w14:textId="77777777" w:rsidR="00521C32" w:rsidRPr="001B6A7A" w:rsidRDefault="00521C32" w:rsidP="004E29E3">
            <w:pPr>
              <w:spacing w:line="240" w:lineRule="auto"/>
              <w:jc w:val="center"/>
              <w:rPr>
                <w:rFonts w:asciiTheme="majorHAnsi" w:eastAsia="Times New Roman" w:hAnsiTheme="majorHAnsi" w:cs="Calibri"/>
                <w:color w:val="000000"/>
                <w:lang w:eastAsia="nl-NL"/>
              </w:rPr>
            </w:pPr>
            <w:r w:rsidRPr="005B1DC7">
              <w:rPr>
                <w:rFonts w:asciiTheme="majorHAnsi" w:eastAsia="Times New Roman" w:hAnsiTheme="majorHAnsi" w:cs="Calibri"/>
                <w:color w:val="000000"/>
                <w:lang w:eastAsia="nl-NL"/>
              </w:rPr>
              <w:t>C</w:t>
            </w:r>
            <w:r>
              <w:rPr>
                <w:rFonts w:asciiTheme="majorHAnsi" w:eastAsia="Times New Roman" w:hAnsiTheme="majorHAnsi" w:cs="Calibri"/>
                <w:color w:val="000000"/>
                <w:lang w:eastAsia="nl-NL"/>
              </w:rPr>
              <w:t>lass</w:t>
            </w:r>
            <w:r w:rsidRPr="005B1DC7">
              <w:rPr>
                <w:rFonts w:asciiTheme="majorHAnsi" w:eastAsia="Times New Roman" w:hAnsiTheme="majorHAnsi" w:cs="Calibri"/>
                <w:color w:val="000000"/>
                <w:lang w:eastAsia="nl-NL"/>
              </w:rPr>
              <w:t xml:space="preserve"> range in carbon sequestration rate</w:t>
            </w:r>
          </w:p>
          <w:p w14:paraId="4100B7BE" w14:textId="46A56759" w:rsidR="00521C32" w:rsidRPr="008638EA" w:rsidRDefault="00521C32" w:rsidP="008638EA">
            <w:pPr>
              <w:spacing w:line="240" w:lineRule="auto"/>
              <w:jc w:val="center"/>
              <w:rPr>
                <w:rFonts w:asciiTheme="majorHAnsi" w:eastAsia="Times New Roman" w:hAnsiTheme="majorHAnsi" w:cs="Calibri"/>
                <w:color w:val="000000"/>
                <w:lang w:eastAsia="nl-NL"/>
              </w:rPr>
            </w:pPr>
            <w:r w:rsidRPr="005B1DC7">
              <w:rPr>
                <w:rFonts w:asciiTheme="majorHAnsi" w:eastAsia="Times New Roman" w:hAnsiTheme="majorHAnsi" w:cs="Calibri"/>
                <w:color w:val="000000"/>
                <w:lang w:eastAsia="nl-NL"/>
              </w:rPr>
              <w:t xml:space="preserve">(Mg C </w:t>
            </w:r>
            <w:r>
              <w:t>ha</w:t>
            </w:r>
            <w:r w:rsidRPr="001729EA">
              <w:rPr>
                <w:vertAlign w:val="superscript"/>
              </w:rPr>
              <w:t>-1</w:t>
            </w:r>
            <w:r>
              <w:t xml:space="preserve"> yr</w:t>
            </w:r>
            <w:r w:rsidRPr="00822890">
              <w:rPr>
                <w:vertAlign w:val="superscript"/>
              </w:rPr>
              <w:t>-1</w:t>
            </w:r>
            <w:r w:rsidRPr="005B1DC7">
              <w:rPr>
                <w:rFonts w:asciiTheme="majorHAnsi" w:eastAsia="Times New Roman" w:hAnsiTheme="majorHAnsi" w:cs="Calibri"/>
                <w:color w:val="000000"/>
                <w:lang w:eastAsia="nl-NL"/>
              </w:rPr>
              <w:t>)</w:t>
            </w:r>
          </w:p>
        </w:tc>
        <w:tc>
          <w:tcPr>
            <w:tcW w:w="5103" w:type="dxa"/>
            <w:tcBorders>
              <w:top w:val="single" w:sz="8" w:space="0" w:color="auto"/>
              <w:left w:val="nil"/>
              <w:bottom w:val="single" w:sz="8" w:space="0" w:color="auto"/>
              <w:right w:val="single" w:sz="8" w:space="0" w:color="auto"/>
            </w:tcBorders>
            <w:shd w:val="clear" w:color="auto" w:fill="BFBFBF" w:themeFill="background1" w:themeFillShade="BF"/>
            <w:hideMark/>
          </w:tcPr>
          <w:p w14:paraId="5395D6EE" w14:textId="77777777" w:rsidR="00521C32" w:rsidRPr="005B1DC7" w:rsidRDefault="00521C32"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eastAsia="nl-NL"/>
              </w:rPr>
              <w:t>Habitat type</w:t>
            </w:r>
          </w:p>
        </w:tc>
      </w:tr>
      <w:tr w:rsidR="00521C32" w:rsidRPr="005B1DC7" w14:paraId="03C57649" w14:textId="77777777" w:rsidTr="004E29E3">
        <w:trPr>
          <w:trHeight w:val="3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179A652B" w14:textId="77777777" w:rsidR="00521C32" w:rsidRPr="005B1DC7" w:rsidRDefault="00521C32"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1</w:t>
            </w:r>
          </w:p>
        </w:tc>
        <w:tc>
          <w:tcPr>
            <w:tcW w:w="2694" w:type="dxa"/>
            <w:tcBorders>
              <w:top w:val="nil"/>
              <w:left w:val="nil"/>
              <w:bottom w:val="single" w:sz="8" w:space="0" w:color="auto"/>
              <w:right w:val="single" w:sz="8" w:space="0" w:color="auto"/>
            </w:tcBorders>
            <w:shd w:val="clear" w:color="auto" w:fill="auto"/>
            <w:vAlign w:val="center"/>
            <w:hideMark/>
          </w:tcPr>
          <w:p w14:paraId="1927D174" w14:textId="77777777" w:rsidR="00521C32" w:rsidRPr="005B1DC7" w:rsidRDefault="00521C32"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negligible</w:t>
            </w:r>
          </w:p>
        </w:tc>
        <w:tc>
          <w:tcPr>
            <w:tcW w:w="5103" w:type="dxa"/>
            <w:tcBorders>
              <w:top w:val="nil"/>
              <w:left w:val="nil"/>
              <w:bottom w:val="single" w:sz="8" w:space="0" w:color="auto"/>
              <w:right w:val="single" w:sz="8" w:space="0" w:color="auto"/>
            </w:tcBorders>
            <w:shd w:val="clear" w:color="auto" w:fill="auto"/>
            <w:vAlign w:val="center"/>
            <w:hideMark/>
          </w:tcPr>
          <w:p w14:paraId="279B16C6" w14:textId="77777777" w:rsidR="00521C32" w:rsidRPr="005B1DC7" w:rsidRDefault="00521C32" w:rsidP="004E29E3">
            <w:pPr>
              <w:spacing w:line="240" w:lineRule="auto"/>
              <w:rPr>
                <w:rFonts w:asciiTheme="majorHAnsi" w:eastAsia="Times New Roman" w:hAnsiTheme="majorHAnsi" w:cs="Calibri"/>
                <w:color w:val="000000"/>
                <w:lang w:val="en-US" w:eastAsia="nl-NL"/>
              </w:rPr>
            </w:pPr>
            <w:r w:rsidRPr="005B1DC7">
              <w:rPr>
                <w:rFonts w:asciiTheme="majorHAnsi" w:eastAsia="Times New Roman" w:hAnsiTheme="majorHAnsi" w:cs="Calibri"/>
                <w:color w:val="000000"/>
                <w:lang w:eastAsia="nl-NL"/>
              </w:rPr>
              <w:t>Kelp forest, intertidal macroalgae, faunal turfs</w:t>
            </w:r>
            <w:r>
              <w:rPr>
                <w:rFonts w:asciiTheme="majorHAnsi" w:eastAsia="Times New Roman" w:hAnsiTheme="majorHAnsi" w:cs="Calibri"/>
                <w:color w:val="000000"/>
                <w:lang w:eastAsia="nl-NL"/>
              </w:rPr>
              <w:t xml:space="preserve">, flame shell, </w:t>
            </w:r>
            <w:proofErr w:type="spellStart"/>
            <w:r>
              <w:rPr>
                <w:rFonts w:asciiTheme="majorHAnsi" w:eastAsia="Times New Roman" w:hAnsiTheme="majorHAnsi" w:cs="Calibri"/>
                <w:color w:val="000000"/>
                <w:lang w:eastAsia="nl-NL"/>
              </w:rPr>
              <w:t>serpulid</w:t>
            </w:r>
            <w:proofErr w:type="spellEnd"/>
            <w:r>
              <w:rPr>
                <w:rFonts w:asciiTheme="majorHAnsi" w:eastAsia="Times New Roman" w:hAnsiTheme="majorHAnsi" w:cs="Calibri"/>
                <w:color w:val="000000"/>
                <w:lang w:eastAsia="nl-NL"/>
              </w:rPr>
              <w:t xml:space="preserve"> reefs</w:t>
            </w:r>
          </w:p>
        </w:tc>
      </w:tr>
      <w:tr w:rsidR="00521C32" w:rsidRPr="005B1DC7" w14:paraId="56A1B71C" w14:textId="77777777" w:rsidTr="004E29E3">
        <w:trPr>
          <w:trHeight w:val="3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49578584" w14:textId="77777777" w:rsidR="00521C32" w:rsidRPr="005B1DC7" w:rsidRDefault="00521C32"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2</w:t>
            </w:r>
          </w:p>
        </w:tc>
        <w:tc>
          <w:tcPr>
            <w:tcW w:w="2694" w:type="dxa"/>
            <w:tcBorders>
              <w:top w:val="nil"/>
              <w:left w:val="nil"/>
              <w:bottom w:val="single" w:sz="8" w:space="0" w:color="auto"/>
              <w:right w:val="single" w:sz="8" w:space="0" w:color="auto"/>
            </w:tcBorders>
            <w:shd w:val="clear" w:color="auto" w:fill="auto"/>
            <w:vAlign w:val="center"/>
            <w:hideMark/>
          </w:tcPr>
          <w:p w14:paraId="3DA9FF3B" w14:textId="77777777" w:rsidR="00521C32" w:rsidRPr="005B1DC7" w:rsidRDefault="00521C32"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&lt;0.01</w:t>
            </w:r>
          </w:p>
        </w:tc>
        <w:tc>
          <w:tcPr>
            <w:tcW w:w="5103" w:type="dxa"/>
            <w:tcBorders>
              <w:top w:val="nil"/>
              <w:left w:val="nil"/>
              <w:bottom w:val="single" w:sz="8" w:space="0" w:color="auto"/>
              <w:right w:val="single" w:sz="8" w:space="0" w:color="auto"/>
            </w:tcBorders>
            <w:shd w:val="clear" w:color="auto" w:fill="auto"/>
            <w:vAlign w:val="center"/>
            <w:hideMark/>
          </w:tcPr>
          <w:p w14:paraId="3DB151F3" w14:textId="77777777" w:rsidR="00521C32" w:rsidRPr="005B1DC7" w:rsidRDefault="00521C32" w:rsidP="004E29E3">
            <w:pPr>
              <w:spacing w:line="240" w:lineRule="auto"/>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 xml:space="preserve">Subtidal </w:t>
            </w:r>
            <w:r>
              <w:rPr>
                <w:rFonts w:asciiTheme="majorHAnsi" w:eastAsia="Times New Roman" w:hAnsiTheme="majorHAnsi" w:cs="Calibri"/>
                <w:color w:val="000000"/>
                <w:lang w:eastAsia="nl-NL"/>
              </w:rPr>
              <w:t xml:space="preserve">shelf </w:t>
            </w:r>
            <w:r w:rsidRPr="005B1DC7">
              <w:rPr>
                <w:rFonts w:asciiTheme="majorHAnsi" w:eastAsia="Times New Roman" w:hAnsiTheme="majorHAnsi" w:cs="Calibri"/>
                <w:color w:val="000000"/>
                <w:lang w:eastAsia="nl-NL"/>
              </w:rPr>
              <w:t>sediments</w:t>
            </w:r>
          </w:p>
        </w:tc>
      </w:tr>
      <w:tr w:rsidR="00521C32" w:rsidRPr="005B1DC7" w14:paraId="7D9C47B5" w14:textId="77777777" w:rsidTr="004E29E3">
        <w:trPr>
          <w:trHeight w:val="6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14FA933A" w14:textId="77777777" w:rsidR="00521C32" w:rsidRPr="005B1DC7" w:rsidRDefault="00521C32"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3</w:t>
            </w:r>
          </w:p>
        </w:tc>
        <w:tc>
          <w:tcPr>
            <w:tcW w:w="2694" w:type="dxa"/>
            <w:tcBorders>
              <w:top w:val="nil"/>
              <w:left w:val="nil"/>
              <w:bottom w:val="single" w:sz="8" w:space="0" w:color="auto"/>
              <w:right w:val="single" w:sz="8" w:space="0" w:color="auto"/>
            </w:tcBorders>
            <w:shd w:val="clear" w:color="auto" w:fill="auto"/>
            <w:vAlign w:val="center"/>
            <w:hideMark/>
          </w:tcPr>
          <w:p w14:paraId="6BEEDAAE" w14:textId="77777777" w:rsidR="00521C32" w:rsidRPr="005B1DC7" w:rsidRDefault="00521C32"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0.01-0.50</w:t>
            </w:r>
          </w:p>
        </w:tc>
        <w:tc>
          <w:tcPr>
            <w:tcW w:w="5103" w:type="dxa"/>
            <w:tcBorders>
              <w:top w:val="nil"/>
              <w:left w:val="nil"/>
              <w:bottom w:val="single" w:sz="8" w:space="0" w:color="auto"/>
              <w:right w:val="single" w:sz="8" w:space="0" w:color="auto"/>
            </w:tcBorders>
            <w:shd w:val="clear" w:color="auto" w:fill="auto"/>
            <w:vAlign w:val="center"/>
            <w:hideMark/>
          </w:tcPr>
          <w:p w14:paraId="45483168" w14:textId="77777777" w:rsidR="00521C32" w:rsidRPr="005B1DC7" w:rsidRDefault="00521C32" w:rsidP="004E29E3">
            <w:pPr>
              <w:spacing w:line="240" w:lineRule="auto"/>
              <w:rPr>
                <w:rFonts w:asciiTheme="majorHAnsi" w:eastAsia="Times New Roman" w:hAnsiTheme="majorHAnsi" w:cs="Calibri"/>
                <w:i/>
                <w:iCs/>
                <w:color w:val="000000"/>
                <w:lang w:val="nl-NL" w:eastAsia="nl-NL"/>
              </w:rPr>
            </w:pPr>
            <w:proofErr w:type="spellStart"/>
            <w:r w:rsidRPr="005B1DC7">
              <w:rPr>
                <w:rFonts w:asciiTheme="majorHAnsi" w:eastAsia="Times New Roman" w:hAnsiTheme="majorHAnsi" w:cs="Calibri"/>
                <w:i/>
                <w:iCs/>
                <w:color w:val="000000"/>
                <w:lang w:eastAsia="nl-NL"/>
              </w:rPr>
              <w:t>Lophelia</w:t>
            </w:r>
            <w:proofErr w:type="spellEnd"/>
            <w:r w:rsidRPr="005B1DC7">
              <w:rPr>
                <w:rFonts w:asciiTheme="majorHAnsi" w:eastAsia="Times New Roman" w:hAnsiTheme="majorHAnsi" w:cs="Calibri"/>
                <w:color w:val="000000"/>
                <w:lang w:eastAsia="nl-NL"/>
              </w:rPr>
              <w:t xml:space="preserve"> reefs, horse mussel beds, blue mussel beds, intertidal sediments, </w:t>
            </w:r>
            <w:r>
              <w:rPr>
                <w:rFonts w:asciiTheme="majorHAnsi" w:eastAsia="Times New Roman" w:hAnsiTheme="majorHAnsi" w:cs="Calibri"/>
                <w:color w:val="000000"/>
                <w:lang w:eastAsia="nl-NL"/>
              </w:rPr>
              <w:t xml:space="preserve">subtidal </w:t>
            </w:r>
            <w:r w:rsidRPr="005B1DC7">
              <w:rPr>
                <w:rFonts w:asciiTheme="majorHAnsi" w:eastAsia="Times New Roman" w:hAnsiTheme="majorHAnsi" w:cs="Calibri"/>
                <w:color w:val="000000"/>
                <w:lang w:eastAsia="nl-NL"/>
              </w:rPr>
              <w:t xml:space="preserve">oyster </w:t>
            </w:r>
            <w:r>
              <w:rPr>
                <w:rFonts w:asciiTheme="majorHAnsi" w:eastAsia="Times New Roman" w:hAnsiTheme="majorHAnsi" w:cs="Calibri"/>
                <w:color w:val="000000"/>
                <w:lang w:eastAsia="nl-NL"/>
              </w:rPr>
              <w:t>beds</w:t>
            </w:r>
          </w:p>
        </w:tc>
      </w:tr>
      <w:tr w:rsidR="00521C32" w:rsidRPr="005B1DC7" w14:paraId="0631FBC6" w14:textId="77777777" w:rsidTr="004E29E3">
        <w:trPr>
          <w:trHeight w:val="3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6F77DE4A" w14:textId="77777777" w:rsidR="00521C32" w:rsidRPr="005B1DC7" w:rsidRDefault="00521C32"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4</w:t>
            </w:r>
          </w:p>
        </w:tc>
        <w:tc>
          <w:tcPr>
            <w:tcW w:w="2694" w:type="dxa"/>
            <w:tcBorders>
              <w:top w:val="nil"/>
              <w:left w:val="nil"/>
              <w:bottom w:val="single" w:sz="8" w:space="0" w:color="auto"/>
              <w:right w:val="single" w:sz="8" w:space="0" w:color="auto"/>
            </w:tcBorders>
            <w:shd w:val="clear" w:color="auto" w:fill="auto"/>
            <w:vAlign w:val="center"/>
            <w:hideMark/>
          </w:tcPr>
          <w:p w14:paraId="6497C0AE" w14:textId="77777777" w:rsidR="00521C32" w:rsidRPr="005B1DC7" w:rsidRDefault="00521C32"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0.50-1.00</w:t>
            </w:r>
          </w:p>
        </w:tc>
        <w:tc>
          <w:tcPr>
            <w:tcW w:w="5103" w:type="dxa"/>
            <w:tcBorders>
              <w:top w:val="nil"/>
              <w:left w:val="nil"/>
              <w:bottom w:val="single" w:sz="8" w:space="0" w:color="auto"/>
              <w:right w:val="single" w:sz="8" w:space="0" w:color="auto"/>
            </w:tcBorders>
            <w:shd w:val="clear" w:color="auto" w:fill="auto"/>
            <w:vAlign w:val="center"/>
            <w:hideMark/>
          </w:tcPr>
          <w:p w14:paraId="2CC7C088" w14:textId="77777777" w:rsidR="00521C32" w:rsidRPr="005B1DC7" w:rsidRDefault="00521C32" w:rsidP="004E29E3">
            <w:pPr>
              <w:spacing w:line="240" w:lineRule="auto"/>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 xml:space="preserve">Seagrass beds, </w:t>
            </w:r>
            <w:proofErr w:type="spellStart"/>
            <w:r>
              <w:rPr>
                <w:rFonts w:asciiTheme="majorHAnsi" w:eastAsia="Times New Roman" w:hAnsiTheme="majorHAnsi" w:cs="Calibri"/>
                <w:color w:val="000000"/>
                <w:lang w:eastAsia="nl-NL"/>
              </w:rPr>
              <w:t>b</w:t>
            </w:r>
            <w:r w:rsidRPr="005B1DC7">
              <w:rPr>
                <w:rFonts w:asciiTheme="majorHAnsi" w:eastAsia="Times New Roman" w:hAnsiTheme="majorHAnsi" w:cs="Calibri"/>
                <w:color w:val="000000"/>
                <w:lang w:eastAsia="nl-NL"/>
              </w:rPr>
              <w:t>rittlestar</w:t>
            </w:r>
            <w:proofErr w:type="spellEnd"/>
            <w:r w:rsidRPr="005B1DC7">
              <w:rPr>
                <w:rFonts w:asciiTheme="majorHAnsi" w:eastAsia="Times New Roman" w:hAnsiTheme="majorHAnsi" w:cs="Calibri"/>
                <w:color w:val="000000"/>
                <w:lang w:eastAsia="nl-NL"/>
              </w:rPr>
              <w:t xml:space="preserve"> beds</w:t>
            </w:r>
          </w:p>
        </w:tc>
      </w:tr>
      <w:tr w:rsidR="00521C32" w:rsidRPr="005B1DC7" w14:paraId="68FEA9B6" w14:textId="77777777" w:rsidTr="004E29E3">
        <w:trPr>
          <w:trHeight w:val="3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469490A7" w14:textId="77777777" w:rsidR="00521C32" w:rsidRPr="005B1DC7" w:rsidRDefault="00521C32"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5</w:t>
            </w:r>
          </w:p>
        </w:tc>
        <w:tc>
          <w:tcPr>
            <w:tcW w:w="2694" w:type="dxa"/>
            <w:tcBorders>
              <w:top w:val="nil"/>
              <w:left w:val="nil"/>
              <w:bottom w:val="single" w:sz="8" w:space="0" w:color="auto"/>
              <w:right w:val="single" w:sz="8" w:space="0" w:color="auto"/>
            </w:tcBorders>
            <w:shd w:val="clear" w:color="auto" w:fill="auto"/>
            <w:vAlign w:val="center"/>
            <w:hideMark/>
          </w:tcPr>
          <w:p w14:paraId="4C7E3993" w14:textId="77777777" w:rsidR="00521C32" w:rsidRPr="005B1DC7" w:rsidRDefault="00521C32"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&gt;1.00</w:t>
            </w:r>
          </w:p>
        </w:tc>
        <w:tc>
          <w:tcPr>
            <w:tcW w:w="5103" w:type="dxa"/>
            <w:tcBorders>
              <w:top w:val="nil"/>
              <w:left w:val="nil"/>
              <w:bottom w:val="single" w:sz="8" w:space="0" w:color="auto"/>
              <w:right w:val="single" w:sz="8" w:space="0" w:color="auto"/>
            </w:tcBorders>
            <w:shd w:val="clear" w:color="auto" w:fill="auto"/>
            <w:vAlign w:val="center"/>
            <w:hideMark/>
          </w:tcPr>
          <w:p w14:paraId="21738D41" w14:textId="77777777" w:rsidR="00521C32" w:rsidRPr="005B1DC7" w:rsidRDefault="00521C32" w:rsidP="004E29E3">
            <w:pPr>
              <w:spacing w:line="240" w:lineRule="auto"/>
              <w:rPr>
                <w:rFonts w:asciiTheme="majorHAnsi" w:eastAsia="Times New Roman" w:hAnsiTheme="majorHAnsi" w:cs="Calibri"/>
                <w:color w:val="000000"/>
                <w:lang w:val="nl-NL" w:eastAsia="nl-NL"/>
              </w:rPr>
            </w:pPr>
            <w:proofErr w:type="spellStart"/>
            <w:r w:rsidRPr="005B1DC7">
              <w:rPr>
                <w:rFonts w:asciiTheme="majorHAnsi" w:eastAsia="Times New Roman" w:hAnsiTheme="majorHAnsi" w:cs="Calibri"/>
                <w:color w:val="000000"/>
                <w:lang w:eastAsia="nl-NL"/>
              </w:rPr>
              <w:t>Maerl</w:t>
            </w:r>
            <w:proofErr w:type="spellEnd"/>
            <w:r w:rsidRPr="005B1DC7">
              <w:rPr>
                <w:rFonts w:asciiTheme="majorHAnsi" w:eastAsia="Times New Roman" w:hAnsiTheme="majorHAnsi" w:cs="Calibri"/>
                <w:color w:val="000000"/>
                <w:lang w:eastAsia="nl-NL"/>
              </w:rPr>
              <w:t xml:space="preserve"> beds</w:t>
            </w:r>
          </w:p>
        </w:tc>
      </w:tr>
    </w:tbl>
    <w:p w14:paraId="0CC1A6AD" w14:textId="77777777" w:rsidR="00521C32" w:rsidRDefault="00521C32" w:rsidP="00521C32">
      <w:pPr>
        <w:rPr>
          <w:lang w:val="en-US"/>
        </w:rPr>
      </w:pPr>
    </w:p>
    <w:p w14:paraId="275493D1" w14:textId="77777777" w:rsidR="00F8408C" w:rsidRDefault="00F8408C" w:rsidP="00521C32">
      <w:pPr>
        <w:rPr>
          <w:rStyle w:val="Nadrukzwaar"/>
          <w:i w:val="0"/>
          <w:iCs/>
          <w:sz w:val="24"/>
          <w:szCs w:val="24"/>
        </w:rPr>
      </w:pPr>
    </w:p>
    <w:p w14:paraId="33BB6B6E" w14:textId="22A176BA" w:rsidR="00521C32" w:rsidRPr="00375479" w:rsidRDefault="00521C32" w:rsidP="00521C32">
      <w:pPr>
        <w:rPr>
          <w:rStyle w:val="Nadrukzwaar"/>
          <w:i w:val="0"/>
          <w:iCs/>
          <w:sz w:val="24"/>
          <w:szCs w:val="24"/>
        </w:rPr>
      </w:pPr>
      <w:r w:rsidRPr="00375479">
        <w:rPr>
          <w:rStyle w:val="Nadrukzwaar"/>
          <w:i w:val="0"/>
          <w:iCs/>
          <w:sz w:val="24"/>
          <w:szCs w:val="24"/>
        </w:rPr>
        <w:t>I</w:t>
      </w:r>
      <w:r>
        <w:rPr>
          <w:rStyle w:val="Nadrukzwaar"/>
          <w:i w:val="0"/>
          <w:iCs/>
          <w:sz w:val="24"/>
          <w:szCs w:val="24"/>
        </w:rPr>
        <w:t>II</w:t>
      </w:r>
      <w:r w:rsidRPr="00375479">
        <w:rPr>
          <w:rStyle w:val="Nadrukzwaar"/>
          <w:i w:val="0"/>
          <w:iCs/>
          <w:sz w:val="24"/>
          <w:szCs w:val="24"/>
        </w:rPr>
        <w:t xml:space="preserve"> Management measures to store carbon in ecosystems</w:t>
      </w:r>
    </w:p>
    <w:p w14:paraId="48032D0D" w14:textId="77777777" w:rsidR="00351012" w:rsidRPr="00310322" w:rsidRDefault="00351012" w:rsidP="00521C32"/>
    <w:p w14:paraId="72FA2FA8" w14:textId="77777777" w:rsidR="00521C32" w:rsidRPr="005E69C8" w:rsidRDefault="00521C32" w:rsidP="00521C32">
      <w:pPr>
        <w:rPr>
          <w:b/>
          <w:bCs/>
        </w:rPr>
      </w:pPr>
      <w:r w:rsidRPr="005E69C8">
        <w:rPr>
          <w:b/>
          <w:bCs/>
        </w:rPr>
        <w:t>Management measures in terrestrial ecosystems</w:t>
      </w:r>
    </w:p>
    <w:p w14:paraId="03033034" w14:textId="77777777" w:rsidR="00521C32" w:rsidRDefault="00521C32" w:rsidP="00F8408C">
      <w:pPr>
        <w:jc w:val="both"/>
        <w:rPr>
          <w:rStyle w:val="tlid-translation"/>
        </w:rPr>
      </w:pPr>
      <w:r>
        <w:rPr>
          <w:rStyle w:val="tlid-translation"/>
        </w:rPr>
        <w:t>There are roughly three different types of measures aimed at improving the condition of natural habitats:</w:t>
      </w:r>
    </w:p>
    <w:p w14:paraId="2C5CEB39" w14:textId="77777777" w:rsidR="00521C32" w:rsidRDefault="00521C32" w:rsidP="00F8408C">
      <w:pPr>
        <w:pStyle w:val="ListParagraph"/>
        <w:numPr>
          <w:ilvl w:val="0"/>
          <w:numId w:val="26"/>
        </w:numPr>
        <w:jc w:val="both"/>
      </w:pPr>
      <w:r>
        <w:t>measures to conserve a habitat type (e.g. preventing succession, reducing possible negative impacts from outside the system)</w:t>
      </w:r>
    </w:p>
    <w:p w14:paraId="03B8A342" w14:textId="77777777" w:rsidR="00521C32" w:rsidRDefault="00521C32" w:rsidP="00F8408C">
      <w:pPr>
        <w:pStyle w:val="ListParagraph"/>
        <w:numPr>
          <w:ilvl w:val="0"/>
          <w:numId w:val="26"/>
        </w:numPr>
        <w:jc w:val="both"/>
      </w:pPr>
      <w:r>
        <w:t xml:space="preserve">measures to restore a habitat type (e.g. improving biotic and abiotic conditions) </w:t>
      </w:r>
    </w:p>
    <w:p w14:paraId="5D5BD246" w14:textId="77777777" w:rsidR="00521C32" w:rsidRDefault="00521C32" w:rsidP="00F8408C">
      <w:pPr>
        <w:pStyle w:val="ListParagraph"/>
        <w:numPr>
          <w:ilvl w:val="0"/>
          <w:numId w:val="26"/>
        </w:numPr>
        <w:jc w:val="both"/>
      </w:pPr>
      <w:r>
        <w:t>land-use change, increasing the area of a habitat type (e.g. to extent existing habitats, making them more robust, or to connect existing habitats)</w:t>
      </w:r>
    </w:p>
    <w:p w14:paraId="269EA338" w14:textId="77777777" w:rsidR="00521C32" w:rsidRDefault="00521C32" w:rsidP="00F8408C">
      <w:pPr>
        <w:jc w:val="both"/>
      </w:pPr>
    </w:p>
    <w:p w14:paraId="23674BE4" w14:textId="1B67F999" w:rsidR="00F8408C" w:rsidRDefault="00521C32" w:rsidP="00F8408C">
      <w:pPr>
        <w:jc w:val="both"/>
      </w:pPr>
      <w:r>
        <w:t xml:space="preserve">In general measures aiming at removing nutrients or biomass from a system (for examples to restore eutrophicated systems, or to convert forest land to a more biodiverse heathland to connect areas or to make a habitat more robust) will result in losses of carbon stocks, and hence will contribute to accounted emissions from the land-use sector. </w:t>
      </w:r>
      <w:r w:rsidRPr="0046058F">
        <w:t xml:space="preserve">Measures that improve water management and </w:t>
      </w:r>
      <w:r>
        <w:t xml:space="preserve">rewet soils </w:t>
      </w:r>
      <w:r w:rsidRPr="0046058F">
        <w:t>in nature areas will usually have a positive effect</w:t>
      </w:r>
      <w:r w:rsidR="00000D5F">
        <w:t xml:space="preserve"> both on biodiversity and </w:t>
      </w:r>
      <w:r w:rsidR="00803F42">
        <w:t xml:space="preserve">on </w:t>
      </w:r>
      <w:r w:rsidR="00000D5F">
        <w:t>the carbon storage</w:t>
      </w:r>
      <w:r w:rsidRPr="0046058F">
        <w:t xml:space="preserve">, particularly in areas with </w:t>
      </w:r>
      <w:r>
        <w:t xml:space="preserve">organic </w:t>
      </w:r>
      <w:r w:rsidRPr="0046058F">
        <w:t>soil</w:t>
      </w:r>
      <w:r>
        <w:t>s</w:t>
      </w:r>
      <w:r w:rsidR="006D6305">
        <w:t xml:space="preserve"> it </w:t>
      </w:r>
      <w:r w:rsidRPr="0046058F">
        <w:t xml:space="preserve">will result in a reduction of </w:t>
      </w:r>
      <w:r>
        <w:t>CO</w:t>
      </w:r>
      <w:r w:rsidRPr="0014551D">
        <w:rPr>
          <w:vertAlign w:val="subscript"/>
        </w:rPr>
        <w:t>2</w:t>
      </w:r>
      <w:r w:rsidRPr="0046058F">
        <w:t xml:space="preserve"> emissions from the soil. Although temporary wetting can lead to an increase in </w:t>
      </w:r>
      <w:bookmarkStart w:id="18" w:name="_Hlk96521664"/>
      <w:r w:rsidRPr="0046058F">
        <w:t>CH</w:t>
      </w:r>
      <w:r w:rsidRPr="0078251F">
        <w:rPr>
          <w:vertAlign w:val="subscript"/>
        </w:rPr>
        <w:t>4</w:t>
      </w:r>
      <w:r w:rsidRPr="0046058F">
        <w:t xml:space="preserve"> emissions </w:t>
      </w:r>
      <w:bookmarkEnd w:id="18"/>
      <w:r w:rsidRPr="0046058F">
        <w:t xml:space="preserve">from the soil. </w:t>
      </w:r>
      <w:r w:rsidR="00F8408C" w:rsidRPr="00DD5137">
        <w:t xml:space="preserve">Some sources indicates that it can take several decades before the reduced CO2 emissions will compensate for the increased </w:t>
      </w:r>
      <w:r w:rsidR="00090094" w:rsidRPr="0046058F">
        <w:t>CH</w:t>
      </w:r>
      <w:r w:rsidR="00090094" w:rsidRPr="0078251F">
        <w:rPr>
          <w:vertAlign w:val="subscript"/>
        </w:rPr>
        <w:t>4</w:t>
      </w:r>
      <w:r w:rsidR="00090094" w:rsidRPr="0046058F">
        <w:t xml:space="preserve"> </w:t>
      </w:r>
      <w:r w:rsidR="00F8408C" w:rsidRPr="00DD5137">
        <w:t xml:space="preserve">emissions. It should be noted that </w:t>
      </w:r>
      <w:r w:rsidR="00090094" w:rsidRPr="0046058F">
        <w:t>CH</w:t>
      </w:r>
      <w:r w:rsidR="00090094" w:rsidRPr="0078251F">
        <w:rPr>
          <w:vertAlign w:val="subscript"/>
        </w:rPr>
        <w:t>4</w:t>
      </w:r>
      <w:r w:rsidR="00090094" w:rsidRPr="0046058F">
        <w:t xml:space="preserve"> </w:t>
      </w:r>
      <w:r w:rsidR="00F8408C" w:rsidRPr="00DD5137">
        <w:t xml:space="preserve">emissions is considered to be 28 times stronger than </w:t>
      </w:r>
      <w:r w:rsidR="00CF203B">
        <w:t>CO</w:t>
      </w:r>
      <w:r w:rsidR="00CF203B" w:rsidRPr="0014551D">
        <w:rPr>
          <w:vertAlign w:val="subscript"/>
        </w:rPr>
        <w:t>2</w:t>
      </w:r>
      <w:r w:rsidR="00F8408C" w:rsidRPr="00DD5137">
        <w:t xml:space="preserve"> according to IPCC AR5.</w:t>
      </w:r>
    </w:p>
    <w:p w14:paraId="317BBA06" w14:textId="77777777" w:rsidR="00F8408C" w:rsidRDefault="00F8408C" w:rsidP="00F8408C">
      <w:pPr>
        <w:jc w:val="both"/>
      </w:pPr>
    </w:p>
    <w:p w14:paraId="2EE86261" w14:textId="44D972C5" w:rsidR="00521C32" w:rsidRDefault="00521C32" w:rsidP="00F8408C">
      <w:pPr>
        <w:jc w:val="both"/>
      </w:pPr>
      <w:r>
        <w:t xml:space="preserve">Both biodiversity and climate are under pressure. Partly these pressures are similar </w:t>
      </w:r>
      <w:r w:rsidRPr="00385C07">
        <w:t xml:space="preserve">and </w:t>
      </w:r>
      <w:r w:rsidR="004221A5" w:rsidRPr="00385C07">
        <w:t>some</w:t>
      </w:r>
      <w:r w:rsidR="004221A5">
        <w:t xml:space="preserve"> </w:t>
      </w:r>
      <w:r>
        <w:t>measures and solutions to improve one are also beneficial for the other. Wetlands and forest are two important terrestrial ecosystems for the carbon stocks and carbon sequestration rates because of the large areas covered by these ecosystems.</w:t>
      </w:r>
      <w:r w:rsidR="00C002AD">
        <w:t xml:space="preserve"> </w:t>
      </w:r>
    </w:p>
    <w:p w14:paraId="2CB6FF1F" w14:textId="1E06E036" w:rsidR="005F7C7E" w:rsidRDefault="00A02CAF" w:rsidP="00F8408C">
      <w:pPr>
        <w:jc w:val="both"/>
      </w:pPr>
      <w:r>
        <w:rPr>
          <w:noProof/>
        </w:rPr>
        <mc:AlternateContent>
          <mc:Choice Requires="wps">
            <w:drawing>
              <wp:anchor distT="45720" distB="45720" distL="114300" distR="114300" simplePos="0" relativeHeight="251658264" behindDoc="0" locked="0" layoutInCell="1" allowOverlap="1" wp14:anchorId="1A5FC294" wp14:editId="0AFCC464">
                <wp:simplePos x="0" y="0"/>
                <wp:positionH relativeFrom="margin">
                  <wp:align>right</wp:align>
                </wp:positionH>
                <wp:positionV relativeFrom="paragraph">
                  <wp:posOffset>246380</wp:posOffset>
                </wp:positionV>
                <wp:extent cx="5605145" cy="100965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1009650"/>
                        </a:xfrm>
                        <a:prstGeom prst="rect">
                          <a:avLst/>
                        </a:prstGeom>
                        <a:solidFill>
                          <a:srgbClr val="FFFFFF"/>
                        </a:solidFill>
                        <a:ln w="9525">
                          <a:solidFill>
                            <a:srgbClr val="000000"/>
                          </a:solidFill>
                          <a:miter lim="800000"/>
                          <a:headEnd/>
                          <a:tailEnd/>
                        </a:ln>
                      </wps:spPr>
                      <wps:txbx>
                        <w:txbxContent>
                          <w:p w14:paraId="5B87C60A" w14:textId="42BB2DB0" w:rsidR="005F7C7E" w:rsidRDefault="005F7C7E" w:rsidP="004221A5">
                            <w:pPr>
                              <w:jc w:val="both"/>
                            </w:pPr>
                            <w:r>
                              <w:t>Wetlands, and especially peatlands usually contain large carbon stocks. Land use changes and drainage of the wetlands cause substantial CO</w:t>
                            </w:r>
                            <w:r w:rsidRPr="000F2504">
                              <w:rPr>
                                <w:vertAlign w:val="subscript"/>
                              </w:rPr>
                              <w:t>2</w:t>
                            </w:r>
                            <w:r>
                              <w:t xml:space="preserve"> emissions. While wetlands can be restored and carbon sequestration increased, it does not compensate for the net C accumulation in the original ecosystem before drainage (Waddington and Price 2000) meaning wetland conservation is preferable to restoration.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8AAC35A">
              <v:shapetype id="_x0000_t202" coordsize="21600,21600" o:spt="202" path="m,l,21600r21600,l21600,xe" w14:anchorId="1A5FC294">
                <v:stroke joinstyle="miter"/>
                <v:path gradientshapeok="t" o:connecttype="rect"/>
              </v:shapetype>
              <v:shape id="Text Box 10" style="position:absolute;left:0;text-align:left;margin-left:390.15pt;margin-top:19.4pt;width:441.35pt;height:79.5pt;z-index:251658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">
                <v:textbox>
                  <w:txbxContent>
                    <w:p w:rsidR="005F7C7E" w:rsidP="004221A5" w:rsidRDefault="005F7C7E" w14:paraId="55E88B8A" w14:textId="42BB2DB0">
                      <w:pPr>
                        <w:jc w:val="both"/>
                      </w:pPr>
                      <w:r>
                        <w:t>Wetlands, and especially peatlands usually contain large carbon stocks. Land use changes and drainage of the wetlands cause substantial CO</w:t>
                      </w:r>
                      <w:r w:rsidRPr="000F2504">
                        <w:rPr>
                          <w:vertAlign w:val="subscript"/>
                        </w:rPr>
                        <w:t>2</w:t>
                      </w:r>
                      <w:r>
                        <w:t xml:space="preserve"> emissions. While wetlands can be restored and carbon sequestration increased, it does not compensate for the net C accumulation in the original ecosystem before drainage (Waddington and Price 2000) meaning wetland conservation is preferable to restoration.</w:t>
                      </w:r>
                    </w:p>
                  </w:txbxContent>
                </v:textbox>
                <w10:wrap type="square" anchorx="margin"/>
              </v:shape>
            </w:pict>
          </mc:Fallback>
        </mc:AlternateContent>
      </w:r>
    </w:p>
    <w:p w14:paraId="7D76D0CC" w14:textId="77777777" w:rsidR="005F7C7E" w:rsidRDefault="005F7C7E" w:rsidP="00F8408C">
      <w:pPr>
        <w:jc w:val="both"/>
      </w:pPr>
    </w:p>
    <w:p w14:paraId="38417481" w14:textId="622A9FDC" w:rsidR="00824DB1" w:rsidRDefault="00A02CAF" w:rsidP="00F8408C">
      <w:pPr>
        <w:jc w:val="both"/>
      </w:pPr>
      <w:r>
        <w:rPr>
          <w:noProof/>
        </w:rPr>
        <mc:AlternateContent>
          <mc:Choice Requires="wps">
            <w:drawing>
              <wp:anchor distT="45720" distB="45720" distL="114300" distR="114300" simplePos="0" relativeHeight="251658265" behindDoc="0" locked="0" layoutInCell="1" allowOverlap="1" wp14:anchorId="341AB3D4" wp14:editId="37BFEF6A">
                <wp:simplePos x="0" y="0"/>
                <wp:positionH relativeFrom="margin">
                  <wp:align>right</wp:align>
                </wp:positionH>
                <wp:positionV relativeFrom="paragraph">
                  <wp:posOffset>1327785</wp:posOffset>
                </wp:positionV>
                <wp:extent cx="5605145" cy="85852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858520"/>
                        </a:xfrm>
                        <a:prstGeom prst="rect">
                          <a:avLst/>
                        </a:prstGeom>
                        <a:solidFill>
                          <a:srgbClr val="FFFFFF"/>
                        </a:solidFill>
                        <a:ln w="9525">
                          <a:solidFill>
                            <a:srgbClr val="000000"/>
                          </a:solidFill>
                          <a:miter lim="800000"/>
                          <a:headEnd/>
                          <a:tailEnd/>
                        </a:ln>
                      </wps:spPr>
                      <wps:txbx>
                        <w:txbxContent>
                          <w:p w14:paraId="3B45CA7E" w14:textId="2BE3541B" w:rsidR="00B147B4" w:rsidRPr="00F91048" w:rsidRDefault="002F474F" w:rsidP="00B147B4">
                            <w:r>
                              <w:t>I</w:t>
                            </w:r>
                            <w:r w:rsidR="00B147B4">
                              <w:t>f large carbon stocks are pursued for the long term, unmanaged forest might be a good option. If there is a short term objective to rapidly store carbon, then intensive forest management might be a good option</w:t>
                            </w:r>
                            <w:r w:rsidR="00D95DD4">
                              <w:t xml:space="preserve">, however </w:t>
                            </w:r>
                            <w:r w:rsidR="003C5746">
                              <w:t>the</w:t>
                            </w:r>
                            <w:r w:rsidR="003B32DC">
                              <w:t>n</w:t>
                            </w:r>
                            <w:r w:rsidR="003C5746">
                              <w:t xml:space="preserve"> </w:t>
                            </w:r>
                            <w:r w:rsidR="00F802F0">
                              <w:t>sustainable use of wood and wood</w:t>
                            </w:r>
                            <w:r w:rsidR="00A11C4F">
                              <w:t xml:space="preserve"> </w:t>
                            </w:r>
                            <w:r w:rsidR="00F802F0">
                              <w:t>products</w:t>
                            </w:r>
                            <w:r w:rsidR="003C5746">
                              <w:t xml:space="preserve"> (e.g. for construction applications)</w:t>
                            </w:r>
                            <w:r w:rsidR="00F802F0">
                              <w:t xml:space="preserve"> is needed to </w:t>
                            </w:r>
                            <w:r w:rsidR="00A11C4F">
                              <w:t>sustainable store carbon</w:t>
                            </w:r>
                            <w:r w:rsidR="003C5746">
                              <w:t xml:space="preserve"> for the long term</w:t>
                            </w:r>
                            <w:r w:rsidR="00B147B4">
                              <w:t xml:space="preserve">. </w:t>
                            </w:r>
                          </w:p>
                          <w:p w14:paraId="1C61C073" w14:textId="0B912AAC" w:rsidR="00520710" w:rsidRDefault="005207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6DDB971">
              <v:shape id="Text Box 9" style="position:absolute;left:0;text-align:left;margin-left:390.15pt;margin-top:104.55pt;width:441.35pt;height:67.6pt;z-index:25165826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" w14:anchorId="341AB3D4">
                <v:textbox>
                  <w:txbxContent>
                    <w:p w:rsidRPr="00F91048" w:rsidR="00B147B4" w:rsidP="00B147B4" w:rsidRDefault="002F474F" w14:paraId="11301BF1" w14:textId="2BE3541B">
                      <w:r>
                        <w:t>I</w:t>
                      </w:r>
                      <w:r w:rsidR="00B147B4">
                        <w:t>f large carbon stocks are pursued for the long term, unmanaged forest might be a good option. If there is a short term objective to rapidly store carbon, then intensive forest management might be a good option</w:t>
                      </w:r>
                      <w:r w:rsidR="00D95DD4">
                        <w:t xml:space="preserve">, however </w:t>
                      </w:r>
                      <w:r w:rsidR="003C5746">
                        <w:t>the</w:t>
                      </w:r>
                      <w:r w:rsidR="003B32DC">
                        <w:t>n</w:t>
                      </w:r>
                      <w:r w:rsidR="003C5746">
                        <w:t xml:space="preserve"> </w:t>
                      </w:r>
                      <w:r w:rsidR="00F802F0">
                        <w:t>sustainable use of wood and wood</w:t>
                      </w:r>
                      <w:r w:rsidR="00A11C4F">
                        <w:t xml:space="preserve"> </w:t>
                      </w:r>
                      <w:r w:rsidR="00F802F0">
                        <w:t>products</w:t>
                      </w:r>
                      <w:r w:rsidR="003C5746">
                        <w:t xml:space="preserve"> (e.g. for construction applications)</w:t>
                      </w:r>
                      <w:r w:rsidR="00F802F0">
                        <w:t xml:space="preserve"> is needed to </w:t>
                      </w:r>
                      <w:r w:rsidR="00A11C4F">
                        <w:t>sustainable store carbon</w:t>
                      </w:r>
                      <w:r w:rsidR="003C5746">
                        <w:t xml:space="preserve"> for the long term</w:t>
                      </w:r>
                      <w:r w:rsidR="00B147B4">
                        <w:t xml:space="preserve">. </w:t>
                      </w:r>
                    </w:p>
                    <w:p w:rsidR="00520710" w:rsidRDefault="00520710" w14:paraId="672A6659" w14:textId="0B912AAC"/>
                  </w:txbxContent>
                </v:textbox>
                <w10:wrap type="square" anchorx="margin"/>
              </v:shape>
            </w:pict>
          </mc:Fallback>
        </mc:AlternateContent>
      </w:r>
      <w:r w:rsidR="00521C32">
        <w:t>Forest management and tree species selection ha</w:t>
      </w:r>
      <w:r w:rsidR="00AB2D83">
        <w:t>ve</w:t>
      </w:r>
      <w:r w:rsidR="00521C32">
        <w:t xml:space="preserve"> a significant impact on the storage of carbon in forests (</w:t>
      </w:r>
      <w:proofErr w:type="spellStart"/>
      <w:r w:rsidR="00521C32">
        <w:t>Nabuurs</w:t>
      </w:r>
      <w:proofErr w:type="spellEnd"/>
      <w:r w:rsidR="00521C32">
        <w:t xml:space="preserve"> et al. 2018). Read et al. (2009) </w:t>
      </w:r>
      <w:r w:rsidR="00086779">
        <w:t xml:space="preserve">reported </w:t>
      </w:r>
      <w:r w:rsidR="00521C32">
        <w:t xml:space="preserve">large carbon stocks of </w:t>
      </w:r>
      <w:r w:rsidR="00F201DE">
        <w:t>218</w:t>
      </w:r>
      <w:r w:rsidR="00521C32">
        <w:t xml:space="preserve"> Mg C ha</w:t>
      </w:r>
      <w:r w:rsidR="00521C32" w:rsidRPr="00555932">
        <w:rPr>
          <w:vertAlign w:val="superscript"/>
        </w:rPr>
        <w:t>-1</w:t>
      </w:r>
      <w:r w:rsidR="00101D43">
        <w:t xml:space="preserve"> in an unmanaged nature forest reserve</w:t>
      </w:r>
      <w:r w:rsidR="00521C32">
        <w:t>. Although the</w:t>
      </w:r>
      <w:r w:rsidR="00BD6926">
        <w:t xml:space="preserve"> </w:t>
      </w:r>
      <w:r w:rsidR="00521C32">
        <w:t>carbon stock was</w:t>
      </w:r>
      <w:r w:rsidR="00FB2FB4">
        <w:t xml:space="preserve"> large</w:t>
      </w:r>
      <w:r w:rsidR="00521C32">
        <w:t xml:space="preserve">, the carbon sequestration rate was relative low: </w:t>
      </w:r>
      <w:r w:rsidR="0072604A">
        <w:t>1.</w:t>
      </w:r>
      <w:r w:rsidR="00521C32">
        <w:t>6 Mg C ha</w:t>
      </w:r>
      <w:r w:rsidR="00521C32" w:rsidRPr="004D2C78">
        <w:rPr>
          <w:vertAlign w:val="superscript"/>
        </w:rPr>
        <w:t>-1</w:t>
      </w:r>
      <w:r w:rsidR="00521C32">
        <w:t xml:space="preserve"> yr</w:t>
      </w:r>
      <w:r w:rsidR="00521C32" w:rsidRPr="004D2C78">
        <w:rPr>
          <w:vertAlign w:val="superscript"/>
        </w:rPr>
        <w:t>-1</w:t>
      </w:r>
      <w:r w:rsidR="00521C32">
        <w:t xml:space="preserve">. </w:t>
      </w:r>
      <w:r w:rsidR="00752A1A">
        <w:t>Conversely</w:t>
      </w:r>
      <w:r w:rsidR="008427F6">
        <w:t>, i</w:t>
      </w:r>
      <w:r w:rsidR="00521C32">
        <w:t xml:space="preserve">n </w:t>
      </w:r>
      <w:r w:rsidR="008E0775">
        <w:t xml:space="preserve">an </w:t>
      </w:r>
      <w:r w:rsidR="00521C32">
        <w:t>intensively managed</w:t>
      </w:r>
      <w:r w:rsidR="008E0775">
        <w:t xml:space="preserve"> even-aged</w:t>
      </w:r>
      <w:r w:rsidR="00521C32">
        <w:t xml:space="preserve"> forest </w:t>
      </w:r>
      <w:r w:rsidR="008427F6">
        <w:t>a</w:t>
      </w:r>
      <w:r w:rsidR="00A45AF4">
        <w:t xml:space="preserve"> </w:t>
      </w:r>
      <w:r w:rsidR="00521C32">
        <w:t xml:space="preserve">carbon stock </w:t>
      </w:r>
      <w:r w:rsidR="00F94DA8">
        <w:t xml:space="preserve">of </w:t>
      </w:r>
      <w:r w:rsidR="00DE7E70">
        <w:t>109</w:t>
      </w:r>
      <w:r w:rsidR="00521C32">
        <w:t xml:space="preserve"> Mg C ha</w:t>
      </w:r>
      <w:r w:rsidR="00521C32" w:rsidRPr="004D2C78">
        <w:rPr>
          <w:vertAlign w:val="superscript"/>
        </w:rPr>
        <w:t>-1</w:t>
      </w:r>
      <w:r w:rsidR="00521C32">
        <w:t xml:space="preserve"> </w:t>
      </w:r>
      <w:r w:rsidR="00F94DA8">
        <w:t xml:space="preserve">was </w:t>
      </w:r>
      <w:r w:rsidR="00D7773A">
        <w:t>reported</w:t>
      </w:r>
      <w:r w:rsidR="00F94DA8">
        <w:t xml:space="preserve"> </w:t>
      </w:r>
      <w:r w:rsidR="00521C32">
        <w:t xml:space="preserve">while the carbon sequestration rate was </w:t>
      </w:r>
      <w:r w:rsidR="00D7773A">
        <w:t>6</w:t>
      </w:r>
      <w:r w:rsidR="00521C32">
        <w:t xml:space="preserve"> Mg C ha</w:t>
      </w:r>
      <w:r w:rsidR="00521C32" w:rsidRPr="004D2C78">
        <w:rPr>
          <w:vertAlign w:val="superscript"/>
        </w:rPr>
        <w:t>-1</w:t>
      </w:r>
      <w:r w:rsidR="00521C32">
        <w:t xml:space="preserve"> yr</w:t>
      </w:r>
      <w:r w:rsidR="00521C32" w:rsidRPr="004D2C78">
        <w:rPr>
          <w:vertAlign w:val="superscript"/>
        </w:rPr>
        <w:t>-1</w:t>
      </w:r>
      <w:r w:rsidR="00521C32">
        <w:t xml:space="preserve">, and in a wood biomass forest plantation carbon stock was </w:t>
      </w:r>
      <w:r w:rsidR="008839D4">
        <w:t>55</w:t>
      </w:r>
      <w:r w:rsidR="00521C32">
        <w:t xml:space="preserve"> Mg C ha</w:t>
      </w:r>
      <w:r w:rsidR="00521C32" w:rsidRPr="004D2C78">
        <w:rPr>
          <w:vertAlign w:val="superscript"/>
        </w:rPr>
        <w:t>-1</w:t>
      </w:r>
      <w:r w:rsidR="00521C32">
        <w:t xml:space="preserve"> and the carbon sequestration rate was </w:t>
      </w:r>
      <w:r w:rsidR="000219F7">
        <w:t>7.</w:t>
      </w:r>
      <w:r w:rsidR="00521C32">
        <w:t>9 Mg C ha</w:t>
      </w:r>
      <w:r w:rsidR="00521C32" w:rsidRPr="004D2C78">
        <w:rPr>
          <w:vertAlign w:val="superscript"/>
        </w:rPr>
        <w:t>-1</w:t>
      </w:r>
      <w:r w:rsidR="00521C32">
        <w:t xml:space="preserve"> yr</w:t>
      </w:r>
      <w:r w:rsidR="00521C32" w:rsidRPr="004D2C78">
        <w:rPr>
          <w:vertAlign w:val="superscript"/>
        </w:rPr>
        <w:t>-1</w:t>
      </w:r>
      <w:r w:rsidR="00521C32">
        <w:t xml:space="preserve">. </w:t>
      </w:r>
    </w:p>
    <w:p w14:paraId="42CF21F0" w14:textId="715809B5" w:rsidR="00824DB1" w:rsidRDefault="00824DB1" w:rsidP="00F8408C">
      <w:pPr>
        <w:jc w:val="both"/>
      </w:pPr>
    </w:p>
    <w:p w14:paraId="4B41BB5D" w14:textId="0CDB977B" w:rsidR="00521C32" w:rsidRDefault="00521C32" w:rsidP="00F8408C">
      <w:pPr>
        <w:jc w:val="both"/>
      </w:pPr>
      <w:r>
        <w:t xml:space="preserve">It is also clear, however, that there may be cases where trade-offs occur </w:t>
      </w:r>
      <w:r w:rsidRPr="00AC06F1">
        <w:t xml:space="preserve">between nature conservation and restoration objectives and climate mitigation actions. These will need to be carefully weighted to make sure that climate mitigation policy and related actions will not </w:t>
      </w:r>
      <w:r w:rsidR="004221A5" w:rsidRPr="00AC06F1">
        <w:t>(</w:t>
      </w:r>
      <w:r w:rsidR="00BC42AE" w:rsidRPr="00AC06F1">
        <w:t xml:space="preserve">or at least minimize) </w:t>
      </w:r>
      <w:r w:rsidRPr="00AC06F1">
        <w:t>negatively</w:t>
      </w:r>
      <w:r>
        <w:t xml:space="preserve"> </w:t>
      </w:r>
      <w:r w:rsidR="00220589">
        <w:t xml:space="preserve">impact </w:t>
      </w:r>
      <w:r>
        <w:t xml:space="preserve">nature conservation and restoration objectives, </w:t>
      </w:r>
      <w:r w:rsidR="00220589">
        <w:t xml:space="preserve">or </w:t>
      </w:r>
      <w:r>
        <w:t xml:space="preserve">the other way around. </w:t>
      </w:r>
    </w:p>
    <w:p w14:paraId="33BDBBFF" w14:textId="77777777" w:rsidR="00521C32" w:rsidRDefault="00521C32" w:rsidP="00F8408C">
      <w:pPr>
        <w:jc w:val="both"/>
        <w:rPr>
          <w:b/>
          <w:bCs/>
        </w:rPr>
      </w:pPr>
    </w:p>
    <w:p w14:paraId="734D5F15" w14:textId="4E3DC6B9" w:rsidR="00034E2D" w:rsidRPr="004E1757" w:rsidRDefault="00A02CAF" w:rsidP="00034E2D">
      <w:pPr>
        <w:rPr>
          <w:b/>
          <w:bCs/>
        </w:rPr>
      </w:pPr>
      <w:r>
        <w:rPr>
          <w:noProof/>
        </w:rPr>
        <mc:AlternateContent>
          <mc:Choice Requires="wps">
            <w:drawing>
              <wp:anchor distT="45720" distB="45720" distL="114300" distR="114300" simplePos="0" relativeHeight="251658272" behindDoc="0" locked="0" layoutInCell="1" allowOverlap="1" wp14:anchorId="58DBD28A" wp14:editId="35A9CD82">
                <wp:simplePos x="0" y="0"/>
                <wp:positionH relativeFrom="margin">
                  <wp:align>right</wp:align>
                </wp:positionH>
                <wp:positionV relativeFrom="paragraph">
                  <wp:posOffset>358140</wp:posOffset>
                </wp:positionV>
                <wp:extent cx="5605145" cy="151066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1510665"/>
                        </a:xfrm>
                        <a:prstGeom prst="rect">
                          <a:avLst/>
                        </a:prstGeom>
                        <a:solidFill>
                          <a:srgbClr val="FFFFFF"/>
                        </a:solidFill>
                        <a:ln w="9525">
                          <a:solidFill>
                            <a:srgbClr val="000000"/>
                          </a:solidFill>
                          <a:miter lim="800000"/>
                          <a:headEnd/>
                          <a:tailEnd/>
                        </a:ln>
                      </wps:spPr>
                      <wps:txbx>
                        <w:txbxContent>
                          <w:p w14:paraId="474D15E2" w14:textId="77777777" w:rsidR="00034E2D" w:rsidRDefault="00034E2D" w:rsidP="00034E2D">
                            <w:pPr>
                              <w:jc w:val="both"/>
                            </w:pPr>
                            <w:r>
                              <w:t>There are similarities between approaches to the management of terrestrial and marine habitats however in the case of the marine environment, there are typically fewer opportunities for active intervention. In most cases marine management is likely to centre around regulation and guidance on how particular activities should be carried out to prevent or minimise anthropogenic impacts. The establishment of Marine Protected Areas (MPAs) compliment such measures by focusing conservation action in particular locations as well as having the potential to act as reference or control areas to study impacts and changes in the marine environment including from climate change such as sea level rise and changes in species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8D713DF">
              <v:shape id="Text Box 7" style="position:absolute;margin-left:390.15pt;margin-top:28.2pt;width:441.35pt;height:118.95pt;z-index:251658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" w14:anchorId="58DBD28A">
                <v:textbox>
                  <w:txbxContent>
                    <w:p w:rsidR="00034E2D" w:rsidP="00034E2D" w:rsidRDefault="00034E2D" w14:paraId="0A9F7CED" w14:textId="77777777">
                      <w:pPr>
                        <w:jc w:val="both"/>
                      </w:pPr>
                      <w:r>
                        <w:t>There are similarities between approaches to the management of terrestrial and marine habitats however in the case of the marine environment, there are typically fewer opportunities for active intervention. In most cases marine management is likely to centre around regulation and guidance on how particular activities should be carried out to prevent or minimise anthropogenic impacts. The establishment of Marine Protected Areas (MPAs) compliment such measures by focusing conservation action in particular locations as well as having the potential to act as reference or control areas to study impacts and changes in the marine environment including from climate change such as sea level rise and changes in species distribution.</w:t>
                      </w:r>
                    </w:p>
                  </w:txbxContent>
                </v:textbox>
                <w10:wrap type="square" anchorx="margin"/>
              </v:shape>
            </w:pict>
          </mc:Fallback>
        </mc:AlternateContent>
      </w:r>
      <w:r w:rsidR="00034E2D">
        <w:rPr>
          <w:b/>
          <w:bCs/>
        </w:rPr>
        <w:t>M</w:t>
      </w:r>
      <w:r w:rsidR="00034E2D" w:rsidRPr="004E1757">
        <w:rPr>
          <w:b/>
          <w:bCs/>
        </w:rPr>
        <w:t>anagement measures in marine ecosystems</w:t>
      </w:r>
    </w:p>
    <w:p w14:paraId="7A459C9D" w14:textId="77777777" w:rsidR="00034E2D" w:rsidRDefault="00034E2D" w:rsidP="00034E2D"/>
    <w:p w14:paraId="5B963A21" w14:textId="77777777" w:rsidR="00034E2D" w:rsidRPr="00A663A2" w:rsidRDefault="00034E2D" w:rsidP="00034E2D">
      <w:pPr>
        <w:jc w:val="both"/>
        <w:rPr>
          <w:i/>
          <w:iCs/>
        </w:rPr>
      </w:pPr>
      <w:r>
        <w:lastRenderedPageBreak/>
        <w:t xml:space="preserve">The IPCC identify two management approaches that are more specific to climate change (IPCC, 2019). Firstly, actions that </w:t>
      </w:r>
      <w:r w:rsidRPr="00977147">
        <w:t>maintain the integrity of natural carbon stores, thereby decreasing their potential release of greenhouse gases, whether caused by human or climate-drivers; and secondly, actions that enhance the long term (century-scale) removal of greenhouse gases from the atmosphere by marine systems, primarily by biological means.</w:t>
      </w:r>
    </w:p>
    <w:p w14:paraId="2D40F103" w14:textId="77777777" w:rsidR="00034E2D" w:rsidRDefault="00034E2D" w:rsidP="00034E2D">
      <w:pPr>
        <w:jc w:val="both"/>
      </w:pPr>
    </w:p>
    <w:p w14:paraId="2F6ABE95" w14:textId="77777777" w:rsidR="00034E2D" w:rsidRPr="00977147" w:rsidRDefault="00034E2D" w:rsidP="00034E2D">
      <w:pPr>
        <w:jc w:val="both"/>
      </w:pPr>
      <w:r w:rsidRPr="00C36EB0">
        <w:t xml:space="preserve">For example through protection of habitats such as seagrass and </w:t>
      </w:r>
      <w:proofErr w:type="spellStart"/>
      <w:r w:rsidRPr="00C36EB0">
        <w:t>maerl</w:t>
      </w:r>
      <w:proofErr w:type="spellEnd"/>
      <w:r w:rsidRPr="00C36EB0">
        <w:t xml:space="preserve"> beds or enhancing the natural carbon uptake of some marine habitats, </w:t>
      </w:r>
      <w:r w:rsidRPr="00703AFE">
        <w:t>not only by increasing their spatial coverage through habitat</w:t>
      </w:r>
      <w:r w:rsidRPr="00977147">
        <w:t xml:space="preserve"> restoration and new habitat creation, but also by taking management measures to maximise the carbon uptake and storage for existing coastal ecosystems. Such measures include reducing anthropogenic nutrient inputs and other pollutants; restoring hydrology, by removing barriers to tidal flow and sediment delivery; and reinstating predators (to reduce carbon loss caused by some bioturbators)</w:t>
      </w:r>
      <w:r>
        <w:t xml:space="preserve"> </w:t>
      </w:r>
      <w:r w:rsidRPr="00977147">
        <w:t>(IPCC 2019)</w:t>
      </w:r>
      <w:r>
        <w:t>.</w:t>
      </w:r>
    </w:p>
    <w:p w14:paraId="2D1E2057" w14:textId="77777777" w:rsidR="00034E2D" w:rsidRPr="0040352C" w:rsidRDefault="00034E2D" w:rsidP="00034E2D">
      <w:pPr>
        <w:jc w:val="both"/>
      </w:pPr>
    </w:p>
    <w:p w14:paraId="77CB64A5" w14:textId="77777777" w:rsidR="00034E2D" w:rsidRPr="004E1757" w:rsidRDefault="00034E2D" w:rsidP="00034E2D">
      <w:pPr>
        <w:jc w:val="both"/>
      </w:pPr>
      <w:r w:rsidRPr="004E1757">
        <w:t xml:space="preserve">At the global scale, synthesis studies have estimated the potential additional sequestration achieved by cost effective coastal blue </w:t>
      </w:r>
      <w:r w:rsidRPr="00437F31">
        <w:t>carbon</w:t>
      </w:r>
      <w:r w:rsidRPr="004E1757">
        <w:t xml:space="preserve"> restoration as ~0.05 Gt C </w:t>
      </w:r>
      <w:proofErr w:type="spellStart"/>
      <w:r w:rsidRPr="004E1757">
        <w:t>yr</w:t>
      </w:r>
      <w:proofErr w:type="spellEnd"/>
      <w:r w:rsidRPr="004E1757">
        <w:rPr>
          <w:vertAlign w:val="superscript"/>
        </w:rPr>
        <w:t>–1</w:t>
      </w:r>
      <w:r w:rsidRPr="004E1757">
        <w:t xml:space="preserve"> (</w:t>
      </w:r>
      <w:proofErr w:type="spellStart"/>
      <w:r w:rsidRPr="004E1757">
        <w:t>Griscom</w:t>
      </w:r>
      <w:proofErr w:type="spellEnd"/>
      <w:r w:rsidRPr="004E1757">
        <w:t xml:space="preserve"> et al. 2017) and 0.04 Gt C </w:t>
      </w:r>
      <w:proofErr w:type="spellStart"/>
      <w:r w:rsidRPr="004E1757">
        <w:t>yr</w:t>
      </w:r>
      <w:proofErr w:type="spellEnd"/>
      <w:r w:rsidRPr="004E1757">
        <w:rPr>
          <w:vertAlign w:val="superscript"/>
        </w:rPr>
        <w:t>–1</w:t>
      </w:r>
      <w:r w:rsidRPr="004E1757">
        <w:t xml:space="preserve"> (National Academies of Sciences, Engineering, and Medicine 2019), assuming that a relatively high proportion of vegetated ecosystems can be re-instated to their 1980–1990 extents. </w:t>
      </w:r>
    </w:p>
    <w:p w14:paraId="50E1133D" w14:textId="77777777" w:rsidR="00034E2D" w:rsidRPr="00007A60" w:rsidRDefault="00034E2D" w:rsidP="00034E2D">
      <w:pPr>
        <w:jc w:val="both"/>
        <w:rPr>
          <w:rFonts w:eastAsia="Times New Roman" w:cs="Times New Roman"/>
          <w:lang w:eastAsia="en-GB"/>
        </w:rPr>
      </w:pPr>
    </w:p>
    <w:p w14:paraId="65ABEA64" w14:textId="77777777" w:rsidR="00034E2D" w:rsidRPr="004E1757" w:rsidRDefault="00034E2D" w:rsidP="00034E2D">
      <w:pPr>
        <w:jc w:val="both"/>
      </w:pPr>
      <w:r w:rsidRPr="00007A60">
        <w:t xml:space="preserve">Measures to stimulate and/or safeguard carbon storage in the marine environment to date have considered just a small number of marine habitats. These are benthic habitats, the focus of this review, however it is critical to also note that ecologically degraded ocean waters lose their capacity to support the carbon cycle and act broadly as a carbon </w:t>
      </w:r>
      <w:r>
        <w:t>stock</w:t>
      </w:r>
      <w:r w:rsidRPr="00007A60">
        <w:t xml:space="preserve"> (IUCN 2017). The measures are relevant to habitat protection and restoration. Other approaches such as ocean fertilisation with the addition of iron and macronutrients and injection of captured CO</w:t>
      </w:r>
      <w:r w:rsidRPr="004E1757">
        <w:t>2</w:t>
      </w:r>
      <w:r w:rsidRPr="00474AA4">
        <w:t xml:space="preserve"> into geological reservoirs are being investigated as potential </w:t>
      </w:r>
      <w:r w:rsidRPr="004E1757">
        <w:t>mitigation</w:t>
      </w:r>
      <w:r w:rsidRPr="00474AA4">
        <w:t xml:space="preserve"> measures for climate change (e.g. Brewer et al. 2018) but are not discussed in this review. </w:t>
      </w:r>
    </w:p>
    <w:p w14:paraId="0F4BF95D" w14:textId="77777777" w:rsidR="00034E2D" w:rsidRPr="00474AA4" w:rsidRDefault="00034E2D" w:rsidP="00034E2D">
      <w:pPr>
        <w:jc w:val="both"/>
        <w:rPr>
          <w:rFonts w:cstheme="minorHAnsi"/>
          <w:lang w:eastAsia="en-GB"/>
        </w:rPr>
      </w:pPr>
    </w:p>
    <w:p w14:paraId="70AA2200" w14:textId="77777777" w:rsidR="00034E2D" w:rsidRPr="004E1757" w:rsidRDefault="00034E2D" w:rsidP="00034E2D">
      <w:pPr>
        <w:jc w:val="both"/>
      </w:pPr>
      <w:r w:rsidRPr="00474AA4">
        <w:t xml:space="preserve">Of the habitat types reviewed, subtidal sediments with a high mud fraction have the greatest potential to store carbon. Relevant management measures for this habitat are those which either maintain such capacity to store carbon or restore it where it has been degraded. </w:t>
      </w:r>
      <w:r w:rsidRPr="004E1757">
        <w:t>Anthropogenic activities such as fishing, dredging and the installation of offshore structures that affect the mixing of sediments, including disturbing the infauna, will affect carbon storage in shelf sea sediments (</w:t>
      </w:r>
      <w:r w:rsidRPr="00474AA4">
        <w:t>Alonso et al. 2012</w:t>
      </w:r>
      <w:r>
        <w:t>,</w:t>
      </w:r>
      <w:r w:rsidRPr="00474AA4">
        <w:t xml:space="preserve"> Hale, R. et al. 2017).</w:t>
      </w:r>
      <w:r w:rsidRPr="004E1757">
        <w:t xml:space="preserve"> Preventing or reducing such disturbance from human activities is therefore a management option to consider. </w:t>
      </w:r>
    </w:p>
    <w:p w14:paraId="49E74333" w14:textId="77777777" w:rsidR="00034E2D" w:rsidRPr="004E1757" w:rsidRDefault="00034E2D" w:rsidP="00034E2D">
      <w:pPr>
        <w:jc w:val="both"/>
      </w:pPr>
    </w:p>
    <w:p w14:paraId="4809D644" w14:textId="77777777" w:rsidR="00034E2D" w:rsidRPr="004E1757" w:rsidRDefault="00034E2D" w:rsidP="00034E2D">
      <w:pPr>
        <w:jc w:val="both"/>
      </w:pPr>
      <w:r w:rsidRPr="004F5A2E">
        <w:t>The protection and restoration of seagr</w:t>
      </w:r>
      <w:r w:rsidRPr="00F568ED">
        <w:t>ass beds for biodiversity conservation has also been investigated for their role in carbon storage and sequestration. Per unit area of habitat created, restored or rehabilitated, it has been calculated (</w:t>
      </w:r>
      <w:proofErr w:type="spellStart"/>
      <w:r w:rsidRPr="00F568ED">
        <w:t>Isensee</w:t>
      </w:r>
      <w:proofErr w:type="spellEnd"/>
      <w:r w:rsidRPr="00F568ED">
        <w:t xml:space="preserve"> et al. 2019) that in the case of seagrass ecosystems, carbon removal rates could be as much 138 ± 38 g C m-</w:t>
      </w:r>
      <w:r w:rsidRPr="004E1757">
        <w:rPr>
          <w:vertAlign w:val="superscript"/>
        </w:rPr>
        <w:t>1</w:t>
      </w:r>
      <w:r w:rsidRPr="00F568ED">
        <w:t xml:space="preserve"> yr</w:t>
      </w:r>
      <w:r w:rsidRPr="004E1757">
        <w:rPr>
          <w:vertAlign w:val="superscript"/>
        </w:rPr>
        <w:t>-1</w:t>
      </w:r>
      <w:r w:rsidRPr="000A5AEB">
        <w:t xml:space="preserve"> although there is considerable variation between the species. In a study where seagrass was seeded it was concluded that within 12 years of seeding, the restored seagrass beds would be ex</w:t>
      </w:r>
      <w:r w:rsidRPr="00A33B0F">
        <w:t>pected to accumulate carbon at a rate that is comparable to measure ranges in natural seagrass beds.</w:t>
      </w:r>
    </w:p>
    <w:p w14:paraId="2B1530D2" w14:textId="77777777" w:rsidR="00521C32" w:rsidRDefault="00521C32" w:rsidP="00F8408C">
      <w:pPr>
        <w:jc w:val="both"/>
      </w:pPr>
    </w:p>
    <w:p w14:paraId="55F462F6" w14:textId="0E03772E" w:rsidR="00521C32" w:rsidRPr="00771750" w:rsidRDefault="00521C32" w:rsidP="00521C32">
      <w:pPr>
        <w:rPr>
          <w:sz w:val="24"/>
          <w:szCs w:val="24"/>
        </w:rPr>
      </w:pPr>
      <w:r>
        <w:rPr>
          <w:b/>
          <w:bCs/>
          <w:sz w:val="24"/>
          <w:szCs w:val="24"/>
        </w:rPr>
        <w:t>I</w:t>
      </w:r>
      <w:r w:rsidRPr="00771750">
        <w:rPr>
          <w:b/>
          <w:bCs/>
          <w:sz w:val="24"/>
          <w:szCs w:val="24"/>
        </w:rPr>
        <w:t>V Discussion</w:t>
      </w:r>
    </w:p>
    <w:p w14:paraId="1B856045" w14:textId="77777777" w:rsidR="00521C32" w:rsidRDefault="00521C32" w:rsidP="00521C32"/>
    <w:p w14:paraId="51F9A69B" w14:textId="0FD3CE60" w:rsidR="00C91493" w:rsidRPr="00B41AC4" w:rsidRDefault="00521C32" w:rsidP="00BC42AE">
      <w:pPr>
        <w:jc w:val="both"/>
        <w:rPr>
          <w:lang w:val="en-US"/>
        </w:rPr>
      </w:pPr>
      <w:r>
        <w:t xml:space="preserve">Scientific literature </w:t>
      </w:r>
      <w:r w:rsidR="00450885">
        <w:t xml:space="preserve">shows </w:t>
      </w:r>
      <w:r>
        <w:t xml:space="preserve">a wide range of information on carbon </w:t>
      </w:r>
      <w:r w:rsidR="00F203EE">
        <w:t>stocks</w:t>
      </w:r>
      <w:r w:rsidR="00561D8A">
        <w:t xml:space="preserve"> </w:t>
      </w:r>
      <w:r>
        <w:t xml:space="preserve">and carbon sequestration rates, both qualitative and quantitative. It, however, also </w:t>
      </w:r>
      <w:r w:rsidR="00CF7B1E">
        <w:t xml:space="preserve">shows </w:t>
      </w:r>
      <w:r>
        <w:t xml:space="preserve">a </w:t>
      </w:r>
      <w:r w:rsidR="00CF7B1E">
        <w:t xml:space="preserve">very </w:t>
      </w:r>
      <w:r>
        <w:t xml:space="preserve">wide range of methods </w:t>
      </w:r>
      <w:r w:rsidR="00E17162">
        <w:t>applied</w:t>
      </w:r>
      <w:r>
        <w:t xml:space="preserve">. </w:t>
      </w:r>
      <w:r w:rsidR="000E554C">
        <w:t>For example, s</w:t>
      </w:r>
      <w:r w:rsidR="009637D0">
        <w:t xml:space="preserve">tudies </w:t>
      </w:r>
      <w:r w:rsidR="000E554C">
        <w:t xml:space="preserve">have </w:t>
      </w:r>
      <w:r w:rsidR="00B85BBA">
        <w:t xml:space="preserve">focus on different ecosystem components and carbon </w:t>
      </w:r>
      <w:r w:rsidR="001504E1">
        <w:t>pools</w:t>
      </w:r>
      <w:r w:rsidR="0062798A">
        <w:t xml:space="preserve">, different demarcation of </w:t>
      </w:r>
      <w:r w:rsidR="00CF2AB1">
        <w:t>ecosystem components</w:t>
      </w:r>
      <w:r w:rsidR="003511DC">
        <w:t>,</w:t>
      </w:r>
      <w:r w:rsidR="00CF2AB1">
        <w:t xml:space="preserve"> carbon </w:t>
      </w:r>
      <w:r w:rsidR="00DA126F">
        <w:t>pools</w:t>
      </w:r>
      <w:r w:rsidR="00EE42EF">
        <w:t xml:space="preserve"> </w:t>
      </w:r>
      <w:r w:rsidR="003511DC">
        <w:t>or</w:t>
      </w:r>
      <w:r w:rsidR="00EE42EF">
        <w:t xml:space="preserve"> ecosystem productivity</w:t>
      </w:r>
      <w:r w:rsidR="00213287">
        <w:t xml:space="preserve"> (GPP, NPP, NEP)</w:t>
      </w:r>
      <w:r w:rsidR="00CF2AB1">
        <w:t xml:space="preserve">, </w:t>
      </w:r>
      <w:r w:rsidR="005E6EA9">
        <w:t xml:space="preserve">different time scales, </w:t>
      </w:r>
      <w:r w:rsidR="00846780">
        <w:t xml:space="preserve">or report </w:t>
      </w:r>
      <w:r w:rsidR="0087511F">
        <w:t xml:space="preserve">measured or </w:t>
      </w:r>
      <w:r w:rsidR="00F64671">
        <w:t>modelled</w:t>
      </w:r>
      <w:r w:rsidR="0087511F">
        <w:t xml:space="preserve"> </w:t>
      </w:r>
      <w:r w:rsidR="00F64671">
        <w:t>data</w:t>
      </w:r>
      <w:r w:rsidR="00E5732A">
        <w:t>. Th</w:t>
      </w:r>
      <w:r w:rsidR="001A689A">
        <w:t xml:space="preserve">ese methodological differences </w:t>
      </w:r>
      <w:r w:rsidR="00CA0994">
        <w:t xml:space="preserve">influence the </w:t>
      </w:r>
      <w:r w:rsidR="00393F31">
        <w:t>range</w:t>
      </w:r>
      <w:r w:rsidR="00EA2C23">
        <w:t xml:space="preserve"> of the </w:t>
      </w:r>
      <w:r w:rsidR="003E762D">
        <w:t xml:space="preserve">carbon </w:t>
      </w:r>
      <w:r w:rsidR="00FC7C4F">
        <w:t>pools</w:t>
      </w:r>
      <w:r w:rsidR="003E762D">
        <w:t xml:space="preserve"> and sequestration rates reported</w:t>
      </w:r>
      <w:r w:rsidR="00157AEC">
        <w:t xml:space="preserve"> and complicate mutual comparison. </w:t>
      </w:r>
      <w:r w:rsidR="00B32F11">
        <w:t xml:space="preserve">In our study we </w:t>
      </w:r>
      <w:r w:rsidR="00891E85">
        <w:t>mainly used expert assessment for the comparison</w:t>
      </w:r>
      <w:r w:rsidR="00DD3381">
        <w:t xml:space="preserve">. </w:t>
      </w:r>
      <w:r w:rsidR="00ED6B37">
        <w:t>A</w:t>
      </w:r>
      <w:r w:rsidR="00ED6B37" w:rsidRPr="00ED6B37">
        <w:t xml:space="preserve"> more </w:t>
      </w:r>
      <w:r w:rsidR="004C5AF9">
        <w:t xml:space="preserve">elaborated </w:t>
      </w:r>
      <w:r w:rsidR="00ED6B37" w:rsidRPr="00ED6B37">
        <w:t>scientific basis was beyond the scope of this study, but is recommended for further studies</w:t>
      </w:r>
      <w:r w:rsidR="004C5AF9">
        <w:t>.</w:t>
      </w:r>
    </w:p>
    <w:p w14:paraId="461FB81A" w14:textId="77777777" w:rsidR="00521C32" w:rsidRDefault="00521C32" w:rsidP="00521C32"/>
    <w:p w14:paraId="12A9AD28" w14:textId="24047C12" w:rsidR="005D60BD" w:rsidRDefault="00521C32" w:rsidP="000638F1">
      <w:pPr>
        <w:jc w:val="both"/>
      </w:pPr>
      <w:r>
        <w:t>Besides these methodological restrictions, some other issues are of influence on the outcomes</w:t>
      </w:r>
      <w:r w:rsidR="00C21DA3">
        <w:t>.</w:t>
      </w:r>
      <w:r w:rsidR="00251085">
        <w:t xml:space="preserve"> </w:t>
      </w:r>
      <w:r>
        <w:t xml:space="preserve">Most of the publications found </w:t>
      </w:r>
      <w:r w:rsidR="009216FD">
        <w:t xml:space="preserve">do not </w:t>
      </w:r>
      <w:r>
        <w:t xml:space="preserve">describe the studied ecosystem in terms of EUNIS habitat type but in more </w:t>
      </w:r>
      <w:r>
        <w:lastRenderedPageBreak/>
        <w:t>general terms of present species or on ecosystem level (e.g. boreal forest</w:t>
      </w:r>
      <w:r w:rsidR="00DA6DCE">
        <w:t>, Mediterranean shrub</w:t>
      </w:r>
      <w:r w:rsidR="00FA5528">
        <w:t>, circalittoral mud</w:t>
      </w:r>
      <w:r>
        <w:t xml:space="preserve">). </w:t>
      </w:r>
      <w:r w:rsidR="00383CA6">
        <w:t xml:space="preserve">Further </w:t>
      </w:r>
      <w:r w:rsidR="005A63E6">
        <w:t xml:space="preserve">the </w:t>
      </w:r>
      <w:r w:rsidR="00234B9F">
        <w:t xml:space="preserve">classification of ecosystems </w:t>
      </w:r>
      <w:r w:rsidR="005A63E6">
        <w:t>in publications is</w:t>
      </w:r>
      <w:r w:rsidR="00234B9F">
        <w:t xml:space="preserve"> overlapping. </w:t>
      </w:r>
      <w:r w:rsidR="00494530">
        <w:t>For example he</w:t>
      </w:r>
      <w:r w:rsidR="00234B9F">
        <w:t>athlands</w:t>
      </w:r>
      <w:r w:rsidR="00B871CC">
        <w:t xml:space="preserve"> </w:t>
      </w:r>
      <w:r w:rsidR="0085447D">
        <w:t xml:space="preserve">are </w:t>
      </w:r>
      <w:r w:rsidR="00B871CC" w:rsidRPr="0090687A">
        <w:t xml:space="preserve">classified </w:t>
      </w:r>
      <w:r w:rsidR="00A81B65" w:rsidRPr="0090687A">
        <w:t xml:space="preserve">both </w:t>
      </w:r>
      <w:r w:rsidR="00B871CC" w:rsidRPr="0090687A">
        <w:t xml:space="preserve">as </w:t>
      </w:r>
      <w:r w:rsidR="0085447D" w:rsidRPr="0090687A">
        <w:t xml:space="preserve">heathland, </w:t>
      </w:r>
      <w:r w:rsidR="00A81B65" w:rsidRPr="0090687A">
        <w:t>peatland and shrub</w:t>
      </w:r>
      <w:r w:rsidR="00830713" w:rsidRPr="0090687A">
        <w:t>, and forested mires are reported both as forests and peatlands.</w:t>
      </w:r>
      <w:r w:rsidR="00494530" w:rsidRPr="0090687A">
        <w:t xml:space="preserve"> </w:t>
      </w:r>
      <w:r w:rsidR="00BC42AE" w:rsidRPr="0090687A">
        <w:t xml:space="preserve">Therefore the reported information on ecosystems including the related EUNIS habitat types are based primarily on expert judgement. </w:t>
      </w:r>
      <w:r w:rsidR="00365787" w:rsidRPr="0090687A">
        <w:t xml:space="preserve">With this approach </w:t>
      </w:r>
      <w:r w:rsidR="00BC42AE" w:rsidRPr="0090687A">
        <w:t xml:space="preserve">some uncertainty </w:t>
      </w:r>
      <w:r w:rsidR="000638F1" w:rsidRPr="0090687A">
        <w:t xml:space="preserve">should be recognised. </w:t>
      </w:r>
      <w:r w:rsidR="00182502" w:rsidRPr="0090687A">
        <w:t>Moreover, most of the data is referring to EU27 Member States but also UK data is included and some data from Ukraine. Also some data is related to climate zones such as boral forests, which might refer to Scandinavia but to the boreal zone of boreal North America as well. However, the data is partly from outside EU27 and is applied to the EUNIS types and therefore they can only be considered as estimates for the EU27.</w:t>
      </w:r>
      <w:r w:rsidR="00182502" w:rsidRPr="00182502">
        <w:t xml:space="preserve"> </w:t>
      </w:r>
    </w:p>
    <w:p w14:paraId="1850C192" w14:textId="77777777" w:rsidR="000638F1" w:rsidRDefault="000638F1" w:rsidP="000638F1">
      <w:pPr>
        <w:jc w:val="both"/>
      </w:pPr>
    </w:p>
    <w:p w14:paraId="0BAA6FF0" w14:textId="048D5E3D" w:rsidR="00521C32" w:rsidRDefault="00521C32" w:rsidP="000638F1">
      <w:pPr>
        <w:jc w:val="both"/>
      </w:pPr>
      <w:r w:rsidRPr="0099488B">
        <w:t xml:space="preserve">Although relatively many publications </w:t>
      </w:r>
      <w:r w:rsidR="000638F1" w:rsidRPr="0099488B">
        <w:t xml:space="preserve">were found </w:t>
      </w:r>
      <w:r w:rsidRPr="0099488B">
        <w:t xml:space="preserve">with information on carbon pools and carbon sequestration rates in natural vegetation, the number of publications that cover all ecosystem components is low (e.g. only information was given on one carbon pool of the biomass, only biomass of the trees, or </w:t>
      </w:r>
      <w:r w:rsidR="00342773" w:rsidRPr="0099488B">
        <w:t xml:space="preserve">of </w:t>
      </w:r>
      <w:r w:rsidRPr="0099488B">
        <w:t xml:space="preserve">the soil carbon). </w:t>
      </w:r>
      <w:r w:rsidR="0032419F" w:rsidRPr="0099488B">
        <w:t>Of</w:t>
      </w:r>
      <w:r w:rsidRPr="0099488B">
        <w:t xml:space="preserve"> many ecosystems </w:t>
      </w:r>
      <w:r w:rsidR="000638F1" w:rsidRPr="0099488B">
        <w:t xml:space="preserve">there were no </w:t>
      </w:r>
      <w:r w:rsidRPr="0099488B">
        <w:t>publication with information on all ecosystem components. These gaps were filled with information</w:t>
      </w:r>
      <w:r w:rsidR="00C7413A" w:rsidRPr="0099488B">
        <w:t>, if available,</w:t>
      </w:r>
      <w:r w:rsidRPr="0099488B">
        <w:t xml:space="preserve"> of ecosystems</w:t>
      </w:r>
      <w:r w:rsidR="00941743" w:rsidRPr="0099488B">
        <w:t xml:space="preserve"> which </w:t>
      </w:r>
      <w:r w:rsidR="00B35353" w:rsidRPr="0099488B">
        <w:t xml:space="preserve">are </w:t>
      </w:r>
      <w:r w:rsidR="00C7413A" w:rsidRPr="0099488B">
        <w:t xml:space="preserve">more or less </w:t>
      </w:r>
      <w:r w:rsidR="00D47C5B" w:rsidRPr="0099488B">
        <w:t>comparable</w:t>
      </w:r>
      <w:r w:rsidRPr="0099488B">
        <w:t xml:space="preserve">. This </w:t>
      </w:r>
      <w:r w:rsidR="00612A95" w:rsidRPr="0099488B">
        <w:t xml:space="preserve">approach </w:t>
      </w:r>
      <w:r w:rsidRPr="0099488B">
        <w:t xml:space="preserve">influences the accuracy and reliability of the classification </w:t>
      </w:r>
      <w:r w:rsidR="000B7013" w:rsidRPr="0099488B">
        <w:t>and</w:t>
      </w:r>
      <w:r w:rsidRPr="0099488B">
        <w:t xml:space="preserve"> could not be done without substantial expert assessment through interpretation and extrapolation of the fragmented information on the different ecosystems that could be taken representative for the EUNIS habitats.</w:t>
      </w:r>
    </w:p>
    <w:p w14:paraId="4E88BEE4" w14:textId="77777777" w:rsidR="00BE7DA0" w:rsidRDefault="00BE7DA0" w:rsidP="00251085"/>
    <w:p w14:paraId="0321D0F1" w14:textId="712C66D4" w:rsidR="00521C32" w:rsidRDefault="008723B0" w:rsidP="000638F1">
      <w:pPr>
        <w:jc w:val="both"/>
      </w:pPr>
      <w:r>
        <w:t xml:space="preserve">For terrestrial ecosystems there are many studies found </w:t>
      </w:r>
      <w:r w:rsidR="000638F1">
        <w:t>on</w:t>
      </w:r>
      <w:r>
        <w:t xml:space="preserve"> forests and wetlands. Information on carbon pools and carbon sequestration rates for some other ecosystems (e.g. </w:t>
      </w:r>
      <w:r w:rsidR="00376354">
        <w:t>coastal</w:t>
      </w:r>
      <w:r>
        <w:t>, tundra, shrubs) are relatively scar</w:t>
      </w:r>
      <w:r w:rsidR="0012126F">
        <w:t>c</w:t>
      </w:r>
      <w:r>
        <w:t>e.</w:t>
      </w:r>
      <w:r w:rsidR="00E0601F">
        <w:t xml:space="preserve"> It is recommended </w:t>
      </w:r>
      <w:r w:rsidR="00685703">
        <w:t xml:space="preserve">to increase the data on these ecosystems </w:t>
      </w:r>
      <w:r w:rsidR="00304026">
        <w:t>in</w:t>
      </w:r>
      <w:r w:rsidR="00685703">
        <w:t xml:space="preserve"> future studies.</w:t>
      </w:r>
      <w:r w:rsidR="000638F1">
        <w:t xml:space="preserve"> </w:t>
      </w:r>
      <w:r w:rsidR="00521C32">
        <w:t xml:space="preserve">Differences in methods result in large differences in values for carbon </w:t>
      </w:r>
      <w:r w:rsidR="0043130D">
        <w:t xml:space="preserve">pools </w:t>
      </w:r>
      <w:r w:rsidR="00521C32">
        <w:t xml:space="preserve">and carbon sequestration rates that are reported. This wide range is also influencing the definition of classes and the classification of the carbon </w:t>
      </w:r>
      <w:r w:rsidR="001D2F43">
        <w:t>pools</w:t>
      </w:r>
      <w:r w:rsidR="00521C32">
        <w:t xml:space="preserve"> and sequestration rates. </w:t>
      </w:r>
      <w:r w:rsidR="00B85A02">
        <w:t xml:space="preserve">It is recommended that in </w:t>
      </w:r>
      <w:r w:rsidR="00AC21A1">
        <w:t>future studies</w:t>
      </w:r>
      <w:r w:rsidR="00B85A02">
        <w:t xml:space="preserve"> </w:t>
      </w:r>
      <w:r w:rsidR="00F4782E">
        <w:t xml:space="preserve">attention is given </w:t>
      </w:r>
      <w:r w:rsidR="00F4782E" w:rsidRPr="001D2F43">
        <w:t xml:space="preserve">to </w:t>
      </w:r>
      <w:r w:rsidR="000638F1" w:rsidRPr="001D2F43">
        <w:t xml:space="preserve">clarify </w:t>
      </w:r>
      <w:r w:rsidR="00F4782E" w:rsidRPr="001D2F43">
        <w:t xml:space="preserve">this in more detail </w:t>
      </w:r>
      <w:r w:rsidR="00842215" w:rsidRPr="001D2F43">
        <w:t>in order to create</w:t>
      </w:r>
      <w:r w:rsidR="00F4782E" w:rsidRPr="001D2F43">
        <w:t xml:space="preserve"> a more complete and more reliable </w:t>
      </w:r>
      <w:r w:rsidR="002A38F9" w:rsidRPr="001D2F43">
        <w:t xml:space="preserve">picture of </w:t>
      </w:r>
      <w:r w:rsidR="00E95EE8" w:rsidRPr="001D2F43">
        <w:t xml:space="preserve">total </w:t>
      </w:r>
      <w:r w:rsidR="002A38F9" w:rsidRPr="001D2F43">
        <w:t>carbon stocks and sequestration</w:t>
      </w:r>
      <w:r w:rsidR="002A38F9">
        <w:t xml:space="preserve"> rates.</w:t>
      </w:r>
      <w:r w:rsidR="00872569">
        <w:t xml:space="preserve"> For marine ecosystems the carbon </w:t>
      </w:r>
      <w:r w:rsidR="00C8024F">
        <w:t>pools</w:t>
      </w:r>
      <w:r w:rsidR="000638F1">
        <w:t xml:space="preserve"> </w:t>
      </w:r>
      <w:r w:rsidR="00872569">
        <w:t>and sequestration rates have only been examined in detail for a small number of habitat types. Seagrass beds, for example, have been the focus of the largest number of studies whereas there is far less information on carbon sequestration and storage on the large number of benthic habitat associated with different subtidal sediments.</w:t>
      </w:r>
    </w:p>
    <w:p w14:paraId="43596466" w14:textId="77777777" w:rsidR="00521C32" w:rsidRDefault="00521C32" w:rsidP="00521C32"/>
    <w:p w14:paraId="576D7565" w14:textId="57B25682" w:rsidR="00521C32" w:rsidRDefault="00521C32" w:rsidP="000638F1">
      <w:pPr>
        <w:jc w:val="both"/>
      </w:pPr>
      <w:r>
        <w:t>Given the uncertainties mentioned above, the classification of the EUNIS habitat types</w:t>
      </w:r>
      <w:r w:rsidR="004E5F36">
        <w:t xml:space="preserve"> carried out in this study</w:t>
      </w:r>
      <w:r>
        <w:t xml:space="preserve"> must be seen as a first attempt of classification which is subject to many improvements and must be handled with care when applied in other studies. Some possible improvements that can be undertaken are:</w:t>
      </w:r>
    </w:p>
    <w:p w14:paraId="1D3D9A75" w14:textId="35C90CD0" w:rsidR="00521C32" w:rsidRDefault="00521C32" w:rsidP="000638F1">
      <w:pPr>
        <w:pStyle w:val="ListParagraph"/>
        <w:numPr>
          <w:ilvl w:val="0"/>
          <w:numId w:val="30"/>
        </w:numPr>
        <w:jc w:val="both"/>
      </w:pPr>
      <w:r>
        <w:t>Find more data on specific ecosystems of which in this research only few data were found (e.g. shrubs, taiga, tundra ecosystems</w:t>
      </w:r>
      <w:r w:rsidR="009C7B1B">
        <w:t xml:space="preserve"> and benthic habitats on subtidal sediments</w:t>
      </w:r>
      <w:r>
        <w:t>).</w:t>
      </w:r>
    </w:p>
    <w:p w14:paraId="5F5B2A28" w14:textId="79A1332B" w:rsidR="00521C32" w:rsidRDefault="00521C32" w:rsidP="000638F1">
      <w:pPr>
        <w:pStyle w:val="ListParagraph"/>
        <w:numPr>
          <w:ilvl w:val="0"/>
          <w:numId w:val="30"/>
        </w:numPr>
        <w:jc w:val="both"/>
      </w:pPr>
      <w:r>
        <w:t xml:space="preserve">Combine data of different publications to create full-ecosystem records containing information for all ecosystem components to estimate total ecosystem carbon </w:t>
      </w:r>
      <w:r w:rsidR="00E87367">
        <w:t>storage</w:t>
      </w:r>
      <w:r>
        <w:t xml:space="preserve"> and sequestration rates (e.g. data on living biomass carbon </w:t>
      </w:r>
      <w:r w:rsidR="00E87367">
        <w:t>storage</w:t>
      </w:r>
      <w:r>
        <w:t xml:space="preserve"> from publication </w:t>
      </w:r>
      <w:proofErr w:type="spellStart"/>
      <w:r>
        <w:t>a,b,c</w:t>
      </w:r>
      <w:proofErr w:type="spellEnd"/>
      <w:r>
        <w:t xml:space="preserve"> and soil organic matter pools from publication </w:t>
      </w:r>
      <w:proofErr w:type="spellStart"/>
      <w:r>
        <w:t>x,y,z</w:t>
      </w:r>
      <w:proofErr w:type="spellEnd"/>
      <w:r>
        <w:t xml:space="preserve">. </w:t>
      </w:r>
    </w:p>
    <w:p w14:paraId="476D2E73" w14:textId="759CA983" w:rsidR="00521C32" w:rsidRDefault="00521C32" w:rsidP="000638F1">
      <w:pPr>
        <w:pStyle w:val="ListParagraph"/>
        <w:numPr>
          <w:ilvl w:val="0"/>
          <w:numId w:val="30"/>
        </w:numPr>
        <w:jc w:val="both"/>
      </w:pPr>
      <w:r>
        <w:t xml:space="preserve">Soil organic matter in many ecosystems is the largest carbon </w:t>
      </w:r>
      <w:r w:rsidR="00E87367">
        <w:t>ecosystem</w:t>
      </w:r>
      <w:r>
        <w:t xml:space="preserve"> and at the same time this </w:t>
      </w:r>
      <w:r w:rsidR="00E87367">
        <w:t>ecosystem</w:t>
      </w:r>
      <w:r>
        <w:t xml:space="preserve"> is heavily depending on the soil type and climate</w:t>
      </w:r>
      <w:r w:rsidR="00F4206F">
        <w:t xml:space="preserve"> and sampling depth</w:t>
      </w:r>
      <w:r>
        <w:t>. Additional research can give more insight in the contribution of soil type to carbon storage and carbon sequestration rates related to EUNIS habitat types.</w:t>
      </w:r>
    </w:p>
    <w:p w14:paraId="429BDD86" w14:textId="09A6178B" w:rsidR="00521C32" w:rsidRDefault="00521C32" w:rsidP="000638F1">
      <w:pPr>
        <w:pStyle w:val="ListParagraph"/>
        <w:numPr>
          <w:ilvl w:val="0"/>
          <w:numId w:val="30"/>
        </w:numPr>
        <w:jc w:val="both"/>
      </w:pPr>
      <w:r>
        <w:t xml:space="preserve">Geographical information can be of use in future steps to improve the classification of the carbon </w:t>
      </w:r>
      <w:r w:rsidR="00E87367">
        <w:t>storage</w:t>
      </w:r>
      <w:r>
        <w:t xml:space="preserve"> and sequestration rates, e.g. geographical information on soil organic matter, soil type, ground water, climate, vegetation, etc.</w:t>
      </w:r>
    </w:p>
    <w:p w14:paraId="708E3F29" w14:textId="77777777" w:rsidR="00521C32" w:rsidRDefault="00521C32" w:rsidP="00521C32"/>
    <w:p w14:paraId="1C19EDCD" w14:textId="52BAADC0" w:rsidR="00521C32" w:rsidRPr="00EF0CA1" w:rsidRDefault="00521C32" w:rsidP="00D37742">
      <w:pPr>
        <w:jc w:val="both"/>
      </w:pPr>
      <w:r w:rsidRPr="00EF0CA1">
        <w:t>Measures</w:t>
      </w:r>
      <w:r>
        <w:t xml:space="preserve"> to store carbon in ecosystems may have trade-offs for biodiversity and ecosystem services. Therefor</w:t>
      </w:r>
      <w:r w:rsidR="00481E5F">
        <w:t>e</w:t>
      </w:r>
      <w:r>
        <w:t xml:space="preserve"> measures to store carbon should be taken with care. In many cases it holds that conservation of existing ecosystems is preferable to restoration as with regards to carbon stocks.</w:t>
      </w:r>
    </w:p>
    <w:p w14:paraId="29C48626" w14:textId="77777777" w:rsidR="00521C32" w:rsidRDefault="00521C32" w:rsidP="00521C32">
      <w:pPr>
        <w:pStyle w:val="ListParagraph"/>
      </w:pPr>
    </w:p>
    <w:p w14:paraId="735B2DE1" w14:textId="77777777" w:rsidR="00521C32" w:rsidRDefault="00521C32" w:rsidP="00521C32">
      <w:pPr>
        <w:rPr>
          <w:b/>
          <w:bCs/>
        </w:rPr>
      </w:pPr>
    </w:p>
    <w:p w14:paraId="0BFBF4EC" w14:textId="35FFD5CF" w:rsidR="00521C32" w:rsidRPr="00AB1364" w:rsidRDefault="00521C32" w:rsidP="00521C32">
      <w:pPr>
        <w:rPr>
          <w:b/>
          <w:bCs/>
          <w:sz w:val="24"/>
          <w:szCs w:val="24"/>
        </w:rPr>
      </w:pPr>
      <w:r w:rsidRPr="00AB1364">
        <w:rPr>
          <w:b/>
          <w:bCs/>
          <w:sz w:val="24"/>
          <w:szCs w:val="24"/>
        </w:rPr>
        <w:lastRenderedPageBreak/>
        <w:t>V Conclusions</w:t>
      </w:r>
    </w:p>
    <w:p w14:paraId="5BEFAFAA" w14:textId="77777777" w:rsidR="00521C32" w:rsidRDefault="00521C32" w:rsidP="00521C32">
      <w:pPr>
        <w:rPr>
          <w:b/>
          <w:bCs/>
        </w:rPr>
      </w:pPr>
    </w:p>
    <w:p w14:paraId="2D0FD260" w14:textId="77777777" w:rsidR="007F1E50" w:rsidRPr="00AB1364" w:rsidRDefault="007F1E50" w:rsidP="007F1E50">
      <w:pPr>
        <w:jc w:val="both"/>
        <w:rPr>
          <w:b/>
          <w:bCs/>
        </w:rPr>
      </w:pPr>
      <w:r w:rsidRPr="00AB1364">
        <w:rPr>
          <w:b/>
          <w:bCs/>
        </w:rPr>
        <w:t>Terrestrial ecosystems</w:t>
      </w:r>
    </w:p>
    <w:p w14:paraId="5306860A" w14:textId="0717F9A4" w:rsidR="007F1E50" w:rsidRDefault="007F1E50" w:rsidP="007F1E50">
      <w:pPr>
        <w:jc w:val="both"/>
      </w:pPr>
      <w:r>
        <w:t xml:space="preserve">A large number of scientific studies is found that describe the </w:t>
      </w:r>
      <w:r w:rsidR="004037C9">
        <w:t>pools</w:t>
      </w:r>
      <w:r>
        <w:t xml:space="preserve"> and sequestration rates of carbon in terrestrial ecosystems. Many of them show the importance of terrestrial ecosystems in the carbon cycle and in perspective of climate change. The studies vary from very general to very detailed on the figures presented. The quantitative estimates of both the carbon stock and carbon sequestration show a wide range for similar ecosystem types. This wide range on the one hand presents real world differences, but on the other hand they are also partly due to methodological differences used in the different studies, and t</w:t>
      </w:r>
      <w:r w:rsidR="00A55400">
        <w:t>he</w:t>
      </w:r>
      <w:r>
        <w:t xml:space="preserve"> focus of some studies on exceptional habitat conditions, resulting in difficult interpretation and uncertainty of the estimates.</w:t>
      </w:r>
    </w:p>
    <w:p w14:paraId="3C510D51" w14:textId="77777777" w:rsidR="007F1E50" w:rsidRDefault="007F1E50" w:rsidP="007F1E50">
      <w:pPr>
        <w:jc w:val="both"/>
      </w:pPr>
    </w:p>
    <w:p w14:paraId="0C78B48C" w14:textId="0622D010" w:rsidR="007F1E50" w:rsidRDefault="007F1E50" w:rsidP="007F1E50">
      <w:pPr>
        <w:jc w:val="both"/>
      </w:pPr>
      <w:r>
        <w:t xml:space="preserve">Whether terrestrial habitats are reported in literature as net </w:t>
      </w:r>
      <w:r w:rsidR="005238AE">
        <w:t xml:space="preserve">stocks </w:t>
      </w:r>
      <w:r>
        <w:t xml:space="preserve">or sources of carbon, depends – amongst others – on the method applied and whether the total ecosystem is considered or only </w:t>
      </w:r>
      <w:proofErr w:type="spellStart"/>
      <w:r>
        <w:t>phytomass</w:t>
      </w:r>
      <w:proofErr w:type="spellEnd"/>
      <w:r>
        <w:t xml:space="preserve"> or other single ecosystem components (e.g. soil organic matter). </w:t>
      </w:r>
      <w:bookmarkStart w:id="19" w:name="_Hlk96525973"/>
      <w:r>
        <w:t xml:space="preserve">Some studies report present carbon </w:t>
      </w:r>
      <w:r w:rsidR="009639ED">
        <w:t>pool</w:t>
      </w:r>
      <w:r w:rsidR="00B204F3">
        <w:t>s</w:t>
      </w:r>
      <w:r w:rsidR="00A55400">
        <w:t xml:space="preserve"> </w:t>
      </w:r>
      <w:r>
        <w:t xml:space="preserve">at only one moment, which does not illustrate changes in the size of the </w:t>
      </w:r>
      <w:r w:rsidR="00683DCC">
        <w:t>pools</w:t>
      </w:r>
      <w:r w:rsidR="00A55400">
        <w:t xml:space="preserve"> </w:t>
      </w:r>
      <w:r>
        <w:t xml:space="preserve">over time, or they report just </w:t>
      </w:r>
      <w:r w:rsidR="00552B49">
        <w:t>Phyto mass</w:t>
      </w:r>
      <w:r>
        <w:t xml:space="preserve"> production, not taking into account decomposition of soil organic matter. Especially in peat soils this may cause the difference between habitats acting as source or </w:t>
      </w:r>
      <w:r w:rsidR="005238AE">
        <w:t>stock</w:t>
      </w:r>
      <w:r>
        <w:t xml:space="preserve"> for carbon.</w:t>
      </w:r>
    </w:p>
    <w:p w14:paraId="0DB3035A" w14:textId="77777777" w:rsidR="007F1E50" w:rsidRDefault="007F1E50" w:rsidP="007F1E50">
      <w:pPr>
        <w:jc w:val="both"/>
      </w:pPr>
    </w:p>
    <w:bookmarkEnd w:id="19"/>
    <w:p w14:paraId="279458C8" w14:textId="6D926AAC" w:rsidR="007F1E50" w:rsidRPr="00552B49" w:rsidRDefault="007F1E50" w:rsidP="007F1E50">
      <w:pPr>
        <w:jc w:val="both"/>
        <w:rPr>
          <w:color w:val="FF0000"/>
        </w:rPr>
      </w:pPr>
      <w:r>
        <w:t xml:space="preserve">Most estimates on carbon storage and carbon sequestration rates in literature are found for forests. This is probably due to the assumed importance of forest in the climate change debate, but also to the extended forest area. </w:t>
      </w:r>
      <w:r w:rsidRPr="00552B49">
        <w:t xml:space="preserve">About 43% of the European Union land surface is covered with forest. There are however large differences between carbon </w:t>
      </w:r>
      <w:r w:rsidR="00552B49" w:rsidRPr="00552B49">
        <w:t>storage</w:t>
      </w:r>
      <w:r w:rsidRPr="00552B49">
        <w:t xml:space="preserve"> and carbon sequestration rates of forests. Climate, soil, tree species, management and anthropogenic influences (land use change, forest fires etc.) all greatly influence the carbon cycle of forests. Further research on these factors and measures may help in better understanding their effects on the carbon storage in forests.</w:t>
      </w:r>
    </w:p>
    <w:p w14:paraId="011EB645" w14:textId="77777777" w:rsidR="007F1E50" w:rsidRDefault="007F1E50" w:rsidP="007F1E50"/>
    <w:p w14:paraId="12431EBB" w14:textId="2BBF047D" w:rsidR="007F1E50" w:rsidRDefault="007F1E50" w:rsidP="00552B49">
      <w:pPr>
        <w:jc w:val="both"/>
      </w:pPr>
      <w:r>
        <w:t xml:space="preserve">Literature estimates show the highest carbon </w:t>
      </w:r>
      <w:r w:rsidR="00552B49">
        <w:t>storage</w:t>
      </w:r>
      <w:r>
        <w:t xml:space="preserve"> in wetlands, followed by forests. Sparsely vegetated ecosystems, shrubs, and tundra habitats have the lowest carbon stocks. Carbon sequestration rates are highest in forest habitats and lowest in natural grasslands, heathland, semi desert, shrub and tundra habitats. This results show that it is very important to conserve the large carbon stocks stored in wetlands and forests and to adapt management strategies with carbon friendly measures. The results also show that forest have high potential to store large amounts of carbon in relative short periods of time, where other ecosystems need longer periods to build up similar carbon volumes. This may, however, be different for individual ecosystems, depending on site conditions such as climate, soil type and management.</w:t>
      </w:r>
    </w:p>
    <w:p w14:paraId="33FE9F1D" w14:textId="77777777" w:rsidR="007F1E50" w:rsidRDefault="007F1E50" w:rsidP="007F1E50"/>
    <w:p w14:paraId="0A7E4174" w14:textId="77777777" w:rsidR="00E87367" w:rsidRPr="00AB1364" w:rsidRDefault="00E87367" w:rsidP="00E87367">
      <w:pPr>
        <w:rPr>
          <w:b/>
          <w:bCs/>
        </w:rPr>
      </w:pPr>
      <w:r w:rsidRPr="00AB1364">
        <w:rPr>
          <w:b/>
          <w:bCs/>
        </w:rPr>
        <w:t>Marine ecosystems</w:t>
      </w:r>
    </w:p>
    <w:p w14:paraId="28A1B8E9" w14:textId="77777777" w:rsidR="00E87367" w:rsidRDefault="00E87367" w:rsidP="00E87367">
      <w:pPr>
        <w:jc w:val="both"/>
      </w:pPr>
      <w:r>
        <w:t>There is an expanding literature on ‘blue carbon’ relating to both carbon storage and sequestration rates showing that marine ecosystems have an important and irreplaceable role in cycling and storing carbon over short medium and long timescales. Nevertheless, scientific uncertainties surrounding quantitative estimates of carbon storage within many marine ecosystems remain high.</w:t>
      </w:r>
    </w:p>
    <w:p w14:paraId="5F3F9E35" w14:textId="77777777" w:rsidR="00E87367" w:rsidRDefault="00E87367" w:rsidP="00E87367">
      <w:pPr>
        <w:jc w:val="both"/>
      </w:pPr>
    </w:p>
    <w:p w14:paraId="26A52FBF" w14:textId="72072890" w:rsidR="00E87367" w:rsidRDefault="00E87367" w:rsidP="00E87367">
      <w:pPr>
        <w:jc w:val="both"/>
      </w:pPr>
      <w:r>
        <w:t xml:space="preserve">Marine habitats where carbon sequestration occurs can be net sources or </w:t>
      </w:r>
      <w:r w:rsidR="005238AE">
        <w:t>stocks</w:t>
      </w:r>
      <w:r>
        <w:t xml:space="preserve"> influenced by factors such as season, sea-surface temperature, stratification, ocean currents and turbulence from storms. Sequestration rates will also be affected by climate change because of the predicted changes in parameters such as sea water temperature, ocean circulation and frequency of storms.</w:t>
      </w:r>
    </w:p>
    <w:p w14:paraId="2A2579B8" w14:textId="77777777" w:rsidR="00E87367" w:rsidRDefault="00E87367" w:rsidP="00E87367">
      <w:pPr>
        <w:jc w:val="both"/>
      </w:pPr>
    </w:p>
    <w:p w14:paraId="7ABB5EAF" w14:textId="088A2998" w:rsidR="00E87367" w:rsidRPr="00A55400" w:rsidRDefault="00E87367" w:rsidP="00E87367">
      <w:pPr>
        <w:jc w:val="both"/>
      </w:pPr>
      <w:r w:rsidRPr="00A55400">
        <w:t xml:space="preserve">One of the best studied benthic habitats in terms of carbon storage and sequestration is seagrass beds. Carbon </w:t>
      </w:r>
      <w:r w:rsidR="002667EE">
        <w:t>pools</w:t>
      </w:r>
      <w:r w:rsidRPr="00A55400">
        <w:t xml:space="preserve"> in seagrass beds are associated with the plants and the underlying sediments. Accumulation rates and storage depend on the species, sediment characteristics, depth range of the habitat, age of the seagrass bed, depth of the sediment being sampled and remineralization rates. There is also much variability in carbon storage capacity between geographical areas.</w:t>
      </w:r>
    </w:p>
    <w:p w14:paraId="012C4D6C" w14:textId="77777777" w:rsidR="00E87367" w:rsidRPr="00A55400" w:rsidRDefault="00E87367" w:rsidP="00E87367">
      <w:pPr>
        <w:jc w:val="both"/>
      </w:pPr>
    </w:p>
    <w:p w14:paraId="1BA2E6CD" w14:textId="77777777" w:rsidR="00E87367" w:rsidRPr="00A55400" w:rsidRDefault="00E87367" w:rsidP="00E87367">
      <w:pPr>
        <w:jc w:val="both"/>
      </w:pPr>
      <w:r w:rsidRPr="00A55400">
        <w:t xml:space="preserve">Sediment type has a significant influence on carbon storage with subtidal sediments that have a high mud fraction having the greatest potential to store carbon. Anthropogenic activities such as fishing, </w:t>
      </w:r>
      <w:r w:rsidRPr="00A55400">
        <w:lastRenderedPageBreak/>
        <w:t>dredging and the installation of offshore structures that affect the mixing of sediments, including disturbing the infauna, will affect carbon storage in shelf sea sediments.</w:t>
      </w:r>
    </w:p>
    <w:p w14:paraId="537D13A6" w14:textId="77777777" w:rsidR="00E87367" w:rsidRPr="00A55400" w:rsidRDefault="00E87367" w:rsidP="00E87367">
      <w:pPr>
        <w:jc w:val="both"/>
      </w:pPr>
    </w:p>
    <w:p w14:paraId="0067B019" w14:textId="77777777" w:rsidR="00E87367" w:rsidRDefault="00E87367" w:rsidP="00E87367">
      <w:pPr>
        <w:jc w:val="both"/>
      </w:pPr>
      <w:r w:rsidRPr="00A55400">
        <w:t>Macroalgae do not directly transfer carbon to marine sediments, unlike rooted coastal vegetation. Nevertheless, seaweed detritus can deliver carbon to sedimentary sites and may provide a source of refractory dissolved organic carbon. Recent studies indicate that globally important amounts of carbon may be involved in these processes.</w:t>
      </w:r>
    </w:p>
    <w:p w14:paraId="24DB505A" w14:textId="77777777" w:rsidR="00E87367" w:rsidRDefault="00E87367" w:rsidP="00E87367">
      <w:pPr>
        <w:jc w:val="both"/>
      </w:pPr>
    </w:p>
    <w:p w14:paraId="0CA6590D" w14:textId="77777777" w:rsidR="00E87367" w:rsidRDefault="00E87367" w:rsidP="00E87367">
      <w:pPr>
        <w:jc w:val="both"/>
      </w:pPr>
      <w:r>
        <w:t xml:space="preserve">Of the benthic habitats reviewed sequestration rates were highest in seagrass beds, </w:t>
      </w:r>
      <w:proofErr w:type="spellStart"/>
      <w:r>
        <w:t>brittlestar</w:t>
      </w:r>
      <w:proofErr w:type="spellEnd"/>
      <w:r>
        <w:t xml:space="preserve"> beds and </w:t>
      </w:r>
      <w:proofErr w:type="spellStart"/>
      <w:r>
        <w:t>maerl</w:t>
      </w:r>
      <w:proofErr w:type="spellEnd"/>
      <w:r>
        <w:t xml:space="preserve"> beds. Storage rates were highest for deep water coral (</w:t>
      </w:r>
      <w:proofErr w:type="spellStart"/>
      <w:r w:rsidRPr="00B41AC4">
        <w:rPr>
          <w:i/>
          <w:iCs/>
        </w:rPr>
        <w:t>Lophelia</w:t>
      </w:r>
      <w:proofErr w:type="spellEnd"/>
      <w:r>
        <w:t xml:space="preserve">) reefs and </w:t>
      </w:r>
      <w:proofErr w:type="spellStart"/>
      <w:r>
        <w:t>maerl</w:t>
      </w:r>
      <w:proofErr w:type="spellEnd"/>
      <w:r>
        <w:t xml:space="preserve"> beds.</w:t>
      </w:r>
    </w:p>
    <w:p w14:paraId="73CED3D9" w14:textId="77777777" w:rsidR="007F1E50" w:rsidRDefault="007F1E50" w:rsidP="00521C32"/>
    <w:p w14:paraId="200DFE7C" w14:textId="77777777" w:rsidR="00704A2B" w:rsidRPr="002274B0" w:rsidRDefault="00704A2B" w:rsidP="00704A2B">
      <w:pPr>
        <w:pStyle w:val="Heading1"/>
      </w:pPr>
      <w:bookmarkStart w:id="20" w:name="_Toc57390376"/>
      <w:r>
        <w:lastRenderedPageBreak/>
        <w:t>Introduction</w:t>
      </w:r>
      <w:bookmarkEnd w:id="20"/>
    </w:p>
    <w:p w14:paraId="53E88C20" w14:textId="77777777" w:rsidR="00704A2B" w:rsidRDefault="00704A2B" w:rsidP="00704A2B">
      <w:pPr>
        <w:pStyle w:val="Heading2"/>
      </w:pPr>
      <w:bookmarkStart w:id="21" w:name="_Toc57390377"/>
      <w:r>
        <w:t>Background</w:t>
      </w:r>
      <w:bookmarkEnd w:id="21"/>
    </w:p>
    <w:p w14:paraId="1B54807E" w14:textId="3DF56A32" w:rsidR="007A5697" w:rsidRDefault="007A5697" w:rsidP="009E653B">
      <w:pPr>
        <w:jc w:val="both"/>
      </w:pPr>
      <w:r w:rsidRPr="00807E49">
        <w:t>Anthropogenic greenhouse gas (GHG) emissions since the pre-industrial era have driven large increases in the atmospheric concentrations of carbon dioxide (CO</w:t>
      </w:r>
      <w:r w:rsidRPr="00A70E53">
        <w:rPr>
          <w:vertAlign w:val="subscript"/>
        </w:rPr>
        <w:t>2</w:t>
      </w:r>
      <w:r w:rsidRPr="00807E49">
        <w:t>), methane (CH</w:t>
      </w:r>
      <w:r w:rsidRPr="00A70E53">
        <w:rPr>
          <w:vertAlign w:val="subscript"/>
        </w:rPr>
        <w:t>4</w:t>
      </w:r>
      <w:r w:rsidRPr="00807E49">
        <w:t>) and nitrous oxide (N</w:t>
      </w:r>
      <w:r w:rsidRPr="00A70E53">
        <w:rPr>
          <w:vertAlign w:val="subscript"/>
        </w:rPr>
        <w:t>2</w:t>
      </w:r>
      <w:r w:rsidRPr="00807E49">
        <w:t>O). Between 1750 and 2011, cumulative anthropogenic CO</w:t>
      </w:r>
      <w:r w:rsidRPr="00A70E53">
        <w:rPr>
          <w:vertAlign w:val="subscript"/>
        </w:rPr>
        <w:t>2</w:t>
      </w:r>
      <w:r w:rsidRPr="00807E49">
        <w:t xml:space="preserve"> emissions to the atmosphere were </w:t>
      </w:r>
      <w:r>
        <w:rPr>
          <w:rFonts w:ascii="Arial" w:hAnsi="Arial" w:cs="Arial"/>
        </w:rPr>
        <w:t>2040 ± 310 Gt</w:t>
      </w:r>
      <w:r w:rsidR="006C3D81">
        <w:rPr>
          <w:rFonts w:ascii="Arial" w:hAnsi="Arial" w:cs="Arial"/>
        </w:rPr>
        <w:t xml:space="preserve"> </w:t>
      </w:r>
      <w:r>
        <w:rPr>
          <w:rFonts w:ascii="Arial" w:hAnsi="Arial" w:cs="Arial"/>
        </w:rPr>
        <w:t>CO</w:t>
      </w:r>
      <w:r>
        <w:rPr>
          <w:rFonts w:ascii="Arial" w:hAnsi="Arial" w:cs="Arial"/>
          <w:sz w:val="14"/>
          <w:szCs w:val="14"/>
        </w:rPr>
        <w:t>2 (</w:t>
      </w:r>
      <w:r>
        <w:t>556 Pg</w:t>
      </w:r>
      <w:r w:rsidRPr="00807E49">
        <w:t xml:space="preserve"> ± </w:t>
      </w:r>
      <w:r>
        <w:t>85</w:t>
      </w:r>
      <w:r w:rsidRPr="00807E49">
        <w:t xml:space="preserve"> </w:t>
      </w:r>
      <w:r>
        <w:t xml:space="preserve">Pg </w:t>
      </w:r>
      <w:r w:rsidRPr="00807E49">
        <w:t>C</w:t>
      </w:r>
      <w:r>
        <w:t>)</w:t>
      </w:r>
      <w:r w:rsidRPr="00807E49">
        <w:t>. About 40% of these emissions have remained in the atmosphere (</w:t>
      </w:r>
      <w:r>
        <w:rPr>
          <w:rFonts w:ascii="Arial" w:hAnsi="Arial" w:cs="Arial"/>
        </w:rPr>
        <w:t xml:space="preserve">880 ± 35 </w:t>
      </w:r>
      <w:r w:rsidR="004E29E3">
        <w:rPr>
          <w:rFonts w:ascii="Arial" w:hAnsi="Arial" w:cs="Arial"/>
        </w:rPr>
        <w:t>Gt C</w:t>
      </w:r>
      <w:r>
        <w:rPr>
          <w:rFonts w:ascii="Arial" w:hAnsi="Arial" w:cs="Arial"/>
        </w:rPr>
        <w:t>O</w:t>
      </w:r>
      <w:r>
        <w:rPr>
          <w:rFonts w:ascii="Arial" w:hAnsi="Arial" w:cs="Arial"/>
          <w:sz w:val="14"/>
          <w:szCs w:val="14"/>
        </w:rPr>
        <w:t>2</w:t>
      </w:r>
      <w:r w:rsidR="004E1757">
        <w:rPr>
          <w:rFonts w:ascii="Arial" w:hAnsi="Arial" w:cs="Arial"/>
          <w:sz w:val="14"/>
          <w:szCs w:val="14"/>
        </w:rPr>
        <w:t>,</w:t>
      </w:r>
      <w:r>
        <w:rPr>
          <w:rFonts w:ascii="Arial" w:hAnsi="Arial" w:cs="Arial"/>
          <w:sz w:val="14"/>
          <w:szCs w:val="14"/>
        </w:rPr>
        <w:t xml:space="preserve"> </w:t>
      </w:r>
      <w:r>
        <w:t>240</w:t>
      </w:r>
      <w:r w:rsidRPr="00807E49">
        <w:t xml:space="preserve"> ± </w:t>
      </w:r>
      <w:r>
        <w:t>10</w:t>
      </w:r>
      <w:r w:rsidRPr="00807E49">
        <w:t xml:space="preserve"> </w:t>
      </w:r>
      <w:r>
        <w:t xml:space="preserve">Pg </w:t>
      </w:r>
      <w:r w:rsidRPr="00807E49">
        <w:t>C); the rest was removed from the atmosphere and stored on land (in plants and soils) and in the ocean. The ocean has absorbed about 30% of the emitted anthropogenic CO</w:t>
      </w:r>
      <w:r w:rsidRPr="00A70E53">
        <w:rPr>
          <w:vertAlign w:val="subscript"/>
        </w:rPr>
        <w:t>2</w:t>
      </w:r>
      <w:r w:rsidRPr="00807E49">
        <w:t>, causing ocean acidification. About half of the anthropogenic CO</w:t>
      </w:r>
      <w:r w:rsidRPr="00F45DC8">
        <w:rPr>
          <w:vertAlign w:val="subscript"/>
        </w:rPr>
        <w:t>2</w:t>
      </w:r>
      <w:r w:rsidRPr="00807E49">
        <w:t xml:space="preserve"> emissions between 1750 and 2011 have occurred in the last 40 years</w:t>
      </w:r>
      <w:r>
        <w:t xml:space="preserve"> (IPCC 2014). Global atmospheric CO</w:t>
      </w:r>
      <w:r>
        <w:rPr>
          <w:vertAlign w:val="subscript"/>
        </w:rPr>
        <w:t>2</w:t>
      </w:r>
      <w:r>
        <w:t xml:space="preserve"> concentrations increased from around 285 ppm in 1850 to about 410 ppm </w:t>
      </w:r>
      <w:r w:rsidRPr="00802EC4">
        <w:t>CO</w:t>
      </w:r>
      <w:r w:rsidRPr="005E55BC">
        <w:rPr>
          <w:vertAlign w:val="subscript"/>
        </w:rPr>
        <w:t>2</w:t>
      </w:r>
      <w:r w:rsidRPr="00802EC4">
        <w:t>-eq</w:t>
      </w:r>
      <w:r>
        <w:t xml:space="preserve"> in 2020 (IPCC 2014, </w:t>
      </w:r>
      <w:proofErr w:type="spellStart"/>
      <w:r w:rsidRPr="0002445C">
        <w:t>Dlugokencky</w:t>
      </w:r>
      <w:proofErr w:type="spellEnd"/>
      <w:r w:rsidRPr="0002445C">
        <w:t xml:space="preserve"> and Tans</w:t>
      </w:r>
      <w:r>
        <w:t xml:space="preserve"> 2020).</w:t>
      </w:r>
    </w:p>
    <w:p w14:paraId="13D22596" w14:textId="77777777" w:rsidR="007A5697" w:rsidRDefault="007A5697" w:rsidP="007A5697"/>
    <w:p w14:paraId="7FF8ADBA" w14:textId="20BAAFE2" w:rsidR="007A5697" w:rsidRPr="004E29E3" w:rsidRDefault="007A5697" w:rsidP="009E653B">
      <w:pPr>
        <w:jc w:val="both"/>
      </w:pPr>
      <w:r w:rsidRPr="00802EC4">
        <w:t>Mitigation scenarios reaching about 450 ppm CO</w:t>
      </w:r>
      <w:r w:rsidRPr="005E55BC">
        <w:rPr>
          <w:vertAlign w:val="subscript"/>
        </w:rPr>
        <w:t>2</w:t>
      </w:r>
      <w:r w:rsidRPr="00802EC4">
        <w:t>-eq in 2100 (consistent with a likely chance to keep warming below 2°C relative to pre-industrial levels) typically involve temporary overshoot of atmospheric concentrations, as do many scenarios reaching about 500 ppm CO</w:t>
      </w:r>
      <w:r w:rsidRPr="005E55BC">
        <w:rPr>
          <w:vertAlign w:val="subscript"/>
        </w:rPr>
        <w:t>2</w:t>
      </w:r>
      <w:r w:rsidRPr="00802EC4">
        <w:t>-eq to about 550 ppm CO</w:t>
      </w:r>
      <w:r w:rsidRPr="005E55BC">
        <w:rPr>
          <w:vertAlign w:val="subscript"/>
        </w:rPr>
        <w:t>2</w:t>
      </w:r>
      <w:r w:rsidRPr="00802EC4">
        <w:t>-eq in 2100. Depending on the level of overshoot, overshoot scenarios typically rely on the availability and widespread deployment of bioenergy with carbon dioxide capture and storage (BECCS) and afforestation in the second half of the century.</w:t>
      </w:r>
    </w:p>
    <w:p w14:paraId="022DA84B" w14:textId="77777777" w:rsidR="007A5697" w:rsidRDefault="007A5697" w:rsidP="007A5697"/>
    <w:p w14:paraId="2C9DF221" w14:textId="5BD69074" w:rsidR="005C33AA" w:rsidRDefault="005C33AA" w:rsidP="009E653B">
      <w:pPr>
        <w:jc w:val="both"/>
      </w:pPr>
      <w:r>
        <w:t>Global C cycling involves the exchange of C between its four main reservoirs: the atmosphere, the terrestrial biosphere, oceans and sediments (</w:t>
      </w:r>
      <w:proofErr w:type="spellStart"/>
      <w:r>
        <w:t>Ussiri</w:t>
      </w:r>
      <w:proofErr w:type="spellEnd"/>
      <w:r>
        <w:t xml:space="preserve"> and Lal 2017). In the light of CO</w:t>
      </w:r>
      <w:r w:rsidRPr="002D6D6C">
        <w:rPr>
          <w:vertAlign w:val="subscript"/>
        </w:rPr>
        <w:t>2</w:t>
      </w:r>
      <w:r>
        <w:t xml:space="preserve"> driven climate change, besides reduction of emissions, the sequestration of CO</w:t>
      </w:r>
      <w:r w:rsidRPr="00F37BE1">
        <w:rPr>
          <w:vertAlign w:val="subscript"/>
        </w:rPr>
        <w:t>2</w:t>
      </w:r>
      <w:r>
        <w:rPr>
          <w:vertAlign w:val="subscript"/>
        </w:rPr>
        <w:t xml:space="preserve"> </w:t>
      </w:r>
      <w:r>
        <w:t>from the atmosphere and the uptake of CO</w:t>
      </w:r>
      <w:r w:rsidRPr="002D6D6C">
        <w:rPr>
          <w:vertAlign w:val="subscript"/>
        </w:rPr>
        <w:t>2</w:t>
      </w:r>
      <w:r>
        <w:t xml:space="preserve"> by marine and terrestrial ecosystems can have significant impact reducing atmospheric CO</w:t>
      </w:r>
      <w:r w:rsidRPr="00F37BE1">
        <w:rPr>
          <w:vertAlign w:val="subscript"/>
        </w:rPr>
        <w:t>2</w:t>
      </w:r>
      <w:r>
        <w:t xml:space="preserve"> concentrations and with that climate change. </w:t>
      </w:r>
      <w:r w:rsidRPr="00DA036D">
        <w:t xml:space="preserve">Mitigation options are available in every major sector. Mitigation can be more cost-effective if using an integrated approach that combines measures to reduce energy use and the greenhouse gas intensity of end-use sectors, decarbonize energy supply, reduce net emissions and enhance carbon </w:t>
      </w:r>
      <w:r w:rsidR="005238AE">
        <w:t>stocks</w:t>
      </w:r>
      <w:r w:rsidRPr="00DA036D">
        <w:t xml:space="preserve"> in land-based sectors</w:t>
      </w:r>
      <w:r>
        <w:t xml:space="preserve"> (IPCC 2014).</w:t>
      </w:r>
    </w:p>
    <w:p w14:paraId="425EAE43" w14:textId="77777777" w:rsidR="005C33AA" w:rsidRDefault="005C33AA" w:rsidP="005C33AA"/>
    <w:p w14:paraId="45501BC1" w14:textId="2B44D6EB" w:rsidR="000E53B9" w:rsidRDefault="00706588" w:rsidP="009E653B">
      <w:pPr>
        <w:jc w:val="both"/>
        <w:rPr>
          <w:lang w:val="en-US"/>
        </w:rPr>
      </w:pPr>
      <w:r>
        <w:rPr>
          <w:lang w:val="en-US"/>
        </w:rPr>
        <w:t>Environmental policy has great interest in c</w:t>
      </w:r>
      <w:r w:rsidR="000E53B9">
        <w:rPr>
          <w:lang w:val="en-US"/>
        </w:rPr>
        <w:t>arbon storage in natural ecosystems, as it contributes to lower carbon</w:t>
      </w:r>
      <w:r w:rsidR="00862CCB">
        <w:rPr>
          <w:lang w:val="en-US"/>
        </w:rPr>
        <w:t xml:space="preserve"> dioxide</w:t>
      </w:r>
      <w:r w:rsidR="000E53B9">
        <w:rPr>
          <w:lang w:val="en-US"/>
        </w:rPr>
        <w:t xml:space="preserve"> concentrations in the atmosphere and in that way is relevant for targets set for atmospheric carbon concentrations to mitigate impacts of climate change. Well-functioning and intact ecosystems may store and conserve large amounts of carbon. Restoration of degraded ecosystems (e.g. drained peatlands) may contribute signif</w:t>
      </w:r>
      <w:r w:rsidR="00935170">
        <w:rPr>
          <w:lang w:val="en-US"/>
        </w:rPr>
        <w:t>i</w:t>
      </w:r>
      <w:r w:rsidR="000E53B9">
        <w:rPr>
          <w:lang w:val="en-US"/>
        </w:rPr>
        <w:t>c</w:t>
      </w:r>
      <w:r w:rsidR="00935170">
        <w:rPr>
          <w:lang w:val="en-US"/>
        </w:rPr>
        <w:t>an</w:t>
      </w:r>
      <w:r w:rsidR="000E53B9">
        <w:rPr>
          <w:lang w:val="en-US"/>
        </w:rPr>
        <w:t xml:space="preserve">tly to </w:t>
      </w:r>
      <w:r w:rsidR="004B36F6">
        <w:rPr>
          <w:lang w:val="en-US"/>
        </w:rPr>
        <w:t>reduce</w:t>
      </w:r>
      <w:r w:rsidR="000E53B9">
        <w:rPr>
          <w:lang w:val="en-US"/>
        </w:rPr>
        <w:t xml:space="preserve"> further carbon </w:t>
      </w:r>
      <w:r w:rsidR="00002CB0">
        <w:rPr>
          <w:lang w:val="en-US"/>
        </w:rPr>
        <w:t xml:space="preserve">dioxide </w:t>
      </w:r>
      <w:r w:rsidR="000E53B9">
        <w:rPr>
          <w:lang w:val="en-US"/>
        </w:rPr>
        <w:t xml:space="preserve">emissions from these systems or even </w:t>
      </w:r>
      <w:r w:rsidR="00941121">
        <w:rPr>
          <w:lang w:val="en-US"/>
        </w:rPr>
        <w:t xml:space="preserve">remove it from the atmosphere and </w:t>
      </w:r>
      <w:r w:rsidR="000E53B9">
        <w:rPr>
          <w:lang w:val="en-US"/>
        </w:rPr>
        <w:t xml:space="preserve">sequester </w:t>
      </w:r>
      <w:r w:rsidR="00941121">
        <w:rPr>
          <w:lang w:val="en-US"/>
        </w:rPr>
        <w:t xml:space="preserve">the </w:t>
      </w:r>
      <w:r w:rsidR="000E53B9">
        <w:rPr>
          <w:lang w:val="en-US"/>
        </w:rPr>
        <w:t>carbon</w:t>
      </w:r>
      <w:r w:rsidR="00941121">
        <w:rPr>
          <w:lang w:val="en-US"/>
        </w:rPr>
        <w:t xml:space="preserve"> in </w:t>
      </w:r>
      <w:r w:rsidR="004E3661">
        <w:rPr>
          <w:lang w:val="en-US"/>
        </w:rPr>
        <w:t>biomass and soil</w:t>
      </w:r>
      <w:r w:rsidR="000E53B9">
        <w:rPr>
          <w:lang w:val="en-US"/>
        </w:rPr>
        <w:t>. For example, in the European green deal, reforestation is mentioned as an option</w:t>
      </w:r>
      <w:r w:rsidR="00C3743A">
        <w:rPr>
          <w:lang w:val="en-US"/>
        </w:rPr>
        <w:t xml:space="preserve"> for increasing removals of CO</w:t>
      </w:r>
      <w:r w:rsidR="00C3743A" w:rsidRPr="00F37BE1">
        <w:rPr>
          <w:vertAlign w:val="subscript"/>
          <w:lang w:val="en-US"/>
        </w:rPr>
        <w:t>2</w:t>
      </w:r>
      <w:r w:rsidR="000E53B9">
        <w:rPr>
          <w:lang w:val="en-US"/>
        </w:rPr>
        <w:t xml:space="preserve">, </w:t>
      </w:r>
      <w:r w:rsidR="00791F0B">
        <w:rPr>
          <w:lang w:val="en-US"/>
        </w:rPr>
        <w:t xml:space="preserve">while </w:t>
      </w:r>
      <w:r w:rsidR="000E53B9">
        <w:rPr>
          <w:lang w:val="en-US"/>
        </w:rPr>
        <w:t xml:space="preserve">also marine ecosystems (e.g. seagrass meadows) are known significant carbon </w:t>
      </w:r>
      <w:r w:rsidR="005238AE">
        <w:rPr>
          <w:lang w:val="en-US"/>
        </w:rPr>
        <w:t>stocks</w:t>
      </w:r>
      <w:r w:rsidR="000E53B9">
        <w:rPr>
          <w:lang w:val="en-US"/>
        </w:rPr>
        <w:t xml:space="preserve">. Such climate regulating is an example of an ecosystem service. There is a growing awareness that nature contributes to human well-being by means of ecosystem services. Specifically on carbon storage, an increasing number of studies has become available in recent years. However, no summarizing overview is available yet on the carbon storage in the total range of ecosystems that occur in Europe. This study may be seen as a first step in providing such an overview, based on a quick scan of existing literature. The presented information will help policy makers and nature conservation </w:t>
      </w:r>
      <w:proofErr w:type="spellStart"/>
      <w:r w:rsidR="000E53B9">
        <w:rPr>
          <w:lang w:val="en-US"/>
        </w:rPr>
        <w:t>organisations</w:t>
      </w:r>
      <w:proofErr w:type="spellEnd"/>
      <w:r w:rsidR="000E53B9">
        <w:rPr>
          <w:lang w:val="en-US"/>
        </w:rPr>
        <w:t xml:space="preserve"> to implement actions that follow European, national and regional strategies on carbon storage, and which are elements of a joint biodiversity-climate change roadmap. </w:t>
      </w:r>
    </w:p>
    <w:p w14:paraId="771DDD46" w14:textId="6350BA6B" w:rsidR="00E46157" w:rsidRDefault="00E46157" w:rsidP="009E653B">
      <w:pPr>
        <w:jc w:val="both"/>
        <w:rPr>
          <w:lang w:val="en-US"/>
        </w:rPr>
      </w:pPr>
    </w:p>
    <w:p w14:paraId="2B0C8B57" w14:textId="0B71A15F" w:rsidR="00E46157" w:rsidRDefault="00E46157" w:rsidP="009E653B">
      <w:pPr>
        <w:jc w:val="both"/>
        <w:rPr>
          <w:lang w:val="en-US"/>
        </w:rPr>
      </w:pPr>
    </w:p>
    <w:p w14:paraId="2148614D" w14:textId="77777777" w:rsidR="00E46157" w:rsidRDefault="00E46157" w:rsidP="009E653B">
      <w:pPr>
        <w:jc w:val="both"/>
        <w:rPr>
          <w:lang w:val="en-US"/>
        </w:rPr>
      </w:pPr>
    </w:p>
    <w:p w14:paraId="2D4585AB" w14:textId="77777777" w:rsidR="0069749D" w:rsidRDefault="0069749D" w:rsidP="009E653B">
      <w:pPr>
        <w:jc w:val="both"/>
        <w:rPr>
          <w:lang w:val="en-US"/>
        </w:rPr>
      </w:pPr>
    </w:p>
    <w:p w14:paraId="5F25C0B2" w14:textId="77777777" w:rsidR="00B07BAA" w:rsidRPr="0097732C" w:rsidRDefault="00B07BAA" w:rsidP="000E53B9"/>
    <w:p w14:paraId="465E42C2" w14:textId="77777777" w:rsidR="0069749D" w:rsidRDefault="0069749D" w:rsidP="000E53B9">
      <w:pPr>
        <w:rPr>
          <w:lang w:val="en-US"/>
        </w:rPr>
      </w:pPr>
    </w:p>
    <w:p w14:paraId="2933DB01" w14:textId="77777777" w:rsidR="00617DFE" w:rsidRDefault="00617DFE" w:rsidP="000E53B9">
      <w:pPr>
        <w:rPr>
          <w:lang w:val="en-US"/>
        </w:rPr>
      </w:pPr>
    </w:p>
    <w:p w14:paraId="456576A0" w14:textId="77777777" w:rsidR="00F0349C" w:rsidRDefault="00F0349C" w:rsidP="001D6D0D"/>
    <w:p w14:paraId="6084B9FB" w14:textId="424C1523" w:rsidR="00D403BC" w:rsidRDefault="00E46157" w:rsidP="001D6D0D">
      <w:r w:rsidRPr="00E46157">
        <w:rPr>
          <w:b/>
          <w:bCs/>
          <w:i/>
          <w:iCs/>
        </w:rPr>
        <w:t>Figure 1.1</w:t>
      </w:r>
      <w:r w:rsidRPr="5E3B75DC">
        <w:rPr>
          <w:i/>
          <w:iCs/>
        </w:rPr>
        <w:t xml:space="preserve"> Global averaged greenhouse gas concentrations (IPCC 2014)</w:t>
      </w:r>
    </w:p>
    <w:p w14:paraId="5EDFB490" w14:textId="77777777" w:rsidR="00D403BC" w:rsidRPr="00A74D4D" w:rsidRDefault="00D403BC" w:rsidP="001D6D0D"/>
    <w:p w14:paraId="471EE51C" w14:textId="26DBBDAB" w:rsidR="007D7D1E" w:rsidRPr="00F8631D" w:rsidRDefault="00D403BC" w:rsidP="001D6D0D">
      <w:pPr>
        <w:rPr>
          <w:i/>
          <w:iCs/>
        </w:rPr>
      </w:pPr>
      <w:r>
        <w:rPr>
          <w:noProof/>
          <w:lang w:val="de-DE" w:eastAsia="de-DE"/>
        </w:rPr>
        <w:drawing>
          <wp:anchor distT="0" distB="0" distL="114300" distR="114300" simplePos="0" relativeHeight="251658252" behindDoc="0" locked="0" layoutInCell="1" allowOverlap="1" wp14:anchorId="5779603D" wp14:editId="666DEC75">
            <wp:simplePos x="0" y="0"/>
            <wp:positionH relativeFrom="margin">
              <wp:align>left</wp:align>
            </wp:positionH>
            <wp:positionV relativeFrom="paragraph">
              <wp:posOffset>355</wp:posOffset>
            </wp:positionV>
            <wp:extent cx="5583555" cy="213550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83555" cy="2135505"/>
                    </a:xfrm>
                    <a:prstGeom prst="rect">
                      <a:avLst/>
                    </a:prstGeom>
                    <a:noFill/>
                  </pic:spPr>
                </pic:pic>
              </a:graphicData>
            </a:graphic>
          </wp:anchor>
        </w:drawing>
      </w:r>
    </w:p>
    <w:p w14:paraId="07483320" w14:textId="77777777" w:rsidR="007D7D1E" w:rsidRDefault="007D7D1E" w:rsidP="001D6D0D"/>
    <w:p w14:paraId="46BFFAE7" w14:textId="77777777" w:rsidR="00E46157" w:rsidRDefault="00E46157" w:rsidP="00E46157">
      <w:pPr>
        <w:rPr>
          <w:i/>
          <w:iCs/>
        </w:rPr>
      </w:pPr>
    </w:p>
    <w:p w14:paraId="145FF2F2" w14:textId="0EB4BCE9" w:rsidR="00E46157" w:rsidRPr="00773A7C" w:rsidRDefault="00E46157" w:rsidP="00E46157">
      <w:pPr>
        <w:rPr>
          <w:i/>
          <w:iCs/>
        </w:rPr>
      </w:pPr>
      <w:r w:rsidRPr="00E46157">
        <w:rPr>
          <w:b/>
          <w:bCs/>
          <w:i/>
          <w:iCs/>
        </w:rPr>
        <w:t>Figure 1.2</w:t>
      </w:r>
      <w:r w:rsidRPr="00773A7C">
        <w:rPr>
          <w:i/>
          <w:iCs/>
        </w:rPr>
        <w:t xml:space="preserve"> Global monthly mean CO2 concentrations in the atmosphere (</w:t>
      </w:r>
      <w:proofErr w:type="spellStart"/>
      <w:r w:rsidRPr="00773A7C">
        <w:rPr>
          <w:i/>
          <w:iCs/>
        </w:rPr>
        <w:t>Dlugokencky</w:t>
      </w:r>
      <w:proofErr w:type="spellEnd"/>
      <w:r w:rsidRPr="00773A7C">
        <w:rPr>
          <w:i/>
          <w:iCs/>
        </w:rPr>
        <w:t xml:space="preserve"> and Tans 2020)</w:t>
      </w:r>
    </w:p>
    <w:p w14:paraId="1A8611AA" w14:textId="6552FAA3" w:rsidR="00F8631D" w:rsidRDefault="003A76C7" w:rsidP="001D6D0D">
      <w:r>
        <w:rPr>
          <w:noProof/>
          <w:lang w:val="de-DE" w:eastAsia="de-DE"/>
        </w:rPr>
        <w:drawing>
          <wp:anchor distT="0" distB="0" distL="114300" distR="114300" simplePos="0" relativeHeight="251658253" behindDoc="0" locked="0" layoutInCell="1" allowOverlap="1" wp14:anchorId="22153EB7" wp14:editId="2413AFC6">
            <wp:simplePos x="0" y="0"/>
            <wp:positionH relativeFrom="margin">
              <wp:align>right</wp:align>
            </wp:positionH>
            <wp:positionV relativeFrom="paragraph">
              <wp:posOffset>253365</wp:posOffset>
            </wp:positionV>
            <wp:extent cx="5313680" cy="3012440"/>
            <wp:effectExtent l="0" t="0" r="127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3680" cy="3012440"/>
                    </a:xfrm>
                    <a:prstGeom prst="rect">
                      <a:avLst/>
                    </a:prstGeom>
                    <a:noFill/>
                  </pic:spPr>
                </pic:pic>
              </a:graphicData>
            </a:graphic>
          </wp:anchor>
        </w:drawing>
      </w:r>
    </w:p>
    <w:p w14:paraId="418430A5" w14:textId="77777777" w:rsidR="00704A2B" w:rsidRDefault="00704A2B" w:rsidP="00704A2B">
      <w:pPr>
        <w:pStyle w:val="Heading2"/>
      </w:pPr>
      <w:bookmarkStart w:id="22" w:name="_Toc57390378"/>
      <w:r>
        <w:t>Objective</w:t>
      </w:r>
      <w:bookmarkEnd w:id="22"/>
    </w:p>
    <w:p w14:paraId="074B0C53" w14:textId="50936F94" w:rsidR="00991880" w:rsidRDefault="00991880" w:rsidP="009E653B">
      <w:pPr>
        <w:jc w:val="both"/>
      </w:pPr>
      <w:bookmarkStart w:id="23" w:name="_Hlk96527292"/>
      <w:r>
        <w:t>The aim of the study is to (</w:t>
      </w:r>
      <w:proofErr w:type="spellStart"/>
      <w:r>
        <w:t>i</w:t>
      </w:r>
      <w:proofErr w:type="spellEnd"/>
      <w:r>
        <w:t xml:space="preserve">) provide an overview of relative levels of carbon </w:t>
      </w:r>
      <w:r w:rsidR="00C54880">
        <w:t>po</w:t>
      </w:r>
      <w:r w:rsidR="005D4520">
        <w:t>ols</w:t>
      </w:r>
      <w:r>
        <w:t xml:space="preserve"> and carbon sequestration (yearly increase) in marine and terrestrial European ecosystems, and (ii) indicate how </w:t>
      </w:r>
      <w:r w:rsidR="00C27F14">
        <w:t>CO</w:t>
      </w:r>
      <w:r w:rsidR="00C27F14" w:rsidRPr="0014551D">
        <w:rPr>
          <w:vertAlign w:val="subscript"/>
        </w:rPr>
        <w:t>2</w:t>
      </w:r>
      <w:r>
        <w:t xml:space="preserve"> storage and sequestration can be affected by land and sea use.</w:t>
      </w:r>
    </w:p>
    <w:p w14:paraId="65249295" w14:textId="77777777" w:rsidR="00704A2B" w:rsidRDefault="00704A2B" w:rsidP="00704A2B">
      <w:pPr>
        <w:pStyle w:val="Heading2"/>
      </w:pPr>
      <w:bookmarkStart w:id="24" w:name="_Toc57390379"/>
      <w:bookmarkEnd w:id="23"/>
      <w:r>
        <w:t>Method</w:t>
      </w:r>
      <w:bookmarkEnd w:id="24"/>
    </w:p>
    <w:p w14:paraId="47185471" w14:textId="2CF98C28" w:rsidR="000B7C68" w:rsidRDefault="00CE4E77" w:rsidP="00CE4E77">
      <w:pPr>
        <w:jc w:val="both"/>
        <w:rPr>
          <w:lang w:val="en-US"/>
        </w:rPr>
      </w:pPr>
      <w:bookmarkStart w:id="25" w:name="_Hlk96527443"/>
      <w:r w:rsidRPr="007812DB">
        <w:t>T</w:t>
      </w:r>
      <w:r w:rsidR="00D868AE" w:rsidRPr="007812DB">
        <w:rPr>
          <w:lang w:val="en-US"/>
        </w:rPr>
        <w:t>he revised classification of EUNIS habitats</w:t>
      </w:r>
      <w:r w:rsidRPr="007812DB">
        <w:rPr>
          <w:lang w:val="en-US"/>
        </w:rPr>
        <w:t xml:space="preserve"> was used</w:t>
      </w:r>
      <w:r w:rsidR="00D868AE" w:rsidRPr="007812DB">
        <w:rPr>
          <w:lang w:val="en-US"/>
        </w:rPr>
        <w:t xml:space="preserve"> as a basis</w:t>
      </w:r>
      <w:r w:rsidR="00D868AE">
        <w:rPr>
          <w:lang w:val="en-US"/>
        </w:rPr>
        <w:t xml:space="preserve"> for European ecosystems</w:t>
      </w:r>
      <w:r w:rsidR="005F0FD8">
        <w:rPr>
          <w:lang w:val="en-US"/>
        </w:rPr>
        <w:t xml:space="preserve"> (</w:t>
      </w:r>
      <w:r w:rsidR="00D35836">
        <w:rPr>
          <w:lang w:val="en-US"/>
        </w:rPr>
        <w:t xml:space="preserve">EUNIS marine habitat classification 2019 and EUNIS habitat </w:t>
      </w:r>
      <w:r w:rsidR="00A32B04">
        <w:rPr>
          <w:lang w:val="en-US"/>
        </w:rPr>
        <w:t>classification 2017 for terrestrial ecosystems</w:t>
      </w:r>
      <w:r w:rsidR="001335BA">
        <w:rPr>
          <w:lang w:val="en-US"/>
        </w:rPr>
        <w:t>, EEA 2020).</w:t>
      </w:r>
      <w:r w:rsidR="00D868AE">
        <w:rPr>
          <w:lang w:val="en-US"/>
        </w:rPr>
        <w:t xml:space="preserve"> </w:t>
      </w:r>
      <w:r w:rsidR="00D868AE">
        <w:rPr>
          <w:lang w:val="en-US"/>
        </w:rPr>
        <w:lastRenderedPageBreak/>
        <w:t>EUNIS is the only classification system in Europe that completely covers all natural and semi-natural habitats, and includes both the marine an</w:t>
      </w:r>
      <w:r w:rsidR="00270986">
        <w:rPr>
          <w:lang w:val="en-US"/>
        </w:rPr>
        <w:t>d</w:t>
      </w:r>
      <w:r w:rsidR="00D868AE">
        <w:rPr>
          <w:lang w:val="en-US"/>
        </w:rPr>
        <w:t xml:space="preserve"> terrestrial realm. </w:t>
      </w:r>
    </w:p>
    <w:bookmarkEnd w:id="25"/>
    <w:p w14:paraId="0B6C45A0" w14:textId="77777777" w:rsidR="000B7C68" w:rsidRDefault="000B7C68" w:rsidP="00D868AE">
      <w:pPr>
        <w:rPr>
          <w:lang w:val="en-US"/>
        </w:rPr>
      </w:pPr>
    </w:p>
    <w:p w14:paraId="53B7C50B" w14:textId="28EF0A41" w:rsidR="00C435DC" w:rsidRDefault="00D868AE" w:rsidP="00CE4E77">
      <w:pPr>
        <w:jc w:val="both"/>
        <w:rPr>
          <w:lang w:val="en-US"/>
        </w:rPr>
      </w:pPr>
      <w:r>
        <w:rPr>
          <w:lang w:val="en-US"/>
        </w:rPr>
        <w:t xml:space="preserve">First a literature </w:t>
      </w:r>
      <w:r w:rsidR="00F56928">
        <w:rPr>
          <w:lang w:val="en-US"/>
        </w:rPr>
        <w:t>scan</w:t>
      </w:r>
      <w:r>
        <w:rPr>
          <w:lang w:val="en-US"/>
        </w:rPr>
        <w:t xml:space="preserve"> </w:t>
      </w:r>
      <w:r w:rsidR="00824770">
        <w:rPr>
          <w:lang w:val="en-US"/>
        </w:rPr>
        <w:t>was</w:t>
      </w:r>
      <w:r>
        <w:rPr>
          <w:lang w:val="en-US"/>
        </w:rPr>
        <w:t xml:space="preserve"> carried out </w:t>
      </w:r>
      <w:r w:rsidR="00DF6898">
        <w:rPr>
          <w:lang w:val="en-US"/>
        </w:rPr>
        <w:t>bringing</w:t>
      </w:r>
      <w:r>
        <w:rPr>
          <w:lang w:val="en-US"/>
        </w:rPr>
        <w:t xml:space="preserve"> together current knowledge </w:t>
      </w:r>
      <w:r w:rsidR="00E05336">
        <w:rPr>
          <w:lang w:val="en-US"/>
        </w:rPr>
        <w:t>for</w:t>
      </w:r>
      <w:r>
        <w:rPr>
          <w:lang w:val="en-US"/>
        </w:rPr>
        <w:t xml:space="preserve"> different </w:t>
      </w:r>
      <w:r w:rsidR="003472F2">
        <w:rPr>
          <w:lang w:val="en-US"/>
        </w:rPr>
        <w:t xml:space="preserve">types of </w:t>
      </w:r>
      <w:r w:rsidR="00707DE6">
        <w:rPr>
          <w:lang w:val="en-US"/>
        </w:rPr>
        <w:t xml:space="preserve">terrestrial and marine </w:t>
      </w:r>
      <w:r>
        <w:rPr>
          <w:lang w:val="en-US"/>
        </w:rPr>
        <w:t>ecosystems</w:t>
      </w:r>
      <w:r w:rsidR="003472F2">
        <w:rPr>
          <w:lang w:val="en-US"/>
        </w:rPr>
        <w:t xml:space="preserve"> and </w:t>
      </w:r>
      <w:r w:rsidR="00707DE6">
        <w:rPr>
          <w:lang w:val="en-US"/>
        </w:rPr>
        <w:t xml:space="preserve">their </w:t>
      </w:r>
      <w:r w:rsidR="003472F2">
        <w:rPr>
          <w:lang w:val="en-US"/>
        </w:rPr>
        <w:t xml:space="preserve">observed or modelled carbon stocks </w:t>
      </w:r>
      <w:r w:rsidR="00912EF1">
        <w:rPr>
          <w:lang w:val="en-US"/>
        </w:rPr>
        <w:t>and carbon sequestration rate</w:t>
      </w:r>
      <w:r w:rsidR="00707DE6">
        <w:rPr>
          <w:lang w:val="en-US"/>
        </w:rPr>
        <w:t>s</w:t>
      </w:r>
      <w:r w:rsidR="00912EF1">
        <w:rPr>
          <w:lang w:val="en-US"/>
        </w:rPr>
        <w:t xml:space="preserve"> </w:t>
      </w:r>
      <w:r w:rsidR="003472F2">
        <w:rPr>
          <w:lang w:val="en-US"/>
        </w:rPr>
        <w:t xml:space="preserve">in the major </w:t>
      </w:r>
      <w:r w:rsidR="003472F2" w:rsidRPr="008B7A08">
        <w:rPr>
          <w:lang w:val="en-US"/>
        </w:rPr>
        <w:t xml:space="preserve">carbon </w:t>
      </w:r>
      <w:r w:rsidR="008B7A08" w:rsidRPr="008B7A08">
        <w:rPr>
          <w:lang w:val="en-US"/>
        </w:rPr>
        <w:t>pools</w:t>
      </w:r>
      <w:r w:rsidRPr="008B7A08">
        <w:rPr>
          <w:lang w:val="en-US"/>
        </w:rPr>
        <w:t>.</w:t>
      </w:r>
      <w:r>
        <w:rPr>
          <w:lang w:val="en-US"/>
        </w:rPr>
        <w:t xml:space="preserve"> </w:t>
      </w:r>
      <w:r w:rsidR="00817A3B">
        <w:rPr>
          <w:lang w:val="en-US"/>
        </w:rPr>
        <w:t>Da</w:t>
      </w:r>
      <w:r w:rsidR="00602E92">
        <w:rPr>
          <w:lang w:val="en-US"/>
        </w:rPr>
        <w:t xml:space="preserve">ta was listed in an excel worksheet. </w:t>
      </w:r>
      <w:r>
        <w:rPr>
          <w:lang w:val="en-US"/>
        </w:rPr>
        <w:t xml:space="preserve">The data found in literature was </w:t>
      </w:r>
      <w:r w:rsidR="00C8764D">
        <w:rPr>
          <w:lang w:val="en-US"/>
        </w:rPr>
        <w:t xml:space="preserve">then </w:t>
      </w:r>
      <w:r>
        <w:rPr>
          <w:lang w:val="en-US"/>
        </w:rPr>
        <w:t xml:space="preserve">used to define </w:t>
      </w:r>
      <w:r w:rsidR="0038478E">
        <w:rPr>
          <w:lang w:val="en-US"/>
        </w:rPr>
        <w:t>relevant boundaries for</w:t>
      </w:r>
      <w:r>
        <w:rPr>
          <w:lang w:val="en-US"/>
        </w:rPr>
        <w:t xml:space="preserve"> five classes of carbon </w:t>
      </w:r>
      <w:r w:rsidR="007C14E2">
        <w:rPr>
          <w:lang w:val="en-US"/>
        </w:rPr>
        <w:t>stock</w:t>
      </w:r>
      <w:r w:rsidR="008302AF">
        <w:rPr>
          <w:lang w:val="en-US"/>
        </w:rPr>
        <w:t xml:space="preserve"> values</w:t>
      </w:r>
      <w:r w:rsidR="007C14E2">
        <w:rPr>
          <w:lang w:val="en-US"/>
        </w:rPr>
        <w:t xml:space="preserve"> </w:t>
      </w:r>
      <w:r>
        <w:rPr>
          <w:lang w:val="en-US"/>
        </w:rPr>
        <w:t xml:space="preserve">and </w:t>
      </w:r>
      <w:r w:rsidR="008842D1">
        <w:rPr>
          <w:lang w:val="en-US"/>
        </w:rPr>
        <w:t xml:space="preserve">five classes </w:t>
      </w:r>
      <w:r>
        <w:rPr>
          <w:lang w:val="en-US"/>
        </w:rPr>
        <w:t xml:space="preserve">of </w:t>
      </w:r>
      <w:r w:rsidR="008302AF">
        <w:rPr>
          <w:lang w:val="en-US"/>
        </w:rPr>
        <w:t xml:space="preserve">carbon </w:t>
      </w:r>
      <w:r>
        <w:rPr>
          <w:lang w:val="en-US"/>
        </w:rPr>
        <w:t xml:space="preserve">sequestration rates. </w:t>
      </w:r>
      <w:r w:rsidR="00D752B4">
        <w:rPr>
          <w:lang w:val="en-US"/>
        </w:rPr>
        <w:t xml:space="preserve">Because different </w:t>
      </w:r>
      <w:r w:rsidR="00542ADB">
        <w:rPr>
          <w:lang w:val="en-US"/>
        </w:rPr>
        <w:t xml:space="preserve">quantities </w:t>
      </w:r>
      <w:r w:rsidR="003F6744">
        <w:rPr>
          <w:lang w:val="en-US"/>
        </w:rPr>
        <w:t xml:space="preserve">and ranges </w:t>
      </w:r>
      <w:r w:rsidR="00E50049">
        <w:rPr>
          <w:lang w:val="en-US"/>
        </w:rPr>
        <w:t xml:space="preserve">of carbon sequestered in marine and terrestrial systems </w:t>
      </w:r>
      <w:r w:rsidR="00646FEE">
        <w:rPr>
          <w:lang w:val="en-US"/>
        </w:rPr>
        <w:t>d</w:t>
      </w:r>
      <w:r>
        <w:rPr>
          <w:lang w:val="en-US"/>
        </w:rPr>
        <w:t>ifferent class</w:t>
      </w:r>
      <w:r w:rsidR="00B9440F">
        <w:rPr>
          <w:lang w:val="en-US"/>
        </w:rPr>
        <w:t xml:space="preserve"> rang</w:t>
      </w:r>
      <w:r>
        <w:rPr>
          <w:lang w:val="en-US"/>
        </w:rPr>
        <w:t>es were defined for terrestrial and marine ecosystems</w:t>
      </w:r>
      <w:r w:rsidR="00270986">
        <w:rPr>
          <w:lang w:val="en-US"/>
        </w:rPr>
        <w:t xml:space="preserve"> to</w:t>
      </w:r>
      <w:r w:rsidR="000569CB">
        <w:rPr>
          <w:lang w:val="en-US"/>
        </w:rPr>
        <w:t xml:space="preserve"> </w:t>
      </w:r>
      <w:r>
        <w:rPr>
          <w:lang w:val="en-US"/>
        </w:rPr>
        <w:t xml:space="preserve">estimate levels of carbon storage </w:t>
      </w:r>
      <w:r w:rsidR="00C435DC">
        <w:rPr>
          <w:lang w:val="en-US"/>
        </w:rPr>
        <w:t xml:space="preserve">and sequestration rate </w:t>
      </w:r>
      <w:r>
        <w:rPr>
          <w:lang w:val="en-US"/>
        </w:rPr>
        <w:t xml:space="preserve">of the EUNIS habitats. </w:t>
      </w:r>
    </w:p>
    <w:p w14:paraId="4C0F207F" w14:textId="77777777" w:rsidR="00C435DC" w:rsidRDefault="00C435DC" w:rsidP="00D868AE">
      <w:pPr>
        <w:rPr>
          <w:lang w:val="en-US"/>
        </w:rPr>
      </w:pPr>
    </w:p>
    <w:p w14:paraId="7B5E7862" w14:textId="765BAD61" w:rsidR="00076D21" w:rsidRDefault="00D868AE" w:rsidP="00CE4E77">
      <w:pPr>
        <w:jc w:val="both"/>
        <w:rPr>
          <w:lang w:val="en-US"/>
        </w:rPr>
      </w:pPr>
      <w:r>
        <w:rPr>
          <w:lang w:val="en-US"/>
        </w:rPr>
        <w:t xml:space="preserve">As a second step, based on the literature </w:t>
      </w:r>
      <w:r w:rsidR="00F56928">
        <w:rPr>
          <w:lang w:val="en-US"/>
        </w:rPr>
        <w:t>scan</w:t>
      </w:r>
      <w:r>
        <w:rPr>
          <w:lang w:val="en-US"/>
        </w:rPr>
        <w:t xml:space="preserve"> and complemented with expert-knowledge</w:t>
      </w:r>
      <w:r w:rsidR="00213530">
        <w:rPr>
          <w:lang w:val="en-US"/>
        </w:rPr>
        <w:t>,</w:t>
      </w:r>
      <w:r>
        <w:rPr>
          <w:lang w:val="en-US"/>
        </w:rPr>
        <w:t xml:space="preserve"> </w:t>
      </w:r>
      <w:r w:rsidR="002F748C">
        <w:rPr>
          <w:lang w:val="en-US"/>
        </w:rPr>
        <w:t>the EUNIS habitat types were linked to ecosystems and habitat</w:t>
      </w:r>
      <w:r w:rsidR="00B209F8">
        <w:rPr>
          <w:lang w:val="en-US"/>
        </w:rPr>
        <w:t xml:space="preserve"> types as identified in the literature review. </w:t>
      </w:r>
      <w:r w:rsidR="006F7EA5">
        <w:rPr>
          <w:lang w:val="en-US"/>
        </w:rPr>
        <w:t>Because in</w:t>
      </w:r>
      <w:r w:rsidR="00E27A32">
        <w:rPr>
          <w:lang w:val="en-US"/>
        </w:rPr>
        <w:t xml:space="preserve"> most literature no reference to EUNIS types is provided </w:t>
      </w:r>
      <w:r w:rsidR="00B61789">
        <w:rPr>
          <w:lang w:val="en-US"/>
        </w:rPr>
        <w:t xml:space="preserve">this linking was on the basis of </w:t>
      </w:r>
      <w:r w:rsidR="00E16361">
        <w:rPr>
          <w:lang w:val="en-US"/>
        </w:rPr>
        <w:t xml:space="preserve">expert knowledge of the EUNIS types and </w:t>
      </w:r>
      <w:r w:rsidR="00C13E77">
        <w:rPr>
          <w:lang w:val="en-US"/>
        </w:rPr>
        <w:t xml:space="preserve">expert interpretation of the </w:t>
      </w:r>
      <w:r w:rsidR="00E16361">
        <w:rPr>
          <w:lang w:val="en-US"/>
        </w:rPr>
        <w:t xml:space="preserve">descriptions of vegetation type, location and specific conditions that were provided in the different studies. </w:t>
      </w:r>
      <w:r w:rsidR="00B209F8">
        <w:rPr>
          <w:lang w:val="en-US"/>
        </w:rPr>
        <w:t xml:space="preserve">Using this link each EUNIS habitat type </w:t>
      </w:r>
      <w:r w:rsidR="00E90565">
        <w:rPr>
          <w:lang w:val="en-US"/>
        </w:rPr>
        <w:t>was classified into one or a range of</w:t>
      </w:r>
      <w:r w:rsidR="0058665D">
        <w:rPr>
          <w:lang w:val="en-US"/>
        </w:rPr>
        <w:t xml:space="preserve"> classes </w:t>
      </w:r>
      <w:r w:rsidR="00F26F7C">
        <w:rPr>
          <w:lang w:val="en-US"/>
        </w:rPr>
        <w:t>for the</w:t>
      </w:r>
      <w:r w:rsidR="00E90565">
        <w:rPr>
          <w:lang w:val="en-US"/>
        </w:rPr>
        <w:t xml:space="preserve"> carbon stock </w:t>
      </w:r>
      <w:r w:rsidR="0058665D">
        <w:rPr>
          <w:lang w:val="en-US"/>
        </w:rPr>
        <w:t>and carbon sequestration rate</w:t>
      </w:r>
      <w:r w:rsidR="00412042">
        <w:rPr>
          <w:lang w:val="en-US"/>
        </w:rPr>
        <w:t xml:space="preserve"> as found for the studies that were linked to a EUNIS habitat type.</w:t>
      </w:r>
      <w:r w:rsidR="00425819">
        <w:rPr>
          <w:lang w:val="en-US"/>
        </w:rPr>
        <w:t xml:space="preserve"> </w:t>
      </w:r>
    </w:p>
    <w:p w14:paraId="723D360B" w14:textId="77777777" w:rsidR="00076D21" w:rsidRDefault="00076D21" w:rsidP="00D868AE">
      <w:pPr>
        <w:rPr>
          <w:lang w:val="en-US"/>
        </w:rPr>
      </w:pPr>
    </w:p>
    <w:p w14:paraId="314F3A4F" w14:textId="45FC00F4" w:rsidR="004A7C4F" w:rsidRDefault="00D868AE" w:rsidP="00CE4E77">
      <w:pPr>
        <w:jc w:val="both"/>
        <w:rPr>
          <w:lang w:val="en-US"/>
        </w:rPr>
      </w:pPr>
      <w:r w:rsidRPr="001B6722">
        <w:rPr>
          <w:lang w:val="en-US"/>
        </w:rPr>
        <w:t>Measures taken in natural ecosystems may have large impact on the carbon pools of these ecosystems, both positive and negative. Therefor</w:t>
      </w:r>
      <w:r w:rsidR="00270986">
        <w:rPr>
          <w:lang w:val="en-US"/>
        </w:rPr>
        <w:t>e</w:t>
      </w:r>
      <w:r w:rsidRPr="001B6722">
        <w:rPr>
          <w:lang w:val="en-US"/>
        </w:rPr>
        <w:t xml:space="preserve"> an assessment of the potential of measures to store carbon in natural ecosystems </w:t>
      </w:r>
      <w:r w:rsidR="008E7118" w:rsidRPr="001B6722">
        <w:rPr>
          <w:lang w:val="en-US"/>
        </w:rPr>
        <w:t>is</w:t>
      </w:r>
      <w:r w:rsidRPr="001B6722">
        <w:rPr>
          <w:lang w:val="en-US"/>
        </w:rPr>
        <w:t xml:space="preserve"> carried out.</w:t>
      </w:r>
      <w:r>
        <w:rPr>
          <w:lang w:val="en-US"/>
        </w:rPr>
        <w:t xml:space="preserve"> </w:t>
      </w:r>
      <w:r w:rsidR="004A7C4F">
        <w:rPr>
          <w:lang w:val="en-US"/>
        </w:rPr>
        <w:t>On the base of experience in previous studies</w:t>
      </w:r>
      <w:r w:rsidR="00B8774E">
        <w:rPr>
          <w:lang w:val="en-US"/>
        </w:rPr>
        <w:t xml:space="preserve"> </w:t>
      </w:r>
      <w:r w:rsidR="004A7C4F">
        <w:rPr>
          <w:lang w:val="en-US"/>
        </w:rPr>
        <w:t xml:space="preserve">and literature the impact of measures to store carbon in natural ecosystems is described. </w:t>
      </w:r>
    </w:p>
    <w:p w14:paraId="477CBB58" w14:textId="77777777" w:rsidR="00B85021" w:rsidRDefault="00B85021" w:rsidP="00CE4E77">
      <w:pPr>
        <w:jc w:val="both"/>
        <w:rPr>
          <w:lang w:val="en-US"/>
        </w:rPr>
      </w:pPr>
    </w:p>
    <w:p w14:paraId="172C0639" w14:textId="6F1F17BA" w:rsidR="00D868AE" w:rsidRDefault="00D868AE" w:rsidP="00CE4E77">
      <w:pPr>
        <w:jc w:val="both"/>
        <w:rPr>
          <w:lang w:val="en-US"/>
        </w:rPr>
      </w:pPr>
      <w:r>
        <w:rPr>
          <w:lang w:val="en-US"/>
        </w:rPr>
        <w:t xml:space="preserve">Results from the literature </w:t>
      </w:r>
      <w:r w:rsidR="00B55347">
        <w:rPr>
          <w:lang w:val="en-US"/>
        </w:rPr>
        <w:t>scan</w:t>
      </w:r>
      <w:r>
        <w:rPr>
          <w:lang w:val="en-US"/>
        </w:rPr>
        <w:t xml:space="preserve">, method development for classification, and classification of the EUNIS habitats are </w:t>
      </w:r>
      <w:r w:rsidR="00B55347">
        <w:rPr>
          <w:lang w:val="en-US"/>
        </w:rPr>
        <w:t>described in this report</w:t>
      </w:r>
      <w:r>
        <w:rPr>
          <w:lang w:val="en-US"/>
        </w:rPr>
        <w:t xml:space="preserve">. The classified EUNIS habitats are reported </w:t>
      </w:r>
      <w:r w:rsidR="00F31713">
        <w:rPr>
          <w:lang w:val="en-US"/>
        </w:rPr>
        <w:t>i</w:t>
      </w:r>
      <w:r w:rsidR="008142EC">
        <w:rPr>
          <w:lang w:val="en-US"/>
        </w:rPr>
        <w:t xml:space="preserve">n Annex </w:t>
      </w:r>
      <w:r w:rsidR="00F31713">
        <w:rPr>
          <w:lang w:val="en-US"/>
        </w:rPr>
        <w:t xml:space="preserve">1 </w:t>
      </w:r>
      <w:r w:rsidR="004A5C83">
        <w:rPr>
          <w:lang w:val="en-US"/>
        </w:rPr>
        <w:t xml:space="preserve">and 2 </w:t>
      </w:r>
      <w:r w:rsidR="00F31713">
        <w:rPr>
          <w:lang w:val="en-US"/>
        </w:rPr>
        <w:t xml:space="preserve">and more extensively </w:t>
      </w:r>
      <w:r>
        <w:rPr>
          <w:lang w:val="en-US"/>
        </w:rPr>
        <w:t xml:space="preserve">in a </w:t>
      </w:r>
      <w:r w:rsidR="00B85021">
        <w:rPr>
          <w:lang w:val="en-US"/>
        </w:rPr>
        <w:t xml:space="preserve">separate </w:t>
      </w:r>
      <w:r>
        <w:rPr>
          <w:lang w:val="en-US"/>
        </w:rPr>
        <w:t>excel worksheet</w:t>
      </w:r>
      <w:r w:rsidR="005D4B06">
        <w:rPr>
          <w:lang w:val="en-US"/>
        </w:rPr>
        <w:t xml:space="preserve"> for the terrestrial and marine </w:t>
      </w:r>
      <w:r w:rsidR="00F77C5D">
        <w:rPr>
          <w:lang w:val="en-US"/>
        </w:rPr>
        <w:t>habitat types</w:t>
      </w:r>
      <w:r>
        <w:rPr>
          <w:lang w:val="en-US"/>
        </w:rPr>
        <w:t xml:space="preserve">, in which also corresponding habitat types of the Habitats Directive have been listed. </w:t>
      </w:r>
      <w:r w:rsidR="000965C0">
        <w:rPr>
          <w:lang w:val="en-US"/>
        </w:rPr>
        <w:t xml:space="preserve">The excel </w:t>
      </w:r>
      <w:r w:rsidR="009A2866">
        <w:rPr>
          <w:lang w:val="en-US"/>
        </w:rPr>
        <w:t>worksheet</w:t>
      </w:r>
      <w:r w:rsidR="000965C0">
        <w:rPr>
          <w:lang w:val="en-US"/>
        </w:rPr>
        <w:t xml:space="preserve"> can be made available on request</w:t>
      </w:r>
      <w:r w:rsidR="00515796">
        <w:rPr>
          <w:lang w:val="en-US"/>
        </w:rPr>
        <w:t>.</w:t>
      </w:r>
    </w:p>
    <w:p w14:paraId="46B8C4D4" w14:textId="77777777" w:rsidR="00704A2B" w:rsidRDefault="00704A2B" w:rsidP="00704A2B">
      <w:pPr>
        <w:pStyle w:val="Heading2"/>
      </w:pPr>
      <w:bookmarkStart w:id="26" w:name="_Toc57390380"/>
      <w:r>
        <w:t>Reading guide</w:t>
      </w:r>
      <w:bookmarkEnd w:id="26"/>
    </w:p>
    <w:p w14:paraId="3963E3F0" w14:textId="0578F6AD" w:rsidR="008959FD" w:rsidRDefault="008959FD" w:rsidP="00CE4E77">
      <w:pPr>
        <w:jc w:val="both"/>
      </w:pPr>
      <w:r w:rsidRPr="007624B4">
        <w:t xml:space="preserve">In </w:t>
      </w:r>
      <w:r w:rsidR="00F77C5D" w:rsidRPr="007624B4">
        <w:t>C</w:t>
      </w:r>
      <w:r w:rsidRPr="007624B4">
        <w:t xml:space="preserve">hapter 2 a general introduction </w:t>
      </w:r>
      <w:r w:rsidR="00CE4E77" w:rsidRPr="007624B4">
        <w:t xml:space="preserve">is presented </w:t>
      </w:r>
      <w:r w:rsidRPr="007624B4">
        <w:t>to carbon storage in ecosystems</w:t>
      </w:r>
      <w:r w:rsidR="00CE4E77" w:rsidRPr="007624B4">
        <w:t xml:space="preserve"> which include </w:t>
      </w:r>
      <w:r w:rsidRPr="007624B4">
        <w:t xml:space="preserve">some definitions. </w:t>
      </w:r>
      <w:r w:rsidR="00CA592A" w:rsidRPr="007624B4">
        <w:t xml:space="preserve">Also </w:t>
      </w:r>
      <w:r w:rsidR="00F567BC" w:rsidRPr="007624B4">
        <w:t xml:space="preserve">impact of management measures is given. </w:t>
      </w:r>
      <w:r w:rsidR="00182502" w:rsidRPr="007624B4">
        <w:t>In Chapter 3</w:t>
      </w:r>
      <w:r w:rsidRPr="007624B4">
        <w:t xml:space="preserve"> levels of carbon storage and carbon</w:t>
      </w:r>
      <w:r w:rsidR="00182502" w:rsidRPr="007624B4">
        <w:t xml:space="preserve"> </w:t>
      </w:r>
      <w:r w:rsidRPr="007624B4">
        <w:t>sequestration</w:t>
      </w:r>
      <w:r w:rsidR="00CE4E77" w:rsidRPr="007624B4">
        <w:t xml:space="preserve"> are described </w:t>
      </w:r>
      <w:r w:rsidRPr="007624B4">
        <w:t>for different broadly defined terrestrial and marine ecosystems</w:t>
      </w:r>
      <w:r w:rsidR="00182502" w:rsidRPr="007624B4">
        <w:t xml:space="preserve">. </w:t>
      </w:r>
      <w:r w:rsidR="004178F7" w:rsidRPr="007624B4">
        <w:t xml:space="preserve"> Chapter 4 </w:t>
      </w:r>
      <w:r w:rsidRPr="007624B4">
        <w:t>group the different EUNIS habitat types to these broader ecosystems.</w:t>
      </w:r>
      <w:r w:rsidR="004178F7" w:rsidRPr="007624B4">
        <w:t xml:space="preserve"> </w:t>
      </w:r>
      <w:r w:rsidR="00182502" w:rsidRPr="007624B4">
        <w:t>F</w:t>
      </w:r>
      <w:r w:rsidR="004178F7" w:rsidRPr="007624B4">
        <w:t>inal</w:t>
      </w:r>
      <w:r w:rsidR="000E2983" w:rsidRPr="007624B4">
        <w:t>l</w:t>
      </w:r>
      <w:r w:rsidR="004178F7" w:rsidRPr="007624B4">
        <w:t>y</w:t>
      </w:r>
      <w:r w:rsidR="000E2983" w:rsidRPr="007624B4">
        <w:t>,</w:t>
      </w:r>
      <w:r w:rsidR="004178F7" w:rsidRPr="007624B4">
        <w:t xml:space="preserve"> </w:t>
      </w:r>
      <w:r w:rsidR="000E2983" w:rsidRPr="007624B4">
        <w:t>the findings and results are discussed in Chapter 5</w:t>
      </w:r>
      <w:r w:rsidR="0012126F" w:rsidRPr="007624B4">
        <w:t xml:space="preserve"> and conclusions are presented in Chapter 6.</w:t>
      </w:r>
    </w:p>
    <w:p w14:paraId="482C4FBE" w14:textId="77777777" w:rsidR="00704A2B" w:rsidRDefault="00704A2B" w:rsidP="00704A2B">
      <w:pPr>
        <w:pStyle w:val="Heading1"/>
      </w:pPr>
      <w:bookmarkStart w:id="27" w:name="_Toc57390381"/>
      <w:r>
        <w:lastRenderedPageBreak/>
        <w:t xml:space="preserve">Carbon </w:t>
      </w:r>
      <w:r w:rsidR="00272B7E">
        <w:t>storage</w:t>
      </w:r>
      <w:r>
        <w:t xml:space="preserve"> in ecosystems</w:t>
      </w:r>
      <w:bookmarkEnd w:id="27"/>
    </w:p>
    <w:p w14:paraId="66FC18E4" w14:textId="77777777" w:rsidR="006C4B05" w:rsidRDefault="00704F8D" w:rsidP="00704A2B">
      <w:pPr>
        <w:pStyle w:val="Heading2"/>
      </w:pPr>
      <w:bookmarkStart w:id="28" w:name="_Toc57390382"/>
      <w:r>
        <w:t xml:space="preserve">Carbon </w:t>
      </w:r>
      <w:r w:rsidR="00272B7E">
        <w:t>storage</w:t>
      </w:r>
      <w:r>
        <w:t xml:space="preserve"> in ecosystems</w:t>
      </w:r>
      <w:bookmarkEnd w:id="28"/>
    </w:p>
    <w:p w14:paraId="7053E01B" w14:textId="77777777" w:rsidR="009A19EA" w:rsidRDefault="00161919" w:rsidP="00161919">
      <w:pPr>
        <w:pStyle w:val="Heading3"/>
      </w:pPr>
      <w:bookmarkStart w:id="29" w:name="_Toc57390383"/>
      <w:r>
        <w:t>introduction</w:t>
      </w:r>
      <w:bookmarkEnd w:id="29"/>
    </w:p>
    <w:p w14:paraId="5CC9609F" w14:textId="57B08B2A" w:rsidR="00AC2B4F" w:rsidRDefault="00074526" w:rsidP="00182502">
      <w:pPr>
        <w:jc w:val="both"/>
      </w:pPr>
      <w:r>
        <w:t>P</w:t>
      </w:r>
      <w:r w:rsidR="00AC2B4F">
        <w:t>lants</w:t>
      </w:r>
      <w:r>
        <w:t>, with the energy from sunlight,</w:t>
      </w:r>
      <w:r w:rsidR="00AC2B4F">
        <w:t xml:space="preserve"> use </w:t>
      </w:r>
      <w:r w:rsidR="009F64BC">
        <w:t>CO</w:t>
      </w:r>
      <w:r w:rsidR="009F64BC" w:rsidRPr="00B41AC4">
        <w:rPr>
          <w:vertAlign w:val="subscript"/>
        </w:rPr>
        <w:t>2</w:t>
      </w:r>
      <w:r w:rsidR="009F64BC">
        <w:t xml:space="preserve"> from the atmosphere </w:t>
      </w:r>
      <w:r w:rsidR="004B1202">
        <w:t>in combinati</w:t>
      </w:r>
      <w:r w:rsidR="009F47EE">
        <w:t>on with H</w:t>
      </w:r>
      <w:r w:rsidR="009F47EE" w:rsidRPr="00B41AC4">
        <w:rPr>
          <w:vertAlign w:val="subscript"/>
        </w:rPr>
        <w:t>2</w:t>
      </w:r>
      <w:r w:rsidR="009F47EE">
        <w:t>O to produce carbohydrates</w:t>
      </w:r>
      <w:r w:rsidR="00D554F9">
        <w:t>, which are partly used</w:t>
      </w:r>
      <w:r w:rsidR="009F47EE">
        <w:t xml:space="preserve"> </w:t>
      </w:r>
      <w:r w:rsidR="005036A2">
        <w:t>to build biomass</w:t>
      </w:r>
      <w:r w:rsidR="00AC2B4F">
        <w:t xml:space="preserve">. Through respiration, a part of the </w:t>
      </w:r>
      <w:r w:rsidR="00C27F14">
        <w:t>CO</w:t>
      </w:r>
      <w:r w:rsidR="00C27F14" w:rsidRPr="0014551D">
        <w:rPr>
          <w:vertAlign w:val="subscript"/>
        </w:rPr>
        <w:t>2</w:t>
      </w:r>
      <w:r w:rsidR="00AC2B4F">
        <w:t xml:space="preserve"> is emitted </w:t>
      </w:r>
      <w:r w:rsidR="00180ED6">
        <w:t xml:space="preserve">again </w:t>
      </w:r>
      <w:r w:rsidR="00AC2B4F">
        <w:t xml:space="preserve">to the atmosphere. At the end of their life, or through litterfall, </w:t>
      </w:r>
      <w:r w:rsidR="0004462F">
        <w:t>the living biomass is transformed to dead organic matter</w:t>
      </w:r>
      <w:r w:rsidR="00986930">
        <w:t xml:space="preserve">, which as a result of </w:t>
      </w:r>
      <w:r w:rsidR="001A73A9">
        <w:t xml:space="preserve">decomposition </w:t>
      </w:r>
      <w:r w:rsidR="00787104">
        <w:t xml:space="preserve">will </w:t>
      </w:r>
      <w:r w:rsidR="001A73A9">
        <w:t xml:space="preserve">gradually </w:t>
      </w:r>
      <w:r w:rsidR="00787104">
        <w:t>result in emissions of CO</w:t>
      </w:r>
      <w:r w:rsidR="00787104" w:rsidRPr="00F37BE1">
        <w:rPr>
          <w:vertAlign w:val="subscript"/>
        </w:rPr>
        <w:t>2</w:t>
      </w:r>
      <w:r w:rsidR="00787104">
        <w:t xml:space="preserve">. </w:t>
      </w:r>
      <w:r w:rsidR="00E4017A">
        <w:t xml:space="preserve">The remaining </w:t>
      </w:r>
      <w:r w:rsidR="00787104">
        <w:t>parts of the dead organic matter will contribute to</w:t>
      </w:r>
      <w:r w:rsidR="00E4017A">
        <w:t xml:space="preserve"> the </w:t>
      </w:r>
      <w:r w:rsidR="00AC2B4F">
        <w:t>soil organic matter (SOM), which determines soil condition and ecosystem productivity. Through decomposition and oxidation of the organic matter, the sequestered C is returned to the atmosphere, ready for renewed uptake by organisms. Due to the biotic origin this C content in the ecosystem is referred to as organic carbon.</w:t>
      </w:r>
      <w:r w:rsidR="00000D9F">
        <w:t xml:space="preserve"> In </w:t>
      </w:r>
      <w:r w:rsidR="004E77D5">
        <w:t xml:space="preserve">ecosystems with little soil disturbance, usually the </w:t>
      </w:r>
      <w:r w:rsidR="00BA1C9E">
        <w:t xml:space="preserve">carbon inputs from dead organic matter and the </w:t>
      </w:r>
      <w:r w:rsidR="001D223F">
        <w:t>carbon losses resulting from decomposition and oxidation are considered to be in equilibrium</w:t>
      </w:r>
      <w:r w:rsidR="00A836B1">
        <w:t>.</w:t>
      </w:r>
    </w:p>
    <w:p w14:paraId="2AD7AB71" w14:textId="5BF48AA9" w:rsidR="00E46157" w:rsidRDefault="00E46157" w:rsidP="00182502">
      <w:pPr>
        <w:jc w:val="both"/>
      </w:pPr>
    </w:p>
    <w:p w14:paraId="65FBEB97" w14:textId="77777777" w:rsidR="00E46157" w:rsidRPr="0097370C" w:rsidRDefault="00E46157" w:rsidP="00E46157">
      <w:pPr>
        <w:jc w:val="both"/>
        <w:rPr>
          <w:i/>
          <w:iCs/>
        </w:rPr>
      </w:pPr>
      <w:r w:rsidRPr="009A0687">
        <w:rPr>
          <w:b/>
          <w:bCs/>
          <w:i/>
          <w:iCs/>
        </w:rPr>
        <w:t xml:space="preserve">Figure </w:t>
      </w:r>
      <w:r>
        <w:rPr>
          <w:b/>
          <w:bCs/>
          <w:i/>
          <w:iCs/>
        </w:rPr>
        <w:t>2.1.1.1</w:t>
      </w:r>
      <w:r w:rsidRPr="0097370C">
        <w:rPr>
          <w:i/>
          <w:iCs/>
        </w:rPr>
        <w:t xml:space="preserve"> The global carbon cycle before and after the anthropogenic influence. All units are in</w:t>
      </w:r>
    </w:p>
    <w:p w14:paraId="0C89F040" w14:textId="77777777" w:rsidR="00E46157" w:rsidRPr="0097370C" w:rsidRDefault="00E46157" w:rsidP="00E46157">
      <w:pPr>
        <w:jc w:val="both"/>
        <w:rPr>
          <w:i/>
          <w:iCs/>
        </w:rPr>
      </w:pPr>
      <w:proofErr w:type="spellStart"/>
      <w:r w:rsidRPr="0097370C">
        <w:rPr>
          <w:i/>
          <w:iCs/>
        </w:rPr>
        <w:t>petagrams</w:t>
      </w:r>
      <w:proofErr w:type="spellEnd"/>
      <w:r w:rsidRPr="0097370C">
        <w:rPr>
          <w:i/>
          <w:iCs/>
        </w:rPr>
        <w:t xml:space="preserve"> (Pg) of carbon. Numbers in black are natural (i.e., prior to anthropogenic influence in</w:t>
      </w:r>
    </w:p>
    <w:p w14:paraId="22D28C69" w14:textId="77777777" w:rsidR="00E46157" w:rsidRPr="0097370C" w:rsidRDefault="00E46157" w:rsidP="00E46157">
      <w:pPr>
        <w:jc w:val="both"/>
        <w:rPr>
          <w:i/>
          <w:iCs/>
        </w:rPr>
      </w:pPr>
      <w:r w:rsidRPr="0097370C">
        <w:rPr>
          <w:i/>
          <w:iCs/>
        </w:rPr>
        <w:t>1750); while numbers in red shows the anthropogenic change by 2014. Black arrows indicates</w:t>
      </w:r>
    </w:p>
    <w:p w14:paraId="026164BA" w14:textId="77777777" w:rsidR="00E46157" w:rsidRPr="0097370C" w:rsidRDefault="00E46157" w:rsidP="00E46157">
      <w:pPr>
        <w:jc w:val="both"/>
        <w:rPr>
          <w:i/>
          <w:iCs/>
        </w:rPr>
      </w:pPr>
      <w:r w:rsidRPr="0097370C">
        <w:rPr>
          <w:i/>
          <w:iCs/>
        </w:rPr>
        <w:t xml:space="preserve">fluxes of C (Pg C yr−1). (Sources of data </w:t>
      </w:r>
      <w:proofErr w:type="spellStart"/>
      <w:r w:rsidRPr="0097370C">
        <w:rPr>
          <w:i/>
          <w:iCs/>
        </w:rPr>
        <w:t>Ciais</w:t>
      </w:r>
      <w:proofErr w:type="spellEnd"/>
      <w:r w:rsidRPr="0097370C">
        <w:rPr>
          <w:i/>
          <w:iCs/>
        </w:rPr>
        <w:t xml:space="preserve"> et al. 2013, Houghton 2014, Le </w:t>
      </w:r>
      <w:proofErr w:type="spellStart"/>
      <w:r w:rsidRPr="0097370C">
        <w:rPr>
          <w:i/>
          <w:iCs/>
        </w:rPr>
        <w:t>Quéré</w:t>
      </w:r>
      <w:proofErr w:type="spellEnd"/>
      <w:r w:rsidRPr="0097370C">
        <w:rPr>
          <w:i/>
          <w:iCs/>
        </w:rPr>
        <w:t xml:space="preserve"> et al.</w:t>
      </w:r>
    </w:p>
    <w:p w14:paraId="6D61D91B" w14:textId="77777777" w:rsidR="00E46157" w:rsidRPr="0097370C" w:rsidRDefault="00E46157" w:rsidP="00E46157">
      <w:pPr>
        <w:jc w:val="both"/>
        <w:rPr>
          <w:i/>
          <w:iCs/>
        </w:rPr>
      </w:pPr>
      <w:r w:rsidRPr="0097370C">
        <w:rPr>
          <w:i/>
          <w:iCs/>
        </w:rPr>
        <w:t xml:space="preserve">2015, 2016) (Figure from </w:t>
      </w:r>
      <w:proofErr w:type="spellStart"/>
      <w:r w:rsidRPr="0097370C">
        <w:rPr>
          <w:i/>
          <w:iCs/>
        </w:rPr>
        <w:t>Ussiri</w:t>
      </w:r>
      <w:proofErr w:type="spellEnd"/>
      <w:r w:rsidRPr="0097370C">
        <w:rPr>
          <w:i/>
          <w:iCs/>
        </w:rPr>
        <w:t xml:space="preserve"> and Lal</w:t>
      </w:r>
      <w:r>
        <w:rPr>
          <w:i/>
          <w:iCs/>
        </w:rPr>
        <w:t>,</w:t>
      </w:r>
      <w:r w:rsidRPr="0097370C">
        <w:rPr>
          <w:i/>
          <w:iCs/>
        </w:rPr>
        <w:t xml:space="preserve"> 2017).</w:t>
      </w:r>
    </w:p>
    <w:p w14:paraId="40EE64AF" w14:textId="6A584251" w:rsidR="000767AD" w:rsidRDefault="000767AD" w:rsidP="0086433F">
      <w:r>
        <w:rPr>
          <w:b/>
          <w:bCs/>
          <w:noProof/>
          <w:lang w:val="de-DE" w:eastAsia="de-DE"/>
        </w:rPr>
        <w:drawing>
          <wp:anchor distT="0" distB="0" distL="114300" distR="114300" simplePos="0" relativeHeight="251658259" behindDoc="0" locked="0" layoutInCell="1" allowOverlap="1" wp14:anchorId="339AEAEA" wp14:editId="5932EBF2">
            <wp:simplePos x="0" y="0"/>
            <wp:positionH relativeFrom="column">
              <wp:posOffset>0</wp:posOffset>
            </wp:positionH>
            <wp:positionV relativeFrom="paragraph">
              <wp:posOffset>170815</wp:posOffset>
            </wp:positionV>
            <wp:extent cx="4116705" cy="4110355"/>
            <wp:effectExtent l="0" t="0" r="0" b="444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16705" cy="4110355"/>
                    </a:xfrm>
                    <a:prstGeom prst="rect">
                      <a:avLst/>
                    </a:prstGeom>
                    <a:noFill/>
                  </pic:spPr>
                </pic:pic>
              </a:graphicData>
            </a:graphic>
          </wp:anchor>
        </w:drawing>
      </w:r>
    </w:p>
    <w:p w14:paraId="14996970" w14:textId="77777777" w:rsidR="000767AD" w:rsidRDefault="000767AD" w:rsidP="0086433F"/>
    <w:p w14:paraId="23618626" w14:textId="7F291548" w:rsidR="00720806" w:rsidRDefault="00CE20FB" w:rsidP="00182502">
      <w:pPr>
        <w:jc w:val="both"/>
      </w:pPr>
      <w:r w:rsidRPr="0086433F">
        <w:t xml:space="preserve">The carbon </w:t>
      </w:r>
      <w:r w:rsidR="00182502">
        <w:t>storage</w:t>
      </w:r>
      <w:r w:rsidRPr="0086433F">
        <w:t xml:space="preserve"> in the worlds t</w:t>
      </w:r>
      <w:r w:rsidR="00720806" w:rsidRPr="0086433F">
        <w:t xml:space="preserve">errestrial </w:t>
      </w:r>
      <w:r w:rsidR="00CE56AF" w:rsidRPr="0086433F">
        <w:t>vegetation</w:t>
      </w:r>
      <w:r w:rsidR="00581E69">
        <w:t xml:space="preserve"> living biomass</w:t>
      </w:r>
      <w:r w:rsidR="00720806" w:rsidRPr="0086433F">
        <w:t xml:space="preserve"> </w:t>
      </w:r>
      <w:r w:rsidR="002B1CE2" w:rsidRPr="0086433F">
        <w:t xml:space="preserve">is estimated </w:t>
      </w:r>
      <w:r w:rsidR="006270D5">
        <w:t xml:space="preserve">to be </w:t>
      </w:r>
      <w:r w:rsidR="00720806" w:rsidRPr="0086433F">
        <w:t>between 450 and 700 Pg C (Prentice et al. 2001</w:t>
      </w:r>
      <w:r w:rsidR="00FB005E">
        <w:t xml:space="preserve">, </w:t>
      </w:r>
      <w:proofErr w:type="spellStart"/>
      <w:r w:rsidR="00FB005E">
        <w:t>Ussiri</w:t>
      </w:r>
      <w:proofErr w:type="spellEnd"/>
      <w:r w:rsidR="00FB005E">
        <w:t xml:space="preserve"> and Lal 2017</w:t>
      </w:r>
      <w:r w:rsidR="00720806" w:rsidRPr="0086433F">
        <w:t xml:space="preserve">), </w:t>
      </w:r>
      <w:r w:rsidR="00832E21">
        <w:t>which is</w:t>
      </w:r>
      <w:r w:rsidR="00720806" w:rsidRPr="0086433F">
        <w:t xml:space="preserve"> less than </w:t>
      </w:r>
      <w:r w:rsidR="00440E2F" w:rsidRPr="0086433F">
        <w:t xml:space="preserve">the carbon </w:t>
      </w:r>
      <w:r w:rsidR="00BF4F1C">
        <w:t>reservoir</w:t>
      </w:r>
      <w:r w:rsidR="00BF4F1C" w:rsidRPr="0086433F">
        <w:t xml:space="preserve"> </w:t>
      </w:r>
      <w:r w:rsidR="00D34D09">
        <w:t>of</w:t>
      </w:r>
      <w:r w:rsidR="00720806" w:rsidRPr="0086433F">
        <w:t xml:space="preserve"> the atmosphere</w:t>
      </w:r>
      <w:r w:rsidR="00BF4F1C">
        <w:t xml:space="preserve"> which amounts </w:t>
      </w:r>
      <w:r w:rsidR="006311C3">
        <w:t xml:space="preserve">about </w:t>
      </w:r>
      <w:r w:rsidR="00BF4F1C">
        <w:t>8</w:t>
      </w:r>
      <w:r w:rsidR="001D5B9D">
        <w:t>50</w:t>
      </w:r>
      <w:r w:rsidR="00BF4F1C">
        <w:t xml:space="preserve"> P</w:t>
      </w:r>
      <w:r w:rsidR="00AD4ACB">
        <w:t>g C (</w:t>
      </w:r>
      <w:proofErr w:type="spellStart"/>
      <w:r w:rsidR="006D13DA">
        <w:t>Ciais</w:t>
      </w:r>
      <w:proofErr w:type="spellEnd"/>
      <w:r w:rsidR="006D13DA">
        <w:t xml:space="preserve"> et al</w:t>
      </w:r>
      <w:r w:rsidR="004B4E34">
        <w:t>.</w:t>
      </w:r>
      <w:r w:rsidR="006D13DA">
        <w:t xml:space="preserve"> 2013</w:t>
      </w:r>
      <w:r w:rsidR="006311C3">
        <w:t xml:space="preserve">, </w:t>
      </w:r>
      <w:proofErr w:type="spellStart"/>
      <w:r w:rsidR="006311C3">
        <w:t>Ussiri</w:t>
      </w:r>
      <w:proofErr w:type="spellEnd"/>
      <w:r w:rsidR="006311C3">
        <w:t xml:space="preserve"> and Lal </w:t>
      </w:r>
      <w:r w:rsidR="004B4E34" w:rsidRPr="00580570">
        <w:t>2017</w:t>
      </w:r>
      <w:r w:rsidR="006D13DA" w:rsidRPr="00580570">
        <w:t>)</w:t>
      </w:r>
      <w:r w:rsidR="00720806" w:rsidRPr="00580570">
        <w:t xml:space="preserve"> </w:t>
      </w:r>
      <w:r w:rsidR="000577CB" w:rsidRPr="00580570">
        <w:t>(</w:t>
      </w:r>
      <w:r w:rsidR="00B62CF4" w:rsidRPr="00580570">
        <w:t>F</w:t>
      </w:r>
      <w:r w:rsidR="000577CB" w:rsidRPr="00580570">
        <w:t xml:space="preserve">igure </w:t>
      </w:r>
      <w:r w:rsidR="0097370C" w:rsidRPr="00580570">
        <w:t>2.1</w:t>
      </w:r>
      <w:r w:rsidR="00796B59" w:rsidRPr="00580570">
        <w:t>.1.1</w:t>
      </w:r>
      <w:r w:rsidR="000577CB" w:rsidRPr="00580570">
        <w:t>).</w:t>
      </w:r>
      <w:r w:rsidR="000577CB">
        <w:t xml:space="preserve"> </w:t>
      </w:r>
      <w:r w:rsidR="00720806" w:rsidRPr="0086433F">
        <w:lastRenderedPageBreak/>
        <w:t>Global net primary production</w:t>
      </w:r>
      <w:r w:rsidR="00B62CF4">
        <w:t xml:space="preserve"> </w:t>
      </w:r>
      <w:r w:rsidR="00720806" w:rsidRPr="0086433F">
        <w:t xml:space="preserve">(NPP) on the terrestrial ecosystem is estimated at </w:t>
      </w:r>
      <w:r w:rsidR="0075555D">
        <w:t>123</w:t>
      </w:r>
      <w:r w:rsidR="00720806" w:rsidRPr="0086433F">
        <w:t xml:space="preserve"> Pg C yr</w:t>
      </w:r>
      <w:r w:rsidR="00720806" w:rsidRPr="00F45D29">
        <w:rPr>
          <w:vertAlign w:val="superscript"/>
        </w:rPr>
        <w:t>−1</w:t>
      </w:r>
      <w:r w:rsidR="00720806" w:rsidRPr="0086433F">
        <w:t xml:space="preserve">. </w:t>
      </w:r>
      <w:r w:rsidR="006A5138">
        <w:t xml:space="preserve">The carbon content in </w:t>
      </w:r>
      <w:r w:rsidR="00F61D05">
        <w:t>l</w:t>
      </w:r>
      <w:r w:rsidR="006A5138">
        <w:t xml:space="preserve">itter and dead organic matter </w:t>
      </w:r>
      <w:r w:rsidR="00003044">
        <w:t>in soils (</w:t>
      </w:r>
      <w:r w:rsidR="00720806" w:rsidRPr="0086433F">
        <w:t>Soil organic carbon</w:t>
      </w:r>
      <w:r w:rsidR="006270D5">
        <w:t xml:space="preserve"> </w:t>
      </w:r>
      <w:r w:rsidR="00720806" w:rsidRPr="0086433F">
        <w:t xml:space="preserve">(SOC) is estimated at </w:t>
      </w:r>
      <w:r w:rsidR="008B7410" w:rsidRPr="0086433F">
        <w:t>a</w:t>
      </w:r>
      <w:r w:rsidR="00720806" w:rsidRPr="0086433F">
        <w:t>bout 1500–</w:t>
      </w:r>
      <w:r w:rsidR="00262148">
        <w:t>2400</w:t>
      </w:r>
      <w:r w:rsidR="00262148" w:rsidRPr="0086433F">
        <w:t xml:space="preserve"> </w:t>
      </w:r>
      <w:r w:rsidR="00720806" w:rsidRPr="0086433F">
        <w:t xml:space="preserve">Pg C </w:t>
      </w:r>
      <w:r w:rsidR="00A875A0" w:rsidRPr="0086433F">
        <w:t>for</w:t>
      </w:r>
      <w:r w:rsidR="00720806" w:rsidRPr="0086433F">
        <w:t xml:space="preserve"> the top 1 m depth (</w:t>
      </w:r>
      <w:proofErr w:type="spellStart"/>
      <w:r w:rsidR="00720806" w:rsidRPr="0086433F">
        <w:t>Batjes</w:t>
      </w:r>
      <w:proofErr w:type="spellEnd"/>
      <w:r w:rsidR="00720806" w:rsidRPr="0086433F">
        <w:t xml:space="preserve"> 1996</w:t>
      </w:r>
      <w:r w:rsidR="00111603">
        <w:t xml:space="preserve">, </w:t>
      </w:r>
      <w:proofErr w:type="spellStart"/>
      <w:r w:rsidR="00262148">
        <w:t>Cia</w:t>
      </w:r>
      <w:r w:rsidR="004F62E7">
        <w:t>is</w:t>
      </w:r>
      <w:proofErr w:type="spellEnd"/>
      <w:r w:rsidR="004F62E7">
        <w:t xml:space="preserve"> 2013</w:t>
      </w:r>
      <w:r w:rsidR="00720806" w:rsidRPr="0086433F">
        <w:t>)</w:t>
      </w:r>
      <w:r w:rsidR="00D16A76">
        <w:t xml:space="preserve"> and an additional amount in </w:t>
      </w:r>
      <w:r w:rsidR="00B80B4E">
        <w:t>old soil carbon in wetlands (300 to 700 Pg</w:t>
      </w:r>
      <w:r w:rsidR="004E1757">
        <w:t>,</w:t>
      </w:r>
      <w:r w:rsidR="00B80B4E">
        <w:t xml:space="preserve"> </w:t>
      </w:r>
      <w:proofErr w:type="spellStart"/>
      <w:r w:rsidR="00B80B4E">
        <w:t>Bridgeham</w:t>
      </w:r>
      <w:proofErr w:type="spellEnd"/>
      <w:r w:rsidR="00B80B4E">
        <w:t xml:space="preserve"> et al. 2006)</w:t>
      </w:r>
      <w:r w:rsidR="006D2984">
        <w:t xml:space="preserve"> and in permafrost soils (~1700 Pg</w:t>
      </w:r>
      <w:r w:rsidR="004E1757">
        <w:t>,</w:t>
      </w:r>
      <w:r w:rsidR="00D5353A">
        <w:t xml:space="preserve"> </w:t>
      </w:r>
      <w:proofErr w:type="spellStart"/>
      <w:r w:rsidR="00D5353A">
        <w:t>Tarnocai</w:t>
      </w:r>
      <w:proofErr w:type="spellEnd"/>
      <w:r w:rsidR="00D5353A">
        <w:t xml:space="preserve"> et al. 2009)</w:t>
      </w:r>
      <w:r w:rsidR="00153DBD">
        <w:t>.</w:t>
      </w:r>
      <w:r w:rsidR="00720806" w:rsidRPr="0086433F">
        <w:t xml:space="preserve"> </w:t>
      </w:r>
      <w:r w:rsidR="00153DBD">
        <w:t>I</w:t>
      </w:r>
      <w:r w:rsidR="00720806" w:rsidRPr="0086433F">
        <w:t xml:space="preserve">norganic C </w:t>
      </w:r>
      <w:r w:rsidR="00CD055C" w:rsidRPr="0086433F">
        <w:t xml:space="preserve">contents </w:t>
      </w:r>
      <w:r w:rsidR="00720806" w:rsidRPr="0086433F">
        <w:t>stored</w:t>
      </w:r>
      <w:r w:rsidR="007D77FE" w:rsidRPr="0086433F">
        <w:t xml:space="preserve"> </w:t>
      </w:r>
      <w:r w:rsidR="00720806" w:rsidRPr="0086433F">
        <w:t xml:space="preserve">in </w:t>
      </w:r>
      <w:r w:rsidR="004F62E7">
        <w:t xml:space="preserve">terrestrial </w:t>
      </w:r>
      <w:r w:rsidR="00720806" w:rsidRPr="0086433F">
        <w:t>soils (SIC) are estimated at 720–930</w:t>
      </w:r>
      <w:r w:rsidR="007D77FE" w:rsidRPr="0086433F">
        <w:t xml:space="preserve"> Pg C</w:t>
      </w:r>
      <w:r w:rsidR="00720806" w:rsidRPr="0086433F">
        <w:t xml:space="preserve"> (Schlesinger 1982</w:t>
      </w:r>
      <w:r w:rsidR="004E1757">
        <w:t>,</w:t>
      </w:r>
      <w:r w:rsidR="00720806" w:rsidRPr="0086433F">
        <w:t xml:space="preserve"> </w:t>
      </w:r>
      <w:proofErr w:type="spellStart"/>
      <w:r w:rsidR="00720806" w:rsidRPr="0086433F">
        <w:t>Sombroek</w:t>
      </w:r>
      <w:proofErr w:type="spellEnd"/>
      <w:r w:rsidR="00720806" w:rsidRPr="0086433F">
        <w:t xml:space="preserve"> et al. 1993).</w:t>
      </w:r>
      <w:r w:rsidR="0058284C">
        <w:t xml:space="preserve"> </w:t>
      </w:r>
      <w:r w:rsidR="00B3718E">
        <w:t>The g</w:t>
      </w:r>
      <w:r w:rsidR="0058284C">
        <w:t xml:space="preserve">eologic carbon </w:t>
      </w:r>
      <w:r w:rsidR="00B3718E">
        <w:t xml:space="preserve">reservoir is immense, but largely </w:t>
      </w:r>
      <w:r w:rsidR="00996579">
        <w:t xml:space="preserve">immobilized in </w:t>
      </w:r>
      <w:r w:rsidR="00B3329B">
        <w:t xml:space="preserve">solid soil </w:t>
      </w:r>
      <w:r w:rsidR="00996579">
        <w:t>minerals</w:t>
      </w:r>
      <w:r w:rsidR="00B3329B">
        <w:t xml:space="preserve"> (Fig</w:t>
      </w:r>
      <w:r w:rsidR="00B62CF4">
        <w:t>ure</w:t>
      </w:r>
      <w:r w:rsidR="00B3329B">
        <w:t xml:space="preserve"> </w:t>
      </w:r>
      <w:r w:rsidR="00841F4F">
        <w:t>2.</w:t>
      </w:r>
      <w:r w:rsidR="00313B1D">
        <w:t>1.1.</w:t>
      </w:r>
      <w:r w:rsidR="00841F4F">
        <w:t>1</w:t>
      </w:r>
      <w:r w:rsidR="00B3329B">
        <w:t xml:space="preserve">, </w:t>
      </w:r>
      <w:proofErr w:type="spellStart"/>
      <w:r w:rsidR="00B3329B">
        <w:t>Ussiri</w:t>
      </w:r>
      <w:proofErr w:type="spellEnd"/>
      <w:r w:rsidR="00B3329B">
        <w:t xml:space="preserve"> and Lal 2017).</w:t>
      </w:r>
    </w:p>
    <w:p w14:paraId="6F641932" w14:textId="77777777" w:rsidR="00F86392" w:rsidRDefault="00F86392" w:rsidP="00182502">
      <w:pPr>
        <w:jc w:val="both"/>
      </w:pPr>
    </w:p>
    <w:p w14:paraId="6E27989C" w14:textId="00BEBBDF" w:rsidR="000A54C9" w:rsidRDefault="000A54C9" w:rsidP="00B62CF4">
      <w:pPr>
        <w:jc w:val="both"/>
      </w:pPr>
      <w:r>
        <w:t>The total carbon stocks in the ocean have been estimated to amount to ~ 40,</w:t>
      </w:r>
      <w:r w:rsidR="00840487">
        <w:t>8</w:t>
      </w:r>
      <w:r>
        <w:t>53 Pg</w:t>
      </w:r>
      <w:r w:rsidR="00FB005E">
        <w:t xml:space="preserve"> </w:t>
      </w:r>
      <w:r>
        <w:t>C (</w:t>
      </w:r>
      <w:r w:rsidR="008D6BFD">
        <w:t xml:space="preserve">Surface ocean C ~ 1000 Pg, </w:t>
      </w:r>
      <w:r>
        <w:t>DIC = 3</w:t>
      </w:r>
      <w:r w:rsidR="00CC0BCA">
        <w:t>7</w:t>
      </w:r>
      <w:r>
        <w:t>,</w:t>
      </w:r>
      <w:r w:rsidR="00CC0BCA">
        <w:t>1</w:t>
      </w:r>
      <w:r>
        <w:t xml:space="preserve">00 </w:t>
      </w:r>
      <w:r w:rsidR="0079593A">
        <w:t>Pg C</w:t>
      </w:r>
      <w:r>
        <w:t xml:space="preserve">, DOC = </w:t>
      </w:r>
      <w:r w:rsidR="008267CA">
        <w:t>10</w:t>
      </w:r>
      <w:r>
        <w:t xml:space="preserve">00 </w:t>
      </w:r>
      <w:r w:rsidR="0079593A">
        <w:t>Pg C</w:t>
      </w:r>
      <w:r>
        <w:t xml:space="preserve">, marine biota = 3 </w:t>
      </w:r>
      <w:r w:rsidR="0079593A">
        <w:t>Pg C</w:t>
      </w:r>
      <w:r>
        <w:t xml:space="preserve"> and ocean floor sediments = 1750</w:t>
      </w:r>
      <w:r w:rsidR="00153DBD">
        <w:t xml:space="preserve"> </w:t>
      </w:r>
      <w:r w:rsidR="0079593A">
        <w:t>Pg C</w:t>
      </w:r>
      <w:r>
        <w:t>)</w:t>
      </w:r>
      <w:r w:rsidR="00840487">
        <w:t xml:space="preserve"> (</w:t>
      </w:r>
      <w:r w:rsidR="0058284C">
        <w:t xml:space="preserve">Fig. </w:t>
      </w:r>
      <w:r w:rsidR="00E42022">
        <w:t>2.1.1.1</w:t>
      </w:r>
      <w:r w:rsidR="0058284C">
        <w:t>)</w:t>
      </w:r>
      <w:r>
        <w:t>. This is approximately 50 times greater than</w:t>
      </w:r>
      <w:r w:rsidR="004839FA">
        <w:t xml:space="preserve"> </w:t>
      </w:r>
      <w:r w:rsidR="00B64B9A">
        <w:t>carbon stocks</w:t>
      </w:r>
      <w:r>
        <w:t xml:space="preserve"> in the atmosphere and approximately 10 times greater than on land (</w:t>
      </w:r>
      <w:proofErr w:type="spellStart"/>
      <w:r w:rsidRPr="33541A16">
        <w:rPr>
          <w:sz w:val="16"/>
          <w:szCs w:val="16"/>
        </w:rPr>
        <w:t>Ciais</w:t>
      </w:r>
      <w:proofErr w:type="spellEnd"/>
      <w:r w:rsidRPr="33541A16">
        <w:rPr>
          <w:sz w:val="16"/>
          <w:szCs w:val="16"/>
        </w:rPr>
        <w:t xml:space="preserve"> et al. 2013</w:t>
      </w:r>
      <w:r w:rsidR="009A7C4C" w:rsidRPr="33541A16">
        <w:rPr>
          <w:sz w:val="16"/>
          <w:szCs w:val="16"/>
        </w:rPr>
        <w:t xml:space="preserve">, </w:t>
      </w:r>
      <w:proofErr w:type="spellStart"/>
      <w:r w:rsidR="009A7C4C" w:rsidRPr="33541A16">
        <w:rPr>
          <w:sz w:val="16"/>
          <w:szCs w:val="16"/>
        </w:rPr>
        <w:t>Ussiri</w:t>
      </w:r>
      <w:proofErr w:type="spellEnd"/>
      <w:r w:rsidR="009A7C4C" w:rsidRPr="33541A16">
        <w:rPr>
          <w:sz w:val="16"/>
          <w:szCs w:val="16"/>
        </w:rPr>
        <w:t xml:space="preserve"> and Lal et al. 2017</w:t>
      </w:r>
      <w:r w:rsidRPr="33541A16">
        <w:rPr>
          <w:sz w:val="16"/>
          <w:szCs w:val="16"/>
        </w:rPr>
        <w:t>)</w:t>
      </w:r>
      <w:r>
        <w:t>.</w:t>
      </w:r>
    </w:p>
    <w:p w14:paraId="303A0433" w14:textId="77777777" w:rsidR="00B62CF4" w:rsidRPr="00097FE8" w:rsidRDefault="00B62CF4" w:rsidP="00B62CF4">
      <w:pPr>
        <w:jc w:val="both"/>
      </w:pPr>
    </w:p>
    <w:p w14:paraId="001685D9" w14:textId="77777777" w:rsidR="00002F1A" w:rsidRDefault="00002F1A" w:rsidP="00B62CF4">
      <w:pPr>
        <w:jc w:val="both"/>
      </w:pPr>
      <w:r w:rsidRPr="00E24D25">
        <w:t xml:space="preserve">The large C content of the ocean results from C chemistry. When </w:t>
      </w:r>
      <w:r w:rsidR="00C27F14">
        <w:t>CO</w:t>
      </w:r>
      <w:r w:rsidR="00C27F14" w:rsidRPr="0014551D">
        <w:rPr>
          <w:vertAlign w:val="subscript"/>
        </w:rPr>
        <w:t>2</w:t>
      </w:r>
      <w:r w:rsidRPr="0053280A">
        <w:t xml:space="preserve"> dissolves in </w:t>
      </w:r>
      <w:r w:rsidR="00153DBD">
        <w:t xml:space="preserve">the </w:t>
      </w:r>
      <w:r w:rsidRPr="0053280A">
        <w:t>ocean it reacts with water and carbonate (</w:t>
      </w:r>
      <w:r w:rsidR="00C27F14">
        <w:t>CO</w:t>
      </w:r>
      <w:r w:rsidR="00C27F14" w:rsidRPr="00C27F14">
        <w:rPr>
          <w:vertAlign w:val="subscript"/>
        </w:rPr>
        <w:t>3</w:t>
      </w:r>
      <w:r w:rsidRPr="0053280A">
        <w:rPr>
          <w:vertAlign w:val="superscript"/>
        </w:rPr>
        <w:t>−2</w:t>
      </w:r>
      <w:r w:rsidRPr="0053280A">
        <w:t>) to form bicarbonates (H</w:t>
      </w:r>
      <w:r w:rsidR="00C27F14">
        <w:t>CO</w:t>
      </w:r>
      <w:r w:rsidR="00C27F14" w:rsidRPr="00C27F14">
        <w:rPr>
          <w:vertAlign w:val="subscript"/>
        </w:rPr>
        <w:t>3</w:t>
      </w:r>
      <w:r w:rsidRPr="00E24D25">
        <w:rPr>
          <w:vertAlign w:val="superscript"/>
        </w:rPr>
        <w:t>−</w:t>
      </w:r>
      <w:r w:rsidRPr="00E24D25">
        <w:t>). Due to the chemical origin, this C content is referred to as inorganic carbon</w:t>
      </w:r>
      <w:r w:rsidR="003A7647">
        <w:t xml:space="preserve"> </w:t>
      </w:r>
      <w:r w:rsidRPr="00E24D25">
        <w:t>(</w:t>
      </w:r>
      <w:proofErr w:type="spellStart"/>
      <w:r w:rsidRPr="00E24D25">
        <w:t>Ussiri</w:t>
      </w:r>
      <w:proofErr w:type="spellEnd"/>
      <w:r w:rsidRPr="00E24D25">
        <w:t xml:space="preserve"> and Lal 2017).</w:t>
      </w:r>
    </w:p>
    <w:p w14:paraId="7B197BF8" w14:textId="77777777" w:rsidR="00704A2B" w:rsidRDefault="00127532" w:rsidP="00704A2B">
      <w:pPr>
        <w:pStyle w:val="Heading2"/>
      </w:pPr>
      <w:bookmarkStart w:id="30" w:name="_Toc57390384"/>
      <w:r>
        <w:t>Current knowledge</w:t>
      </w:r>
      <w:r w:rsidR="00704A2B">
        <w:t xml:space="preserve"> </w:t>
      </w:r>
      <w:r w:rsidR="00417086">
        <w:t xml:space="preserve">on </w:t>
      </w:r>
      <w:r w:rsidR="00704A2B">
        <w:t xml:space="preserve">carbon </w:t>
      </w:r>
      <w:r w:rsidR="00272B7E">
        <w:t>storage</w:t>
      </w:r>
      <w:r w:rsidR="00704A2B">
        <w:t xml:space="preserve"> in ecosystems</w:t>
      </w:r>
      <w:bookmarkEnd w:id="30"/>
    </w:p>
    <w:p w14:paraId="1BB5C465" w14:textId="77777777" w:rsidR="00BB4BC1" w:rsidRDefault="00CD2171" w:rsidP="00EF67FD">
      <w:pPr>
        <w:pStyle w:val="Heading3"/>
      </w:pPr>
      <w:bookmarkStart w:id="31" w:name="_Toc57390385"/>
      <w:r>
        <w:t>Terrestrial ecosystems</w:t>
      </w:r>
      <w:bookmarkEnd w:id="31"/>
    </w:p>
    <w:p w14:paraId="273C1C27" w14:textId="70E9EFFA" w:rsidR="00BB4BC1" w:rsidRDefault="00C127AA" w:rsidP="00870B8C">
      <w:pPr>
        <w:jc w:val="both"/>
      </w:pPr>
      <w:r>
        <w:t>Terrestrial e</w:t>
      </w:r>
      <w:r w:rsidR="00CA14C0">
        <w:t>cosystems</w:t>
      </w:r>
      <w:r w:rsidR="007646EB">
        <w:t xml:space="preserve"> </w:t>
      </w:r>
      <w:r>
        <w:t xml:space="preserve">(ecosystems on land) </w:t>
      </w:r>
      <w:r w:rsidR="00CA14C0">
        <w:t>can take up carbon from the atmosphere</w:t>
      </w:r>
      <w:r w:rsidR="00D8428F">
        <w:t xml:space="preserve"> which </w:t>
      </w:r>
      <w:r w:rsidR="00620B19">
        <w:t xml:space="preserve">can </w:t>
      </w:r>
      <w:r w:rsidR="002E7967">
        <w:t xml:space="preserve">mitigate </w:t>
      </w:r>
      <w:r w:rsidR="00EF67FD" w:rsidRPr="00F61095">
        <w:t>the increase in the atmospheric</w:t>
      </w:r>
      <w:r w:rsidR="00E265B8">
        <w:t xml:space="preserve"> </w:t>
      </w:r>
      <w:r w:rsidR="00C27F14">
        <w:t>CO</w:t>
      </w:r>
      <w:r w:rsidR="00C27F14" w:rsidRPr="0014551D">
        <w:rPr>
          <w:vertAlign w:val="subscript"/>
        </w:rPr>
        <w:t>2</w:t>
      </w:r>
      <w:r w:rsidR="00EF67FD" w:rsidRPr="00F61095">
        <w:t xml:space="preserve"> concentration</w:t>
      </w:r>
      <w:r w:rsidR="00620B19">
        <w:t>.</w:t>
      </w:r>
      <w:r w:rsidR="00EF67FD" w:rsidRPr="00F61095">
        <w:t xml:space="preserve"> The terrestrial C </w:t>
      </w:r>
      <w:r w:rsidR="005238AE">
        <w:t>stock</w:t>
      </w:r>
      <w:r w:rsidR="00EF67FD" w:rsidRPr="00F61095">
        <w:t xml:space="preserve"> was </w:t>
      </w:r>
      <w:r w:rsidR="005C14A0">
        <w:t xml:space="preserve">estimated at </w:t>
      </w:r>
      <w:r w:rsidR="00EF67FD" w:rsidRPr="00F61095">
        <w:t>about 2.6 Pg C in 2010</w:t>
      </w:r>
      <w:r w:rsidR="001D6CD2">
        <w:t xml:space="preserve">. </w:t>
      </w:r>
      <w:r w:rsidR="002C2EBF">
        <w:t xml:space="preserve">The </w:t>
      </w:r>
      <w:r w:rsidR="005238AE">
        <w:t>stock</w:t>
      </w:r>
      <w:r w:rsidR="00E265B8">
        <w:t xml:space="preserve"> </w:t>
      </w:r>
      <w:r w:rsidR="00BD0FE9">
        <w:t xml:space="preserve">however, </w:t>
      </w:r>
      <w:r w:rsidR="00EF67FD" w:rsidRPr="00F61095">
        <w:t xml:space="preserve">has a high interannual variability. </w:t>
      </w:r>
      <w:r w:rsidR="00BD0FE9">
        <w:t>F</w:t>
      </w:r>
      <w:r w:rsidR="00EF67FD" w:rsidRPr="00F61095">
        <w:t xml:space="preserve">orests are responsible for about half of the </w:t>
      </w:r>
      <w:r w:rsidR="00B00F0A">
        <w:t xml:space="preserve">global </w:t>
      </w:r>
      <w:r w:rsidR="00EF67FD" w:rsidRPr="00F61095">
        <w:t>total terrestrial gross primary production</w:t>
      </w:r>
      <w:r w:rsidR="00702412">
        <w:t xml:space="preserve"> </w:t>
      </w:r>
      <w:r w:rsidR="00EF67FD" w:rsidRPr="00F61095">
        <w:t xml:space="preserve">(GPP) of 123 Pg C </w:t>
      </w:r>
      <w:r w:rsidR="00E81AE3">
        <w:t xml:space="preserve">per </w:t>
      </w:r>
      <w:r w:rsidR="00EF67FD" w:rsidRPr="00F61095">
        <w:t xml:space="preserve">year. </w:t>
      </w:r>
      <w:r w:rsidR="00FD548B">
        <w:t>However, o</w:t>
      </w:r>
      <w:r w:rsidR="00EF67FD" w:rsidRPr="00F61095">
        <w:t xml:space="preserve">nly between 0.3 and 5.0 Pg C </w:t>
      </w:r>
      <w:r w:rsidR="00D81C34">
        <w:t xml:space="preserve">per </w:t>
      </w:r>
      <w:r w:rsidR="00EF67FD" w:rsidRPr="00F61095">
        <w:t>year remains as net</w:t>
      </w:r>
      <w:r w:rsidR="00577B3A">
        <w:t xml:space="preserve"> </w:t>
      </w:r>
      <w:r w:rsidR="00EF67FD" w:rsidRPr="00F61095">
        <w:t>biome production (NBP) in terrestrial ecosystems</w:t>
      </w:r>
      <w:r w:rsidR="00501E88">
        <w:t>,</w:t>
      </w:r>
      <w:r w:rsidR="00EF67FD" w:rsidRPr="00F61095">
        <w:t xml:space="preserve"> </w:t>
      </w:r>
      <w:r w:rsidR="00F82D0D">
        <w:t>mainly in the soil as</w:t>
      </w:r>
      <w:r w:rsidR="00EF67FD" w:rsidRPr="00F61095">
        <w:t xml:space="preserve"> soil organic carbon (SOC).</w:t>
      </w:r>
      <w:r w:rsidR="00577B3A">
        <w:t xml:space="preserve"> </w:t>
      </w:r>
      <w:r w:rsidR="00501E88">
        <w:t>T</w:t>
      </w:r>
      <w:r w:rsidR="00EF67FD" w:rsidRPr="00F61095">
        <w:t xml:space="preserve">errestrial C </w:t>
      </w:r>
      <w:r w:rsidR="005238AE">
        <w:t xml:space="preserve">stocks </w:t>
      </w:r>
      <w:r w:rsidR="00EF67FD" w:rsidRPr="00F61095">
        <w:t>can be enhanced by soil and land-use management</w:t>
      </w:r>
      <w:r w:rsidR="00C561F8">
        <w:t xml:space="preserve"> </w:t>
      </w:r>
      <w:r w:rsidR="00EF67FD" w:rsidRPr="00F61095">
        <w:t xml:space="preserve">practices. The </w:t>
      </w:r>
      <w:r w:rsidR="00C27F14">
        <w:t>CO</w:t>
      </w:r>
      <w:r w:rsidR="00C27F14" w:rsidRPr="0014551D">
        <w:rPr>
          <w:vertAlign w:val="subscript"/>
        </w:rPr>
        <w:t>2</w:t>
      </w:r>
      <w:r w:rsidR="00EF67FD" w:rsidRPr="00F61095">
        <w:t xml:space="preserve"> mitigation potentials of croplands and grasslands </w:t>
      </w:r>
      <w:r w:rsidR="00D05F4A">
        <w:t xml:space="preserve">for instance, </w:t>
      </w:r>
      <w:r w:rsidR="00EF67FD" w:rsidRPr="00F61095">
        <w:t>may be about</w:t>
      </w:r>
      <w:r w:rsidR="00BC3706" w:rsidRPr="00F61095">
        <w:t xml:space="preserve"> 0.8 Mg C </w:t>
      </w:r>
      <w:r w:rsidR="001729EA">
        <w:t>ha</w:t>
      </w:r>
      <w:r w:rsidR="001729EA" w:rsidRPr="001729EA">
        <w:rPr>
          <w:vertAlign w:val="superscript"/>
        </w:rPr>
        <w:t>-1</w:t>
      </w:r>
      <w:r w:rsidR="00BC3706" w:rsidRPr="00F61095">
        <w:t xml:space="preserve"> year</w:t>
      </w:r>
      <w:r w:rsidR="006260BB" w:rsidRPr="006F180B">
        <w:rPr>
          <w:vertAlign w:val="superscript"/>
        </w:rPr>
        <w:t>-</w:t>
      </w:r>
      <w:r w:rsidR="00BC3706" w:rsidRPr="006F180B">
        <w:rPr>
          <w:vertAlign w:val="superscript"/>
        </w:rPr>
        <w:t>1</w:t>
      </w:r>
      <w:r w:rsidR="00BC3706" w:rsidRPr="00F61095">
        <w:t xml:space="preserve"> and 0.2 Mg C </w:t>
      </w:r>
      <w:r w:rsidR="001729EA">
        <w:t>ha</w:t>
      </w:r>
      <w:r w:rsidR="001729EA" w:rsidRPr="001729EA">
        <w:rPr>
          <w:vertAlign w:val="superscript"/>
        </w:rPr>
        <w:t>-1</w:t>
      </w:r>
      <w:r w:rsidR="00BC3706" w:rsidRPr="00F61095">
        <w:t xml:space="preserve"> year</w:t>
      </w:r>
      <w:r w:rsidR="00031031" w:rsidRPr="001729EA">
        <w:rPr>
          <w:vertAlign w:val="superscript"/>
        </w:rPr>
        <w:t>-1</w:t>
      </w:r>
      <w:r w:rsidR="00BC3706" w:rsidRPr="00F61095">
        <w:t>, respectively</w:t>
      </w:r>
      <w:r w:rsidR="001A515A">
        <w:t xml:space="preserve"> </w:t>
      </w:r>
      <w:r w:rsidR="0084714D" w:rsidRPr="00F61095">
        <w:t>(Lal et al</w:t>
      </w:r>
      <w:r w:rsidR="006F180B">
        <w:t>.</w:t>
      </w:r>
      <w:r w:rsidR="0084714D" w:rsidRPr="00F61095">
        <w:t xml:space="preserve"> 2013).</w:t>
      </w:r>
    </w:p>
    <w:p w14:paraId="4810C641" w14:textId="77777777" w:rsidR="00541F0E" w:rsidRDefault="00541F0E" w:rsidP="00870B8C">
      <w:pPr>
        <w:jc w:val="both"/>
      </w:pPr>
    </w:p>
    <w:p w14:paraId="46928D65" w14:textId="77777777" w:rsidR="00D4143C" w:rsidRPr="008C02CB" w:rsidRDefault="00D4143C" w:rsidP="00BB4BC1">
      <w:pPr>
        <w:rPr>
          <w:b/>
          <w:bCs/>
        </w:rPr>
      </w:pPr>
      <w:r w:rsidRPr="008C02CB">
        <w:rPr>
          <w:b/>
          <w:bCs/>
        </w:rPr>
        <w:t>A</w:t>
      </w:r>
      <w:r w:rsidR="004301E5" w:rsidRPr="008C02CB">
        <w:rPr>
          <w:b/>
          <w:bCs/>
        </w:rPr>
        <w:t>groecosystems</w:t>
      </w:r>
    </w:p>
    <w:p w14:paraId="7F47371A" w14:textId="0E03335F" w:rsidR="00541F0E" w:rsidRDefault="00D4143C" w:rsidP="00870B8C">
      <w:pPr>
        <w:jc w:val="both"/>
      </w:pPr>
      <w:r>
        <w:t xml:space="preserve">Carbon </w:t>
      </w:r>
      <w:r w:rsidR="007250B9">
        <w:t>pools</w:t>
      </w:r>
      <w:r>
        <w:t xml:space="preserve"> </w:t>
      </w:r>
      <w:r w:rsidR="00FF4783">
        <w:t>in</w:t>
      </w:r>
      <w:r w:rsidR="004301E5">
        <w:t xml:space="preserve"> grassland</w:t>
      </w:r>
      <w:r w:rsidR="00855089">
        <w:t>s</w:t>
      </w:r>
      <w:r w:rsidR="004301E5">
        <w:t xml:space="preserve"> </w:t>
      </w:r>
      <w:r w:rsidR="00FF4783">
        <w:t>are generally</w:t>
      </w:r>
      <w:r w:rsidR="00557249">
        <w:t xml:space="preserve"> higher than </w:t>
      </w:r>
      <w:r w:rsidR="00FF4783">
        <w:t xml:space="preserve">in </w:t>
      </w:r>
      <w:r w:rsidR="00192D82">
        <w:t>cropland</w:t>
      </w:r>
      <w:r w:rsidR="00FF4783">
        <w:t>s</w:t>
      </w:r>
      <w:r w:rsidR="00192D82">
        <w:t xml:space="preserve">. </w:t>
      </w:r>
      <w:proofErr w:type="spellStart"/>
      <w:r w:rsidR="00FF4783">
        <w:t>Lesschen</w:t>
      </w:r>
      <w:proofErr w:type="spellEnd"/>
      <w:r w:rsidR="00FF4783">
        <w:t xml:space="preserve"> et al. </w:t>
      </w:r>
      <w:r w:rsidR="002F2D92">
        <w:t xml:space="preserve">(2012) </w:t>
      </w:r>
      <w:r w:rsidR="00AD1158">
        <w:t xml:space="preserve">reported </w:t>
      </w:r>
      <w:r w:rsidR="00D22EB7">
        <w:t xml:space="preserve">94 Mg C </w:t>
      </w:r>
      <w:r w:rsidR="001729EA">
        <w:t>ha</w:t>
      </w:r>
      <w:r w:rsidR="001729EA" w:rsidRPr="001729EA">
        <w:rPr>
          <w:vertAlign w:val="superscript"/>
        </w:rPr>
        <w:t>-1</w:t>
      </w:r>
      <w:r w:rsidR="00D22EB7">
        <w:t xml:space="preserve"> for </w:t>
      </w:r>
      <w:r w:rsidR="00B42331">
        <w:t>SOC</w:t>
      </w:r>
      <w:r w:rsidR="00CC17B4">
        <w:t xml:space="preserve"> in </w:t>
      </w:r>
      <w:r w:rsidR="00D22EB7">
        <w:t xml:space="preserve">croplands and 122 Mg C </w:t>
      </w:r>
      <w:r w:rsidR="001729EA">
        <w:t>ha</w:t>
      </w:r>
      <w:r w:rsidR="001729EA" w:rsidRPr="001729EA">
        <w:rPr>
          <w:vertAlign w:val="superscript"/>
        </w:rPr>
        <w:t>-1</w:t>
      </w:r>
      <w:r w:rsidR="00CC17B4">
        <w:t xml:space="preserve"> for </w:t>
      </w:r>
      <w:r w:rsidR="00B42331">
        <w:t xml:space="preserve">SOC in </w:t>
      </w:r>
      <w:r w:rsidR="00CC17B4">
        <w:t xml:space="preserve">grassland in the Netherlands. </w:t>
      </w:r>
      <w:r w:rsidR="00B42331">
        <w:t xml:space="preserve">This is similar to </w:t>
      </w:r>
      <w:proofErr w:type="spellStart"/>
      <w:r w:rsidR="00B42331">
        <w:t>Nieder</w:t>
      </w:r>
      <w:proofErr w:type="spellEnd"/>
      <w:r w:rsidR="00B42331">
        <w:t xml:space="preserve"> and </w:t>
      </w:r>
      <w:proofErr w:type="spellStart"/>
      <w:r w:rsidR="00B42331">
        <w:t>Benbi</w:t>
      </w:r>
      <w:proofErr w:type="spellEnd"/>
      <w:r w:rsidR="00B42331">
        <w:t xml:space="preserve"> (2008) who report </w:t>
      </w:r>
      <w:r w:rsidR="00B9306E">
        <w:t>145</w:t>
      </w:r>
      <w:r w:rsidR="004434C4">
        <w:t xml:space="preserve">-168 Mg C </w:t>
      </w:r>
      <w:r w:rsidR="001729EA">
        <w:t>ha</w:t>
      </w:r>
      <w:r w:rsidR="001729EA" w:rsidRPr="001729EA">
        <w:rPr>
          <w:vertAlign w:val="superscript"/>
        </w:rPr>
        <w:t>-1</w:t>
      </w:r>
      <w:r w:rsidR="004434C4">
        <w:t xml:space="preserve"> for </w:t>
      </w:r>
      <w:r w:rsidR="004B3263">
        <w:t xml:space="preserve">the total C </w:t>
      </w:r>
      <w:r w:rsidR="00E32655">
        <w:t>pool</w:t>
      </w:r>
      <w:r w:rsidR="004B3263">
        <w:t xml:space="preserve"> (</w:t>
      </w:r>
      <w:r w:rsidR="00D409BA">
        <w:t xml:space="preserve">in </w:t>
      </w:r>
      <w:r w:rsidR="004B3263">
        <w:t>crop and soil)</w:t>
      </w:r>
      <w:r w:rsidR="00D409BA">
        <w:t xml:space="preserve"> of</w:t>
      </w:r>
      <w:r w:rsidR="004B3263">
        <w:t xml:space="preserve"> </w:t>
      </w:r>
      <w:r w:rsidR="004434C4">
        <w:t>agroecosystems</w:t>
      </w:r>
      <w:r w:rsidR="00462594">
        <w:t xml:space="preserve"> in temperate regions. </w:t>
      </w:r>
      <w:r w:rsidR="00E47136">
        <w:t xml:space="preserve">The C </w:t>
      </w:r>
      <w:r w:rsidR="00EB3A18">
        <w:t>pool</w:t>
      </w:r>
      <w:r w:rsidR="00E47136">
        <w:t xml:space="preserve"> in the </w:t>
      </w:r>
      <w:r w:rsidR="00FC19C4">
        <w:t>above ground biomass</w:t>
      </w:r>
      <w:r w:rsidR="00E47136">
        <w:t xml:space="preserve"> ranges from 10% to 25%</w:t>
      </w:r>
      <w:r w:rsidR="007525BF">
        <w:t xml:space="preserve"> of the total C </w:t>
      </w:r>
      <w:r w:rsidR="00BC54CB">
        <w:t>pool</w:t>
      </w:r>
      <w:r w:rsidR="00FC19C4">
        <w:t xml:space="preserve"> for most climate regions. In the boreal region </w:t>
      </w:r>
      <w:r w:rsidR="00D3400F">
        <w:t>the aboveground biomass</w:t>
      </w:r>
      <w:r w:rsidR="00FC19C4">
        <w:t xml:space="preserve"> might be </w:t>
      </w:r>
      <w:r w:rsidR="00D3400F">
        <w:t xml:space="preserve">much larger. </w:t>
      </w:r>
      <w:proofErr w:type="spellStart"/>
      <w:r w:rsidR="00D3400F">
        <w:t>Nieder</w:t>
      </w:r>
      <w:proofErr w:type="spellEnd"/>
      <w:r w:rsidR="00D3400F">
        <w:t xml:space="preserve"> and </w:t>
      </w:r>
      <w:proofErr w:type="spellStart"/>
      <w:r w:rsidR="00D3400F">
        <w:t>B</w:t>
      </w:r>
      <w:r w:rsidR="00846483">
        <w:t>e</w:t>
      </w:r>
      <w:r w:rsidR="00D3400F">
        <w:t>nbi</w:t>
      </w:r>
      <w:proofErr w:type="spellEnd"/>
      <w:r w:rsidR="00D3400F">
        <w:t xml:space="preserve"> (2008) report </w:t>
      </w:r>
      <w:r w:rsidR="00846483">
        <w:t xml:space="preserve">33-100 Mg C </w:t>
      </w:r>
      <w:r w:rsidR="001729EA">
        <w:t>ha</w:t>
      </w:r>
      <w:r w:rsidR="001729EA" w:rsidRPr="001729EA">
        <w:rPr>
          <w:vertAlign w:val="superscript"/>
        </w:rPr>
        <w:t>-1</w:t>
      </w:r>
      <w:r w:rsidR="00846483">
        <w:t xml:space="preserve"> for the above ground biomass on a total </w:t>
      </w:r>
      <w:r w:rsidR="000C7BA6">
        <w:t xml:space="preserve">C </w:t>
      </w:r>
      <w:r w:rsidR="00BC54CB">
        <w:t>pool</w:t>
      </w:r>
      <w:r w:rsidR="000C7BA6">
        <w:t xml:space="preserve"> </w:t>
      </w:r>
      <w:r w:rsidR="00846483">
        <w:t xml:space="preserve">of </w:t>
      </w:r>
      <w:r w:rsidR="000C7BA6">
        <w:t xml:space="preserve">200-267 Mg C </w:t>
      </w:r>
      <w:r w:rsidR="001729EA">
        <w:t>ha</w:t>
      </w:r>
      <w:r w:rsidR="001729EA" w:rsidRPr="001729EA">
        <w:rPr>
          <w:vertAlign w:val="superscript"/>
        </w:rPr>
        <w:t>-1</w:t>
      </w:r>
      <w:r w:rsidR="008C02CB">
        <w:t xml:space="preserve"> of agroecosystems in the boreal zone.</w:t>
      </w:r>
    </w:p>
    <w:p w14:paraId="6A19D15C" w14:textId="77777777" w:rsidR="00183760" w:rsidRDefault="00183760" w:rsidP="00870B8C">
      <w:pPr>
        <w:jc w:val="both"/>
      </w:pPr>
    </w:p>
    <w:p w14:paraId="7B81AC6E" w14:textId="3E416F27" w:rsidR="002E3BB9" w:rsidRDefault="001D25A8" w:rsidP="003C5566">
      <w:pPr>
        <w:jc w:val="both"/>
      </w:pPr>
      <w:r>
        <w:t>Concerning the C sequestration rate, most studie</w:t>
      </w:r>
      <w:r w:rsidR="00483144">
        <w:t>s</w:t>
      </w:r>
      <w:r>
        <w:t xml:space="preserve"> report </w:t>
      </w:r>
      <w:r w:rsidR="00483144">
        <w:t xml:space="preserve">on the sequestration rate of </w:t>
      </w:r>
      <w:r w:rsidR="00576A45">
        <w:t xml:space="preserve">SOC only. This is mainly due to the </w:t>
      </w:r>
      <w:r w:rsidR="00557D84">
        <w:t>temporarily sequestration in the aboveground biomass</w:t>
      </w:r>
      <w:r w:rsidR="00483144">
        <w:t xml:space="preserve"> </w:t>
      </w:r>
      <w:r w:rsidR="00557D84">
        <w:t>which is largely removed after harvesting</w:t>
      </w:r>
      <w:r w:rsidR="00741079">
        <w:t xml:space="preserve">, while </w:t>
      </w:r>
      <w:r w:rsidR="002321F4">
        <w:t>changes i</w:t>
      </w:r>
      <w:r w:rsidR="001D00EA">
        <w:t xml:space="preserve">n </w:t>
      </w:r>
      <w:r w:rsidR="00741079">
        <w:t xml:space="preserve">soil C </w:t>
      </w:r>
      <w:r w:rsidR="001D00EA">
        <w:t xml:space="preserve">sequestration rates much more express C uptake from the atmosphere. </w:t>
      </w:r>
      <w:r w:rsidR="00DE0393">
        <w:t xml:space="preserve">Soil </w:t>
      </w:r>
      <w:r w:rsidR="00495785">
        <w:t>C sequestration rates</w:t>
      </w:r>
      <w:r w:rsidR="00DE0393">
        <w:t xml:space="preserve"> in agroecosystems </w:t>
      </w:r>
      <w:r w:rsidR="00495785">
        <w:t>range</w:t>
      </w:r>
      <w:r w:rsidR="00DE0393">
        <w:t xml:space="preserve">s from 0.2 to </w:t>
      </w:r>
      <w:r w:rsidR="005E43B4">
        <w:t>1.</w:t>
      </w:r>
      <w:r w:rsidR="006E0F1D">
        <w:t>6</w:t>
      </w:r>
      <w:r w:rsidR="005E43B4">
        <w:t xml:space="preserve"> </w:t>
      </w:r>
      <w:r w:rsidR="00DE0393">
        <w:t xml:space="preserve">Mg C </w:t>
      </w:r>
      <w:r w:rsidR="001729EA">
        <w:t>ha</w:t>
      </w:r>
      <w:r w:rsidR="001729EA" w:rsidRPr="001729EA">
        <w:rPr>
          <w:vertAlign w:val="superscript"/>
        </w:rPr>
        <w:t>-1</w:t>
      </w:r>
      <w:r w:rsidR="00DE0393">
        <w:t xml:space="preserve"> </w:t>
      </w:r>
      <w:r w:rsidR="001729EA">
        <w:t>yr</w:t>
      </w:r>
      <w:r w:rsidR="001729EA" w:rsidRPr="001729EA">
        <w:rPr>
          <w:vertAlign w:val="superscript"/>
        </w:rPr>
        <w:t>-1</w:t>
      </w:r>
      <w:r w:rsidR="00DE0393">
        <w:t xml:space="preserve"> </w:t>
      </w:r>
      <w:r w:rsidR="005E43B4">
        <w:t>(</w:t>
      </w:r>
      <w:proofErr w:type="spellStart"/>
      <w:r w:rsidR="004627D1">
        <w:t>Freibauer</w:t>
      </w:r>
      <w:proofErr w:type="spellEnd"/>
      <w:r w:rsidR="004627D1">
        <w:t xml:space="preserve"> et al</w:t>
      </w:r>
      <w:r w:rsidR="002E2321">
        <w:t xml:space="preserve">. 2004, </w:t>
      </w:r>
      <w:proofErr w:type="spellStart"/>
      <w:r w:rsidR="006B6843">
        <w:t>Kay</w:t>
      </w:r>
      <w:r w:rsidR="006E0F1D">
        <w:t>ranli</w:t>
      </w:r>
      <w:proofErr w:type="spellEnd"/>
      <w:r w:rsidR="006E0F1D">
        <w:t xml:space="preserve"> et al. 2004, </w:t>
      </w:r>
      <w:r w:rsidR="005E43B4">
        <w:t>Lorenz 2013</w:t>
      </w:r>
      <w:r w:rsidR="006E0F1D">
        <w:t xml:space="preserve">). The sequestration rate </w:t>
      </w:r>
      <w:r w:rsidR="00855BBC">
        <w:t>varies</w:t>
      </w:r>
      <w:r w:rsidR="00B330E2">
        <w:t xml:space="preserve"> depending on the management of the agricultural land. </w:t>
      </w:r>
      <w:r w:rsidR="00E76526">
        <w:t xml:space="preserve">De </w:t>
      </w:r>
      <w:proofErr w:type="spellStart"/>
      <w:r w:rsidR="00E76526">
        <w:t>Deyn</w:t>
      </w:r>
      <w:proofErr w:type="spellEnd"/>
      <w:r w:rsidR="00E76526">
        <w:t xml:space="preserve"> et al</w:t>
      </w:r>
      <w:r w:rsidR="00F01EF4">
        <w:t xml:space="preserve">. 2010 found </w:t>
      </w:r>
      <w:r w:rsidR="004A431D">
        <w:t xml:space="preserve">C sequestration rates of 0.6 Mg </w:t>
      </w:r>
      <w:r w:rsidR="001729EA">
        <w:t>ha</w:t>
      </w:r>
      <w:r w:rsidR="001729EA" w:rsidRPr="001729EA">
        <w:rPr>
          <w:vertAlign w:val="superscript"/>
        </w:rPr>
        <w:t>-1</w:t>
      </w:r>
      <w:r w:rsidR="004A431D">
        <w:t xml:space="preserve"> </w:t>
      </w:r>
      <w:r w:rsidR="001729EA">
        <w:t>yr</w:t>
      </w:r>
      <w:r w:rsidR="001729EA" w:rsidRPr="001729EA">
        <w:rPr>
          <w:vertAlign w:val="superscript"/>
        </w:rPr>
        <w:t>-1</w:t>
      </w:r>
      <w:r w:rsidR="00FF30A8">
        <w:t xml:space="preserve"> for regular maintained</w:t>
      </w:r>
      <w:r w:rsidR="004A431D">
        <w:t xml:space="preserve"> </w:t>
      </w:r>
      <w:r w:rsidR="00312053">
        <w:t xml:space="preserve">grazed </w:t>
      </w:r>
      <w:r w:rsidR="00FF30A8">
        <w:t>g</w:t>
      </w:r>
      <w:r w:rsidR="00D13F35">
        <w:t>rassland</w:t>
      </w:r>
      <w:r w:rsidR="009D5EA4">
        <w:t xml:space="preserve"> and 3.2 Mg C </w:t>
      </w:r>
      <w:r w:rsidR="001729EA">
        <w:t>ha</w:t>
      </w:r>
      <w:r w:rsidR="001729EA" w:rsidRPr="001729EA">
        <w:rPr>
          <w:vertAlign w:val="superscript"/>
        </w:rPr>
        <w:t>-1</w:t>
      </w:r>
      <w:r w:rsidR="009D5EA4">
        <w:t xml:space="preserve"> </w:t>
      </w:r>
      <w:r w:rsidR="001729EA">
        <w:t>yr</w:t>
      </w:r>
      <w:r w:rsidR="001729EA" w:rsidRPr="001729EA">
        <w:rPr>
          <w:vertAlign w:val="superscript"/>
        </w:rPr>
        <w:t>-1</w:t>
      </w:r>
      <w:r w:rsidR="009D5EA4">
        <w:t xml:space="preserve"> for improved grassland </w:t>
      </w:r>
      <w:r w:rsidR="002E00A6">
        <w:t>with white clover.</w:t>
      </w:r>
    </w:p>
    <w:p w14:paraId="0B53A8B2" w14:textId="77777777" w:rsidR="003578C8" w:rsidRDefault="003578C8" w:rsidP="003C5566">
      <w:pPr>
        <w:jc w:val="both"/>
      </w:pPr>
    </w:p>
    <w:p w14:paraId="20CF30EC" w14:textId="77777777" w:rsidR="00312053" w:rsidRPr="00DA188E" w:rsidRDefault="00DA188E" w:rsidP="00BB4BC1">
      <w:pPr>
        <w:rPr>
          <w:b/>
          <w:bCs/>
        </w:rPr>
      </w:pPr>
      <w:r w:rsidRPr="00DA188E">
        <w:rPr>
          <w:b/>
          <w:bCs/>
        </w:rPr>
        <w:t>Forests</w:t>
      </w:r>
    </w:p>
    <w:p w14:paraId="47949C42" w14:textId="32B99297" w:rsidR="00A6244D" w:rsidRDefault="00A6244D" w:rsidP="003C5566">
      <w:pPr>
        <w:jc w:val="both"/>
      </w:pPr>
      <w:r>
        <w:t xml:space="preserve">The potential of C </w:t>
      </w:r>
      <w:r w:rsidR="0074796E">
        <w:t>pool</w:t>
      </w:r>
      <w:r>
        <w:t xml:space="preserve"> in forest is </w:t>
      </w:r>
      <w:r w:rsidR="003C5566">
        <w:t>vast</w:t>
      </w:r>
      <w:r>
        <w:t xml:space="preserve">, also because </w:t>
      </w:r>
      <w:r w:rsidR="00BE0036">
        <w:t xml:space="preserve">the </w:t>
      </w:r>
      <w:r>
        <w:t>litter layer and soil carbon</w:t>
      </w:r>
      <w:r w:rsidR="00241E2B">
        <w:t>,</w:t>
      </w:r>
      <w:r>
        <w:t xml:space="preserve"> in which large C can be stored. </w:t>
      </w:r>
      <w:r w:rsidR="005452E5">
        <w:t xml:space="preserve">While tropical forests </w:t>
      </w:r>
      <w:r w:rsidR="00A5255C">
        <w:t xml:space="preserve">have much higher above ground carbon </w:t>
      </w:r>
      <w:r w:rsidR="00204C76">
        <w:t>pool</w:t>
      </w:r>
      <w:r w:rsidR="00A5255C">
        <w:t xml:space="preserve"> than temperate and boreal </w:t>
      </w:r>
      <w:r w:rsidR="008516C9">
        <w:t>pools,</w:t>
      </w:r>
      <w:r w:rsidR="00A5255C">
        <w:t xml:space="preserve"> the latter </w:t>
      </w:r>
      <w:r w:rsidR="00F10AA7">
        <w:t xml:space="preserve">two forest type have large soil </w:t>
      </w:r>
      <w:r w:rsidR="00F10AA7" w:rsidRPr="00F66287">
        <w:t xml:space="preserve">carbon </w:t>
      </w:r>
      <w:r w:rsidR="008516C9" w:rsidRPr="00F66287">
        <w:t>pool</w:t>
      </w:r>
      <w:r w:rsidR="00F66287" w:rsidRPr="00F66287">
        <w:t>s</w:t>
      </w:r>
      <w:r w:rsidR="00F10AA7" w:rsidRPr="00F66287">
        <w:t xml:space="preserve"> (Fig</w:t>
      </w:r>
      <w:r w:rsidR="003C5566" w:rsidRPr="00F66287">
        <w:t>ure</w:t>
      </w:r>
      <w:r w:rsidR="00B44B8E">
        <w:t xml:space="preserve"> 2.2.1</w:t>
      </w:r>
      <w:r w:rsidR="00792C21">
        <w:t>.1</w:t>
      </w:r>
      <w:r w:rsidR="00B44B8E">
        <w:t>)</w:t>
      </w:r>
      <w:r w:rsidR="00F10AA7">
        <w:t>.</w:t>
      </w:r>
    </w:p>
    <w:p w14:paraId="432F6228" w14:textId="255FF1B2" w:rsidR="00E46157" w:rsidRDefault="00E46157" w:rsidP="003C5566">
      <w:pPr>
        <w:jc w:val="both"/>
      </w:pPr>
    </w:p>
    <w:p w14:paraId="4FB9FBC1" w14:textId="77777777" w:rsidR="00E46157" w:rsidRDefault="00E46157" w:rsidP="00E46157">
      <w:pPr>
        <w:rPr>
          <w:b/>
          <w:bCs/>
          <w:i/>
          <w:iCs/>
        </w:rPr>
      </w:pPr>
    </w:p>
    <w:p w14:paraId="7ED9DB70" w14:textId="77777777" w:rsidR="00E46157" w:rsidRDefault="00E46157" w:rsidP="00E46157">
      <w:pPr>
        <w:rPr>
          <w:b/>
          <w:bCs/>
          <w:i/>
          <w:iCs/>
        </w:rPr>
      </w:pPr>
    </w:p>
    <w:p w14:paraId="7C2F9555" w14:textId="77777777" w:rsidR="00E46157" w:rsidRDefault="00E46157" w:rsidP="00E46157">
      <w:pPr>
        <w:rPr>
          <w:b/>
          <w:bCs/>
          <w:i/>
          <w:iCs/>
        </w:rPr>
      </w:pPr>
    </w:p>
    <w:p w14:paraId="361B9C6F" w14:textId="77777777" w:rsidR="00E46157" w:rsidRDefault="00E46157" w:rsidP="00E46157">
      <w:pPr>
        <w:rPr>
          <w:b/>
          <w:bCs/>
          <w:i/>
          <w:iCs/>
        </w:rPr>
      </w:pPr>
    </w:p>
    <w:p w14:paraId="4AC11517" w14:textId="77777777" w:rsidR="00E46157" w:rsidRDefault="00E46157" w:rsidP="00E46157">
      <w:pPr>
        <w:rPr>
          <w:b/>
          <w:bCs/>
          <w:i/>
          <w:iCs/>
        </w:rPr>
      </w:pPr>
    </w:p>
    <w:p w14:paraId="6DFC94D8" w14:textId="30B5D535" w:rsidR="00E46157" w:rsidRPr="004554EB" w:rsidRDefault="00E46157" w:rsidP="00E46157">
      <w:pPr>
        <w:rPr>
          <w:i/>
          <w:iCs/>
        </w:rPr>
      </w:pPr>
      <w:r w:rsidRPr="008F6EFA">
        <w:rPr>
          <w:b/>
          <w:bCs/>
          <w:i/>
          <w:iCs/>
        </w:rPr>
        <w:t>Figure 2.2.1.1</w:t>
      </w:r>
      <w:r w:rsidRPr="004554EB">
        <w:rPr>
          <w:i/>
          <w:iCs/>
        </w:rPr>
        <w:t xml:space="preserve"> Carbon stored in different forest ecosystems (</w:t>
      </w:r>
      <w:proofErr w:type="spellStart"/>
      <w:r w:rsidRPr="004554EB">
        <w:rPr>
          <w:i/>
          <w:iCs/>
        </w:rPr>
        <w:t>Janowiak</w:t>
      </w:r>
      <w:proofErr w:type="spellEnd"/>
      <w:r w:rsidRPr="004554EB">
        <w:rPr>
          <w:i/>
          <w:iCs/>
        </w:rPr>
        <w:t xml:space="preserve"> et al. 2017)</w:t>
      </w:r>
    </w:p>
    <w:p w14:paraId="6F250ADA" w14:textId="15F4DA3A" w:rsidR="005937BC" w:rsidRDefault="00612B76" w:rsidP="00BB4BC1">
      <w:r>
        <w:rPr>
          <w:noProof/>
          <w:lang w:val="de-DE" w:eastAsia="de-DE"/>
        </w:rPr>
        <w:drawing>
          <wp:anchor distT="0" distB="0" distL="114300" distR="114300" simplePos="0" relativeHeight="251658254" behindDoc="0" locked="0" layoutInCell="1" allowOverlap="1" wp14:anchorId="1192940F" wp14:editId="3F46C191">
            <wp:simplePos x="0" y="0"/>
            <wp:positionH relativeFrom="margin">
              <wp:align>right</wp:align>
            </wp:positionH>
            <wp:positionV relativeFrom="paragraph">
              <wp:posOffset>205117</wp:posOffset>
            </wp:positionV>
            <wp:extent cx="5761355" cy="2883535"/>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1355" cy="2883535"/>
                    </a:xfrm>
                    <a:prstGeom prst="rect">
                      <a:avLst/>
                    </a:prstGeom>
                    <a:noFill/>
                  </pic:spPr>
                </pic:pic>
              </a:graphicData>
            </a:graphic>
          </wp:anchor>
        </w:drawing>
      </w:r>
    </w:p>
    <w:p w14:paraId="7B1E39FD" w14:textId="6028C40D" w:rsidR="00535DC8" w:rsidRDefault="00055418" w:rsidP="006D3D70">
      <w:pPr>
        <w:jc w:val="both"/>
      </w:pPr>
      <w:bookmarkStart w:id="32" w:name="_Hlk96529920"/>
      <w:r>
        <w:t>Studies on c</w:t>
      </w:r>
      <w:r w:rsidR="00CF727E">
        <w:t xml:space="preserve">arbon </w:t>
      </w:r>
      <w:r w:rsidR="00F66287">
        <w:t>pool</w:t>
      </w:r>
      <w:r w:rsidR="00CA72BA">
        <w:t>s</w:t>
      </w:r>
      <w:r w:rsidR="006D3D70">
        <w:t xml:space="preserve"> </w:t>
      </w:r>
      <w:r w:rsidR="00CF727E">
        <w:t>in f</w:t>
      </w:r>
      <w:r w:rsidR="00563F7A">
        <w:t>orest</w:t>
      </w:r>
      <w:r w:rsidR="00CF727E">
        <w:t xml:space="preserve">s </w:t>
      </w:r>
      <w:r>
        <w:t>show a large variation</w:t>
      </w:r>
      <w:r w:rsidR="00E25054">
        <w:t xml:space="preserve"> </w:t>
      </w:r>
      <w:r w:rsidR="00E25054" w:rsidRPr="00FA78D4">
        <w:t xml:space="preserve">in those </w:t>
      </w:r>
      <w:r w:rsidR="00FA78D4" w:rsidRPr="00FA78D4">
        <w:t>pools.</w:t>
      </w:r>
      <w:r w:rsidRPr="00FA78D4">
        <w:t xml:space="preserve"> </w:t>
      </w:r>
      <w:r w:rsidR="00535DC8" w:rsidRPr="00FA78D4">
        <w:t>This</w:t>
      </w:r>
      <w:r w:rsidR="00535DC8">
        <w:t xml:space="preserve"> is partly due to real differences in the ecosystems, but in many cases </w:t>
      </w:r>
      <w:r w:rsidR="00E8638D">
        <w:t>due to different methods or different components that are studied</w:t>
      </w:r>
      <w:r w:rsidR="006E0C42">
        <w:t>. Forest ecosystems have different com</w:t>
      </w:r>
      <w:r w:rsidR="002C6E2B">
        <w:t xml:space="preserve">ponents in which carbon is stored (stem, branches, </w:t>
      </w:r>
      <w:r w:rsidR="001244A6">
        <w:t>leaves, roots, litter, soil). O</w:t>
      </w:r>
      <w:r w:rsidR="00535DC8">
        <w:t>nly few studies found present figures for all these components at the same time.</w:t>
      </w:r>
      <w:r w:rsidR="00D87A37">
        <w:t xml:space="preserve"> Also studies differ in reporting </w:t>
      </w:r>
      <w:r w:rsidR="00F80727">
        <w:t>gross or net</w:t>
      </w:r>
      <w:r w:rsidR="00204599">
        <w:t xml:space="preserve"> biomass sequestration. This can cause large difference in values reported, and in fact can make the difference between </w:t>
      </w:r>
      <w:r w:rsidR="00822C31">
        <w:t>ecosystems being a carbon s</w:t>
      </w:r>
      <w:r w:rsidR="005238AE">
        <w:t>tock</w:t>
      </w:r>
      <w:r w:rsidR="00822C31">
        <w:t xml:space="preserve"> or a carbon source (</w:t>
      </w:r>
      <w:proofErr w:type="spellStart"/>
      <w:r w:rsidR="00DF4521">
        <w:t>Beier</w:t>
      </w:r>
      <w:proofErr w:type="spellEnd"/>
      <w:r w:rsidR="00DF4521">
        <w:t xml:space="preserve"> et al. 2009)</w:t>
      </w:r>
      <w:r w:rsidR="00457B08">
        <w:t>.</w:t>
      </w:r>
    </w:p>
    <w:bookmarkEnd w:id="32"/>
    <w:p w14:paraId="51A39539" w14:textId="77777777" w:rsidR="00457B08" w:rsidRDefault="00457B08" w:rsidP="00535DC8"/>
    <w:p w14:paraId="0BA07E5B" w14:textId="61C8AD52" w:rsidR="00167964" w:rsidRDefault="00C609E2" w:rsidP="006D3D70">
      <w:pPr>
        <w:jc w:val="both"/>
      </w:pPr>
      <w:bookmarkStart w:id="33" w:name="_Hlk96530020"/>
      <w:r>
        <w:t xml:space="preserve">The carbon </w:t>
      </w:r>
      <w:r w:rsidR="00F6436B">
        <w:t xml:space="preserve">uptake of forest is much larger than the carbon storage in the ecosystem as shown in </w:t>
      </w:r>
      <w:r w:rsidR="006D3D70">
        <w:t>F</w:t>
      </w:r>
      <w:r w:rsidR="00F6436B">
        <w:t xml:space="preserve">igure </w:t>
      </w:r>
      <w:r w:rsidR="00E615B5">
        <w:t>2.2.</w:t>
      </w:r>
      <w:r w:rsidR="008A7260">
        <w:t>1.</w:t>
      </w:r>
      <w:r w:rsidR="00E615B5">
        <w:t xml:space="preserve">2. </w:t>
      </w:r>
      <w:r w:rsidR="007A5996">
        <w:t xml:space="preserve">From the </w:t>
      </w:r>
      <w:r w:rsidR="007E363D">
        <w:t>amount of ca</w:t>
      </w:r>
      <w:r w:rsidR="00524F5C">
        <w:t>r</w:t>
      </w:r>
      <w:r w:rsidR="007E363D">
        <w:t>bon that is taken up by forest (</w:t>
      </w:r>
      <w:r w:rsidR="00877B31">
        <w:t>76.4 t CO</w:t>
      </w:r>
      <w:r w:rsidR="00877B31" w:rsidRPr="00877B31">
        <w:rPr>
          <w:vertAlign w:val="subscript"/>
        </w:rPr>
        <w:t>2</w:t>
      </w:r>
      <w:r w:rsidR="00877B31">
        <w:t xml:space="preserve"> ha</w:t>
      </w:r>
      <w:r w:rsidR="00877B31" w:rsidRPr="00877B31">
        <w:rPr>
          <w:vertAlign w:val="superscript"/>
        </w:rPr>
        <w:t>-1</w:t>
      </w:r>
      <w:r w:rsidR="00877B31">
        <w:t xml:space="preserve"> yr</w:t>
      </w:r>
      <w:r w:rsidR="00877B31" w:rsidRPr="00877B31">
        <w:rPr>
          <w:vertAlign w:val="superscript"/>
        </w:rPr>
        <w:t>-1</w:t>
      </w:r>
      <w:r w:rsidR="00877B31">
        <w:t xml:space="preserve"> = </w:t>
      </w:r>
      <w:r w:rsidR="00D775B1">
        <w:t xml:space="preserve">20.8 </w:t>
      </w:r>
      <w:r w:rsidR="00524F5C">
        <w:t>Mg C ha</w:t>
      </w:r>
      <w:r w:rsidR="00524F5C" w:rsidRPr="00877B31">
        <w:rPr>
          <w:vertAlign w:val="superscript"/>
        </w:rPr>
        <w:t>-1</w:t>
      </w:r>
      <w:r w:rsidR="00524F5C">
        <w:t xml:space="preserve"> yr</w:t>
      </w:r>
      <w:r w:rsidR="00524F5C" w:rsidRPr="00877B31">
        <w:rPr>
          <w:vertAlign w:val="superscript"/>
        </w:rPr>
        <w:t>-1</w:t>
      </w:r>
      <w:r w:rsidR="00524F5C">
        <w:t xml:space="preserve">) </w:t>
      </w:r>
      <w:r w:rsidR="003F5616">
        <w:t xml:space="preserve">in this example </w:t>
      </w:r>
      <w:r w:rsidR="0069620B">
        <w:t xml:space="preserve">only </w:t>
      </w:r>
      <w:r w:rsidR="003F5616">
        <w:t xml:space="preserve">about </w:t>
      </w:r>
      <w:r w:rsidR="00A479CE">
        <w:t>2</w:t>
      </w:r>
      <w:r w:rsidR="00D63A41">
        <w:t>5% is allocated in the living biomass</w:t>
      </w:r>
      <w:r w:rsidR="001A6AA7">
        <w:t xml:space="preserve"> above </w:t>
      </w:r>
      <w:r w:rsidR="00A851C5">
        <w:t xml:space="preserve">ground </w:t>
      </w:r>
      <w:r w:rsidR="001A6AA7">
        <w:t>(stem, branches)</w:t>
      </w:r>
      <w:r w:rsidR="00A851C5">
        <w:t xml:space="preserve"> and below ground (roots, litter</w:t>
      </w:r>
      <w:r w:rsidR="001E4272">
        <w:t xml:space="preserve"> that feed the soil organic matter</w:t>
      </w:r>
      <w:r w:rsidR="00A851C5">
        <w:t>)</w:t>
      </w:r>
      <w:r w:rsidR="00036E6F">
        <w:t xml:space="preserve">. </w:t>
      </w:r>
      <w:r w:rsidR="005E54BF">
        <w:t>This means that most carbon (</w:t>
      </w:r>
      <w:r w:rsidR="001E4272">
        <w:t>7</w:t>
      </w:r>
      <w:r w:rsidR="005E54BF">
        <w:t>5%) that is taken up</w:t>
      </w:r>
      <w:r w:rsidR="00541890">
        <w:t xml:space="preserve"> in the ecosystem</w:t>
      </w:r>
      <w:r w:rsidR="007E262A">
        <w:t xml:space="preserve"> (gross photosynthetic productivity)</w:t>
      </w:r>
      <w:r w:rsidR="005E54BF">
        <w:t xml:space="preserve"> </w:t>
      </w:r>
      <w:r w:rsidR="001E4272">
        <w:t>is also returned to the atmosphere due to respiration.</w:t>
      </w:r>
      <w:r w:rsidR="00AF1FC7">
        <w:t xml:space="preserve"> Some studies </w:t>
      </w:r>
      <w:r w:rsidR="00E00792">
        <w:t>make</w:t>
      </w:r>
      <w:r w:rsidR="00AF1FC7">
        <w:t xml:space="preserve"> </w:t>
      </w:r>
      <w:r w:rsidR="00EE46A3">
        <w:t xml:space="preserve">extensive </w:t>
      </w:r>
      <w:r w:rsidR="00E00792">
        <w:t xml:space="preserve">mass flow </w:t>
      </w:r>
      <w:r w:rsidR="00A45B05">
        <w:t>measurements</w:t>
      </w:r>
      <w:r w:rsidR="00E00792">
        <w:t xml:space="preserve"> </w:t>
      </w:r>
      <w:r w:rsidR="00D46411">
        <w:t>related to</w:t>
      </w:r>
      <w:r w:rsidR="0033254D">
        <w:t xml:space="preserve"> all components </w:t>
      </w:r>
      <w:r w:rsidR="00E00792">
        <w:t xml:space="preserve">(e.g. </w:t>
      </w:r>
      <w:proofErr w:type="spellStart"/>
      <w:r w:rsidR="00CC23BA">
        <w:t>Beier</w:t>
      </w:r>
      <w:proofErr w:type="spellEnd"/>
      <w:r w:rsidR="00CC23BA">
        <w:t xml:space="preserve"> et al. 2009), while others </w:t>
      </w:r>
      <w:r w:rsidR="0033254D">
        <w:t>determine</w:t>
      </w:r>
      <w:r w:rsidR="00DF6979">
        <w:t xml:space="preserve"> carbon contents in only one </w:t>
      </w:r>
      <w:r w:rsidR="0035448D">
        <w:t xml:space="preserve">or two </w:t>
      </w:r>
      <w:r w:rsidR="00DF6979">
        <w:t>ecosystem component</w:t>
      </w:r>
      <w:r w:rsidR="0035448D">
        <w:t>s</w:t>
      </w:r>
      <w:r w:rsidR="00DF6979">
        <w:t xml:space="preserve"> </w:t>
      </w:r>
      <w:r w:rsidR="0089476A">
        <w:t>(</w:t>
      </w:r>
      <w:r w:rsidR="00DF6979">
        <w:t xml:space="preserve">e.g. </w:t>
      </w:r>
      <w:r w:rsidR="003964BC">
        <w:t xml:space="preserve">Read et al. 2009, Crabtree et al. </w:t>
      </w:r>
      <w:r w:rsidR="001228C1">
        <w:t>1997, Schul</w:t>
      </w:r>
      <w:r w:rsidR="00157E20">
        <w:t>t</w:t>
      </w:r>
      <w:r w:rsidR="001228C1">
        <w:t>z 2000)</w:t>
      </w:r>
      <w:r w:rsidR="0035448D">
        <w:t>.</w:t>
      </w:r>
      <w:r w:rsidR="00167964">
        <w:t xml:space="preserve"> Figures presented in this study may differ because of these different methodological approaches.</w:t>
      </w:r>
    </w:p>
    <w:bookmarkEnd w:id="33"/>
    <w:p w14:paraId="271C29F3" w14:textId="77777777" w:rsidR="003B6358" w:rsidRPr="00524F5C" w:rsidRDefault="003B6358" w:rsidP="006D3D70">
      <w:pPr>
        <w:jc w:val="both"/>
      </w:pPr>
    </w:p>
    <w:p w14:paraId="29959962" w14:textId="77777777" w:rsidR="00E46157" w:rsidRDefault="00E46157" w:rsidP="00E46157">
      <w:pPr>
        <w:rPr>
          <w:b/>
          <w:bCs/>
          <w:i/>
          <w:iCs/>
        </w:rPr>
      </w:pPr>
    </w:p>
    <w:p w14:paraId="1C4C8A23" w14:textId="77777777" w:rsidR="00E46157" w:rsidRDefault="00E46157" w:rsidP="00E46157">
      <w:pPr>
        <w:rPr>
          <w:b/>
          <w:bCs/>
          <w:i/>
          <w:iCs/>
        </w:rPr>
      </w:pPr>
    </w:p>
    <w:p w14:paraId="7C75DB88" w14:textId="77777777" w:rsidR="00E46157" w:rsidRDefault="00E46157" w:rsidP="00E46157">
      <w:pPr>
        <w:rPr>
          <w:b/>
          <w:bCs/>
          <w:i/>
          <w:iCs/>
        </w:rPr>
      </w:pPr>
    </w:p>
    <w:p w14:paraId="47C90072" w14:textId="77777777" w:rsidR="00E46157" w:rsidRDefault="00E46157" w:rsidP="00E46157">
      <w:pPr>
        <w:rPr>
          <w:b/>
          <w:bCs/>
          <w:i/>
          <w:iCs/>
        </w:rPr>
      </w:pPr>
    </w:p>
    <w:p w14:paraId="431B1FB0" w14:textId="77777777" w:rsidR="00E46157" w:rsidRDefault="00E46157" w:rsidP="00E46157">
      <w:pPr>
        <w:rPr>
          <w:b/>
          <w:bCs/>
          <w:i/>
          <w:iCs/>
        </w:rPr>
      </w:pPr>
    </w:p>
    <w:p w14:paraId="4507C094" w14:textId="77777777" w:rsidR="00E46157" w:rsidRDefault="00E46157" w:rsidP="00E46157">
      <w:pPr>
        <w:rPr>
          <w:b/>
          <w:bCs/>
          <w:i/>
          <w:iCs/>
        </w:rPr>
      </w:pPr>
    </w:p>
    <w:p w14:paraId="7C5DC85C" w14:textId="77777777" w:rsidR="00E46157" w:rsidRDefault="00E46157" w:rsidP="00E46157">
      <w:pPr>
        <w:rPr>
          <w:b/>
          <w:bCs/>
          <w:i/>
          <w:iCs/>
        </w:rPr>
      </w:pPr>
    </w:p>
    <w:p w14:paraId="0BA0419A" w14:textId="77777777" w:rsidR="00E46157" w:rsidRDefault="00E46157" w:rsidP="00E46157">
      <w:pPr>
        <w:rPr>
          <w:b/>
          <w:bCs/>
          <w:i/>
          <w:iCs/>
        </w:rPr>
      </w:pPr>
    </w:p>
    <w:p w14:paraId="1028A8C1" w14:textId="77777777" w:rsidR="00E46157" w:rsidRDefault="00E46157" w:rsidP="00E46157">
      <w:pPr>
        <w:rPr>
          <w:b/>
          <w:bCs/>
          <w:i/>
          <w:iCs/>
        </w:rPr>
      </w:pPr>
    </w:p>
    <w:p w14:paraId="63E746ED" w14:textId="77777777" w:rsidR="00E46157" w:rsidRDefault="00E46157" w:rsidP="00E46157">
      <w:pPr>
        <w:rPr>
          <w:b/>
          <w:bCs/>
          <w:i/>
          <w:iCs/>
        </w:rPr>
      </w:pPr>
    </w:p>
    <w:p w14:paraId="47085DB6" w14:textId="77777777" w:rsidR="00E46157" w:rsidRDefault="00E46157" w:rsidP="00E46157">
      <w:pPr>
        <w:rPr>
          <w:b/>
          <w:bCs/>
          <w:i/>
          <w:iCs/>
        </w:rPr>
      </w:pPr>
    </w:p>
    <w:p w14:paraId="5C972C81" w14:textId="77777777" w:rsidR="00E46157" w:rsidRDefault="00E46157" w:rsidP="00E46157">
      <w:pPr>
        <w:rPr>
          <w:b/>
          <w:bCs/>
          <w:i/>
          <w:iCs/>
        </w:rPr>
      </w:pPr>
    </w:p>
    <w:p w14:paraId="3D1FE544" w14:textId="77777777" w:rsidR="00E46157" w:rsidRDefault="00E46157" w:rsidP="00E46157">
      <w:pPr>
        <w:rPr>
          <w:b/>
          <w:bCs/>
          <w:i/>
          <w:iCs/>
        </w:rPr>
      </w:pPr>
    </w:p>
    <w:p w14:paraId="0DE6AE31" w14:textId="77777777" w:rsidR="00E46157" w:rsidRDefault="00E46157" w:rsidP="00E46157">
      <w:pPr>
        <w:rPr>
          <w:b/>
          <w:bCs/>
          <w:i/>
          <w:iCs/>
        </w:rPr>
      </w:pPr>
    </w:p>
    <w:p w14:paraId="2481D048" w14:textId="77777777" w:rsidR="00E46157" w:rsidRDefault="00E46157" w:rsidP="00E46157">
      <w:pPr>
        <w:rPr>
          <w:b/>
          <w:bCs/>
          <w:i/>
          <w:iCs/>
        </w:rPr>
      </w:pPr>
    </w:p>
    <w:p w14:paraId="02EB82B2" w14:textId="77777777" w:rsidR="00E46157" w:rsidRDefault="00E46157" w:rsidP="00E46157">
      <w:pPr>
        <w:rPr>
          <w:b/>
          <w:bCs/>
          <w:i/>
          <w:iCs/>
        </w:rPr>
      </w:pPr>
    </w:p>
    <w:p w14:paraId="4C5E4129" w14:textId="77777777" w:rsidR="00E46157" w:rsidRDefault="00E46157" w:rsidP="00E46157">
      <w:pPr>
        <w:rPr>
          <w:b/>
          <w:bCs/>
          <w:i/>
          <w:iCs/>
        </w:rPr>
      </w:pPr>
    </w:p>
    <w:p w14:paraId="2E326668" w14:textId="77777777" w:rsidR="00E46157" w:rsidRDefault="00E46157" w:rsidP="00E46157">
      <w:pPr>
        <w:rPr>
          <w:b/>
          <w:bCs/>
          <w:i/>
          <w:iCs/>
        </w:rPr>
      </w:pPr>
    </w:p>
    <w:p w14:paraId="22D0D728" w14:textId="77777777" w:rsidR="00E46157" w:rsidRDefault="00E46157" w:rsidP="00E46157">
      <w:pPr>
        <w:rPr>
          <w:b/>
          <w:bCs/>
          <w:i/>
          <w:iCs/>
        </w:rPr>
      </w:pPr>
    </w:p>
    <w:p w14:paraId="12669DF9" w14:textId="77777777" w:rsidR="00E46157" w:rsidRDefault="00E46157" w:rsidP="00E46157">
      <w:pPr>
        <w:rPr>
          <w:b/>
          <w:bCs/>
          <w:i/>
          <w:iCs/>
        </w:rPr>
      </w:pPr>
    </w:p>
    <w:p w14:paraId="59BCBD3A" w14:textId="2FE8A186" w:rsidR="00E46157" w:rsidRPr="00E41CC0" w:rsidRDefault="00E46157" w:rsidP="00E46157">
      <w:pPr>
        <w:rPr>
          <w:i/>
          <w:iCs/>
        </w:rPr>
      </w:pPr>
      <w:r w:rsidRPr="0056290A">
        <w:rPr>
          <w:noProof/>
          <w:lang w:val="de-DE" w:eastAsia="de-DE"/>
        </w:rPr>
        <w:drawing>
          <wp:anchor distT="0" distB="0" distL="114300" distR="114300" simplePos="0" relativeHeight="251658255" behindDoc="0" locked="0" layoutInCell="1" allowOverlap="1" wp14:anchorId="187CA168" wp14:editId="6F008963">
            <wp:simplePos x="0" y="0"/>
            <wp:positionH relativeFrom="margin">
              <wp:posOffset>-635</wp:posOffset>
            </wp:positionH>
            <wp:positionV relativeFrom="paragraph">
              <wp:posOffset>473710</wp:posOffset>
            </wp:positionV>
            <wp:extent cx="3030220" cy="3575050"/>
            <wp:effectExtent l="0" t="0" r="0" b="635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30220" cy="3575050"/>
                    </a:xfrm>
                    <a:prstGeom prst="rect">
                      <a:avLst/>
                    </a:prstGeom>
                  </pic:spPr>
                </pic:pic>
              </a:graphicData>
            </a:graphic>
            <wp14:sizeRelV relativeFrom="margin">
              <wp14:pctHeight>0</wp14:pctHeight>
            </wp14:sizeRelV>
          </wp:anchor>
        </w:drawing>
      </w:r>
      <w:r w:rsidRPr="008F6EFA">
        <w:rPr>
          <w:b/>
          <w:bCs/>
          <w:i/>
          <w:iCs/>
        </w:rPr>
        <w:t>Figure 2.2.1.2</w:t>
      </w:r>
      <w:r w:rsidRPr="00E41CC0">
        <w:rPr>
          <w:i/>
          <w:iCs/>
        </w:rPr>
        <w:t xml:space="preserve"> Carbon fluxes and stocks (both </w:t>
      </w:r>
      <w:r>
        <w:rPr>
          <w:i/>
          <w:iCs/>
        </w:rPr>
        <w:t xml:space="preserve">in </w:t>
      </w:r>
      <w:r w:rsidRPr="00E41CC0">
        <w:rPr>
          <w:i/>
          <w:iCs/>
        </w:rPr>
        <w:t>t CO</w:t>
      </w:r>
      <w:r w:rsidRPr="00E41CC0">
        <w:rPr>
          <w:i/>
          <w:iCs/>
          <w:vertAlign w:val="subscript"/>
        </w:rPr>
        <w:t>2</w:t>
      </w:r>
      <w:r w:rsidRPr="00E41CC0">
        <w:rPr>
          <w:i/>
          <w:iCs/>
        </w:rPr>
        <w:t xml:space="preserve"> ha</w:t>
      </w:r>
      <w:r w:rsidRPr="00E41CC0">
        <w:rPr>
          <w:i/>
          <w:iCs/>
          <w:vertAlign w:val="superscript"/>
        </w:rPr>
        <w:t>-1</w:t>
      </w:r>
      <w:r w:rsidRPr="00E41CC0">
        <w:rPr>
          <w:i/>
          <w:iCs/>
        </w:rPr>
        <w:t xml:space="preserve"> yr</w:t>
      </w:r>
      <w:r w:rsidRPr="00E41CC0">
        <w:rPr>
          <w:i/>
          <w:iCs/>
          <w:vertAlign w:val="superscript"/>
        </w:rPr>
        <w:t>-1</w:t>
      </w:r>
      <w:r w:rsidRPr="00E41CC0">
        <w:rPr>
          <w:i/>
          <w:iCs/>
        </w:rPr>
        <w:t>) in a 70-80 year old oak forest in the UK (Morison et al. 2012)</w:t>
      </w:r>
    </w:p>
    <w:p w14:paraId="04F5C418" w14:textId="074CFF3E" w:rsidR="00457B08" w:rsidRDefault="00457B08" w:rsidP="00535DC8"/>
    <w:p w14:paraId="4A61FC65" w14:textId="4F962FE2" w:rsidR="00183760" w:rsidRDefault="004A4D85" w:rsidP="006D3D70">
      <w:pPr>
        <w:jc w:val="both"/>
      </w:pPr>
      <w:bookmarkStart w:id="34" w:name="_Hlk96530098"/>
      <w:r>
        <w:t xml:space="preserve">Carbon </w:t>
      </w:r>
      <w:r w:rsidR="000B0F1A">
        <w:t>pool</w:t>
      </w:r>
      <w:r>
        <w:t xml:space="preserve"> levels shown in m</w:t>
      </w:r>
      <w:r w:rsidR="004569D9">
        <w:t xml:space="preserve">ost studies </w:t>
      </w:r>
      <w:r w:rsidR="003852EA">
        <w:t xml:space="preserve">fit in the </w:t>
      </w:r>
      <w:r w:rsidR="004569D9">
        <w:t xml:space="preserve">range from 68-212 Mg C </w:t>
      </w:r>
      <w:r w:rsidR="001729EA">
        <w:t>ha</w:t>
      </w:r>
      <w:r w:rsidR="001729EA" w:rsidRPr="001729EA">
        <w:rPr>
          <w:vertAlign w:val="superscript"/>
        </w:rPr>
        <w:t>-1</w:t>
      </w:r>
      <w:r w:rsidR="003852EA">
        <w:t xml:space="preserve"> (</w:t>
      </w:r>
      <w:proofErr w:type="spellStart"/>
      <w:r w:rsidR="004F71E7">
        <w:t>Liski</w:t>
      </w:r>
      <w:proofErr w:type="spellEnd"/>
      <w:r w:rsidR="004F71E7">
        <w:t xml:space="preserve"> et al. 2002, Olson et al</w:t>
      </w:r>
      <w:r w:rsidR="00BE0DE3">
        <w:t>.</w:t>
      </w:r>
      <w:r w:rsidR="004F71E7">
        <w:t xml:space="preserve"> 1985</w:t>
      </w:r>
      <w:r w:rsidR="00BE0DE3">
        <w:t xml:space="preserve">, </w:t>
      </w:r>
      <w:proofErr w:type="spellStart"/>
      <w:r w:rsidR="00BE0DE3">
        <w:t>Nieder</w:t>
      </w:r>
      <w:proofErr w:type="spellEnd"/>
      <w:r w:rsidR="00BE0DE3">
        <w:t xml:space="preserve"> and </w:t>
      </w:r>
      <w:proofErr w:type="spellStart"/>
      <w:r w:rsidR="00BE0DE3">
        <w:t>Benbi</w:t>
      </w:r>
      <w:proofErr w:type="spellEnd"/>
      <w:r w:rsidR="00BE0DE3">
        <w:t xml:space="preserve"> </w:t>
      </w:r>
      <w:r w:rsidR="00850644">
        <w:t xml:space="preserve">2008, </w:t>
      </w:r>
      <w:proofErr w:type="spellStart"/>
      <w:r w:rsidR="00850644">
        <w:t>Lesschen</w:t>
      </w:r>
      <w:proofErr w:type="spellEnd"/>
      <w:r w:rsidR="00850644">
        <w:t xml:space="preserve"> et al. 2012, </w:t>
      </w:r>
      <w:r w:rsidR="001B78E3">
        <w:t xml:space="preserve">Dybala et al. </w:t>
      </w:r>
      <w:r w:rsidR="00E22FAD">
        <w:t xml:space="preserve">2018). However, much lower </w:t>
      </w:r>
      <w:r w:rsidR="00E22FAD" w:rsidRPr="00581A9D">
        <w:t xml:space="preserve">C </w:t>
      </w:r>
      <w:r w:rsidR="000B0F1A" w:rsidRPr="00581A9D">
        <w:t>pool</w:t>
      </w:r>
      <w:r w:rsidR="00581A9D" w:rsidRPr="00581A9D">
        <w:t>s</w:t>
      </w:r>
      <w:r w:rsidR="00E22FAD" w:rsidRPr="00581A9D">
        <w:t xml:space="preserve"> are found</w:t>
      </w:r>
      <w:r w:rsidR="00E22FAD">
        <w:t xml:space="preserve"> </w:t>
      </w:r>
      <w:r w:rsidR="005F2618">
        <w:t xml:space="preserve">for </w:t>
      </w:r>
      <w:r w:rsidR="00692EAD">
        <w:t xml:space="preserve">some </w:t>
      </w:r>
      <w:r w:rsidR="00650000">
        <w:t>Mediterranean</w:t>
      </w:r>
      <w:r w:rsidR="00692EAD">
        <w:t xml:space="preserve"> forests (</w:t>
      </w:r>
      <w:proofErr w:type="spellStart"/>
      <w:r w:rsidR="00650000">
        <w:t>Liski</w:t>
      </w:r>
      <w:proofErr w:type="spellEnd"/>
      <w:r w:rsidR="00650000">
        <w:t xml:space="preserve"> et al. 2002)</w:t>
      </w:r>
      <w:r>
        <w:t xml:space="preserve"> and even some boreal forests (</w:t>
      </w:r>
      <w:proofErr w:type="spellStart"/>
      <w:r>
        <w:t>Nieder</w:t>
      </w:r>
      <w:proofErr w:type="spellEnd"/>
      <w:r>
        <w:t xml:space="preserve"> and </w:t>
      </w:r>
      <w:proofErr w:type="spellStart"/>
      <w:r>
        <w:t>Benbi</w:t>
      </w:r>
      <w:proofErr w:type="spellEnd"/>
      <w:r>
        <w:t xml:space="preserve"> 2008)</w:t>
      </w:r>
      <w:r w:rsidR="00650000">
        <w:t xml:space="preserve">, </w:t>
      </w:r>
      <w:r w:rsidR="00650000" w:rsidRPr="00AE3AFF">
        <w:t xml:space="preserve">both with C </w:t>
      </w:r>
      <w:r w:rsidR="00581A9D" w:rsidRPr="00AE3AFF">
        <w:t>pools</w:t>
      </w:r>
      <w:r w:rsidR="00650000" w:rsidRPr="00AE3AFF">
        <w:t xml:space="preserve"> of </w:t>
      </w:r>
      <w:r w:rsidR="001F6F36" w:rsidRPr="00AE3AFF">
        <w:t>15</w:t>
      </w:r>
      <w:r w:rsidR="001F6F36">
        <w:t xml:space="preserve"> Mg C </w:t>
      </w:r>
      <w:r w:rsidR="001729EA">
        <w:t>ha</w:t>
      </w:r>
      <w:r w:rsidR="001729EA" w:rsidRPr="001729EA">
        <w:rPr>
          <w:vertAlign w:val="superscript"/>
        </w:rPr>
        <w:t>-1</w:t>
      </w:r>
      <w:r w:rsidR="001F6F36">
        <w:t>.</w:t>
      </w:r>
      <w:r w:rsidR="002B4BC1">
        <w:t xml:space="preserve"> </w:t>
      </w:r>
      <w:proofErr w:type="spellStart"/>
      <w:r w:rsidR="00EB21C6">
        <w:t>Liski</w:t>
      </w:r>
      <w:proofErr w:type="spellEnd"/>
      <w:r w:rsidR="00EB21C6">
        <w:t xml:space="preserve"> et al. </w:t>
      </w:r>
      <w:r w:rsidR="00252E18">
        <w:t xml:space="preserve">(2002) however found low values for </w:t>
      </w:r>
      <w:r w:rsidR="004B6992">
        <w:t xml:space="preserve">North-Western and Central European forest </w:t>
      </w:r>
      <w:r w:rsidR="00411FAA">
        <w:t>rang</w:t>
      </w:r>
      <w:r w:rsidR="00594F90">
        <w:t>ing</w:t>
      </w:r>
      <w:r w:rsidR="00411FAA">
        <w:t xml:space="preserve"> from </w:t>
      </w:r>
      <w:r w:rsidR="00784C60">
        <w:t xml:space="preserve">0.02 to 0.2 Mg C </w:t>
      </w:r>
      <w:r w:rsidR="001729EA">
        <w:t>ha</w:t>
      </w:r>
      <w:r w:rsidR="001729EA" w:rsidRPr="001729EA">
        <w:rPr>
          <w:vertAlign w:val="superscript"/>
        </w:rPr>
        <w:t>-1</w:t>
      </w:r>
      <w:r w:rsidR="00784C60">
        <w:t xml:space="preserve"> </w:t>
      </w:r>
      <w:r w:rsidR="001729EA">
        <w:t>yr</w:t>
      </w:r>
      <w:r w:rsidR="001729EA" w:rsidRPr="001729EA">
        <w:rPr>
          <w:vertAlign w:val="superscript"/>
        </w:rPr>
        <w:t>-1</w:t>
      </w:r>
      <w:r w:rsidR="00784C60">
        <w:t xml:space="preserve"> for Mediterranean forests in Greece, Spain</w:t>
      </w:r>
      <w:r w:rsidR="00241E2B">
        <w:t xml:space="preserve">. </w:t>
      </w:r>
      <w:bookmarkStart w:id="35" w:name="_Hlk96530220"/>
      <w:bookmarkEnd w:id="34"/>
      <w:r w:rsidR="00FD634C">
        <w:t xml:space="preserve">Ranges may differ because of </w:t>
      </w:r>
      <w:r w:rsidR="00EA20B3">
        <w:t>a wide</w:t>
      </w:r>
      <w:r w:rsidR="006D1016">
        <w:t xml:space="preserve"> range </w:t>
      </w:r>
      <w:r w:rsidR="00EA20B3">
        <w:t xml:space="preserve">of one or more of </w:t>
      </w:r>
      <w:r w:rsidR="006D1016">
        <w:t>the different ecosystem comp</w:t>
      </w:r>
      <w:r w:rsidR="00153DBD">
        <w:t>on</w:t>
      </w:r>
      <w:r w:rsidR="006D1016">
        <w:t>ents.</w:t>
      </w:r>
      <w:r w:rsidR="00EA20B3">
        <w:t xml:space="preserve"> </w:t>
      </w:r>
      <w:bookmarkEnd w:id="35"/>
      <w:r w:rsidR="005D700C">
        <w:t xml:space="preserve">Schulz </w:t>
      </w:r>
      <w:r w:rsidR="00611C3B">
        <w:t>(2000) found an exceptional high</w:t>
      </w:r>
      <w:r w:rsidR="00087775">
        <w:t xml:space="preserve"> C content of the litter layer </w:t>
      </w:r>
      <w:r w:rsidR="001715A2">
        <w:t xml:space="preserve">of 500 Mg C </w:t>
      </w:r>
      <w:r w:rsidR="001729EA">
        <w:t>ha</w:t>
      </w:r>
      <w:r w:rsidR="001729EA" w:rsidRPr="001729EA">
        <w:rPr>
          <w:vertAlign w:val="superscript"/>
        </w:rPr>
        <w:t>-1</w:t>
      </w:r>
      <w:r w:rsidR="001715A2">
        <w:t xml:space="preserve"> in </w:t>
      </w:r>
      <w:r w:rsidR="00C26512">
        <w:t>boreal old forest stands</w:t>
      </w:r>
      <w:r w:rsidR="006233FA">
        <w:t xml:space="preserve">, and </w:t>
      </w:r>
      <w:r w:rsidR="001A1C84">
        <w:t xml:space="preserve">in </w:t>
      </w:r>
      <w:r w:rsidR="006233FA">
        <w:t xml:space="preserve">above ground </w:t>
      </w:r>
      <w:r w:rsidR="001A1C84">
        <w:t>biomass of</w:t>
      </w:r>
      <w:r w:rsidR="00FA2B23">
        <w:t xml:space="preserve"> </w:t>
      </w:r>
      <w:r w:rsidR="001A1C84">
        <w:t xml:space="preserve">boreal </w:t>
      </w:r>
      <w:r w:rsidR="00FA2B23">
        <w:t xml:space="preserve">mature coniferous forest he found </w:t>
      </w:r>
      <w:r w:rsidR="006233FA" w:rsidRPr="0013182D">
        <w:t xml:space="preserve">a C </w:t>
      </w:r>
      <w:r w:rsidR="0013182D" w:rsidRPr="0013182D">
        <w:t>pool</w:t>
      </w:r>
      <w:r w:rsidR="00B348A0" w:rsidRPr="0013182D">
        <w:t xml:space="preserve"> </w:t>
      </w:r>
      <w:r w:rsidR="00CB7E25" w:rsidRPr="0013182D">
        <w:t>of 126</w:t>
      </w:r>
      <w:r w:rsidR="00CB7E25">
        <w:t xml:space="preserve"> Mg C </w:t>
      </w:r>
      <w:r w:rsidR="001729EA">
        <w:t>ha</w:t>
      </w:r>
      <w:r w:rsidR="001729EA" w:rsidRPr="001729EA">
        <w:rPr>
          <w:vertAlign w:val="superscript"/>
        </w:rPr>
        <w:t>-1</w:t>
      </w:r>
      <w:r w:rsidR="00CB7E25">
        <w:t>.</w:t>
      </w:r>
      <w:r w:rsidR="006233FA">
        <w:t xml:space="preserve"> </w:t>
      </w:r>
      <w:r w:rsidR="00B13DDE">
        <w:t xml:space="preserve">This </w:t>
      </w:r>
      <w:r w:rsidR="00043CB6">
        <w:t>is</w:t>
      </w:r>
      <w:r w:rsidR="00B13DDE">
        <w:t xml:space="preserve"> </w:t>
      </w:r>
      <w:r w:rsidR="003F1856">
        <w:t xml:space="preserve">in </w:t>
      </w:r>
      <w:r w:rsidR="00043CB6">
        <w:t xml:space="preserve">large contrast to the </w:t>
      </w:r>
      <w:r w:rsidR="00581D31">
        <w:t>pool</w:t>
      </w:r>
      <w:r w:rsidR="00043CB6">
        <w:t xml:space="preserve"> found in Mediterranean forests in Greece and Spain</w:t>
      </w:r>
      <w:r w:rsidR="00FE5E12">
        <w:t>, w</w:t>
      </w:r>
      <w:r w:rsidR="00E326DD">
        <w:t>here</w:t>
      </w:r>
      <w:r w:rsidR="00FE5E12">
        <w:t xml:space="preserve"> a C </w:t>
      </w:r>
      <w:r w:rsidR="00E326DD" w:rsidRPr="00E326DD">
        <w:t>pool</w:t>
      </w:r>
      <w:r w:rsidR="00FE5E12" w:rsidRPr="00E326DD">
        <w:t xml:space="preserve"> of 11</w:t>
      </w:r>
      <w:r w:rsidR="00FE5E12">
        <w:t xml:space="preserve"> and 8 </w:t>
      </w:r>
      <w:r w:rsidR="001D103E">
        <w:t xml:space="preserve">Mg C </w:t>
      </w:r>
      <w:r w:rsidR="001729EA">
        <w:t>ha</w:t>
      </w:r>
      <w:r w:rsidR="001729EA" w:rsidRPr="001729EA">
        <w:rPr>
          <w:vertAlign w:val="superscript"/>
        </w:rPr>
        <w:t>-1</w:t>
      </w:r>
      <w:r w:rsidR="001D103E">
        <w:t xml:space="preserve"> was found (</w:t>
      </w:r>
      <w:proofErr w:type="spellStart"/>
      <w:r w:rsidR="001D103E">
        <w:t>Liski</w:t>
      </w:r>
      <w:proofErr w:type="spellEnd"/>
      <w:r w:rsidR="001D103E">
        <w:t xml:space="preserve"> et al. 2002).</w:t>
      </w:r>
      <w:r w:rsidR="0043460D">
        <w:t xml:space="preserve"> </w:t>
      </w:r>
      <w:bookmarkStart w:id="36" w:name="_Hlk96530355"/>
      <w:r w:rsidR="0043460D">
        <w:t xml:space="preserve">Most </w:t>
      </w:r>
      <w:r w:rsidR="009E5308">
        <w:t xml:space="preserve">studies found </w:t>
      </w:r>
      <w:r w:rsidR="007175A1">
        <w:t>present</w:t>
      </w:r>
      <w:r w:rsidR="009E5308">
        <w:t xml:space="preserve"> aboveground biomass C </w:t>
      </w:r>
      <w:r w:rsidR="00DF33BD">
        <w:t>pools</w:t>
      </w:r>
      <w:r w:rsidR="009E5308">
        <w:t xml:space="preserve"> in the range of </w:t>
      </w:r>
      <w:r w:rsidR="00413868">
        <w:t xml:space="preserve">about 20-100 Mg C </w:t>
      </w:r>
      <w:r w:rsidR="001729EA">
        <w:t>ha</w:t>
      </w:r>
      <w:r w:rsidR="001729EA" w:rsidRPr="001729EA">
        <w:rPr>
          <w:vertAlign w:val="superscript"/>
        </w:rPr>
        <w:t>-1</w:t>
      </w:r>
      <w:bookmarkEnd w:id="36"/>
      <w:r w:rsidR="007175A1">
        <w:t xml:space="preserve">. </w:t>
      </w:r>
      <w:bookmarkStart w:id="37" w:name="_Hlk96530695"/>
      <w:r w:rsidR="006A07F2">
        <w:t xml:space="preserve">In many cases however, it is not clear whether the </w:t>
      </w:r>
      <w:r w:rsidR="00026B3F">
        <w:t xml:space="preserve">aboveground biomass is referring to the stem biomass, stem and </w:t>
      </w:r>
      <w:r w:rsidR="004E2262">
        <w:t xml:space="preserve">course branch biomass, total tree biomass or total </w:t>
      </w:r>
      <w:r w:rsidR="006B4455">
        <w:t xml:space="preserve">living </w:t>
      </w:r>
      <w:r w:rsidR="004E2262">
        <w:t>above ground</w:t>
      </w:r>
      <w:r w:rsidR="006B4455">
        <w:t xml:space="preserve"> biomass (including ground vegetation</w:t>
      </w:r>
      <w:r w:rsidR="00EF4B04">
        <w:t xml:space="preserve"> and shrubs).</w:t>
      </w:r>
      <w:r w:rsidR="004E2262">
        <w:t xml:space="preserve"> </w:t>
      </w:r>
      <w:bookmarkEnd w:id="37"/>
      <w:r w:rsidR="00963ABA">
        <w:t xml:space="preserve">Read et al. </w:t>
      </w:r>
      <w:r w:rsidR="00E8536E">
        <w:t xml:space="preserve">(2009) </w:t>
      </w:r>
      <w:r w:rsidR="00963ABA">
        <w:t xml:space="preserve">found </w:t>
      </w:r>
      <w:r w:rsidR="00A65AF1">
        <w:t xml:space="preserve">a whole tree C content of 218 Mg C </w:t>
      </w:r>
      <w:r w:rsidR="001729EA">
        <w:t>ha</w:t>
      </w:r>
      <w:r w:rsidR="001729EA" w:rsidRPr="001729EA">
        <w:rPr>
          <w:vertAlign w:val="superscript"/>
        </w:rPr>
        <w:t>-1</w:t>
      </w:r>
      <w:r w:rsidR="00A92CF2">
        <w:t xml:space="preserve"> in unmanaged forest in the United Kingdom, which suggests that the </w:t>
      </w:r>
      <w:r w:rsidR="00DD512E">
        <w:t xml:space="preserve">C </w:t>
      </w:r>
      <w:r w:rsidR="0070646F">
        <w:t>pool</w:t>
      </w:r>
      <w:r w:rsidR="00DD512E">
        <w:t xml:space="preserve"> levels in many</w:t>
      </w:r>
      <w:r w:rsidR="006E2C2A">
        <w:t xml:space="preserve"> other studies, which are </w:t>
      </w:r>
      <w:r w:rsidR="00110476">
        <w:t xml:space="preserve">in most cases </w:t>
      </w:r>
      <w:r w:rsidR="006E2C2A">
        <w:t>(much) lower</w:t>
      </w:r>
      <w:r w:rsidR="00110476">
        <w:t xml:space="preserve">, </w:t>
      </w:r>
      <w:r w:rsidR="00814769">
        <w:t xml:space="preserve">are not referring to the whole C tree </w:t>
      </w:r>
      <w:r w:rsidR="0070646F">
        <w:t>pool</w:t>
      </w:r>
      <w:r w:rsidR="00B348A0">
        <w:t xml:space="preserve"> level</w:t>
      </w:r>
      <w:r w:rsidR="00814769">
        <w:t>.</w:t>
      </w:r>
    </w:p>
    <w:p w14:paraId="2C1C94D2" w14:textId="77777777" w:rsidR="00C3343F" w:rsidRDefault="00C3343F" w:rsidP="006D3D70">
      <w:pPr>
        <w:jc w:val="both"/>
      </w:pPr>
    </w:p>
    <w:p w14:paraId="5F8605DE" w14:textId="5C939EAB" w:rsidR="00C3343F" w:rsidRDefault="00BB29FC" w:rsidP="00A73F46">
      <w:pPr>
        <w:jc w:val="both"/>
      </w:pPr>
      <w:r>
        <w:t xml:space="preserve">The </w:t>
      </w:r>
      <w:r w:rsidR="00C73AF9">
        <w:t xml:space="preserve">median </w:t>
      </w:r>
      <w:r w:rsidR="00C3343F">
        <w:t xml:space="preserve">C </w:t>
      </w:r>
      <w:r w:rsidR="00A826A5">
        <w:t>pool</w:t>
      </w:r>
      <w:r w:rsidR="00B348A0">
        <w:t xml:space="preserve"> </w:t>
      </w:r>
      <w:r w:rsidR="00975B9E">
        <w:t xml:space="preserve">in forest soils </w:t>
      </w:r>
      <w:r>
        <w:t>of studies found am</w:t>
      </w:r>
      <w:r w:rsidR="00C73AF9">
        <w:t xml:space="preserve">ount 74 </w:t>
      </w:r>
      <w:r w:rsidR="00975B9E">
        <w:t xml:space="preserve">Mg C </w:t>
      </w:r>
      <w:r w:rsidR="001729EA">
        <w:t>ha</w:t>
      </w:r>
      <w:r w:rsidR="001729EA" w:rsidRPr="001729EA">
        <w:rPr>
          <w:vertAlign w:val="superscript"/>
        </w:rPr>
        <w:t>-1</w:t>
      </w:r>
      <w:r w:rsidR="00C70769">
        <w:t xml:space="preserve">, </w:t>
      </w:r>
      <w:r w:rsidR="00C70769" w:rsidRPr="00A826A5">
        <w:t xml:space="preserve">with most </w:t>
      </w:r>
      <w:r w:rsidR="00B348A0" w:rsidRPr="00A826A5">
        <w:t>ecosystems</w:t>
      </w:r>
      <w:r w:rsidR="00C70769" w:rsidRPr="00A826A5">
        <w:t xml:space="preserve"> fitting in the range of about 30-110 Mg C </w:t>
      </w:r>
      <w:r w:rsidR="001729EA" w:rsidRPr="00A826A5">
        <w:t>ha</w:t>
      </w:r>
      <w:r w:rsidR="001729EA" w:rsidRPr="00A826A5">
        <w:rPr>
          <w:vertAlign w:val="superscript"/>
        </w:rPr>
        <w:t>-1</w:t>
      </w:r>
      <w:r w:rsidR="0035617E" w:rsidRPr="00A826A5">
        <w:t xml:space="preserve">. </w:t>
      </w:r>
      <w:r w:rsidR="00780AB2" w:rsidRPr="00A826A5">
        <w:t xml:space="preserve">There is no clear </w:t>
      </w:r>
      <w:r w:rsidR="00A6182F" w:rsidRPr="00A826A5">
        <w:t xml:space="preserve">regional distinction in the soil C </w:t>
      </w:r>
      <w:r w:rsidR="00A826A5">
        <w:t>pool</w:t>
      </w:r>
      <w:r w:rsidR="00A6182F" w:rsidRPr="00A826A5">
        <w:t xml:space="preserve"> </w:t>
      </w:r>
      <w:r w:rsidR="00B12115" w:rsidRPr="00A826A5">
        <w:t xml:space="preserve">however there seems a </w:t>
      </w:r>
      <w:r w:rsidR="002910C1" w:rsidRPr="00A826A5">
        <w:t>slight tendency in the boreal forest soils having</w:t>
      </w:r>
      <w:r w:rsidR="002910C1">
        <w:t xml:space="preserve"> higher </w:t>
      </w:r>
      <w:r w:rsidR="002F0AF1">
        <w:t xml:space="preserve">soil C </w:t>
      </w:r>
      <w:r w:rsidR="00A826A5">
        <w:t>pools</w:t>
      </w:r>
      <w:r w:rsidR="00241E2B">
        <w:t xml:space="preserve"> </w:t>
      </w:r>
      <w:r w:rsidR="002F0AF1">
        <w:t xml:space="preserve">then Mediterranean forests. </w:t>
      </w:r>
      <w:r w:rsidR="00F3415A">
        <w:t>Soil type and tree species however</w:t>
      </w:r>
      <w:r w:rsidR="00AC7232">
        <w:t xml:space="preserve">, as well as stand age and management type have large impact </w:t>
      </w:r>
      <w:r w:rsidR="00586D86">
        <w:t xml:space="preserve">on soil C </w:t>
      </w:r>
      <w:r w:rsidR="00095643">
        <w:t>pool</w:t>
      </w:r>
      <w:r w:rsidR="00276C32">
        <w:t>s</w:t>
      </w:r>
      <w:r w:rsidR="00586D86">
        <w:t xml:space="preserve"> and interfere with </w:t>
      </w:r>
      <w:r w:rsidR="00867AB9">
        <w:t xml:space="preserve">the level of the C </w:t>
      </w:r>
      <w:r w:rsidR="00276C32">
        <w:t>pool</w:t>
      </w:r>
      <w:r w:rsidR="00867AB9">
        <w:t xml:space="preserve"> </w:t>
      </w:r>
      <w:r w:rsidR="00EF4941">
        <w:t>related to the climate region.</w:t>
      </w:r>
    </w:p>
    <w:p w14:paraId="339BFDBA" w14:textId="77777777" w:rsidR="00C62C50" w:rsidRDefault="00C62C50" w:rsidP="00BB4BC1"/>
    <w:p w14:paraId="7298763E" w14:textId="158D1928" w:rsidR="00D11104" w:rsidRDefault="009323DC" w:rsidP="00A73F46">
      <w:pPr>
        <w:jc w:val="both"/>
      </w:pPr>
      <w:r>
        <w:t xml:space="preserve">C sequestration rates </w:t>
      </w:r>
      <w:r w:rsidR="00480B19">
        <w:t xml:space="preserve">found in literature </w:t>
      </w:r>
      <w:r>
        <w:t xml:space="preserve">show </w:t>
      </w:r>
      <w:r w:rsidR="00480B19">
        <w:t xml:space="preserve">large variation, ranging from </w:t>
      </w:r>
      <w:r w:rsidR="00600DBB">
        <w:t>0.02-</w:t>
      </w:r>
      <w:r w:rsidR="0007180B">
        <w:t xml:space="preserve">9.26 Mg C </w:t>
      </w:r>
      <w:r w:rsidR="001729EA">
        <w:t>ha</w:t>
      </w:r>
      <w:r w:rsidR="001729EA" w:rsidRPr="001729EA">
        <w:rPr>
          <w:vertAlign w:val="superscript"/>
        </w:rPr>
        <w:t>-1</w:t>
      </w:r>
      <w:r w:rsidR="0007180B">
        <w:t xml:space="preserve"> </w:t>
      </w:r>
      <w:r w:rsidR="001729EA">
        <w:t>yr</w:t>
      </w:r>
      <w:r w:rsidR="001729EA" w:rsidRPr="001729EA">
        <w:rPr>
          <w:vertAlign w:val="superscript"/>
        </w:rPr>
        <w:t>-1</w:t>
      </w:r>
      <w:r w:rsidR="00F52945">
        <w:t xml:space="preserve"> and a</w:t>
      </w:r>
      <w:r w:rsidR="00370B9F">
        <w:t xml:space="preserve"> median of 2.9 Mg C </w:t>
      </w:r>
      <w:r w:rsidR="001729EA">
        <w:t>ha</w:t>
      </w:r>
      <w:r w:rsidR="001729EA" w:rsidRPr="001729EA">
        <w:rPr>
          <w:vertAlign w:val="superscript"/>
        </w:rPr>
        <w:t>-1</w:t>
      </w:r>
      <w:r w:rsidR="00370B9F">
        <w:t xml:space="preserve"> </w:t>
      </w:r>
      <w:r w:rsidR="001729EA">
        <w:t>yr</w:t>
      </w:r>
      <w:r w:rsidR="001729EA" w:rsidRPr="001729EA">
        <w:rPr>
          <w:vertAlign w:val="superscript"/>
        </w:rPr>
        <w:t>-1</w:t>
      </w:r>
      <w:r w:rsidR="00370B9F">
        <w:t xml:space="preserve">. </w:t>
      </w:r>
      <w:proofErr w:type="spellStart"/>
      <w:r w:rsidR="00916536">
        <w:t>Schelhaas</w:t>
      </w:r>
      <w:proofErr w:type="spellEnd"/>
      <w:r w:rsidR="00916536">
        <w:t xml:space="preserve"> (2020) calculate</w:t>
      </w:r>
      <w:r w:rsidR="003A5CA0">
        <w:t>d</w:t>
      </w:r>
      <w:r w:rsidR="002F159B">
        <w:t>,</w:t>
      </w:r>
      <w:r w:rsidR="00916536">
        <w:t xml:space="preserve"> </w:t>
      </w:r>
      <w:r w:rsidR="003A5CA0">
        <w:t xml:space="preserve">on the base of model simulations over a </w:t>
      </w:r>
      <w:r w:rsidR="002F159B">
        <w:t>50 year</w:t>
      </w:r>
      <w:r w:rsidR="00704ED0">
        <w:t xml:space="preserve"> period, h</w:t>
      </w:r>
      <w:r w:rsidR="00F139A1">
        <w:t xml:space="preserve">ighest values </w:t>
      </w:r>
      <w:r w:rsidR="00704ED0">
        <w:t>for</w:t>
      </w:r>
      <w:r w:rsidR="00F139A1">
        <w:t xml:space="preserve"> alpine</w:t>
      </w:r>
      <w:r w:rsidR="00E9530F">
        <w:t>, central-</w:t>
      </w:r>
      <w:r w:rsidR="00A73F46">
        <w:t>European</w:t>
      </w:r>
      <w:r w:rsidR="009143A9">
        <w:t xml:space="preserve"> and west-</w:t>
      </w:r>
      <w:r w:rsidR="00A73F46">
        <w:t>Atlantic</w:t>
      </w:r>
      <w:r w:rsidR="009143A9">
        <w:t xml:space="preserve"> forests</w:t>
      </w:r>
      <w:r w:rsidR="00655545">
        <w:t xml:space="preserve"> </w:t>
      </w:r>
      <w:r w:rsidR="000444A4">
        <w:t xml:space="preserve">ranging from 6-9 Mg C </w:t>
      </w:r>
      <w:r w:rsidR="001729EA">
        <w:t>ha</w:t>
      </w:r>
      <w:r w:rsidR="001729EA" w:rsidRPr="001729EA">
        <w:rPr>
          <w:vertAlign w:val="superscript"/>
        </w:rPr>
        <w:t>-1</w:t>
      </w:r>
      <w:r w:rsidR="000444A4">
        <w:t xml:space="preserve"> </w:t>
      </w:r>
      <w:r w:rsidR="001729EA">
        <w:t>yr</w:t>
      </w:r>
      <w:r w:rsidR="001729EA" w:rsidRPr="001729EA">
        <w:rPr>
          <w:vertAlign w:val="superscript"/>
        </w:rPr>
        <w:t>-1</w:t>
      </w:r>
      <w:r w:rsidR="000444A4">
        <w:t xml:space="preserve">. </w:t>
      </w:r>
      <w:r w:rsidR="00743DB8">
        <w:t xml:space="preserve">C sequestration in litter </w:t>
      </w:r>
      <w:r w:rsidR="008C2A6C">
        <w:t xml:space="preserve">contributes for the largest part to these high values. </w:t>
      </w:r>
      <w:proofErr w:type="spellStart"/>
      <w:r w:rsidR="006313C3">
        <w:t>Larcher</w:t>
      </w:r>
      <w:proofErr w:type="spellEnd"/>
      <w:r w:rsidR="006313C3">
        <w:t xml:space="preserve"> </w:t>
      </w:r>
      <w:r w:rsidR="000D1A64">
        <w:lastRenderedPageBreak/>
        <w:t xml:space="preserve">(2003) </w:t>
      </w:r>
      <w:r w:rsidR="006313C3">
        <w:t xml:space="preserve">and </w:t>
      </w:r>
      <w:proofErr w:type="spellStart"/>
      <w:r w:rsidR="000D1A64">
        <w:t>Nieder</w:t>
      </w:r>
      <w:proofErr w:type="spellEnd"/>
      <w:r w:rsidR="000D1A64">
        <w:t xml:space="preserve"> and </w:t>
      </w:r>
      <w:proofErr w:type="spellStart"/>
      <w:r w:rsidR="000D1A64">
        <w:t>Benbi</w:t>
      </w:r>
      <w:proofErr w:type="spellEnd"/>
      <w:r w:rsidR="000D1A64">
        <w:t xml:space="preserve"> (2008) also </w:t>
      </w:r>
      <w:r w:rsidR="00AF3B4E">
        <w:t xml:space="preserve">reported </w:t>
      </w:r>
      <w:r w:rsidR="00194BFF">
        <w:t xml:space="preserve">high C sequestration rates (6.3 Mg C </w:t>
      </w:r>
      <w:r w:rsidR="001729EA">
        <w:t>ha</w:t>
      </w:r>
      <w:r w:rsidR="001729EA" w:rsidRPr="001729EA">
        <w:rPr>
          <w:vertAlign w:val="superscript"/>
        </w:rPr>
        <w:t>-1</w:t>
      </w:r>
      <w:r w:rsidR="00194BFF">
        <w:t xml:space="preserve"> </w:t>
      </w:r>
      <w:r w:rsidR="001729EA">
        <w:t>yr</w:t>
      </w:r>
      <w:r w:rsidR="001729EA" w:rsidRPr="001729EA">
        <w:rPr>
          <w:vertAlign w:val="superscript"/>
        </w:rPr>
        <w:t>-1</w:t>
      </w:r>
      <w:r w:rsidR="00194BFF">
        <w:t>)</w:t>
      </w:r>
      <w:r w:rsidR="00623FC7">
        <w:t xml:space="preserve">, but for other ecosystem components, namely </w:t>
      </w:r>
      <w:r w:rsidR="0070550A">
        <w:t xml:space="preserve">soil C and above ground C in living biomass </w:t>
      </w:r>
      <w:r w:rsidR="009A3710">
        <w:t xml:space="preserve">respectively. </w:t>
      </w:r>
      <w:proofErr w:type="spellStart"/>
      <w:r w:rsidR="008A4123">
        <w:t>Liski</w:t>
      </w:r>
      <w:proofErr w:type="spellEnd"/>
      <w:r w:rsidR="008A4123">
        <w:t xml:space="preserve"> </w:t>
      </w:r>
      <w:r w:rsidR="00561D8A">
        <w:t>et al.</w:t>
      </w:r>
      <w:r w:rsidR="00A73F46">
        <w:t xml:space="preserve"> </w:t>
      </w:r>
      <w:r w:rsidR="008A4123">
        <w:t xml:space="preserve">(2002) found low C sequestration rates </w:t>
      </w:r>
      <w:r w:rsidR="00757C01">
        <w:t xml:space="preserve">for </w:t>
      </w:r>
      <w:r w:rsidR="00D30451">
        <w:t xml:space="preserve">Mediterranean forests ranging from 0.02 Mg C </w:t>
      </w:r>
      <w:r w:rsidR="001729EA">
        <w:t>ha</w:t>
      </w:r>
      <w:r w:rsidR="001729EA" w:rsidRPr="001729EA">
        <w:rPr>
          <w:vertAlign w:val="superscript"/>
        </w:rPr>
        <w:t>-1</w:t>
      </w:r>
      <w:r w:rsidR="00D30451">
        <w:t xml:space="preserve"> </w:t>
      </w:r>
      <w:r w:rsidR="001729EA">
        <w:t>yr</w:t>
      </w:r>
      <w:r w:rsidR="001729EA" w:rsidRPr="001729EA">
        <w:rPr>
          <w:vertAlign w:val="superscript"/>
        </w:rPr>
        <w:t>-1</w:t>
      </w:r>
      <w:r w:rsidR="00D30451">
        <w:t xml:space="preserve"> for Greece </w:t>
      </w:r>
      <w:r w:rsidR="0087250F">
        <w:t>and</w:t>
      </w:r>
      <w:r w:rsidR="00AF5D0A">
        <w:t xml:space="preserve"> 0.13 </w:t>
      </w:r>
      <w:r w:rsidR="00666EF6">
        <w:t xml:space="preserve">Mg C </w:t>
      </w:r>
      <w:r w:rsidR="001729EA">
        <w:t>ha</w:t>
      </w:r>
      <w:r w:rsidR="001729EA" w:rsidRPr="001729EA">
        <w:rPr>
          <w:vertAlign w:val="superscript"/>
        </w:rPr>
        <w:t>-1</w:t>
      </w:r>
      <w:r w:rsidR="00666EF6">
        <w:t xml:space="preserve"> </w:t>
      </w:r>
      <w:r w:rsidR="001729EA">
        <w:t>yr</w:t>
      </w:r>
      <w:r w:rsidR="001729EA" w:rsidRPr="001729EA">
        <w:rPr>
          <w:vertAlign w:val="superscript"/>
        </w:rPr>
        <w:t>-1</w:t>
      </w:r>
      <w:r w:rsidR="00666EF6">
        <w:t xml:space="preserve"> </w:t>
      </w:r>
      <w:r w:rsidR="00AF5D0A">
        <w:t xml:space="preserve">for </w:t>
      </w:r>
      <w:r w:rsidR="0087250F">
        <w:t xml:space="preserve">Portugal to 0.22 </w:t>
      </w:r>
      <w:r w:rsidR="00666EF6">
        <w:t xml:space="preserve">Mg C </w:t>
      </w:r>
      <w:r w:rsidR="001729EA">
        <w:t>ha</w:t>
      </w:r>
      <w:r w:rsidR="001729EA" w:rsidRPr="001729EA">
        <w:rPr>
          <w:vertAlign w:val="superscript"/>
        </w:rPr>
        <w:t>-1</w:t>
      </w:r>
      <w:r w:rsidR="00666EF6">
        <w:t xml:space="preserve"> </w:t>
      </w:r>
      <w:r w:rsidR="001729EA">
        <w:t>yr</w:t>
      </w:r>
      <w:r w:rsidR="001729EA" w:rsidRPr="001729EA">
        <w:rPr>
          <w:vertAlign w:val="superscript"/>
        </w:rPr>
        <w:t>-1</w:t>
      </w:r>
      <w:r w:rsidR="00666EF6">
        <w:t xml:space="preserve"> </w:t>
      </w:r>
      <w:r w:rsidR="0087250F">
        <w:t xml:space="preserve">for forest in Spain. </w:t>
      </w:r>
    </w:p>
    <w:p w14:paraId="5DFD1791" w14:textId="77777777" w:rsidR="00743096" w:rsidRDefault="00743096" w:rsidP="00BB4BC1"/>
    <w:p w14:paraId="517E0DEF" w14:textId="77777777" w:rsidR="00743096" w:rsidRDefault="00743096" w:rsidP="00A73F46">
      <w:pPr>
        <w:jc w:val="both"/>
      </w:pPr>
      <w:r>
        <w:t xml:space="preserve">Forest management </w:t>
      </w:r>
      <w:r w:rsidR="00A47F2B">
        <w:t xml:space="preserve">also influences the C sequestration rate by selection of tree species, cutting cycles, </w:t>
      </w:r>
      <w:r w:rsidR="00B851AE">
        <w:t xml:space="preserve">intensity of management etc. Read </w:t>
      </w:r>
      <w:r w:rsidR="008C6D29">
        <w:t xml:space="preserve">et al. (2009) found </w:t>
      </w:r>
      <w:r w:rsidR="00C31A08">
        <w:t xml:space="preserve">increasing </w:t>
      </w:r>
      <w:r w:rsidR="00481FAC">
        <w:t xml:space="preserve">C sequestration rates </w:t>
      </w:r>
      <w:r w:rsidR="00C30767">
        <w:t>of</w:t>
      </w:r>
      <w:r w:rsidR="00C31A08">
        <w:t xml:space="preserve"> tree biomass </w:t>
      </w:r>
      <w:r w:rsidR="000A4B8F">
        <w:t>with the in</w:t>
      </w:r>
      <w:r w:rsidR="00834A06">
        <w:t xml:space="preserve">tensity of </w:t>
      </w:r>
      <w:r w:rsidR="00C30767">
        <w:t xml:space="preserve">the forest </w:t>
      </w:r>
      <w:r w:rsidR="00834A06">
        <w:t xml:space="preserve">management: C sequestration rate in </w:t>
      </w:r>
      <w:r w:rsidR="0040289B">
        <w:t>unmanaged forest nature reserves</w:t>
      </w:r>
      <w:r w:rsidR="00EF0AB6">
        <w:t xml:space="preserve"> 1.6</w:t>
      </w:r>
      <w:r w:rsidR="00C66ED8">
        <w:t>4</w:t>
      </w:r>
      <w:r w:rsidR="00EF0AB6">
        <w:t xml:space="preserve"> Mg C </w:t>
      </w:r>
      <w:r w:rsidR="001729EA">
        <w:t>ha</w:t>
      </w:r>
      <w:r w:rsidR="001729EA" w:rsidRPr="001729EA">
        <w:rPr>
          <w:vertAlign w:val="superscript"/>
        </w:rPr>
        <w:t>-1</w:t>
      </w:r>
      <w:r w:rsidR="00EF0AB6">
        <w:t xml:space="preserve"> </w:t>
      </w:r>
      <w:r w:rsidR="001729EA">
        <w:t>yr</w:t>
      </w:r>
      <w:r w:rsidR="001729EA" w:rsidRPr="001729EA">
        <w:rPr>
          <w:vertAlign w:val="superscript"/>
        </w:rPr>
        <w:t>-1</w:t>
      </w:r>
      <w:r w:rsidR="00834A06">
        <w:t xml:space="preserve">, </w:t>
      </w:r>
      <w:r w:rsidR="00E95C7E">
        <w:t>for</w:t>
      </w:r>
      <w:r w:rsidR="00834A06">
        <w:t xml:space="preserve"> </w:t>
      </w:r>
      <w:r w:rsidR="00917A39">
        <w:t>close to nature forestry 3.0</w:t>
      </w:r>
      <w:r w:rsidR="00C66ED8">
        <w:t>0</w:t>
      </w:r>
      <w:r w:rsidR="00917A39">
        <w:t xml:space="preserve"> Mg C </w:t>
      </w:r>
      <w:r w:rsidR="001729EA">
        <w:t>ha</w:t>
      </w:r>
      <w:r w:rsidR="001729EA" w:rsidRPr="001729EA">
        <w:rPr>
          <w:vertAlign w:val="superscript"/>
        </w:rPr>
        <w:t>-1</w:t>
      </w:r>
      <w:r w:rsidR="00917A39">
        <w:t xml:space="preserve"> </w:t>
      </w:r>
      <w:r w:rsidR="001729EA">
        <w:t>yr</w:t>
      </w:r>
      <w:r w:rsidR="001729EA" w:rsidRPr="001729EA">
        <w:rPr>
          <w:vertAlign w:val="superscript"/>
        </w:rPr>
        <w:t>-1</w:t>
      </w:r>
      <w:r w:rsidR="00E95C7E">
        <w:t xml:space="preserve">, </w:t>
      </w:r>
      <w:r w:rsidR="00970835">
        <w:t xml:space="preserve">for combined objective forestry 4.36 Mg C </w:t>
      </w:r>
      <w:r w:rsidR="001729EA">
        <w:t>ha</w:t>
      </w:r>
      <w:r w:rsidR="001729EA" w:rsidRPr="001729EA">
        <w:rPr>
          <w:vertAlign w:val="superscript"/>
        </w:rPr>
        <w:t>-1</w:t>
      </w:r>
      <w:r w:rsidR="00970835">
        <w:t xml:space="preserve"> </w:t>
      </w:r>
      <w:r w:rsidR="001729EA">
        <w:t>yr</w:t>
      </w:r>
      <w:r w:rsidR="001729EA" w:rsidRPr="001729EA">
        <w:rPr>
          <w:vertAlign w:val="superscript"/>
        </w:rPr>
        <w:t>-1</w:t>
      </w:r>
      <w:r w:rsidR="00970835">
        <w:t>, for inten</w:t>
      </w:r>
      <w:r w:rsidR="00C66ED8">
        <w:t xml:space="preserve">sive even-aged forestry 6.00 Mg C </w:t>
      </w:r>
      <w:r w:rsidR="001729EA">
        <w:t>ha</w:t>
      </w:r>
      <w:r w:rsidR="001729EA" w:rsidRPr="001729EA">
        <w:rPr>
          <w:vertAlign w:val="superscript"/>
        </w:rPr>
        <w:t>-1</w:t>
      </w:r>
      <w:r w:rsidR="00C66ED8">
        <w:t xml:space="preserve"> </w:t>
      </w:r>
      <w:r w:rsidR="001729EA">
        <w:t>yr</w:t>
      </w:r>
      <w:r w:rsidR="001729EA" w:rsidRPr="001729EA">
        <w:rPr>
          <w:vertAlign w:val="superscript"/>
        </w:rPr>
        <w:t>-1</w:t>
      </w:r>
      <w:r w:rsidR="00C66ED8">
        <w:t xml:space="preserve"> and </w:t>
      </w:r>
      <w:r w:rsidR="00C31A08">
        <w:t xml:space="preserve">7.91 Mg C </w:t>
      </w:r>
      <w:r w:rsidR="001729EA">
        <w:t>ha</w:t>
      </w:r>
      <w:r w:rsidR="001729EA" w:rsidRPr="001729EA">
        <w:rPr>
          <w:vertAlign w:val="superscript"/>
        </w:rPr>
        <w:t>-1</w:t>
      </w:r>
      <w:r w:rsidR="00C31A08">
        <w:t xml:space="preserve"> </w:t>
      </w:r>
      <w:r w:rsidR="001729EA">
        <w:t>yr</w:t>
      </w:r>
      <w:r w:rsidR="001729EA" w:rsidRPr="001729EA">
        <w:rPr>
          <w:vertAlign w:val="superscript"/>
        </w:rPr>
        <w:t>-1</w:t>
      </w:r>
      <w:r w:rsidR="00C31A08">
        <w:t xml:space="preserve"> for wood biomass plantations.</w:t>
      </w:r>
    </w:p>
    <w:p w14:paraId="6BE9781E" w14:textId="77777777" w:rsidR="00653021" w:rsidRDefault="00653021" w:rsidP="00A73F46">
      <w:pPr>
        <w:jc w:val="both"/>
      </w:pPr>
    </w:p>
    <w:p w14:paraId="76B1FF1F" w14:textId="77777777" w:rsidR="003C5031" w:rsidRDefault="00653021" w:rsidP="33541A16">
      <w:pPr>
        <w:rPr>
          <w:b/>
          <w:bCs/>
        </w:rPr>
      </w:pPr>
      <w:r w:rsidRPr="33541A16">
        <w:rPr>
          <w:b/>
          <w:bCs/>
        </w:rPr>
        <w:t>Wetland</w:t>
      </w:r>
      <w:r w:rsidR="003C5031" w:rsidRPr="33541A16">
        <w:rPr>
          <w:b/>
          <w:bCs/>
        </w:rPr>
        <w:t>s</w:t>
      </w:r>
    </w:p>
    <w:p w14:paraId="25953B94" w14:textId="56E8C038" w:rsidR="00850471" w:rsidRDefault="00E04D53" w:rsidP="00A73F46">
      <w:pPr>
        <w:jc w:val="both"/>
      </w:pPr>
      <w:r>
        <w:t xml:space="preserve">Wetland ecosystems </w:t>
      </w:r>
      <w:r w:rsidR="008972AE">
        <w:t xml:space="preserve">consist out of a </w:t>
      </w:r>
      <w:r w:rsidR="00926EEA">
        <w:t>broad</w:t>
      </w:r>
      <w:r w:rsidR="008972AE">
        <w:t xml:space="preserve"> range of different sub-types such as peatland</w:t>
      </w:r>
      <w:r w:rsidR="00B87E93">
        <w:t>s</w:t>
      </w:r>
      <w:r w:rsidR="008972AE">
        <w:t xml:space="preserve">, </w:t>
      </w:r>
      <w:r w:rsidR="00B87E93">
        <w:t xml:space="preserve">fresh water </w:t>
      </w:r>
      <w:r w:rsidR="008972AE">
        <w:t xml:space="preserve">reed marshes, </w:t>
      </w:r>
      <w:r w:rsidR="00B87E93">
        <w:t>intertidal marshes, salt marshes</w:t>
      </w:r>
      <w:r w:rsidR="00594E73">
        <w:t>, ripa</w:t>
      </w:r>
      <w:r w:rsidR="00C54C05">
        <w:t xml:space="preserve">rian ecosystems and so on. </w:t>
      </w:r>
      <w:r w:rsidR="00926EEA">
        <w:t>This b</w:t>
      </w:r>
      <w:r w:rsidR="00204604">
        <w:t xml:space="preserve">road </w:t>
      </w:r>
      <w:r w:rsidR="00926EEA">
        <w:t xml:space="preserve">range of </w:t>
      </w:r>
      <w:r w:rsidR="00C54C05">
        <w:t xml:space="preserve">different </w:t>
      </w:r>
      <w:r w:rsidR="00204604">
        <w:t>sub-</w:t>
      </w:r>
      <w:r w:rsidR="00926EEA">
        <w:t>ecosy</w:t>
      </w:r>
      <w:r w:rsidR="00204604">
        <w:t>s</w:t>
      </w:r>
      <w:r w:rsidR="00926EEA">
        <w:t>tems</w:t>
      </w:r>
      <w:r w:rsidR="00204604">
        <w:t xml:space="preserve"> </w:t>
      </w:r>
      <w:r w:rsidR="00C54C05">
        <w:t>also ha</w:t>
      </w:r>
      <w:r w:rsidR="008D0398">
        <w:t xml:space="preserve">s a broad range of carbon </w:t>
      </w:r>
      <w:r w:rsidR="00A67F2B">
        <w:t>pools</w:t>
      </w:r>
      <w:r w:rsidR="008D0398">
        <w:t xml:space="preserve"> and carbon sequestration rates</w:t>
      </w:r>
      <w:r w:rsidR="00004ED4">
        <w:t xml:space="preserve">. </w:t>
      </w:r>
    </w:p>
    <w:p w14:paraId="0E852603" w14:textId="0045B9E8" w:rsidR="00E46157" w:rsidRDefault="00E46157" w:rsidP="00A73F46">
      <w:pPr>
        <w:jc w:val="both"/>
      </w:pPr>
    </w:p>
    <w:p w14:paraId="6D4D216A" w14:textId="77777777" w:rsidR="00E46157" w:rsidRPr="00552F81" w:rsidRDefault="00E46157" w:rsidP="00E46157">
      <w:pPr>
        <w:rPr>
          <w:i/>
          <w:iCs/>
        </w:rPr>
      </w:pPr>
      <w:r w:rsidRPr="008F6EFA">
        <w:rPr>
          <w:b/>
          <w:bCs/>
          <w:i/>
          <w:iCs/>
        </w:rPr>
        <w:t>Figure 2.2.1.3</w:t>
      </w:r>
      <w:r w:rsidRPr="00552F81">
        <w:rPr>
          <w:i/>
          <w:iCs/>
        </w:rPr>
        <w:t xml:space="preserve"> Carbon cycle in wetlands showing carbon fluxes between ecosystem components and the atmosphere (</w:t>
      </w:r>
      <w:proofErr w:type="spellStart"/>
      <w:r w:rsidRPr="00552F81">
        <w:rPr>
          <w:i/>
          <w:iCs/>
        </w:rPr>
        <w:t>Fennessy</w:t>
      </w:r>
      <w:proofErr w:type="spellEnd"/>
      <w:r w:rsidRPr="00552F81">
        <w:rPr>
          <w:i/>
          <w:iCs/>
        </w:rPr>
        <w:t xml:space="preserve"> 2014).</w:t>
      </w:r>
    </w:p>
    <w:p w14:paraId="691B6538" w14:textId="77777777" w:rsidR="00F63DA3" w:rsidRDefault="00F63DA3" w:rsidP="00BB4BC1">
      <w:r w:rsidRPr="00F63DA3">
        <w:rPr>
          <w:noProof/>
          <w:lang w:val="de-DE" w:eastAsia="de-DE"/>
        </w:rPr>
        <w:drawing>
          <wp:anchor distT="0" distB="0" distL="114300" distR="114300" simplePos="0" relativeHeight="251658256" behindDoc="0" locked="0" layoutInCell="1" allowOverlap="1" wp14:anchorId="07237307" wp14:editId="76007795">
            <wp:simplePos x="0" y="0"/>
            <wp:positionH relativeFrom="margin">
              <wp:align>left</wp:align>
            </wp:positionH>
            <wp:positionV relativeFrom="paragraph">
              <wp:posOffset>242151</wp:posOffset>
            </wp:positionV>
            <wp:extent cx="3291840" cy="3298190"/>
            <wp:effectExtent l="0" t="0" r="381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91840" cy="3298190"/>
                    </a:xfrm>
                    <a:prstGeom prst="rect">
                      <a:avLst/>
                    </a:prstGeom>
                  </pic:spPr>
                </pic:pic>
              </a:graphicData>
            </a:graphic>
          </wp:anchor>
        </w:drawing>
      </w:r>
    </w:p>
    <w:p w14:paraId="5B0707FC" w14:textId="77777777" w:rsidR="00F63DA3" w:rsidRDefault="00F63DA3" w:rsidP="00BB4BC1"/>
    <w:p w14:paraId="328FF435" w14:textId="2FA2CF06" w:rsidR="00D44A60" w:rsidRDefault="00E033B4" w:rsidP="00A73F46">
      <w:pPr>
        <w:jc w:val="both"/>
      </w:pPr>
      <w:r>
        <w:t>In general, p</w:t>
      </w:r>
      <w:r w:rsidR="00850471">
        <w:t xml:space="preserve">eatlands have </w:t>
      </w:r>
      <w:r w:rsidR="0005246B">
        <w:t>high</w:t>
      </w:r>
      <w:r>
        <w:t xml:space="preserve"> </w:t>
      </w:r>
      <w:r w:rsidR="00014712">
        <w:t xml:space="preserve">carbon </w:t>
      </w:r>
      <w:r w:rsidR="005846EE">
        <w:t>pool</w:t>
      </w:r>
      <w:r w:rsidR="0005246B">
        <w:t>, however this strongly depends on the thi</w:t>
      </w:r>
      <w:r w:rsidR="00825AFC">
        <w:t>c</w:t>
      </w:r>
      <w:r w:rsidR="0005246B">
        <w:t xml:space="preserve">kness </w:t>
      </w:r>
      <w:r w:rsidR="00825AFC">
        <w:t>of the peat layer, the thicker the layer the more carbon is stored.</w:t>
      </w:r>
      <w:r w:rsidR="007F29F8">
        <w:t xml:space="preserve"> </w:t>
      </w:r>
      <w:r w:rsidR="000A3E97">
        <w:t xml:space="preserve">In the boreal zone </w:t>
      </w:r>
      <w:r w:rsidR="004870F4">
        <w:t>extended</w:t>
      </w:r>
      <w:r w:rsidR="000A3E97">
        <w:t xml:space="preserve"> and thick peatlands occur</w:t>
      </w:r>
      <w:r w:rsidR="004870F4">
        <w:t xml:space="preserve"> with </w:t>
      </w:r>
      <w:r w:rsidR="00057457">
        <w:t>thick</w:t>
      </w:r>
      <w:r w:rsidR="004870F4">
        <w:t xml:space="preserve"> layers of peat, </w:t>
      </w:r>
      <w:r w:rsidR="00057457">
        <w:t xml:space="preserve">which may contain over 300 </w:t>
      </w:r>
      <w:r w:rsidR="007157D3">
        <w:t>Mg C ha</w:t>
      </w:r>
      <w:r w:rsidR="007157D3" w:rsidRPr="007157D3">
        <w:rPr>
          <w:vertAlign w:val="superscript"/>
        </w:rPr>
        <w:t>-1</w:t>
      </w:r>
      <w:r w:rsidR="00561D8A">
        <w:t xml:space="preserve"> </w:t>
      </w:r>
      <w:r w:rsidR="000A3E97">
        <w:t>(fig. 2.2.</w:t>
      </w:r>
      <w:r w:rsidR="0035055E">
        <w:t>1.</w:t>
      </w:r>
      <w:r w:rsidR="000A3E97">
        <w:t>4)</w:t>
      </w:r>
      <w:r w:rsidR="00A23895">
        <w:t>.</w:t>
      </w:r>
      <w:r w:rsidR="00825AFC">
        <w:t xml:space="preserve"> </w:t>
      </w:r>
      <w:r w:rsidR="00213B74">
        <w:t xml:space="preserve">Turunen et al. (2002) found </w:t>
      </w:r>
      <w:r w:rsidR="004C32B0">
        <w:t xml:space="preserve">C pools of </w:t>
      </w:r>
      <w:r w:rsidR="000F0FCA">
        <w:t>mires</w:t>
      </w:r>
      <w:r w:rsidR="004C32B0">
        <w:t xml:space="preserve"> in Fi</w:t>
      </w:r>
      <w:r w:rsidR="00962A2D">
        <w:t xml:space="preserve">nland </w:t>
      </w:r>
      <w:r w:rsidR="004C32B0">
        <w:t xml:space="preserve">ranging from </w:t>
      </w:r>
      <w:r w:rsidR="00962A2D">
        <w:t>186 Mg C ha</w:t>
      </w:r>
      <w:r w:rsidR="00962A2D" w:rsidRPr="00BA0787">
        <w:rPr>
          <w:vertAlign w:val="superscript"/>
        </w:rPr>
        <w:t>-1</w:t>
      </w:r>
      <w:r w:rsidR="00962A2D">
        <w:t xml:space="preserve"> to 883 Mg C ha</w:t>
      </w:r>
      <w:r w:rsidR="00BA0787" w:rsidRPr="00BA0787">
        <w:rPr>
          <w:vertAlign w:val="superscript"/>
        </w:rPr>
        <w:t>-1</w:t>
      </w:r>
      <w:r w:rsidR="00424677">
        <w:t xml:space="preserve">. </w:t>
      </w:r>
      <w:r w:rsidR="0094600A">
        <w:t>B</w:t>
      </w:r>
      <w:r w:rsidR="00AF6206">
        <w:t>og</w:t>
      </w:r>
      <w:r w:rsidR="00862A37">
        <w:t>s</w:t>
      </w:r>
      <w:r w:rsidR="00AF6206">
        <w:t xml:space="preserve"> in general had a higher C </w:t>
      </w:r>
      <w:r w:rsidR="005A5F11">
        <w:t xml:space="preserve">accumulation rate than fens, and undrained </w:t>
      </w:r>
      <w:r w:rsidR="005B2699">
        <w:t xml:space="preserve">bogs and fens had higher </w:t>
      </w:r>
      <w:r w:rsidR="00C553D4">
        <w:t xml:space="preserve">C pools than </w:t>
      </w:r>
      <w:r w:rsidR="00622CB8">
        <w:t xml:space="preserve">drained systems. </w:t>
      </w:r>
      <w:r w:rsidR="00363F6D">
        <w:t xml:space="preserve">Alonso et al. </w:t>
      </w:r>
      <w:r w:rsidR="00311D84">
        <w:t>20</w:t>
      </w:r>
      <w:r w:rsidR="009C2830">
        <w:t>1</w:t>
      </w:r>
      <w:r w:rsidR="00311D84">
        <w:t xml:space="preserve">2 </w:t>
      </w:r>
      <w:r w:rsidR="009C2830">
        <w:t xml:space="preserve">reports for bog in the United Kingdom </w:t>
      </w:r>
      <w:r w:rsidR="00D7080E">
        <w:t xml:space="preserve">C pools ranging from 74 </w:t>
      </w:r>
      <w:r w:rsidR="00AA62B5">
        <w:t xml:space="preserve">to 259 </w:t>
      </w:r>
      <w:r w:rsidR="00D7080E">
        <w:t>Mg C ha</w:t>
      </w:r>
      <w:r w:rsidR="00D7080E" w:rsidRPr="000D068D">
        <w:rPr>
          <w:vertAlign w:val="superscript"/>
        </w:rPr>
        <w:t>-1</w:t>
      </w:r>
      <w:r w:rsidR="00AA62B5">
        <w:t xml:space="preserve">. </w:t>
      </w:r>
      <w:r w:rsidR="0052713B">
        <w:t xml:space="preserve">For the Netherlands, </w:t>
      </w:r>
      <w:proofErr w:type="spellStart"/>
      <w:r w:rsidR="0052713B">
        <w:t>Les</w:t>
      </w:r>
      <w:r w:rsidR="00485FF3">
        <w:t>s</w:t>
      </w:r>
      <w:r w:rsidR="0052713B">
        <w:t>chen</w:t>
      </w:r>
      <w:proofErr w:type="spellEnd"/>
      <w:r w:rsidR="0052713B">
        <w:t xml:space="preserve"> et al. (2012) reports 75 Mg C H</w:t>
      </w:r>
      <w:r w:rsidR="00805D6C">
        <w:t>a</w:t>
      </w:r>
      <w:r w:rsidR="0052713B">
        <w:t xml:space="preserve">-1 </w:t>
      </w:r>
      <w:r w:rsidR="00805D6C">
        <w:t>for qua</w:t>
      </w:r>
      <w:r w:rsidR="00485FF3">
        <w:t>king bogs</w:t>
      </w:r>
      <w:r w:rsidR="00F74C98">
        <w:t xml:space="preserve">. </w:t>
      </w:r>
      <w:r w:rsidR="00A65E22">
        <w:t xml:space="preserve">The C pools reported for the living biomass in these peatlands </w:t>
      </w:r>
      <w:r w:rsidR="009A17D5">
        <w:t xml:space="preserve">in general </w:t>
      </w:r>
      <w:r w:rsidR="00A65E22">
        <w:t>are low</w:t>
      </w:r>
      <w:r w:rsidR="00031750">
        <w:t xml:space="preserve"> 1 to 2 Mg C ha-1, however </w:t>
      </w:r>
      <w:proofErr w:type="spellStart"/>
      <w:r w:rsidR="00031750">
        <w:t>Nieder</w:t>
      </w:r>
      <w:proofErr w:type="spellEnd"/>
      <w:r w:rsidR="00031750">
        <w:t xml:space="preserve"> and </w:t>
      </w:r>
      <w:proofErr w:type="spellStart"/>
      <w:r w:rsidR="00031750">
        <w:t>Benbi</w:t>
      </w:r>
      <w:proofErr w:type="spellEnd"/>
      <w:r w:rsidR="00031750">
        <w:t xml:space="preserve"> (</w:t>
      </w:r>
      <w:r w:rsidR="00797FDC">
        <w:t>2008</w:t>
      </w:r>
      <w:r w:rsidR="00031750">
        <w:t xml:space="preserve">) and Olson </w:t>
      </w:r>
      <w:r w:rsidR="00797FDC">
        <w:t xml:space="preserve">et al. </w:t>
      </w:r>
      <w:r w:rsidR="00031750">
        <w:t>(</w:t>
      </w:r>
      <w:r w:rsidR="00797FDC">
        <w:t>1985</w:t>
      </w:r>
      <w:r w:rsidR="00031750">
        <w:t xml:space="preserve">) report </w:t>
      </w:r>
      <w:r w:rsidR="00452D4A">
        <w:t>C pools of around 20 Mg C ha-1 for</w:t>
      </w:r>
      <w:r w:rsidR="00561D8A">
        <w:t xml:space="preserve"> </w:t>
      </w:r>
      <w:r w:rsidR="00452D4A">
        <w:t>bogs and mires in cool and cold climate</w:t>
      </w:r>
      <w:r w:rsidR="00797FDC">
        <w:t xml:space="preserve"> zones.</w:t>
      </w:r>
      <w:r w:rsidR="00C70969">
        <w:t xml:space="preserve"> Reported </w:t>
      </w:r>
      <w:r w:rsidR="00CB0B5D">
        <w:t xml:space="preserve">carbon sequestration rates are all lower than </w:t>
      </w:r>
      <w:r w:rsidR="00DA19DD">
        <w:t>1 Mg C ha</w:t>
      </w:r>
      <w:r w:rsidR="00DA19DD" w:rsidRPr="00D41AC6">
        <w:rPr>
          <w:vertAlign w:val="superscript"/>
        </w:rPr>
        <w:t>-</w:t>
      </w:r>
      <w:r w:rsidR="00DA19DD" w:rsidRPr="000D068D">
        <w:rPr>
          <w:vertAlign w:val="superscript"/>
        </w:rPr>
        <w:t>1</w:t>
      </w:r>
      <w:r w:rsidR="00DA19DD">
        <w:t xml:space="preserve"> yr</w:t>
      </w:r>
      <w:r w:rsidR="00DA19DD" w:rsidRPr="000D068D">
        <w:rPr>
          <w:vertAlign w:val="superscript"/>
        </w:rPr>
        <w:t>-1</w:t>
      </w:r>
      <w:r w:rsidR="00DA19DD">
        <w:t xml:space="preserve">, and in the range of </w:t>
      </w:r>
      <w:r w:rsidR="007249AA">
        <w:t>0.1 to 0.9 Mg C ha</w:t>
      </w:r>
      <w:r w:rsidR="007249AA" w:rsidRPr="000D068D">
        <w:rPr>
          <w:vertAlign w:val="superscript"/>
        </w:rPr>
        <w:t>-1</w:t>
      </w:r>
      <w:r w:rsidR="007249AA">
        <w:t xml:space="preserve"> yr</w:t>
      </w:r>
      <w:r w:rsidR="007249AA" w:rsidRPr="000D068D">
        <w:rPr>
          <w:vertAlign w:val="superscript"/>
        </w:rPr>
        <w:t>-1</w:t>
      </w:r>
      <w:r w:rsidR="007249AA">
        <w:t xml:space="preserve">. </w:t>
      </w:r>
    </w:p>
    <w:p w14:paraId="541F069D" w14:textId="77777777" w:rsidR="00E46157" w:rsidRDefault="00E46157" w:rsidP="00E46157">
      <w:pPr>
        <w:rPr>
          <w:b/>
          <w:bCs/>
          <w:i/>
          <w:iCs/>
        </w:rPr>
      </w:pPr>
    </w:p>
    <w:p w14:paraId="4D0D1109" w14:textId="77777777" w:rsidR="00E46157" w:rsidRDefault="00E46157" w:rsidP="00E46157">
      <w:pPr>
        <w:rPr>
          <w:b/>
          <w:bCs/>
          <w:i/>
          <w:iCs/>
        </w:rPr>
      </w:pPr>
    </w:p>
    <w:p w14:paraId="1265F177" w14:textId="77777777" w:rsidR="00E46157" w:rsidRDefault="00E46157" w:rsidP="00E46157">
      <w:pPr>
        <w:rPr>
          <w:b/>
          <w:bCs/>
          <w:i/>
          <w:iCs/>
        </w:rPr>
      </w:pPr>
    </w:p>
    <w:p w14:paraId="35682E9B" w14:textId="77777777" w:rsidR="00E46157" w:rsidRDefault="00E46157" w:rsidP="00E46157">
      <w:pPr>
        <w:rPr>
          <w:b/>
          <w:bCs/>
          <w:i/>
          <w:iCs/>
        </w:rPr>
      </w:pPr>
    </w:p>
    <w:p w14:paraId="6A0B0A54" w14:textId="77777777" w:rsidR="00E46157" w:rsidRDefault="00E46157" w:rsidP="00E46157">
      <w:pPr>
        <w:rPr>
          <w:b/>
          <w:bCs/>
          <w:i/>
          <w:iCs/>
        </w:rPr>
      </w:pPr>
    </w:p>
    <w:p w14:paraId="1EEC1F0A" w14:textId="77777777" w:rsidR="00E46157" w:rsidRDefault="00E46157" w:rsidP="00E46157">
      <w:pPr>
        <w:rPr>
          <w:b/>
          <w:bCs/>
          <w:i/>
          <w:iCs/>
        </w:rPr>
      </w:pPr>
    </w:p>
    <w:p w14:paraId="60B6F368" w14:textId="77777777" w:rsidR="00E46157" w:rsidRDefault="00E46157" w:rsidP="00E46157">
      <w:pPr>
        <w:rPr>
          <w:b/>
          <w:bCs/>
          <w:i/>
          <w:iCs/>
        </w:rPr>
      </w:pPr>
    </w:p>
    <w:p w14:paraId="2F2A8625" w14:textId="77777777" w:rsidR="00E46157" w:rsidRDefault="00E46157" w:rsidP="00E46157">
      <w:pPr>
        <w:rPr>
          <w:b/>
          <w:bCs/>
          <w:i/>
          <w:iCs/>
        </w:rPr>
      </w:pPr>
    </w:p>
    <w:p w14:paraId="6DBC9AC6" w14:textId="77777777" w:rsidR="00E46157" w:rsidRDefault="00E46157" w:rsidP="00E46157">
      <w:pPr>
        <w:rPr>
          <w:b/>
          <w:bCs/>
          <w:i/>
          <w:iCs/>
        </w:rPr>
      </w:pPr>
    </w:p>
    <w:p w14:paraId="79767868" w14:textId="5D3849C6" w:rsidR="00E46157" w:rsidRPr="00154DF3" w:rsidRDefault="00E46157" w:rsidP="00E46157">
      <w:pPr>
        <w:rPr>
          <w:i/>
          <w:iCs/>
        </w:rPr>
      </w:pPr>
      <w:r w:rsidRPr="009B04D4">
        <w:rPr>
          <w:noProof/>
          <w:lang w:val="de-DE" w:eastAsia="de-DE"/>
        </w:rPr>
        <w:drawing>
          <wp:anchor distT="0" distB="0" distL="114300" distR="114300" simplePos="0" relativeHeight="251658257" behindDoc="0" locked="0" layoutInCell="1" allowOverlap="1" wp14:anchorId="0AF88583" wp14:editId="53730812">
            <wp:simplePos x="0" y="0"/>
            <wp:positionH relativeFrom="margin">
              <wp:align>left</wp:align>
            </wp:positionH>
            <wp:positionV relativeFrom="paragraph">
              <wp:posOffset>405765</wp:posOffset>
            </wp:positionV>
            <wp:extent cx="5760720" cy="5132705"/>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5132705"/>
                    </a:xfrm>
                    <a:prstGeom prst="rect">
                      <a:avLst/>
                    </a:prstGeom>
                  </pic:spPr>
                </pic:pic>
              </a:graphicData>
            </a:graphic>
          </wp:anchor>
        </w:drawing>
      </w:r>
      <w:r w:rsidRPr="008F6EFA">
        <w:rPr>
          <w:b/>
          <w:bCs/>
          <w:i/>
          <w:iCs/>
        </w:rPr>
        <w:t>Figure 2.2.1.4</w:t>
      </w:r>
      <w:r w:rsidRPr="00154DF3">
        <w:rPr>
          <w:i/>
          <w:iCs/>
        </w:rPr>
        <w:t xml:space="preserve"> Soil organic carbon stocks in Europe (t ha</w:t>
      </w:r>
      <w:r w:rsidRPr="00154DF3">
        <w:rPr>
          <w:i/>
          <w:iCs/>
          <w:vertAlign w:val="superscript"/>
        </w:rPr>
        <w:t>−1</w:t>
      </w:r>
      <w:r w:rsidRPr="00154DF3">
        <w:rPr>
          <w:i/>
          <w:iCs/>
        </w:rPr>
        <w:t>= Mg ha</w:t>
      </w:r>
      <w:r w:rsidRPr="00154DF3">
        <w:rPr>
          <w:i/>
          <w:iCs/>
          <w:vertAlign w:val="superscript"/>
        </w:rPr>
        <w:t>-1</w:t>
      </w:r>
      <w:r>
        <w:rPr>
          <w:i/>
          <w:iCs/>
        </w:rPr>
        <w:t xml:space="preserve">, soil layer </w:t>
      </w:r>
      <w:r w:rsidRPr="00154DF3">
        <w:rPr>
          <w:i/>
          <w:iCs/>
        </w:rPr>
        <w:t>0-100 cm</w:t>
      </w:r>
      <w:r>
        <w:rPr>
          <w:i/>
          <w:iCs/>
        </w:rPr>
        <w:t>,</w:t>
      </w:r>
      <w:r w:rsidRPr="00154DF3">
        <w:rPr>
          <w:i/>
          <w:iCs/>
        </w:rPr>
        <w:t xml:space="preserve"> Kristensen et al. 2019).</w:t>
      </w:r>
    </w:p>
    <w:p w14:paraId="5798698C" w14:textId="50BD93FC" w:rsidR="00A23895" w:rsidRDefault="00A23895" w:rsidP="00BB4BC1"/>
    <w:p w14:paraId="13D11726" w14:textId="77777777" w:rsidR="002B0C96" w:rsidRPr="002F245B" w:rsidRDefault="006172BC" w:rsidP="00A73F46">
      <w:pPr>
        <w:jc w:val="both"/>
      </w:pPr>
      <w:r w:rsidRPr="008D25DC">
        <w:t xml:space="preserve">Reed marshes </w:t>
      </w:r>
      <w:r w:rsidR="007A3931" w:rsidRPr="008D25DC">
        <w:t xml:space="preserve">may have large amounts C stored </w:t>
      </w:r>
      <w:r w:rsidR="00C311CC" w:rsidRPr="008D25DC">
        <w:t>in layers below the surface</w:t>
      </w:r>
      <w:r w:rsidR="00DC5B8A" w:rsidRPr="008D25DC">
        <w:t xml:space="preserve">. </w:t>
      </w:r>
      <w:proofErr w:type="spellStart"/>
      <w:r w:rsidR="009D6B7C" w:rsidRPr="008D25DC">
        <w:t>Lesschen</w:t>
      </w:r>
      <w:proofErr w:type="spellEnd"/>
      <w:r w:rsidR="009D6B7C" w:rsidRPr="008D25DC">
        <w:t xml:space="preserve"> et al. (2012) reports C pools for the </w:t>
      </w:r>
      <w:r w:rsidR="00DD1B15" w:rsidRPr="008D25DC">
        <w:t>soil layer of 150 to 330 Mg C ha</w:t>
      </w:r>
      <w:r w:rsidR="00DD1B15" w:rsidRPr="008D25DC">
        <w:rPr>
          <w:vertAlign w:val="superscript"/>
        </w:rPr>
        <w:t>-1</w:t>
      </w:r>
      <w:r w:rsidR="00E759F9" w:rsidRPr="008D25DC">
        <w:t xml:space="preserve">. Above ground </w:t>
      </w:r>
      <w:r w:rsidR="00887824" w:rsidRPr="008D25DC">
        <w:t xml:space="preserve">and below ground </w:t>
      </w:r>
      <w:r w:rsidR="00CA4FD3" w:rsidRPr="008D25DC">
        <w:t>li</w:t>
      </w:r>
      <w:r w:rsidR="00887824" w:rsidRPr="008D25DC">
        <w:t xml:space="preserve">ving </w:t>
      </w:r>
      <w:r w:rsidR="00E759F9" w:rsidRPr="008D25DC">
        <w:t xml:space="preserve">biomass C pool </w:t>
      </w:r>
      <w:r w:rsidR="00AE708D" w:rsidRPr="008D25DC">
        <w:t>may vary from roughly 2 to 10 Mg C ha</w:t>
      </w:r>
      <w:r w:rsidR="00AE708D" w:rsidRPr="008D25DC">
        <w:rPr>
          <w:vertAlign w:val="superscript"/>
        </w:rPr>
        <w:t>-1</w:t>
      </w:r>
      <w:r w:rsidR="00AE708D" w:rsidRPr="008D25DC">
        <w:t xml:space="preserve"> </w:t>
      </w:r>
      <w:r w:rsidR="00887824" w:rsidRPr="008D25DC">
        <w:t>and 12 to 47 Mg C ha</w:t>
      </w:r>
      <w:r w:rsidR="0053690C" w:rsidRPr="008D25DC">
        <w:rPr>
          <w:vertAlign w:val="superscript"/>
        </w:rPr>
        <w:t>-1</w:t>
      </w:r>
      <w:r w:rsidR="0053690C" w:rsidRPr="008D25DC">
        <w:t xml:space="preserve"> respectively </w:t>
      </w:r>
      <w:r w:rsidR="00D55C5B" w:rsidRPr="008D25DC">
        <w:t>(Brix et al. 2001</w:t>
      </w:r>
      <w:r w:rsidR="00215E5F" w:rsidRPr="008D25DC">
        <w:t xml:space="preserve">, </w:t>
      </w:r>
      <w:proofErr w:type="spellStart"/>
      <w:r w:rsidR="00215E5F" w:rsidRPr="008D25DC">
        <w:t>Mander</w:t>
      </w:r>
      <w:proofErr w:type="spellEnd"/>
      <w:r w:rsidR="00215E5F" w:rsidRPr="008D25DC">
        <w:t xml:space="preserve"> et al. 2008). </w:t>
      </w:r>
      <w:r w:rsidR="00A82D82" w:rsidRPr="008D25DC">
        <w:t>Sequestration rates found in literature show</w:t>
      </w:r>
      <w:r w:rsidR="00113F88" w:rsidRPr="008D25DC">
        <w:t xml:space="preserve">ed a rather broad range from 0.15 to </w:t>
      </w:r>
      <w:r w:rsidR="002F245B" w:rsidRPr="008D25DC">
        <w:t>5.0 Mg C ha</w:t>
      </w:r>
      <w:r w:rsidR="002F245B" w:rsidRPr="008D25DC">
        <w:rPr>
          <w:vertAlign w:val="superscript"/>
        </w:rPr>
        <w:t>-1</w:t>
      </w:r>
      <w:r w:rsidR="002F245B" w:rsidRPr="008D25DC">
        <w:t xml:space="preserve"> yr</w:t>
      </w:r>
      <w:r w:rsidR="002F245B" w:rsidRPr="008D25DC">
        <w:rPr>
          <w:vertAlign w:val="superscript"/>
        </w:rPr>
        <w:t>-1</w:t>
      </w:r>
      <w:r w:rsidR="002F245B" w:rsidRPr="008D25DC">
        <w:t xml:space="preserve"> (</w:t>
      </w:r>
      <w:r w:rsidR="0040161B" w:rsidRPr="008D25DC">
        <w:t xml:space="preserve">Brix et al. 2001, </w:t>
      </w:r>
      <w:proofErr w:type="spellStart"/>
      <w:r w:rsidR="0040161B" w:rsidRPr="008D25DC">
        <w:t>Mander</w:t>
      </w:r>
      <w:proofErr w:type="spellEnd"/>
      <w:r w:rsidR="0040161B" w:rsidRPr="008D25DC">
        <w:t xml:space="preserve"> et al. 2008).</w:t>
      </w:r>
      <w:r w:rsidR="0040161B">
        <w:t xml:space="preserve"> </w:t>
      </w:r>
    </w:p>
    <w:p w14:paraId="5771D629" w14:textId="77777777" w:rsidR="00B024FD" w:rsidRDefault="00B024FD" w:rsidP="00BB4BC1"/>
    <w:p w14:paraId="4531B611" w14:textId="325E63CA" w:rsidR="00D44A60" w:rsidRPr="00CD63B9" w:rsidRDefault="009C31FB" w:rsidP="002B7DED">
      <w:pPr>
        <w:jc w:val="both"/>
      </w:pPr>
      <w:bookmarkStart w:id="38" w:name="_Hlk96531554"/>
      <w:r>
        <w:t xml:space="preserve">Salt marshes </w:t>
      </w:r>
      <w:r w:rsidR="00265954">
        <w:t>als</w:t>
      </w:r>
      <w:r w:rsidR="008714DC">
        <w:t>o contain large amounts of Carbon in the soil layers</w:t>
      </w:r>
      <w:r w:rsidR="00A021DA">
        <w:t xml:space="preserve"> and are referred to as blue carbon</w:t>
      </w:r>
      <w:r w:rsidR="008714DC">
        <w:t xml:space="preserve">, however, the </w:t>
      </w:r>
      <w:r w:rsidR="00A021DA">
        <w:t xml:space="preserve">high </w:t>
      </w:r>
      <w:r w:rsidR="008714DC">
        <w:t xml:space="preserve">carbon </w:t>
      </w:r>
      <w:r w:rsidR="008D25DC">
        <w:t>storage</w:t>
      </w:r>
      <w:r w:rsidR="00A021DA">
        <w:t xml:space="preserve"> may not alway</w:t>
      </w:r>
      <w:r w:rsidR="00D80B93">
        <w:t>s</w:t>
      </w:r>
      <w:r w:rsidR="00A021DA">
        <w:t xml:space="preserve"> be the result of in</w:t>
      </w:r>
      <w:r w:rsidR="00D80B93">
        <w:t xml:space="preserve">-situ production of carbon by the </w:t>
      </w:r>
      <w:r w:rsidR="001476E3">
        <w:t xml:space="preserve">present vegetation but may be transported from elsewhere and </w:t>
      </w:r>
      <w:r w:rsidR="0052148B">
        <w:t xml:space="preserve">settled </w:t>
      </w:r>
      <w:r w:rsidR="009B3BD8">
        <w:t>near coastal areas (</w:t>
      </w:r>
      <w:r w:rsidR="00F85CC0">
        <w:t xml:space="preserve">Chmura et al. </w:t>
      </w:r>
      <w:r w:rsidR="008F11B7">
        <w:t xml:space="preserve">2003, </w:t>
      </w:r>
      <w:proofErr w:type="spellStart"/>
      <w:r w:rsidR="008F11B7">
        <w:t>Teunisen</w:t>
      </w:r>
      <w:proofErr w:type="spellEnd"/>
      <w:r w:rsidR="008F11B7">
        <w:t xml:space="preserve"> and </w:t>
      </w:r>
      <w:proofErr w:type="spellStart"/>
      <w:r w:rsidR="008F11B7">
        <w:t>Didderen</w:t>
      </w:r>
      <w:proofErr w:type="spellEnd"/>
      <w:r w:rsidR="008F11B7">
        <w:t xml:space="preserve"> 2018).</w:t>
      </w:r>
      <w:r w:rsidR="007C3929">
        <w:t xml:space="preserve"> </w:t>
      </w:r>
      <w:r w:rsidR="000830F5">
        <w:t xml:space="preserve">C </w:t>
      </w:r>
      <w:r w:rsidR="005C3BA2">
        <w:t>pools</w:t>
      </w:r>
      <w:r w:rsidR="000830F5">
        <w:t xml:space="preserve"> </w:t>
      </w:r>
      <w:r w:rsidR="00304ACE">
        <w:t>range mainly from 200 to 400 Mg C ha</w:t>
      </w:r>
      <w:r w:rsidR="00304ACE" w:rsidRPr="33541A16">
        <w:rPr>
          <w:vertAlign w:val="superscript"/>
        </w:rPr>
        <w:t>-1</w:t>
      </w:r>
      <w:r w:rsidR="00304ACE">
        <w:t xml:space="preserve"> with an average of 311 Mg C ha</w:t>
      </w:r>
      <w:r w:rsidR="00DC219A" w:rsidRPr="33541A16">
        <w:rPr>
          <w:vertAlign w:val="superscript"/>
        </w:rPr>
        <w:t>-1</w:t>
      </w:r>
      <w:r w:rsidR="00DC219A" w:rsidRPr="33541A16">
        <w:rPr>
          <w:vertAlign w:val="subscript"/>
        </w:rPr>
        <w:t xml:space="preserve"> </w:t>
      </w:r>
      <w:r w:rsidR="008B3BBE">
        <w:t xml:space="preserve">(Chmura et al. 2003, </w:t>
      </w:r>
      <w:proofErr w:type="spellStart"/>
      <w:r w:rsidR="008B3BBE">
        <w:t>Teunisen</w:t>
      </w:r>
      <w:proofErr w:type="spellEnd"/>
      <w:r w:rsidR="008B3BBE">
        <w:t xml:space="preserve"> and </w:t>
      </w:r>
      <w:proofErr w:type="spellStart"/>
      <w:r w:rsidR="008B3BBE">
        <w:t>Didderen</w:t>
      </w:r>
      <w:proofErr w:type="spellEnd"/>
      <w:r w:rsidR="008B3BBE">
        <w:t xml:space="preserve"> 2018, </w:t>
      </w:r>
      <w:proofErr w:type="spellStart"/>
      <w:r w:rsidR="008B3BBE">
        <w:t>Along</w:t>
      </w:r>
      <w:r w:rsidR="006870E0">
        <w:t>i</w:t>
      </w:r>
      <w:proofErr w:type="spellEnd"/>
      <w:r w:rsidR="008B3BBE">
        <w:t xml:space="preserve"> 2018). Also </w:t>
      </w:r>
      <w:r w:rsidR="00806970">
        <w:t xml:space="preserve">much higher values are found for instance for the Rhone delta in France </w:t>
      </w:r>
      <w:r w:rsidR="002D22D5">
        <w:t xml:space="preserve">with an C </w:t>
      </w:r>
      <w:r w:rsidR="009932EA">
        <w:t>pool</w:t>
      </w:r>
      <w:r w:rsidR="002D22D5">
        <w:t xml:space="preserve"> of </w:t>
      </w:r>
      <w:r w:rsidR="003C11B0">
        <w:t>730 Mg C ha</w:t>
      </w:r>
      <w:r w:rsidR="003C11B0" w:rsidRPr="33541A16">
        <w:rPr>
          <w:vertAlign w:val="superscript"/>
        </w:rPr>
        <w:t>-1</w:t>
      </w:r>
      <w:r w:rsidR="006870E0">
        <w:t xml:space="preserve"> (Chmura et al. 2003, </w:t>
      </w:r>
      <w:proofErr w:type="spellStart"/>
      <w:r w:rsidR="006870E0">
        <w:t>Alongi</w:t>
      </w:r>
      <w:proofErr w:type="spellEnd"/>
      <w:r w:rsidR="006870E0">
        <w:t xml:space="preserve"> 2018)</w:t>
      </w:r>
      <w:r w:rsidR="00A0320D">
        <w:t xml:space="preserve"> and also much lower C </w:t>
      </w:r>
      <w:r w:rsidR="00AA0BC1">
        <w:t>pool</w:t>
      </w:r>
      <w:r w:rsidR="00A0320D">
        <w:t>, for example in Spain with 30 Mg C ha</w:t>
      </w:r>
      <w:r w:rsidR="00BD32EB" w:rsidRPr="33541A16">
        <w:rPr>
          <w:vertAlign w:val="superscript"/>
        </w:rPr>
        <w:t>-1</w:t>
      </w:r>
      <w:r w:rsidR="00BD32EB">
        <w:t xml:space="preserve"> (</w:t>
      </w:r>
      <w:proofErr w:type="spellStart"/>
      <w:r w:rsidR="00BD32EB">
        <w:t>Alongi</w:t>
      </w:r>
      <w:proofErr w:type="spellEnd"/>
      <w:r w:rsidR="00BD32EB">
        <w:t xml:space="preserve"> 2018) and the Netherlands </w:t>
      </w:r>
      <w:r w:rsidR="00DD51E8">
        <w:t>w</w:t>
      </w:r>
      <w:r w:rsidR="0002187D">
        <w:t>ith 3</w:t>
      </w:r>
      <w:r w:rsidR="00DD51E8">
        <w:t>8 and 52 Mg C ha</w:t>
      </w:r>
      <w:r w:rsidR="00DD51E8" w:rsidRPr="33541A16">
        <w:rPr>
          <w:vertAlign w:val="superscript"/>
        </w:rPr>
        <w:t>-1</w:t>
      </w:r>
      <w:r w:rsidR="00DD51E8">
        <w:t xml:space="preserve"> (</w:t>
      </w:r>
      <w:proofErr w:type="spellStart"/>
      <w:r w:rsidR="00F96E9E">
        <w:t>Kiehl</w:t>
      </w:r>
      <w:proofErr w:type="spellEnd"/>
      <w:r w:rsidR="00DD51E8">
        <w:t xml:space="preserve"> et al. 2012). </w:t>
      </w:r>
      <w:r w:rsidR="00E663EB">
        <w:t>The C sequestration rates are m</w:t>
      </w:r>
      <w:r w:rsidR="00D90490">
        <w:t>ainly in between 1.5 and 2.5 Mg C ha</w:t>
      </w:r>
      <w:r w:rsidR="00D90490" w:rsidRPr="33541A16">
        <w:rPr>
          <w:vertAlign w:val="superscript"/>
        </w:rPr>
        <w:t>-1</w:t>
      </w:r>
      <w:r w:rsidR="002A1ABC">
        <w:t xml:space="preserve"> (Chmura et al. 2003, </w:t>
      </w:r>
      <w:proofErr w:type="spellStart"/>
      <w:r w:rsidR="002A1ABC">
        <w:t>Teunisen</w:t>
      </w:r>
      <w:proofErr w:type="spellEnd"/>
      <w:r w:rsidR="002A1ABC">
        <w:t xml:space="preserve"> and </w:t>
      </w:r>
      <w:proofErr w:type="spellStart"/>
      <w:r w:rsidR="002A1ABC">
        <w:t>Didderen</w:t>
      </w:r>
      <w:proofErr w:type="spellEnd"/>
      <w:r w:rsidR="002A1ABC">
        <w:t xml:space="preserve"> 2018, </w:t>
      </w:r>
      <w:proofErr w:type="spellStart"/>
      <w:r w:rsidR="002A1ABC">
        <w:t>Alongi</w:t>
      </w:r>
      <w:proofErr w:type="spellEnd"/>
      <w:r w:rsidR="002A1ABC">
        <w:t xml:space="preserve"> 2018)</w:t>
      </w:r>
      <w:r w:rsidR="00AC4BD8">
        <w:t xml:space="preserve">, however also higher values up to </w:t>
      </w:r>
      <w:r w:rsidR="000F465D">
        <w:t>6.5 Mg C ha</w:t>
      </w:r>
      <w:r w:rsidR="000F465D" w:rsidRPr="33541A16">
        <w:rPr>
          <w:vertAlign w:val="superscript"/>
        </w:rPr>
        <w:t>-1</w:t>
      </w:r>
      <w:r w:rsidR="000F465D">
        <w:t xml:space="preserve"> were found </w:t>
      </w:r>
      <w:r w:rsidR="007E0A32">
        <w:t xml:space="preserve">for the </w:t>
      </w:r>
      <w:r w:rsidR="00F738EE">
        <w:t>Netherlands</w:t>
      </w:r>
      <w:r w:rsidR="007E0A32">
        <w:t xml:space="preserve"> (Chmura </w:t>
      </w:r>
      <w:r w:rsidR="00F738EE">
        <w:t>et al. 2003).</w:t>
      </w:r>
    </w:p>
    <w:bookmarkEnd w:id="38"/>
    <w:p w14:paraId="1F22757B" w14:textId="77777777" w:rsidR="33541A16" w:rsidRDefault="33541A16" w:rsidP="33541A16"/>
    <w:p w14:paraId="68742857" w14:textId="77777777" w:rsidR="33541A16" w:rsidRPr="00D63345" w:rsidRDefault="00D63345" w:rsidP="33541A16">
      <w:pPr>
        <w:rPr>
          <w:b/>
          <w:bCs/>
        </w:rPr>
      </w:pPr>
      <w:bookmarkStart w:id="39" w:name="_Hlk96589212"/>
      <w:r w:rsidRPr="006800AC">
        <w:rPr>
          <w:b/>
          <w:bCs/>
        </w:rPr>
        <w:t>Natural Grasslands</w:t>
      </w:r>
    </w:p>
    <w:p w14:paraId="6A7C68DB" w14:textId="7905EF31" w:rsidR="00FF6E5E" w:rsidRDefault="00FF6E5E" w:rsidP="008D25DC">
      <w:pPr>
        <w:jc w:val="both"/>
      </w:pPr>
      <w:r w:rsidRPr="00E321ED">
        <w:t xml:space="preserve">Carbon </w:t>
      </w:r>
      <w:r w:rsidR="00E321ED" w:rsidRPr="00E321ED">
        <w:t xml:space="preserve">pools </w:t>
      </w:r>
      <w:r w:rsidRPr="00E321ED">
        <w:t>of grasslands found i</w:t>
      </w:r>
      <w:r>
        <w:t xml:space="preserve">n literature </w:t>
      </w:r>
      <w:r w:rsidR="00B55955">
        <w:t xml:space="preserve">vary </w:t>
      </w:r>
      <w:r w:rsidR="004D7286">
        <w:t xml:space="preserve">from </w:t>
      </w:r>
      <w:r w:rsidR="001F02A9">
        <w:t>61 to 1</w:t>
      </w:r>
      <w:r w:rsidR="00CB1D30">
        <w:t>93</w:t>
      </w:r>
      <w:r w:rsidR="001F02A9">
        <w:t xml:space="preserve"> Mg C ha</w:t>
      </w:r>
      <w:r w:rsidR="001F02A9">
        <w:rPr>
          <w:vertAlign w:val="superscript"/>
        </w:rPr>
        <w:t>-1</w:t>
      </w:r>
      <w:r w:rsidR="00C9344D">
        <w:t xml:space="preserve"> (</w:t>
      </w:r>
      <w:r w:rsidR="00CB1D30">
        <w:t xml:space="preserve">e.g. </w:t>
      </w:r>
      <w:r w:rsidR="00C9344D">
        <w:t xml:space="preserve">Alonso et al. 2012, </w:t>
      </w:r>
      <w:proofErr w:type="spellStart"/>
      <w:r w:rsidR="00CB1D30">
        <w:t>Lesschen</w:t>
      </w:r>
      <w:proofErr w:type="spellEnd"/>
      <w:r w:rsidR="00CB1D30">
        <w:t xml:space="preserve"> et al. 2012). Differences </w:t>
      </w:r>
      <w:r w:rsidR="00AA2C9B">
        <w:t xml:space="preserve">depend largely on </w:t>
      </w:r>
      <w:r w:rsidR="00F10263">
        <w:t xml:space="preserve">differences </w:t>
      </w:r>
      <w:r w:rsidR="00F10263" w:rsidRPr="00E321ED">
        <w:t xml:space="preserve">in </w:t>
      </w:r>
      <w:r w:rsidR="00AA2C9B" w:rsidRPr="00E321ED">
        <w:t xml:space="preserve">the soil carbon </w:t>
      </w:r>
      <w:r w:rsidR="00E321ED" w:rsidRPr="00E321ED">
        <w:t>pool</w:t>
      </w:r>
      <w:r w:rsidR="00003417" w:rsidRPr="00E321ED">
        <w:t xml:space="preserve"> which</w:t>
      </w:r>
      <w:r w:rsidR="00003417">
        <w:t xml:space="preserve"> built up </w:t>
      </w:r>
      <w:r w:rsidR="009A10B1">
        <w:t>steadily</w:t>
      </w:r>
      <w:r w:rsidR="00003417">
        <w:t xml:space="preserve"> </w:t>
      </w:r>
      <w:r w:rsidR="006D35D1">
        <w:t>under (natural) grassland management</w:t>
      </w:r>
      <w:r w:rsidR="00F10263">
        <w:t xml:space="preserve">. </w:t>
      </w:r>
      <w:r w:rsidR="003D7342">
        <w:t xml:space="preserve">In </w:t>
      </w:r>
      <w:r w:rsidR="00553A32">
        <w:t xml:space="preserve">many </w:t>
      </w:r>
      <w:r w:rsidR="003D7342">
        <w:t>natural grasslands</w:t>
      </w:r>
      <w:r w:rsidR="00553A32">
        <w:t xml:space="preserve"> </w:t>
      </w:r>
      <w:r w:rsidR="005F0A0B">
        <w:t xml:space="preserve">the living </w:t>
      </w:r>
      <w:r w:rsidR="00553A32">
        <w:t xml:space="preserve">biomass </w:t>
      </w:r>
      <w:r w:rsidR="005F0A0B" w:rsidRPr="00E321ED">
        <w:t xml:space="preserve">carbon </w:t>
      </w:r>
      <w:r w:rsidR="00E321ED" w:rsidRPr="00E321ED">
        <w:t>pool</w:t>
      </w:r>
      <w:r w:rsidR="00553A32" w:rsidRPr="00E321ED">
        <w:t xml:space="preserve"> is low </w:t>
      </w:r>
      <w:r w:rsidR="004925C7" w:rsidRPr="00E321ED">
        <w:t xml:space="preserve">(less than </w:t>
      </w:r>
      <w:r w:rsidR="00863086" w:rsidRPr="00E321ED">
        <w:t>5 Mg C ha</w:t>
      </w:r>
      <w:r w:rsidR="00863086" w:rsidRPr="00E321ED">
        <w:rPr>
          <w:vertAlign w:val="superscript"/>
        </w:rPr>
        <w:t>-1</w:t>
      </w:r>
      <w:r w:rsidR="00863086" w:rsidRPr="00E321ED">
        <w:t>) d</w:t>
      </w:r>
      <w:r w:rsidR="00553A32" w:rsidRPr="00E321ED">
        <w:t>ue to low soil quality</w:t>
      </w:r>
      <w:r w:rsidR="008603DD" w:rsidRPr="00E321ED">
        <w:t xml:space="preserve"> (</w:t>
      </w:r>
      <w:proofErr w:type="spellStart"/>
      <w:r w:rsidR="008603DD" w:rsidRPr="00E321ED">
        <w:t>Nieder</w:t>
      </w:r>
      <w:proofErr w:type="spellEnd"/>
      <w:r w:rsidR="008603DD" w:rsidRPr="00E321ED">
        <w:t xml:space="preserve"> and </w:t>
      </w:r>
      <w:proofErr w:type="spellStart"/>
      <w:r w:rsidR="008603DD" w:rsidRPr="00E321ED">
        <w:t>Benbi</w:t>
      </w:r>
      <w:proofErr w:type="spellEnd"/>
      <w:r w:rsidR="008603DD" w:rsidRPr="00E321ED">
        <w:t xml:space="preserve"> </w:t>
      </w:r>
      <w:r w:rsidR="004D734F" w:rsidRPr="00E321ED">
        <w:t xml:space="preserve">2008, </w:t>
      </w:r>
      <w:proofErr w:type="spellStart"/>
      <w:r w:rsidR="004D734F" w:rsidRPr="00E321ED">
        <w:t>Lesschen</w:t>
      </w:r>
      <w:proofErr w:type="spellEnd"/>
      <w:r w:rsidR="004D734F" w:rsidRPr="00E321ED">
        <w:t xml:space="preserve"> et a</w:t>
      </w:r>
      <w:r w:rsidR="004D734F">
        <w:t>l. 2012, Alonso et al. 2012)</w:t>
      </w:r>
      <w:r w:rsidR="007B6680">
        <w:t xml:space="preserve">. </w:t>
      </w:r>
      <w:r w:rsidR="00AF7998">
        <w:t>In grassland systems w</w:t>
      </w:r>
      <w:r w:rsidR="006800AC">
        <w:t>h</w:t>
      </w:r>
      <w:r w:rsidR="00AF7998">
        <w:t>ere the grass is harvested</w:t>
      </w:r>
      <w:r w:rsidR="005E0A4C">
        <w:t xml:space="preserve"> (e.g. for fodder purposes)</w:t>
      </w:r>
      <w:r w:rsidR="00AF7998">
        <w:t xml:space="preserve">, the </w:t>
      </w:r>
      <w:r w:rsidR="000D725F">
        <w:t xml:space="preserve">carbon in the </w:t>
      </w:r>
      <w:r w:rsidR="00AF7998">
        <w:t xml:space="preserve">grass </w:t>
      </w:r>
      <w:r w:rsidR="006D35D1">
        <w:t>is not accounted for in</w:t>
      </w:r>
      <w:r w:rsidR="005E0A4C">
        <w:t xml:space="preserve"> the </w:t>
      </w:r>
      <w:r w:rsidR="005E0A4C" w:rsidRPr="0027601E">
        <w:t xml:space="preserve">carbon </w:t>
      </w:r>
      <w:r w:rsidR="006D202D" w:rsidRPr="0027601E">
        <w:t>pool</w:t>
      </w:r>
      <w:r w:rsidR="005E0A4C" w:rsidRPr="0027601E">
        <w:t>.</w:t>
      </w:r>
      <w:r w:rsidR="000D725F">
        <w:t xml:space="preserve"> </w:t>
      </w:r>
    </w:p>
    <w:bookmarkEnd w:id="39"/>
    <w:p w14:paraId="41CF8EAC" w14:textId="77777777" w:rsidR="004B0C8D" w:rsidRDefault="004B0C8D" w:rsidP="008D25DC">
      <w:pPr>
        <w:jc w:val="both"/>
      </w:pPr>
    </w:p>
    <w:p w14:paraId="52A132A7" w14:textId="24268B50" w:rsidR="004B0C8D" w:rsidRDefault="004B0C8D" w:rsidP="008D25DC">
      <w:pPr>
        <w:jc w:val="both"/>
      </w:pPr>
      <w:r>
        <w:t>Steppe</w:t>
      </w:r>
      <w:r w:rsidR="004977BB">
        <w:t xml:space="preserve"> ecosystems occur in dry areas with long periods without rain. </w:t>
      </w:r>
      <w:r w:rsidR="00475A5B">
        <w:t>Net primary production</w:t>
      </w:r>
      <w:r w:rsidR="00774CE8">
        <w:t xml:space="preserve"> in </w:t>
      </w:r>
      <w:r w:rsidR="00475A5B">
        <w:t>general</w:t>
      </w:r>
      <w:r w:rsidR="00774CE8">
        <w:t xml:space="preserve"> is </w:t>
      </w:r>
      <w:r w:rsidR="00475A5B">
        <w:t xml:space="preserve">low </w:t>
      </w:r>
      <w:r w:rsidR="00774CE8">
        <w:t xml:space="preserve">and </w:t>
      </w:r>
      <w:r w:rsidR="00E925B1">
        <w:t xml:space="preserve">due to climate condition the </w:t>
      </w:r>
      <w:r w:rsidR="00FF246A">
        <w:t xml:space="preserve">sequestration rates are also </w:t>
      </w:r>
      <w:r w:rsidR="00FF246A" w:rsidRPr="004D377A">
        <w:t>low</w:t>
      </w:r>
      <w:r w:rsidR="004D7817" w:rsidRPr="004D377A">
        <w:t xml:space="preserve"> resulting in low carbon </w:t>
      </w:r>
      <w:r w:rsidR="004D377A" w:rsidRPr="004D377A">
        <w:t>pools</w:t>
      </w:r>
      <w:r w:rsidR="004D7817">
        <w:t xml:space="preserve"> (less than 10 </w:t>
      </w:r>
      <w:r w:rsidR="0035219D">
        <w:t>Mg C ha</w:t>
      </w:r>
      <w:r w:rsidR="0035219D">
        <w:rPr>
          <w:vertAlign w:val="superscript"/>
        </w:rPr>
        <w:t>-1</w:t>
      </w:r>
      <w:r w:rsidR="0035219D">
        <w:t>)</w:t>
      </w:r>
      <w:r w:rsidR="00F91F98">
        <w:t xml:space="preserve">. </w:t>
      </w:r>
      <w:r w:rsidR="00672674">
        <w:t xml:space="preserve">In forest steppes carbon </w:t>
      </w:r>
      <w:r w:rsidR="004D377A">
        <w:t>pool</w:t>
      </w:r>
      <w:r w:rsidR="00672674">
        <w:t xml:space="preserve"> can </w:t>
      </w:r>
      <w:r w:rsidR="006F1135">
        <w:t>be much higher due to the carbon i</w:t>
      </w:r>
      <w:r w:rsidR="00E77802">
        <w:t>n the forest trees (40 to 120 Mg C ha</w:t>
      </w:r>
      <w:r w:rsidR="00E77802">
        <w:rPr>
          <w:vertAlign w:val="superscript"/>
        </w:rPr>
        <w:t>-1</w:t>
      </w:r>
      <w:r w:rsidR="00874A2A">
        <w:t>, Schulz 2000).</w:t>
      </w:r>
    </w:p>
    <w:p w14:paraId="0D21062A" w14:textId="77777777" w:rsidR="00874A2A" w:rsidRDefault="00874A2A" w:rsidP="33541A16"/>
    <w:p w14:paraId="46F63666" w14:textId="77777777" w:rsidR="00874A2A" w:rsidRDefault="00874A2A" w:rsidP="006800AC">
      <w:pPr>
        <w:jc w:val="both"/>
      </w:pPr>
      <w:r w:rsidRPr="00874A2A">
        <w:rPr>
          <w:b/>
          <w:bCs/>
        </w:rPr>
        <w:t>Heathlands</w:t>
      </w:r>
    </w:p>
    <w:p w14:paraId="69E3D460" w14:textId="07760259" w:rsidR="00FB016D" w:rsidRPr="00F5409E" w:rsidRDefault="0000725A" w:rsidP="006800AC">
      <w:pPr>
        <w:jc w:val="both"/>
      </w:pPr>
      <w:r>
        <w:t>Just like</w:t>
      </w:r>
      <w:r w:rsidR="00E4622F">
        <w:t xml:space="preserve"> grassland, </w:t>
      </w:r>
      <w:r w:rsidR="00783552">
        <w:t xml:space="preserve">the carbon </w:t>
      </w:r>
      <w:r w:rsidR="00332410">
        <w:t>pools</w:t>
      </w:r>
      <w:r w:rsidR="00783552">
        <w:t xml:space="preserve"> </w:t>
      </w:r>
      <w:r>
        <w:t xml:space="preserve">of heathland </w:t>
      </w:r>
      <w:r w:rsidR="0059518C">
        <w:t xml:space="preserve">vary widely depending on the </w:t>
      </w:r>
      <w:r w:rsidR="007D3756">
        <w:t xml:space="preserve">soil carbon content. Heath may grow perfectly on both nutrient poor mineral soils </w:t>
      </w:r>
      <w:r w:rsidR="00AA3FF0">
        <w:t>and peat soils. In peat soils, ca</w:t>
      </w:r>
      <w:r w:rsidR="006F7142">
        <w:t>r</w:t>
      </w:r>
      <w:r w:rsidR="00AA3FF0">
        <w:t xml:space="preserve">bon </w:t>
      </w:r>
      <w:r w:rsidR="0055660E">
        <w:t>pools</w:t>
      </w:r>
      <w:r w:rsidR="00AA3FF0">
        <w:t xml:space="preserve"> of course are much larger than </w:t>
      </w:r>
      <w:r w:rsidR="006F7142">
        <w:t>in</w:t>
      </w:r>
      <w:r w:rsidR="00AA3FF0">
        <w:t xml:space="preserve"> sandy soils.</w:t>
      </w:r>
      <w:r w:rsidR="00561D8A">
        <w:t xml:space="preserve"> </w:t>
      </w:r>
      <w:r w:rsidR="00841BDE">
        <w:t xml:space="preserve">Carbon </w:t>
      </w:r>
      <w:r w:rsidR="0055660E">
        <w:t>pools</w:t>
      </w:r>
      <w:r w:rsidR="00841BDE">
        <w:t xml:space="preserve"> found in literature of heathlands vary </w:t>
      </w:r>
      <w:r w:rsidR="00F67E5B">
        <w:t xml:space="preserve">roughly </w:t>
      </w:r>
      <w:r w:rsidR="00841BDE">
        <w:t xml:space="preserve">between </w:t>
      </w:r>
      <w:r w:rsidR="00F67E5B">
        <w:t xml:space="preserve">58 and </w:t>
      </w:r>
      <w:r w:rsidR="00C46479">
        <w:t>1</w:t>
      </w:r>
      <w:r w:rsidR="00F5409E">
        <w:t>11 Mg C ha</w:t>
      </w:r>
      <w:r w:rsidR="00F5409E">
        <w:rPr>
          <w:vertAlign w:val="superscript"/>
        </w:rPr>
        <w:t>-1</w:t>
      </w:r>
      <w:r w:rsidR="00F5409E">
        <w:t xml:space="preserve"> (</w:t>
      </w:r>
      <w:r w:rsidR="00CE7756">
        <w:t xml:space="preserve">Sowerby et al. 2008, </w:t>
      </w:r>
      <w:proofErr w:type="spellStart"/>
      <w:r w:rsidR="00CE7756">
        <w:t>Lesschen</w:t>
      </w:r>
      <w:proofErr w:type="spellEnd"/>
      <w:r w:rsidR="00CE7756">
        <w:t xml:space="preserve"> et al. 2012</w:t>
      </w:r>
      <w:r w:rsidR="00C75A7E">
        <w:t>, Alonso et al. 2012</w:t>
      </w:r>
      <w:r w:rsidR="00CE7756">
        <w:t>)</w:t>
      </w:r>
      <w:r w:rsidR="00C75A7E">
        <w:t>.</w:t>
      </w:r>
      <w:r w:rsidR="00E649FC">
        <w:t xml:space="preserve"> </w:t>
      </w:r>
      <w:r w:rsidR="002602C3">
        <w:t xml:space="preserve">On peat soils in Denmark, </w:t>
      </w:r>
      <w:r w:rsidR="009C6D0C">
        <w:t xml:space="preserve">Sowerby et al. </w:t>
      </w:r>
      <w:r w:rsidR="00A45464">
        <w:t>(</w:t>
      </w:r>
      <w:r w:rsidR="009C6D0C">
        <w:t>2</w:t>
      </w:r>
      <w:r w:rsidR="00A45464">
        <w:t xml:space="preserve">008) found high carbon </w:t>
      </w:r>
      <w:r w:rsidR="009D2D6F">
        <w:t>pools</w:t>
      </w:r>
      <w:r w:rsidR="00A45464">
        <w:t xml:space="preserve"> </w:t>
      </w:r>
      <w:r w:rsidR="00366676">
        <w:t>up to 548 Mg C ha</w:t>
      </w:r>
      <w:r w:rsidR="00366676" w:rsidRPr="00366676">
        <w:rPr>
          <w:vertAlign w:val="superscript"/>
        </w:rPr>
        <w:t>-1</w:t>
      </w:r>
      <w:r w:rsidR="00366676">
        <w:t xml:space="preserve"> mainly due to the </w:t>
      </w:r>
      <w:r w:rsidR="00681F17">
        <w:t xml:space="preserve">soil </w:t>
      </w:r>
      <w:r w:rsidR="006800AC">
        <w:t>C</w:t>
      </w:r>
      <w:r w:rsidR="00681F17">
        <w:t xml:space="preserve"> </w:t>
      </w:r>
      <w:r w:rsidR="009D2D6F">
        <w:t>pool</w:t>
      </w:r>
      <w:r w:rsidR="00681F17">
        <w:t xml:space="preserve"> (496 Mg C ha</w:t>
      </w:r>
      <w:r w:rsidR="00681F17" w:rsidRPr="00681F17">
        <w:rPr>
          <w:vertAlign w:val="superscript"/>
        </w:rPr>
        <w:t>-1</w:t>
      </w:r>
      <w:r w:rsidR="00681F17">
        <w:t>).</w:t>
      </w:r>
      <w:r w:rsidR="00B22468">
        <w:t xml:space="preserve"> </w:t>
      </w:r>
      <w:r w:rsidR="00E649FC">
        <w:t xml:space="preserve">No clear differences in carbon </w:t>
      </w:r>
      <w:r w:rsidR="009D2D6F">
        <w:t>pools</w:t>
      </w:r>
      <w:r w:rsidR="00E649FC">
        <w:t xml:space="preserve"> are found between </w:t>
      </w:r>
      <w:proofErr w:type="spellStart"/>
      <w:r w:rsidR="00E649FC" w:rsidRPr="00B22468">
        <w:rPr>
          <w:i/>
          <w:iCs/>
        </w:rPr>
        <w:t>Calluna</w:t>
      </w:r>
      <w:proofErr w:type="spellEnd"/>
      <w:r w:rsidR="00E649FC">
        <w:t xml:space="preserve"> and </w:t>
      </w:r>
      <w:r w:rsidR="00E649FC" w:rsidRPr="00B22468">
        <w:rPr>
          <w:i/>
          <w:iCs/>
        </w:rPr>
        <w:t>Erica</w:t>
      </w:r>
      <w:r w:rsidR="00E649FC">
        <w:t xml:space="preserve"> vegetation.</w:t>
      </w:r>
      <w:r w:rsidR="00B22468">
        <w:t xml:space="preserve"> </w:t>
      </w:r>
    </w:p>
    <w:p w14:paraId="64576594" w14:textId="77777777" w:rsidR="00D63345" w:rsidRDefault="00D63345" w:rsidP="33541A16"/>
    <w:p w14:paraId="07E0BE87" w14:textId="77777777" w:rsidR="00BE1754" w:rsidRDefault="001D09AB" w:rsidP="006800AC">
      <w:pPr>
        <w:jc w:val="both"/>
      </w:pPr>
      <w:r w:rsidRPr="001D09AB">
        <w:rPr>
          <w:b/>
          <w:bCs/>
        </w:rPr>
        <w:t>Other ecosystems</w:t>
      </w:r>
    </w:p>
    <w:p w14:paraId="37EF9AF0" w14:textId="585FDEC2" w:rsidR="001D09AB" w:rsidRDefault="00456B3B" w:rsidP="006800AC">
      <w:pPr>
        <w:jc w:val="both"/>
      </w:pPr>
      <w:proofErr w:type="spellStart"/>
      <w:r>
        <w:t>Nieder</w:t>
      </w:r>
      <w:proofErr w:type="spellEnd"/>
      <w:r>
        <w:t xml:space="preserve"> and </w:t>
      </w:r>
      <w:proofErr w:type="spellStart"/>
      <w:r>
        <w:t>Benbi</w:t>
      </w:r>
      <w:proofErr w:type="spellEnd"/>
      <w:r>
        <w:t xml:space="preserve"> (2008) </w:t>
      </w:r>
      <w:r w:rsidR="003B2264">
        <w:t xml:space="preserve">report low C </w:t>
      </w:r>
      <w:r w:rsidR="009D2D6F">
        <w:t>pool</w:t>
      </w:r>
      <w:r w:rsidR="00865A76">
        <w:t>s</w:t>
      </w:r>
      <w:r w:rsidR="003B2264">
        <w:t xml:space="preserve"> for </w:t>
      </w:r>
      <w:r w:rsidR="00802158">
        <w:t>sparsely</w:t>
      </w:r>
      <w:r w:rsidR="008F1827">
        <w:t xml:space="preserve"> </w:t>
      </w:r>
      <w:r w:rsidR="00802158">
        <w:t xml:space="preserve">vegetated ecosystems such as </w:t>
      </w:r>
      <w:r w:rsidR="003B2264">
        <w:t>polar deser</w:t>
      </w:r>
      <w:r w:rsidR="00A217EB">
        <w:t>t</w:t>
      </w:r>
      <w:r w:rsidR="00802158">
        <w:t>s</w:t>
      </w:r>
      <w:r w:rsidR="00A217EB">
        <w:t xml:space="preserve"> (24 Mg C ha</w:t>
      </w:r>
      <w:r w:rsidR="00A217EB" w:rsidRPr="00A217EB">
        <w:rPr>
          <w:vertAlign w:val="superscript"/>
        </w:rPr>
        <w:t>-1</w:t>
      </w:r>
      <w:r w:rsidR="00A217EB">
        <w:t xml:space="preserve">) but relatively high </w:t>
      </w:r>
      <w:r w:rsidR="006800AC">
        <w:t>C</w:t>
      </w:r>
      <w:r w:rsidR="00A217EB">
        <w:t xml:space="preserve"> </w:t>
      </w:r>
      <w:r w:rsidR="00865A76">
        <w:t>pools</w:t>
      </w:r>
      <w:r w:rsidR="00A217EB">
        <w:t xml:space="preserve"> for polar semi-desert (</w:t>
      </w:r>
      <w:r w:rsidR="00CD7612">
        <w:t>164.5 Mg C ha</w:t>
      </w:r>
      <w:r w:rsidR="00CD7612" w:rsidRPr="00CD7612">
        <w:rPr>
          <w:vertAlign w:val="superscript"/>
        </w:rPr>
        <w:t>-1</w:t>
      </w:r>
      <w:r w:rsidR="00CD7612">
        <w:t xml:space="preserve">). </w:t>
      </w:r>
      <w:r w:rsidR="005A610A">
        <w:t xml:space="preserve">Arctic tundra </w:t>
      </w:r>
      <w:r w:rsidR="00D561A5">
        <w:t xml:space="preserve">may </w:t>
      </w:r>
      <w:r w:rsidR="00680CCB">
        <w:t xml:space="preserve">contain </w:t>
      </w:r>
      <w:r w:rsidR="002655EB">
        <w:t xml:space="preserve">relatively </w:t>
      </w:r>
      <w:r w:rsidR="00680CCB">
        <w:t>large (</w:t>
      </w:r>
      <w:r w:rsidR="002655EB">
        <w:t>more than 100 Mg C ha</w:t>
      </w:r>
      <w:r w:rsidR="002655EB" w:rsidRPr="001B3509">
        <w:rPr>
          <w:vertAlign w:val="superscript"/>
        </w:rPr>
        <w:t>-1</w:t>
      </w:r>
      <w:r w:rsidR="001B3509">
        <w:t xml:space="preserve">) </w:t>
      </w:r>
      <w:r w:rsidR="00680CCB" w:rsidRPr="001B3509">
        <w:t>to</w:t>
      </w:r>
      <w:r w:rsidR="00680CCB">
        <w:t xml:space="preserve"> very large </w:t>
      </w:r>
      <w:r w:rsidR="006C7875">
        <w:t>carbon</w:t>
      </w:r>
      <w:r w:rsidR="001B3509">
        <w:t xml:space="preserve"> </w:t>
      </w:r>
      <w:r w:rsidR="00057B03">
        <w:t>pools</w:t>
      </w:r>
      <w:r w:rsidR="001B3509">
        <w:t xml:space="preserve"> in permafrost areas (</w:t>
      </w:r>
      <w:r w:rsidR="00994D79">
        <w:t>over 700 Mg C ha</w:t>
      </w:r>
      <w:r w:rsidR="00994D79">
        <w:rPr>
          <w:vertAlign w:val="superscript"/>
        </w:rPr>
        <w:t>-1</w:t>
      </w:r>
      <w:r w:rsidR="00994D79">
        <w:t>).</w:t>
      </w:r>
    </w:p>
    <w:p w14:paraId="7E17AEA4" w14:textId="77777777" w:rsidR="008350A9" w:rsidRDefault="008350A9" w:rsidP="006800AC">
      <w:pPr>
        <w:jc w:val="both"/>
      </w:pPr>
    </w:p>
    <w:p w14:paraId="6D93D864" w14:textId="597F1790" w:rsidR="008350A9" w:rsidRDefault="008350A9" w:rsidP="006800AC">
      <w:pPr>
        <w:jc w:val="both"/>
      </w:pPr>
      <w:r>
        <w:t xml:space="preserve">Mediterranean shrub systems in general have low carbon </w:t>
      </w:r>
      <w:proofErr w:type="spellStart"/>
      <w:r w:rsidR="00057B03">
        <w:t>pools</w:t>
      </w:r>
      <w:r w:rsidR="006800AC">
        <w:t>e</w:t>
      </w:r>
      <w:proofErr w:type="spellEnd"/>
      <w:r>
        <w:t xml:space="preserve"> due to the </w:t>
      </w:r>
      <w:r w:rsidR="00916BC0">
        <w:t>o</w:t>
      </w:r>
      <w:r>
        <w:t>pen structure</w:t>
      </w:r>
      <w:r w:rsidR="00916BC0">
        <w:t xml:space="preserve"> of the vegetation. </w:t>
      </w:r>
      <w:proofErr w:type="spellStart"/>
      <w:r w:rsidR="00916BC0">
        <w:t>Nieder</w:t>
      </w:r>
      <w:proofErr w:type="spellEnd"/>
      <w:r w:rsidR="00916BC0">
        <w:t xml:space="preserve"> and </w:t>
      </w:r>
      <w:proofErr w:type="spellStart"/>
      <w:r w:rsidR="00916BC0">
        <w:t>Benbi</w:t>
      </w:r>
      <w:proofErr w:type="spellEnd"/>
      <w:r w:rsidR="00916BC0">
        <w:t xml:space="preserve"> (2008) report </w:t>
      </w:r>
      <w:r w:rsidR="00854C62">
        <w:t xml:space="preserve">living biomass </w:t>
      </w:r>
      <w:r w:rsidR="00D3533A">
        <w:t>C</w:t>
      </w:r>
      <w:r w:rsidR="00854C62">
        <w:t xml:space="preserve"> </w:t>
      </w:r>
      <w:r w:rsidR="000441E6">
        <w:t>storage</w:t>
      </w:r>
      <w:r w:rsidR="00854C62">
        <w:t xml:space="preserve"> </w:t>
      </w:r>
      <w:r w:rsidR="001B03C3">
        <w:t>around 10 Mg C ha-</w:t>
      </w:r>
      <w:r w:rsidR="001B03C3" w:rsidRPr="00E32F4D">
        <w:rPr>
          <w:vertAlign w:val="superscript"/>
        </w:rPr>
        <w:t>1</w:t>
      </w:r>
      <w:r w:rsidR="00E32F4D">
        <w:t xml:space="preserve">. </w:t>
      </w:r>
    </w:p>
    <w:p w14:paraId="5BE15642" w14:textId="77777777" w:rsidR="00E32F4D" w:rsidRDefault="00E32F4D" w:rsidP="006800AC">
      <w:pPr>
        <w:jc w:val="both"/>
      </w:pPr>
    </w:p>
    <w:p w14:paraId="6EB70B66" w14:textId="5A32BD6D" w:rsidR="00E32F4D" w:rsidRDefault="00445FE0" w:rsidP="006800AC">
      <w:pPr>
        <w:jc w:val="both"/>
      </w:pPr>
      <w:proofErr w:type="spellStart"/>
      <w:r>
        <w:t>Lesschen</w:t>
      </w:r>
      <w:proofErr w:type="spellEnd"/>
      <w:r>
        <w:t xml:space="preserve"> et al. (2012) reports a </w:t>
      </w:r>
      <w:r w:rsidR="006C7875">
        <w:t xml:space="preserve">carbon </w:t>
      </w:r>
      <w:r w:rsidR="0066409E">
        <w:t>pool</w:t>
      </w:r>
      <w:r>
        <w:t xml:space="preserve"> of 24 Mg C ha</w:t>
      </w:r>
      <w:r w:rsidRPr="00445FE0">
        <w:rPr>
          <w:vertAlign w:val="superscript"/>
        </w:rPr>
        <w:t>-1</w:t>
      </w:r>
      <w:r>
        <w:t xml:space="preserve"> for </w:t>
      </w:r>
      <w:r w:rsidR="00AB5EFA">
        <w:t>open sand dunes and drift</w:t>
      </w:r>
      <w:r w:rsidR="00BE748A">
        <w:t>ing</w:t>
      </w:r>
      <w:r w:rsidR="00AB5EFA">
        <w:t xml:space="preserve"> sand.</w:t>
      </w:r>
    </w:p>
    <w:p w14:paraId="6A0E7C18" w14:textId="77777777" w:rsidR="0049720A" w:rsidRPr="00445FE0" w:rsidRDefault="0049720A" w:rsidP="33541A16"/>
    <w:p w14:paraId="7F3D37B2" w14:textId="77777777" w:rsidR="00F34EF9" w:rsidRDefault="00F34EF9" w:rsidP="00F34EF9">
      <w:pPr>
        <w:pStyle w:val="Heading3"/>
      </w:pPr>
      <w:bookmarkStart w:id="40" w:name="_Toc57390386"/>
      <w:r>
        <w:t>Marine ecosystems</w:t>
      </w:r>
      <w:bookmarkEnd w:id="40"/>
      <w:r>
        <w:t xml:space="preserve"> </w:t>
      </w:r>
    </w:p>
    <w:p w14:paraId="6A8E9A61" w14:textId="25832F5B" w:rsidR="001506F5" w:rsidRDefault="001506F5" w:rsidP="00E87367">
      <w:pPr>
        <w:jc w:val="both"/>
      </w:pPr>
      <w:r>
        <w:t>The oceans are</w:t>
      </w:r>
      <w:r w:rsidRPr="003A5F1C">
        <w:t xml:space="preserve"> the largest long-term </w:t>
      </w:r>
      <w:r w:rsidR="005238AE">
        <w:t>stock</w:t>
      </w:r>
      <w:r w:rsidRPr="003A5F1C">
        <w:t xml:space="preserve"> for carbon in the biosphere, </w:t>
      </w:r>
      <w:r>
        <w:t>as well as storing</w:t>
      </w:r>
      <w:r w:rsidRPr="003A5F1C">
        <w:t xml:space="preserve"> and </w:t>
      </w:r>
      <w:r>
        <w:t>cycling and estimated</w:t>
      </w:r>
      <w:r w:rsidRPr="003A5F1C">
        <w:t xml:space="preserve"> 93% of the </w:t>
      </w:r>
      <w:r>
        <w:t>E</w:t>
      </w:r>
      <w:r w:rsidRPr="003A5F1C">
        <w:t xml:space="preserve">arth’s </w:t>
      </w:r>
      <w:r w:rsidR="00C27F14">
        <w:t>CO</w:t>
      </w:r>
      <w:r w:rsidR="00C27F14" w:rsidRPr="0014551D">
        <w:rPr>
          <w:vertAlign w:val="subscript"/>
        </w:rPr>
        <w:t>2</w:t>
      </w:r>
      <w:r w:rsidRPr="003A5F1C">
        <w:t xml:space="preserve"> (40 Tt)</w:t>
      </w:r>
      <w:r w:rsidR="007032FD">
        <w:t xml:space="preserve"> (</w:t>
      </w:r>
      <w:proofErr w:type="spellStart"/>
      <w:r w:rsidR="007032FD">
        <w:t>Nellemann</w:t>
      </w:r>
      <w:proofErr w:type="spellEnd"/>
      <w:r w:rsidR="007032FD">
        <w:t xml:space="preserve"> et al. 2009)</w:t>
      </w:r>
      <w:r>
        <w:t>.</w:t>
      </w:r>
      <w:r w:rsidRPr="003A5F1C">
        <w:t xml:space="preserve"> </w:t>
      </w:r>
      <w:r w:rsidRPr="00596E05">
        <w:t>Most of the carbon in the oceans is dissolved inorganic carbon (DIC) in the form of bicarbonate, carbonate, dissolved carbon dioxide, and carbonic acid</w:t>
      </w:r>
      <w:r w:rsidR="007032FD">
        <w:t xml:space="preserve"> (</w:t>
      </w:r>
      <w:bookmarkStart w:id="41" w:name="_Hlk53648140"/>
      <w:r w:rsidR="007032FD">
        <w:t xml:space="preserve">Hansell </w:t>
      </w:r>
      <w:r w:rsidR="00E86AC4">
        <w:t>et al.</w:t>
      </w:r>
      <w:r w:rsidR="00561D8A">
        <w:t xml:space="preserve"> </w:t>
      </w:r>
      <w:r w:rsidR="00AE6066">
        <w:t>20</w:t>
      </w:r>
      <w:r w:rsidR="007032FD">
        <w:t>09</w:t>
      </w:r>
      <w:bookmarkEnd w:id="41"/>
      <w:r w:rsidR="007032FD">
        <w:t>)</w:t>
      </w:r>
      <w:r w:rsidRPr="00596E05">
        <w:t xml:space="preserve">. </w:t>
      </w:r>
      <w:r w:rsidR="00294E28">
        <w:t>Worldwide t</w:t>
      </w:r>
      <w:r w:rsidR="00FA606C" w:rsidRPr="00596E05">
        <w:t xml:space="preserve">he highest concentrations are found in the North Atlantic </w:t>
      </w:r>
      <w:r w:rsidRPr="00596E05">
        <w:t xml:space="preserve">which has been estimated to store around 23% of anthropogenic </w:t>
      </w:r>
      <w:r w:rsidR="00C27F14">
        <w:t>CO</w:t>
      </w:r>
      <w:r w:rsidR="00C27F14" w:rsidRPr="0014551D">
        <w:rPr>
          <w:vertAlign w:val="subscript"/>
        </w:rPr>
        <w:t>2</w:t>
      </w:r>
      <w:r w:rsidR="00112D26">
        <w:t xml:space="preserve"> (</w:t>
      </w:r>
      <w:bookmarkStart w:id="42" w:name="_Hlk53648196"/>
      <w:r w:rsidR="00112D26">
        <w:t xml:space="preserve">Sabine </w:t>
      </w:r>
      <w:r w:rsidR="00E86AC4">
        <w:t>et al.</w:t>
      </w:r>
      <w:r w:rsidR="00561D8A">
        <w:t xml:space="preserve"> </w:t>
      </w:r>
      <w:r w:rsidR="00AE6066">
        <w:t>20</w:t>
      </w:r>
      <w:r w:rsidR="00112D26">
        <w:t>04</w:t>
      </w:r>
      <w:bookmarkEnd w:id="42"/>
      <w:r w:rsidR="00112D26">
        <w:t>)</w:t>
      </w:r>
      <w:r w:rsidR="00241E2B">
        <w:rPr>
          <w:vertAlign w:val="subscript"/>
        </w:rPr>
        <w:t xml:space="preserve"> </w:t>
      </w:r>
      <w:r w:rsidRPr="00097FE8">
        <w:rPr>
          <w:vertAlign w:val="superscript"/>
        </w:rPr>
        <w:footnoteReference w:id="2"/>
      </w:r>
      <w:r w:rsidR="00241E2B">
        <w:t>.</w:t>
      </w:r>
      <w:r w:rsidRPr="00596E05">
        <w:t xml:space="preserve"> A much small proportion is organically-bound, biologically ‘fixed’ carbon i.e. carbon in living organisms, decaying matter in organic compounds in water or in sediments. This may be particulate organic carbon (POC) or dissolved organic carbon (DOC). Both particulate and dissolved organic matter (POM &amp; DOM) are subject to microbial mineralization and most of the organic carbon will be returned to dissolved organic carbon within a few decades</w:t>
      </w:r>
      <w:r w:rsidR="00112D26">
        <w:t xml:space="preserve"> (</w:t>
      </w:r>
      <w:bookmarkStart w:id="43" w:name="_Hlk53648256"/>
      <w:r w:rsidR="00112D26">
        <w:t xml:space="preserve">Raven and </w:t>
      </w:r>
      <w:proofErr w:type="spellStart"/>
      <w:r w:rsidR="00112D26">
        <w:t>Falkowski</w:t>
      </w:r>
      <w:proofErr w:type="spellEnd"/>
      <w:r w:rsidR="00AE6066">
        <w:t xml:space="preserve"> 19</w:t>
      </w:r>
      <w:r w:rsidR="00112D26">
        <w:t>99</w:t>
      </w:r>
      <w:bookmarkEnd w:id="43"/>
      <w:r w:rsidR="00112D26">
        <w:t>)</w:t>
      </w:r>
      <w:r w:rsidRPr="00596E05">
        <w:t>. Some DOM is also transformed into more recalcitrant DOM and is eventually exported to the deep ocean where it is stored for millennia</w:t>
      </w:r>
      <w:r w:rsidR="00112D26">
        <w:t xml:space="preserve"> (</w:t>
      </w:r>
      <w:bookmarkStart w:id="44" w:name="_Hlk53648300"/>
      <w:r w:rsidR="00112D26">
        <w:t xml:space="preserve">Jiao </w:t>
      </w:r>
      <w:r w:rsidR="00E86AC4">
        <w:t>et al.</w:t>
      </w:r>
      <w:r w:rsidR="00561D8A">
        <w:t xml:space="preserve"> </w:t>
      </w:r>
      <w:r w:rsidR="00AE6066">
        <w:t>20</w:t>
      </w:r>
      <w:r w:rsidR="00112D26">
        <w:t>10</w:t>
      </w:r>
      <w:bookmarkEnd w:id="44"/>
      <w:r w:rsidR="004E1757">
        <w:t>,</w:t>
      </w:r>
      <w:r w:rsidR="00112D26">
        <w:t xml:space="preserve"> </w:t>
      </w:r>
      <w:bookmarkStart w:id="45" w:name="_Hlk53648309"/>
      <w:r w:rsidR="00112D26">
        <w:t xml:space="preserve">Hach </w:t>
      </w:r>
      <w:r w:rsidR="00E86AC4">
        <w:t>et al.</w:t>
      </w:r>
      <w:r w:rsidR="00561D8A">
        <w:t xml:space="preserve"> </w:t>
      </w:r>
      <w:r w:rsidR="00AE6066">
        <w:t>20</w:t>
      </w:r>
      <w:r w:rsidR="00112D26">
        <w:t>20</w:t>
      </w:r>
      <w:bookmarkEnd w:id="45"/>
      <w:r w:rsidR="00112D26">
        <w:t>)</w:t>
      </w:r>
      <w:r w:rsidR="00241E2B">
        <w:t>.</w:t>
      </w:r>
      <w:r w:rsidRPr="00596E05">
        <w:t xml:space="preserve"> It has been estimated that approximately 1% of the total organic</w:t>
      </w:r>
      <w:r>
        <w:t xml:space="preserve"> carbon production at the sea surface is buried in the sediment where it can be stored for thousands and even millions of years</w:t>
      </w:r>
      <w:r w:rsidR="00112D26">
        <w:t xml:space="preserve"> (</w:t>
      </w:r>
      <w:bookmarkStart w:id="46" w:name="_Hlk53648353"/>
      <w:r w:rsidR="00112D26">
        <w:t>Eppley and Peterson</w:t>
      </w:r>
      <w:r w:rsidR="00AE6066">
        <w:t xml:space="preserve"> 19</w:t>
      </w:r>
      <w:r w:rsidR="00112D26">
        <w:t>79</w:t>
      </w:r>
      <w:r w:rsidR="009557D5">
        <w:t>,</w:t>
      </w:r>
      <w:r w:rsidR="00112D26">
        <w:t xml:space="preserve"> Nath</w:t>
      </w:r>
      <w:r w:rsidR="00AE6066">
        <w:t xml:space="preserve"> 20</w:t>
      </w:r>
      <w:r w:rsidR="00112D26">
        <w:t>12</w:t>
      </w:r>
      <w:r w:rsidR="0020277F">
        <w:t>,</w:t>
      </w:r>
      <w:r w:rsidR="00112D26">
        <w:t xml:space="preserve"> Suess</w:t>
      </w:r>
      <w:r w:rsidR="00AE6066">
        <w:t xml:space="preserve"> 19</w:t>
      </w:r>
      <w:r w:rsidR="00112D26">
        <w:t>80</w:t>
      </w:r>
      <w:bookmarkEnd w:id="46"/>
      <w:r w:rsidR="00112D26">
        <w:t>)</w:t>
      </w:r>
      <w:r>
        <w:t>. Estimates for inorganic carbon burial in shallow water environments suggest a central value near 150</w:t>
      </w:r>
      <w:r w:rsidR="00241E2B">
        <w:t xml:space="preserve"> </w:t>
      </w:r>
      <w:r>
        <w:t>Pg</w:t>
      </w:r>
      <w:r w:rsidR="00241E2B">
        <w:t xml:space="preserve"> </w:t>
      </w:r>
      <w:r>
        <w:t xml:space="preserve">C </w:t>
      </w:r>
      <w:r w:rsidR="006925D1">
        <w:t>per thousand years</w:t>
      </w:r>
      <w:r w:rsidR="00241E2B">
        <w:rPr>
          <w:vertAlign w:val="superscript"/>
        </w:rPr>
        <w:t xml:space="preserve"> </w:t>
      </w:r>
      <w:r w:rsidR="00112D26">
        <w:t>(</w:t>
      </w:r>
      <w:proofErr w:type="spellStart"/>
      <w:r w:rsidR="00112D26">
        <w:t>Cartapanis</w:t>
      </w:r>
      <w:proofErr w:type="spellEnd"/>
      <w:r w:rsidR="00112D26">
        <w:t xml:space="preserve"> et al. 2018)</w:t>
      </w:r>
      <w:r>
        <w:t xml:space="preserve">. </w:t>
      </w:r>
    </w:p>
    <w:p w14:paraId="7BC558AC" w14:textId="77777777" w:rsidR="002E1DF7" w:rsidRDefault="002E1DF7" w:rsidP="001506F5"/>
    <w:p w14:paraId="5CE7ABBA" w14:textId="557A8AE5" w:rsidR="001506F5" w:rsidRDefault="001506F5" w:rsidP="00C074EA">
      <w:pPr>
        <w:jc w:val="both"/>
      </w:pPr>
      <w:bookmarkStart w:id="47" w:name="_Hlk53739577"/>
      <w:r w:rsidRPr="00FF03F7">
        <w:lastRenderedPageBreak/>
        <w:t xml:space="preserve">The total carbon stocks in the ocean </w:t>
      </w:r>
      <w:r>
        <w:t>have been estimated to</w:t>
      </w:r>
      <w:r w:rsidRPr="00FF03F7">
        <w:t xml:space="preserve"> amount to</w:t>
      </w:r>
      <w:r>
        <w:t xml:space="preserve"> </w:t>
      </w:r>
      <w:r w:rsidRPr="00FF03F7">
        <w:t xml:space="preserve">~ 40,453 </w:t>
      </w:r>
      <w:r w:rsidR="0079593A">
        <w:t>Pg C</w:t>
      </w:r>
      <w:r w:rsidRPr="00FF03F7">
        <w:t xml:space="preserve"> (DIC = 38,000 </w:t>
      </w:r>
      <w:r w:rsidR="0079593A">
        <w:t>Pg C</w:t>
      </w:r>
      <w:r w:rsidRPr="00FF03F7">
        <w:t xml:space="preserve">, DOC = 700 </w:t>
      </w:r>
      <w:r w:rsidR="0079593A">
        <w:t>Pg C</w:t>
      </w:r>
      <w:r w:rsidRPr="00FF03F7">
        <w:t xml:space="preserve">, marine biota = 3 </w:t>
      </w:r>
      <w:r w:rsidR="0079593A">
        <w:t>Pg C</w:t>
      </w:r>
      <w:r w:rsidRPr="00FF03F7">
        <w:t xml:space="preserve"> and </w:t>
      </w:r>
      <w:r w:rsidRPr="007F7FE2">
        <w:t>ocean floor sediments = 1750</w:t>
      </w:r>
      <w:r w:rsidR="009557D5">
        <w:t xml:space="preserve"> </w:t>
      </w:r>
      <w:r w:rsidR="0079593A">
        <w:t>Pg C</w:t>
      </w:r>
      <w:r>
        <w:t>). This is approximately 50 times greater than in the atmosphere and approximately 10 times greater than on land</w:t>
      </w:r>
      <w:r w:rsidR="00C47C19">
        <w:t xml:space="preserve"> (</w:t>
      </w:r>
      <w:proofErr w:type="spellStart"/>
      <w:r w:rsidR="00C47C19" w:rsidRPr="004E1757">
        <w:t>Ciais</w:t>
      </w:r>
      <w:proofErr w:type="spellEnd"/>
      <w:r w:rsidR="00C47C19" w:rsidRPr="004E1757">
        <w:t xml:space="preserve"> et al. 2013</w:t>
      </w:r>
      <w:r w:rsidR="00C47C19">
        <w:rPr>
          <w:sz w:val="16"/>
          <w:szCs w:val="16"/>
        </w:rPr>
        <w:t>)</w:t>
      </w:r>
      <w:r w:rsidRPr="1FF2C218">
        <w:rPr>
          <w:rStyle w:val="FootnoteReference"/>
        </w:rPr>
        <w:footnoteReference w:id="3"/>
      </w:r>
      <w:r>
        <w:t>.</w:t>
      </w:r>
    </w:p>
    <w:p w14:paraId="3EB3F87B" w14:textId="77777777" w:rsidR="0009794C" w:rsidRDefault="0009794C" w:rsidP="001506F5"/>
    <w:p w14:paraId="19504E78" w14:textId="77777777" w:rsidR="0009794C" w:rsidRPr="00097FE8" w:rsidRDefault="0009794C" w:rsidP="001506F5">
      <w:r w:rsidRPr="009812E8">
        <w:rPr>
          <w:noProof/>
          <w:lang w:val="de-DE" w:eastAsia="de-DE"/>
        </w:rPr>
        <w:drawing>
          <wp:anchor distT="0" distB="0" distL="114300" distR="114300" simplePos="0" relativeHeight="251658240" behindDoc="0" locked="0" layoutInCell="1" allowOverlap="1" wp14:anchorId="126D867E" wp14:editId="0ECD47C0">
            <wp:simplePos x="0" y="0"/>
            <wp:positionH relativeFrom="margin">
              <wp:align>left</wp:align>
            </wp:positionH>
            <wp:positionV relativeFrom="paragraph">
              <wp:posOffset>233680</wp:posOffset>
            </wp:positionV>
            <wp:extent cx="4724400" cy="2614489"/>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b="7705"/>
                    <a:stretch/>
                  </pic:blipFill>
                  <pic:spPr bwMode="auto">
                    <a:xfrm>
                      <a:off x="0" y="0"/>
                      <a:ext cx="4724400" cy="2614489"/>
                    </a:xfrm>
                    <a:prstGeom prst="rect">
                      <a:avLst/>
                    </a:prstGeom>
                    <a:ln>
                      <a:noFill/>
                    </a:ln>
                    <a:extLst>
                      <a:ext uri="{53640926-AAD7-44D8-BBD7-CCE9431645EC}">
                        <a14:shadowObscured xmlns:a14="http://schemas.microsoft.com/office/drawing/2010/main"/>
                      </a:ext>
                    </a:extLst>
                  </pic:spPr>
                </pic:pic>
              </a:graphicData>
            </a:graphic>
          </wp:anchor>
        </w:drawing>
      </w:r>
    </w:p>
    <w:bookmarkEnd w:id="47"/>
    <w:p w14:paraId="38DF0585" w14:textId="77777777" w:rsidR="001506F5" w:rsidRPr="00241E2B" w:rsidRDefault="001506F5" w:rsidP="001506F5">
      <w:pPr>
        <w:rPr>
          <w:i/>
          <w:iCs/>
        </w:rPr>
      </w:pPr>
      <w:r w:rsidRPr="008F6EFA">
        <w:rPr>
          <w:b/>
          <w:bCs/>
          <w:i/>
          <w:iCs/>
        </w:rPr>
        <w:t xml:space="preserve">Figure </w:t>
      </w:r>
      <w:r w:rsidR="002C682F" w:rsidRPr="008F6EFA">
        <w:rPr>
          <w:b/>
          <w:bCs/>
          <w:i/>
          <w:iCs/>
        </w:rPr>
        <w:t>2.2.2.1</w:t>
      </w:r>
      <w:r w:rsidR="002C682F" w:rsidRPr="33541A16">
        <w:rPr>
          <w:i/>
          <w:iCs/>
        </w:rPr>
        <w:t xml:space="preserve"> </w:t>
      </w:r>
      <w:r w:rsidRPr="33541A16">
        <w:rPr>
          <w:i/>
          <w:iCs/>
        </w:rPr>
        <w:t xml:space="preserve">– Marine biological and physical pumps of carbon (dioxide) from Armstrong </w:t>
      </w:r>
      <w:r w:rsidR="00C44A44" w:rsidRPr="33541A16">
        <w:rPr>
          <w:i/>
          <w:iCs/>
        </w:rPr>
        <w:t>et al.</w:t>
      </w:r>
      <w:r w:rsidRPr="33541A16">
        <w:rPr>
          <w:i/>
          <w:iCs/>
        </w:rPr>
        <w:t xml:space="preserve"> 2020)</w:t>
      </w:r>
    </w:p>
    <w:p w14:paraId="5EE3946F" w14:textId="77777777" w:rsidR="001506F5" w:rsidRPr="00241E2B" w:rsidRDefault="001506F5" w:rsidP="001506F5"/>
    <w:p w14:paraId="5BC24D59" w14:textId="619658A9" w:rsidR="001506F5" w:rsidRPr="002E5EB4" w:rsidRDefault="001506F5" w:rsidP="00C074EA">
      <w:pPr>
        <w:jc w:val="both"/>
      </w:pPr>
      <w:r>
        <w:t>The term ‘Blue Carbon’ has been coined to refer to organic carbon that is captured and stored by marine living organisms</w:t>
      </w:r>
      <w:r w:rsidR="002E1DF7">
        <w:t xml:space="preserve"> (</w:t>
      </w:r>
      <w:proofErr w:type="spellStart"/>
      <w:r w:rsidR="002E1DF7">
        <w:t>Nellemann</w:t>
      </w:r>
      <w:proofErr w:type="spellEnd"/>
      <w:r w:rsidR="002E1DF7">
        <w:t xml:space="preserve"> </w:t>
      </w:r>
      <w:r w:rsidR="00E86AC4">
        <w:t>et al.</w:t>
      </w:r>
      <w:r w:rsidR="00561D8A">
        <w:t xml:space="preserve"> </w:t>
      </w:r>
      <w:r w:rsidR="00AE6066">
        <w:t>20</w:t>
      </w:r>
      <w:r w:rsidR="002E1DF7">
        <w:t>09)</w:t>
      </w:r>
      <w:r w:rsidRPr="00D96885">
        <w:t>.</w:t>
      </w:r>
      <w:r w:rsidRPr="002E5EB4">
        <w:t xml:space="preserve"> </w:t>
      </w:r>
      <w:r w:rsidRPr="00D96885">
        <w:t xml:space="preserve">Marine species use carbon in sea water to build their soft tissues (organic carbon), while many of them - </w:t>
      </w:r>
      <w:proofErr w:type="spellStart"/>
      <w:r w:rsidRPr="00D96885">
        <w:t>calcifiers</w:t>
      </w:r>
      <w:proofErr w:type="spellEnd"/>
      <w:r w:rsidRPr="00D96885">
        <w:t xml:space="preserve"> - build solid skeletons made of inorganic carbon (mineral carbon, i.e. calcium carbonate)</w:t>
      </w:r>
      <w:r>
        <w:t>.</w:t>
      </w:r>
      <w:r w:rsidRPr="00D96885">
        <w:t xml:space="preserve"> The planktonic and benthic organisms that live in the water column and on the ocean floor, respectively, account for the main source of particulate organic carbon and play a very important role in marine carbon storage</w:t>
      </w:r>
      <w:r w:rsidR="002E1DF7">
        <w:t xml:space="preserve"> (</w:t>
      </w:r>
      <w:bookmarkStart w:id="48" w:name="_Hlk53648690"/>
      <w:proofErr w:type="spellStart"/>
      <w:r w:rsidR="002E1DF7">
        <w:t>Laffoley</w:t>
      </w:r>
      <w:proofErr w:type="spellEnd"/>
      <w:r w:rsidR="002E1DF7">
        <w:t xml:space="preserve"> and </w:t>
      </w:r>
      <w:proofErr w:type="spellStart"/>
      <w:r w:rsidR="002E1DF7">
        <w:t>Grimsditch</w:t>
      </w:r>
      <w:bookmarkEnd w:id="48"/>
      <w:proofErr w:type="spellEnd"/>
      <w:r w:rsidR="00AE6066">
        <w:t xml:space="preserve"> 20</w:t>
      </w:r>
      <w:r w:rsidR="00EC3788">
        <w:t>09</w:t>
      </w:r>
      <w:r w:rsidR="002E1DF7">
        <w:t>)</w:t>
      </w:r>
      <w:r w:rsidRPr="00D96885">
        <w:t>. This takes place over different time scales. In coastal wetlands, for example, carbon is stored short-term</w:t>
      </w:r>
      <w:r w:rsidRPr="002E1DF7">
        <w:rPr>
          <w:vertAlign w:val="superscript"/>
        </w:rPr>
        <w:footnoteReference w:id="4"/>
      </w:r>
      <w:r w:rsidRPr="002E1DF7">
        <w:rPr>
          <w:vertAlign w:val="superscript"/>
        </w:rPr>
        <w:t xml:space="preserve"> </w:t>
      </w:r>
      <w:r w:rsidRPr="00D96885">
        <w:t>in living biomass and long-term in the soil and sediment. In the open ocean long-term carbon sequestration takes place over millions of years, when microbial degradation of organic matter gives</w:t>
      </w:r>
      <w:r>
        <w:t xml:space="preserve"> rise to gas hydrates, and carbon from decomposed plankton is mineralised to form oil</w:t>
      </w:r>
      <w:r w:rsidR="002E1DF7">
        <w:t xml:space="preserve"> (</w:t>
      </w:r>
      <w:bookmarkStart w:id="49" w:name="_Hlk53648732"/>
      <w:r w:rsidR="002E1DF7">
        <w:t xml:space="preserve">Thompson </w:t>
      </w:r>
      <w:r w:rsidR="00E86AC4">
        <w:t>et al.</w:t>
      </w:r>
      <w:r w:rsidR="00561D8A">
        <w:t xml:space="preserve"> </w:t>
      </w:r>
      <w:r w:rsidR="00AE6066">
        <w:t>20</w:t>
      </w:r>
      <w:r w:rsidR="002E1DF7">
        <w:t>17</w:t>
      </w:r>
      <w:bookmarkEnd w:id="49"/>
      <w:r w:rsidR="002E1DF7">
        <w:t>).</w:t>
      </w:r>
      <w:r w:rsidR="00AE2EE3">
        <w:t xml:space="preserve"> </w:t>
      </w:r>
      <w:r>
        <w:t>T</w:t>
      </w:r>
      <w:r w:rsidRPr="009B793C">
        <w:t xml:space="preserve">ransport of sediment to deeper waters effectively </w:t>
      </w:r>
      <w:r w:rsidRPr="002E5EB4">
        <w:t>sequesters carbon over long time scales in a process referred to as the shelf sea carbon pump</w:t>
      </w:r>
      <w:r w:rsidR="002E1DF7">
        <w:t xml:space="preserve"> (</w:t>
      </w:r>
      <w:bookmarkStart w:id="50" w:name="_Hlk53648779"/>
      <w:r w:rsidR="002E1DF7">
        <w:t xml:space="preserve">Thomas </w:t>
      </w:r>
      <w:r w:rsidR="00E86AC4">
        <w:t>et al.</w:t>
      </w:r>
      <w:r w:rsidR="00561D8A">
        <w:t xml:space="preserve"> </w:t>
      </w:r>
      <w:r w:rsidR="00AE6066">
        <w:t>20</w:t>
      </w:r>
      <w:r w:rsidR="002E1DF7">
        <w:t>04</w:t>
      </w:r>
      <w:bookmarkEnd w:id="50"/>
      <w:r w:rsidR="002E1DF7">
        <w:t>)</w:t>
      </w:r>
      <w:r w:rsidRPr="002E5EB4">
        <w:t>. Most scientists refer to carbon held within the biomass of animals as being ‘temporary’ carbon storage. The ocean contains as much organic carbon (mostly in the form of dissolved organic matter) as the total vegetation on land</w:t>
      </w:r>
      <w:r w:rsidR="002E1DF7">
        <w:t xml:space="preserve"> (</w:t>
      </w:r>
      <w:r w:rsidR="002E1DF7" w:rsidRPr="00635AF8">
        <w:t>Jiao et al. 2010</w:t>
      </w:r>
      <w:r w:rsidR="009557D5" w:rsidRPr="00635AF8">
        <w:t>,</w:t>
      </w:r>
      <w:r w:rsidR="002E1DF7" w:rsidRPr="00635AF8">
        <w:t xml:space="preserve"> </w:t>
      </w:r>
      <w:bookmarkStart w:id="51" w:name="_Hlk53648838"/>
      <w:r w:rsidR="002E1DF7" w:rsidRPr="00635AF8">
        <w:t>Hansell</w:t>
      </w:r>
      <w:r w:rsidR="00AE6066" w:rsidRPr="00635AF8">
        <w:t xml:space="preserve"> 20</w:t>
      </w:r>
      <w:r w:rsidR="002E1DF7" w:rsidRPr="00635AF8">
        <w:t>13</w:t>
      </w:r>
      <w:bookmarkEnd w:id="51"/>
      <w:r w:rsidR="002E1DF7" w:rsidRPr="00635AF8">
        <w:t>)</w:t>
      </w:r>
      <w:r w:rsidRPr="002E5EB4">
        <w:t>.</w:t>
      </w:r>
    </w:p>
    <w:p w14:paraId="481E462B" w14:textId="77777777" w:rsidR="001506F5" w:rsidRDefault="001506F5" w:rsidP="00C074EA">
      <w:pPr>
        <w:autoSpaceDE w:val="0"/>
        <w:autoSpaceDN w:val="0"/>
        <w:adjustRightInd w:val="0"/>
        <w:spacing w:line="240" w:lineRule="auto"/>
        <w:jc w:val="both"/>
        <w:rPr>
          <w:rFonts w:ascii="HelveticaNeueLTCom-Lt" w:hAnsi="HelveticaNeueLTCom-Lt" w:cs="HelveticaNeueLTCom-Lt"/>
          <w:sz w:val="20"/>
          <w:szCs w:val="20"/>
        </w:rPr>
      </w:pPr>
    </w:p>
    <w:p w14:paraId="022E701D" w14:textId="1E6D4E13" w:rsidR="001506F5" w:rsidRDefault="001506F5" w:rsidP="00846458">
      <w:pPr>
        <w:jc w:val="both"/>
      </w:pPr>
      <w:r>
        <w:t>Scientific uncertainties surrounding quantitative estimates of carbon storage within many marine ecosystems remain high, but they have an important and irreplaceable role in cycling and storing carbon over short medium and long timescales. This review is focused on benthic habitats on the continental shelf of European seas</w:t>
      </w:r>
      <w:r w:rsidR="009D3EF7">
        <w:t>. H</w:t>
      </w:r>
      <w:r>
        <w:t>owever</w:t>
      </w:r>
      <w:r w:rsidR="009D3EF7">
        <w:t>,</w:t>
      </w:r>
      <w:r>
        <w:t xml:space="preserve"> it is essential to note that the amount of carbon in the oceans and its sequestration is inextricably linked to processes in the water column, the open ocean, the deep sea and across all ocean basins. For example, a significant fraction of macroalgal production is exported to eventually reach shelf sediments and the deep ocean where it can be stored over significant time scales</w:t>
      </w:r>
      <w:r w:rsidR="00AD2064">
        <w:t xml:space="preserve"> (</w:t>
      </w:r>
      <w:r w:rsidR="00AD2064" w:rsidRPr="007E598A">
        <w:t>Krause-Jensen and</w:t>
      </w:r>
      <w:r w:rsidR="00AD2064" w:rsidRPr="00D96885">
        <w:rPr>
          <w:sz w:val="16"/>
          <w:szCs w:val="16"/>
        </w:rPr>
        <w:t xml:space="preserve"> </w:t>
      </w:r>
      <w:r w:rsidR="00AD2064" w:rsidRPr="007E598A">
        <w:t>Duarte</w:t>
      </w:r>
      <w:r w:rsidR="00AE6066" w:rsidRPr="007E598A">
        <w:t xml:space="preserve"> 20</w:t>
      </w:r>
      <w:r w:rsidR="00AD2064" w:rsidRPr="007E598A">
        <w:t>16</w:t>
      </w:r>
      <w:r w:rsidR="007E598A" w:rsidRPr="007E598A">
        <w:t>,</w:t>
      </w:r>
      <w:r w:rsidR="00AD2064" w:rsidRPr="007E598A">
        <w:t xml:space="preserve"> Duarte and Cebrian 1996</w:t>
      </w:r>
      <w:r w:rsidR="007E598A" w:rsidRPr="007E598A">
        <w:t>,</w:t>
      </w:r>
      <w:r w:rsidR="00AD2064" w:rsidRPr="007E598A">
        <w:t xml:space="preserve"> </w:t>
      </w:r>
      <w:bookmarkStart w:id="52" w:name="_Hlk53649025"/>
      <w:proofErr w:type="spellStart"/>
      <w:r w:rsidR="00AD2064" w:rsidRPr="007E598A">
        <w:t>Barrón</w:t>
      </w:r>
      <w:proofErr w:type="spellEnd"/>
      <w:r w:rsidR="00AD2064" w:rsidRPr="007E598A">
        <w:t xml:space="preserve"> </w:t>
      </w:r>
      <w:r w:rsidR="00A6745D">
        <w:t>and</w:t>
      </w:r>
      <w:r w:rsidR="00AD2064" w:rsidRPr="007E598A">
        <w:t xml:space="preserve"> Duarte 2015</w:t>
      </w:r>
      <w:bookmarkEnd w:id="52"/>
      <w:r w:rsidR="00AD2064" w:rsidRPr="007E598A">
        <w:t>)</w:t>
      </w:r>
      <w:r>
        <w:t xml:space="preserve">. It is also the case that areas of the seabed where carbon sequestration occurs can be net sources or </w:t>
      </w:r>
      <w:r w:rsidR="005238AE">
        <w:t>stocks</w:t>
      </w:r>
      <w:r>
        <w:t xml:space="preserve"> depending on season, sea-surface temperature, ocean currents and turbulence from storms. Sequestration rates </w:t>
      </w:r>
      <w:r>
        <w:lastRenderedPageBreak/>
        <w:t>will also be affected by climate change because of the predicted changes in parameters such as sea water temperature, ocean circulation and frequency of storms.</w:t>
      </w:r>
    </w:p>
    <w:p w14:paraId="4A8FA7EE" w14:textId="77777777" w:rsidR="00CD2171" w:rsidRDefault="00CD2171" w:rsidP="00CD2171"/>
    <w:p w14:paraId="042A336D" w14:textId="77777777" w:rsidR="002C3247" w:rsidRPr="007B77AE" w:rsidRDefault="002C3247" w:rsidP="002C3247">
      <w:pPr>
        <w:rPr>
          <w:b/>
          <w:bCs/>
        </w:rPr>
      </w:pPr>
      <w:r w:rsidRPr="007B77AE">
        <w:rPr>
          <w:b/>
          <w:bCs/>
        </w:rPr>
        <w:t>The open ocean</w:t>
      </w:r>
    </w:p>
    <w:p w14:paraId="4AF6EAF1" w14:textId="0A7FF1C0" w:rsidR="00153C27" w:rsidRDefault="00153C27" w:rsidP="00846458">
      <w:pPr>
        <w:jc w:val="both"/>
      </w:pPr>
      <w:r>
        <w:t xml:space="preserve">In open ocean environments the uptake of atmospheric carbon is primarily controlled by biological activity and by seasonal and long-term changes in ocean heat content, as well as by the chemistry of surface and deep waters. The biological carbon pump (coupled with the solubility pump) is an important process in the ocean-wide (water column) sequestration of carbon. It refers to the photosynthetic uptake of </w:t>
      </w:r>
      <w:r w:rsidR="00C27F14">
        <w:t>CO</w:t>
      </w:r>
      <w:r w:rsidR="00C27F14" w:rsidRPr="0014551D">
        <w:rPr>
          <w:vertAlign w:val="subscript"/>
        </w:rPr>
        <w:t>2</w:t>
      </w:r>
      <w:r>
        <w:t xml:space="preserve"> by marine plankton in surface waters, which results in a fraction of produced biomass being transferred to the deep ocean and subsequently buried</w:t>
      </w:r>
      <w:r w:rsidR="00A60EF7">
        <w:t>.</w:t>
      </w:r>
      <w:r w:rsidR="00846458">
        <w:t xml:space="preserve"> </w:t>
      </w:r>
      <w:r>
        <w:t xml:space="preserve">Open ocean </w:t>
      </w:r>
      <w:proofErr w:type="spellStart"/>
      <w:r>
        <w:t>calcifiers</w:t>
      </w:r>
      <w:proofErr w:type="spellEnd"/>
      <w:r>
        <w:t xml:space="preserve"> such as the foraminifera lock away carbon in the form of calcium carbonate through shell formation and transport it to the deep sea.</w:t>
      </w:r>
      <w:r w:rsidR="00241E2B">
        <w:t xml:space="preserve"> </w:t>
      </w:r>
      <w:r>
        <w:t>They have been estimated to account for as much as 80% of the global marine Ca</w:t>
      </w:r>
      <w:r w:rsidR="00C27F14">
        <w:t>CO</w:t>
      </w:r>
      <w:r w:rsidR="00C27F14" w:rsidRPr="00C27F14">
        <w:rPr>
          <w:vertAlign w:val="subscript"/>
        </w:rPr>
        <w:t>3</w:t>
      </w:r>
      <w:r>
        <w:t xml:space="preserve"> production and transport to the deep sea although their exact role as carbon </w:t>
      </w:r>
      <w:r w:rsidR="00846458">
        <w:t>storage</w:t>
      </w:r>
      <w:r>
        <w:t xml:space="preserve"> remains to be quantified</w:t>
      </w:r>
      <w:r w:rsidR="00BD1844">
        <w:t xml:space="preserve"> (</w:t>
      </w:r>
      <w:proofErr w:type="spellStart"/>
      <w:r w:rsidR="00BD1844">
        <w:t>Laffoley</w:t>
      </w:r>
      <w:proofErr w:type="spellEnd"/>
      <w:r w:rsidR="00BD1844">
        <w:t xml:space="preserve"> </w:t>
      </w:r>
      <w:r w:rsidR="00635AF8">
        <w:t>and</w:t>
      </w:r>
      <w:r w:rsidR="00BD1844">
        <w:t xml:space="preserve"> </w:t>
      </w:r>
      <w:proofErr w:type="spellStart"/>
      <w:r w:rsidR="00BD1844">
        <w:t>Grimsditch</w:t>
      </w:r>
      <w:proofErr w:type="spellEnd"/>
      <w:r w:rsidR="00AE6066">
        <w:t xml:space="preserve"> 20</w:t>
      </w:r>
      <w:r w:rsidR="00BD1844">
        <w:t>14)</w:t>
      </w:r>
      <w:r w:rsidR="007B1C29">
        <w:t>.</w:t>
      </w:r>
    </w:p>
    <w:p w14:paraId="7DA00141" w14:textId="77777777" w:rsidR="00153C27" w:rsidRDefault="00153C27" w:rsidP="00846458">
      <w:pPr>
        <w:jc w:val="both"/>
      </w:pPr>
    </w:p>
    <w:p w14:paraId="7E5D156B" w14:textId="24CE129C" w:rsidR="00153C27" w:rsidRDefault="00153C27" w:rsidP="00846458">
      <w:pPr>
        <w:jc w:val="both"/>
      </w:pPr>
      <w:r>
        <w:t xml:space="preserve">Diatoms fix </w:t>
      </w:r>
      <w:r w:rsidR="00C27F14">
        <w:t>CO</w:t>
      </w:r>
      <w:r w:rsidR="00C27F14" w:rsidRPr="0014551D">
        <w:rPr>
          <w:vertAlign w:val="subscript"/>
        </w:rPr>
        <w:t>2</w:t>
      </w:r>
      <w:r>
        <w:t xml:space="preserve"> and export carbon to the deep ocean via the ‘biological pump’. Whilst the majority of diatom production is used by upper and mid-ocean food webs with release of </w:t>
      </w:r>
      <w:r w:rsidR="00C27F14">
        <w:t>CO</w:t>
      </w:r>
      <w:r w:rsidR="00C27F14" w:rsidRPr="0014551D">
        <w:rPr>
          <w:vertAlign w:val="subscript"/>
        </w:rPr>
        <w:t>2</w:t>
      </w:r>
      <w:r>
        <w:t xml:space="preserve"> back into the ocean and atmosphere through respiration, some dead diatom cells and faecal matter from marine consumers s</w:t>
      </w:r>
      <w:r w:rsidR="005238AE">
        <w:t>tocks</w:t>
      </w:r>
      <w:r>
        <w:t xml:space="preserve"> through the water column. Deep-sea sediments are the main long-term repositories for carbon fixed by oceanic diatoms although only 1-2% of diatom production has been predicated to escape grazing and microbial degradation, and eventually reach the deep ocean (&gt;1000m) where it is stored for thousands of years or longer (Figure </w:t>
      </w:r>
      <w:r w:rsidR="002C682F">
        <w:t>2.2.2.2</w:t>
      </w:r>
      <w:r>
        <w:t>).</w:t>
      </w:r>
    </w:p>
    <w:p w14:paraId="540B9EFC" w14:textId="77777777" w:rsidR="00153C27" w:rsidRDefault="00153C27" w:rsidP="00153C27"/>
    <w:p w14:paraId="5CDEFFCA" w14:textId="4F0B1665" w:rsidR="00153C27" w:rsidRDefault="00153C27" w:rsidP="00846458">
      <w:pPr>
        <w:jc w:val="both"/>
      </w:pPr>
      <w:r>
        <w:t>Estimates of water column carbon stores derived from a modelling study carried out in Welsh waters using the Plymouth Marine Laboratory’s European Regional Seas Ecosystem Model (ERSEM)</w:t>
      </w:r>
      <w:r w:rsidR="00241E2B">
        <w:t xml:space="preserve"> </w:t>
      </w:r>
      <w:r>
        <w:t xml:space="preserve">are shown in Table </w:t>
      </w:r>
      <w:r w:rsidR="002C682F">
        <w:t>2.2.2.1</w:t>
      </w:r>
      <w:r>
        <w:t>. This indicates that in any given year the Welsh water column holds at least 48.7 Mt C mostly in the form of Dissolved Organic Carbon (DIC).</w:t>
      </w:r>
      <w:r w:rsidR="00241E2B">
        <w:t xml:space="preserve"> </w:t>
      </w:r>
      <w:r>
        <w:t>Fig</w:t>
      </w:r>
      <w:r w:rsidR="006C4B06">
        <w:t>ure</w:t>
      </w:r>
      <w:r>
        <w:t xml:space="preserve"> </w:t>
      </w:r>
      <w:r w:rsidR="002C682F">
        <w:t xml:space="preserve">2.2.2.3 </w:t>
      </w:r>
      <w:r>
        <w:t>maps the peak months for DOC and DIC in Welsh waters.</w:t>
      </w:r>
    </w:p>
    <w:p w14:paraId="7767113B" w14:textId="64582D90" w:rsidR="00305FCD" w:rsidRDefault="00305FCD" w:rsidP="00846458">
      <w:pPr>
        <w:jc w:val="both"/>
      </w:pPr>
    </w:p>
    <w:p w14:paraId="1B1BDBDD" w14:textId="77777777" w:rsidR="00305FCD" w:rsidRDefault="00305FCD" w:rsidP="00305FCD">
      <w:pPr>
        <w:autoSpaceDE w:val="0"/>
        <w:autoSpaceDN w:val="0"/>
        <w:adjustRightInd w:val="0"/>
        <w:spacing w:line="240" w:lineRule="auto"/>
        <w:rPr>
          <w:rFonts w:asciiTheme="majorHAnsi" w:hAnsiTheme="majorHAnsi" w:cs="HelveticaNeueLTCom-Cn"/>
          <w:i/>
          <w:iCs/>
          <w:lang w:val="fr-FR"/>
        </w:rPr>
      </w:pPr>
      <w:r w:rsidRPr="00FB60FE">
        <w:rPr>
          <w:rFonts w:asciiTheme="majorHAnsi" w:hAnsiTheme="majorHAnsi" w:cstheme="minorHAnsi"/>
          <w:b/>
          <w:bCs/>
          <w:i/>
          <w:iCs/>
        </w:rPr>
        <w:t>Figure 2.2.2.2</w:t>
      </w:r>
      <w:r w:rsidRPr="00FB60FE">
        <w:rPr>
          <w:rFonts w:asciiTheme="majorHAnsi" w:hAnsiTheme="majorHAnsi" w:cstheme="minorHAnsi"/>
          <w:i/>
          <w:iCs/>
        </w:rPr>
        <w:t xml:space="preserve"> Fate of diatom production in the ocean.</w:t>
      </w:r>
      <w:r>
        <w:rPr>
          <w:rFonts w:asciiTheme="majorHAnsi" w:hAnsiTheme="majorHAnsi" w:cs="HelveticaNeueLTCom-Cn"/>
          <w:i/>
          <w:iCs/>
        </w:rPr>
        <w:t xml:space="preserve"> </w:t>
      </w:r>
      <w:r w:rsidRPr="00FB60FE">
        <w:rPr>
          <w:rFonts w:asciiTheme="majorHAnsi" w:hAnsiTheme="majorHAnsi" w:cstheme="minorHAnsi"/>
          <w:i/>
          <w:iCs/>
        </w:rPr>
        <w:t xml:space="preserve">Values represent mass of carbon (x1015 </w:t>
      </w:r>
      <w:proofErr w:type="spellStart"/>
      <w:r w:rsidRPr="00FB60FE">
        <w:rPr>
          <w:rFonts w:asciiTheme="majorHAnsi" w:hAnsiTheme="majorHAnsi" w:cstheme="minorHAnsi"/>
          <w:i/>
          <w:iCs/>
        </w:rPr>
        <w:t>gC</w:t>
      </w:r>
      <w:proofErr w:type="spellEnd"/>
      <w:r w:rsidRPr="00FB60FE">
        <w:rPr>
          <w:rFonts w:asciiTheme="majorHAnsi" w:hAnsiTheme="majorHAnsi" w:cstheme="minorHAnsi"/>
          <w:i/>
          <w:iCs/>
        </w:rPr>
        <w:t xml:space="preserve">), NPP = net primary production. Food-webs include microbial degradation, and each component of the food-web will liberate </w:t>
      </w:r>
      <w:r w:rsidRPr="00FB60FE">
        <w:rPr>
          <w:rFonts w:asciiTheme="majorHAnsi" w:hAnsiTheme="majorHAnsi"/>
          <w:i/>
          <w:iCs/>
        </w:rPr>
        <w:t>CO</w:t>
      </w:r>
      <w:r w:rsidRPr="00FB60FE">
        <w:rPr>
          <w:rFonts w:asciiTheme="majorHAnsi" w:hAnsiTheme="majorHAnsi"/>
          <w:i/>
          <w:iCs/>
          <w:vertAlign w:val="subscript"/>
        </w:rPr>
        <w:t>2</w:t>
      </w:r>
      <w:r w:rsidRPr="00FB60FE">
        <w:rPr>
          <w:rFonts w:asciiTheme="majorHAnsi" w:hAnsiTheme="majorHAnsi" w:cstheme="minorHAnsi"/>
          <w:i/>
          <w:iCs/>
        </w:rPr>
        <w:t xml:space="preserve"> via respiration and produce faecal matter that sinks to the deep ocean (Figure 3.3.4 from </w:t>
      </w:r>
      <w:proofErr w:type="spellStart"/>
      <w:r w:rsidRPr="00FB60FE">
        <w:rPr>
          <w:rFonts w:asciiTheme="majorHAnsi" w:hAnsiTheme="majorHAnsi" w:cstheme="minorHAnsi"/>
          <w:i/>
          <w:iCs/>
        </w:rPr>
        <w:t>Laffoley</w:t>
      </w:r>
      <w:proofErr w:type="spellEnd"/>
      <w:r w:rsidRPr="00FB60FE">
        <w:rPr>
          <w:rFonts w:asciiTheme="majorHAnsi" w:hAnsiTheme="majorHAnsi" w:cstheme="minorHAnsi"/>
          <w:i/>
          <w:iCs/>
        </w:rPr>
        <w:t xml:space="preserve"> </w:t>
      </w:r>
      <w:r>
        <w:rPr>
          <w:rFonts w:asciiTheme="majorHAnsi" w:hAnsiTheme="majorHAnsi" w:cstheme="minorHAnsi"/>
          <w:i/>
          <w:iCs/>
        </w:rPr>
        <w:t>and</w:t>
      </w:r>
      <w:r w:rsidRPr="00FB60FE">
        <w:rPr>
          <w:rFonts w:asciiTheme="majorHAnsi" w:hAnsiTheme="majorHAnsi" w:cstheme="minorHAnsi"/>
          <w:i/>
          <w:iCs/>
        </w:rPr>
        <w:t xml:space="preserve"> </w:t>
      </w:r>
      <w:proofErr w:type="spellStart"/>
      <w:r w:rsidRPr="00FB60FE">
        <w:rPr>
          <w:rFonts w:asciiTheme="majorHAnsi" w:hAnsiTheme="majorHAnsi" w:cstheme="minorHAnsi"/>
          <w:i/>
          <w:iCs/>
        </w:rPr>
        <w:t>Grimsditch</w:t>
      </w:r>
      <w:proofErr w:type="spellEnd"/>
      <w:r w:rsidRPr="00FB60FE">
        <w:rPr>
          <w:rFonts w:asciiTheme="majorHAnsi" w:hAnsiTheme="majorHAnsi" w:cstheme="minorHAnsi"/>
          <w:i/>
          <w:iCs/>
        </w:rPr>
        <w:t xml:space="preserve">, 2014). </w:t>
      </w:r>
      <w:proofErr w:type="spellStart"/>
      <w:r w:rsidRPr="00846458">
        <w:rPr>
          <w:rFonts w:asciiTheme="majorHAnsi" w:hAnsiTheme="majorHAnsi" w:cs="HelveticaNeueLTCom-Cn"/>
          <w:i/>
          <w:iCs/>
          <w:lang w:val="fr-FR"/>
        </w:rPr>
        <w:t>References</w:t>
      </w:r>
      <w:proofErr w:type="spellEnd"/>
      <w:r w:rsidRPr="00846458">
        <w:rPr>
          <w:rFonts w:asciiTheme="majorHAnsi" w:hAnsiTheme="majorHAnsi" w:cs="HelveticaNeueLTCom-Cn"/>
          <w:i/>
          <w:iCs/>
          <w:lang w:val="fr-FR"/>
        </w:rPr>
        <w:t>: 1 (</w:t>
      </w:r>
      <w:proofErr w:type="spellStart"/>
      <w:r w:rsidRPr="00846458">
        <w:rPr>
          <w:rFonts w:asciiTheme="majorHAnsi" w:hAnsiTheme="majorHAnsi" w:cs="HelveticaNeueLTCom-Cn"/>
          <w:i/>
          <w:iCs/>
          <w:lang w:val="fr-FR"/>
        </w:rPr>
        <w:t>Ciais</w:t>
      </w:r>
      <w:proofErr w:type="spellEnd"/>
      <w:r w:rsidRPr="00846458">
        <w:rPr>
          <w:rFonts w:asciiTheme="majorHAnsi" w:hAnsiTheme="majorHAnsi" w:cs="HelveticaNeueLTCom-Cn"/>
          <w:i/>
          <w:iCs/>
          <w:lang w:val="fr-FR"/>
        </w:rPr>
        <w:t xml:space="preserve"> </w:t>
      </w:r>
      <w:r w:rsidRPr="00846458">
        <w:rPr>
          <w:rFonts w:asciiTheme="majorHAnsi" w:hAnsiTheme="majorHAnsi" w:cs="HelveticaNeueLTCom-CnO"/>
          <w:i/>
          <w:iCs/>
          <w:lang w:val="fr-FR"/>
        </w:rPr>
        <w:t xml:space="preserve">et al. </w:t>
      </w:r>
      <w:r w:rsidRPr="00846458">
        <w:rPr>
          <w:rFonts w:asciiTheme="majorHAnsi" w:hAnsiTheme="majorHAnsi" w:cs="HelveticaNeueLTCom-Cn"/>
          <w:i/>
          <w:iCs/>
          <w:lang w:val="fr-FR"/>
        </w:rPr>
        <w:t xml:space="preserve">2013), 2 (Field </w:t>
      </w:r>
      <w:r w:rsidRPr="00846458">
        <w:rPr>
          <w:rFonts w:asciiTheme="majorHAnsi" w:hAnsiTheme="majorHAnsi" w:cs="HelveticaNeueLTCom-CnO"/>
          <w:i/>
          <w:iCs/>
          <w:lang w:val="fr-FR"/>
        </w:rPr>
        <w:t xml:space="preserve">et al. </w:t>
      </w:r>
      <w:r w:rsidRPr="00846458">
        <w:rPr>
          <w:rFonts w:asciiTheme="majorHAnsi" w:hAnsiTheme="majorHAnsi" w:cs="HelveticaNeueLTCom-Cn"/>
          <w:i/>
          <w:iCs/>
          <w:lang w:val="fr-FR"/>
        </w:rPr>
        <w:t xml:space="preserve">1998), 3 (Duarte and </w:t>
      </w:r>
      <w:proofErr w:type="spellStart"/>
      <w:r w:rsidRPr="00846458">
        <w:rPr>
          <w:rFonts w:asciiTheme="majorHAnsi" w:hAnsiTheme="majorHAnsi" w:cs="HelveticaNeueLTCom-Cn"/>
          <w:i/>
          <w:iCs/>
          <w:lang w:val="fr-FR"/>
        </w:rPr>
        <w:t>Cebrian</w:t>
      </w:r>
      <w:proofErr w:type="spellEnd"/>
      <w:r w:rsidRPr="00846458">
        <w:rPr>
          <w:rFonts w:asciiTheme="majorHAnsi" w:hAnsiTheme="majorHAnsi" w:cs="HelveticaNeueLTCom-Cn"/>
          <w:i/>
          <w:iCs/>
          <w:lang w:val="fr-FR"/>
        </w:rPr>
        <w:t xml:space="preserve"> 1996), 4 (Jin </w:t>
      </w:r>
      <w:r w:rsidRPr="00846458">
        <w:rPr>
          <w:rFonts w:asciiTheme="majorHAnsi" w:hAnsiTheme="majorHAnsi" w:cs="HelveticaNeueLTCom-CnO"/>
          <w:i/>
          <w:iCs/>
          <w:lang w:val="fr-FR"/>
        </w:rPr>
        <w:t xml:space="preserve">et al. </w:t>
      </w:r>
      <w:r w:rsidRPr="00846458">
        <w:rPr>
          <w:rFonts w:asciiTheme="majorHAnsi" w:hAnsiTheme="majorHAnsi" w:cs="HelveticaNeueLTCom-Cn"/>
          <w:i/>
          <w:iCs/>
          <w:lang w:val="fr-FR"/>
        </w:rPr>
        <w:t xml:space="preserve">2006), 5 (Nelson </w:t>
      </w:r>
      <w:r w:rsidRPr="00846458">
        <w:rPr>
          <w:rFonts w:asciiTheme="majorHAnsi" w:hAnsiTheme="majorHAnsi" w:cs="HelveticaNeueLTCom-LtIt"/>
          <w:i/>
          <w:iCs/>
          <w:lang w:val="fr-FR"/>
        </w:rPr>
        <w:t>et al.</w:t>
      </w:r>
      <w:r w:rsidRPr="00846458">
        <w:rPr>
          <w:rFonts w:asciiTheme="majorHAnsi" w:hAnsiTheme="majorHAnsi" w:cs="HelveticaNeueLTCom-Cn"/>
          <w:i/>
          <w:iCs/>
          <w:lang w:val="fr-FR"/>
        </w:rPr>
        <w:t xml:space="preserve"> 1996), 6 (Ragueneau </w:t>
      </w:r>
      <w:r w:rsidRPr="00846458">
        <w:rPr>
          <w:rFonts w:asciiTheme="majorHAnsi" w:hAnsiTheme="majorHAnsi" w:cs="HelveticaNeueLTCom-CnO"/>
          <w:i/>
          <w:iCs/>
          <w:lang w:val="fr-FR"/>
        </w:rPr>
        <w:t xml:space="preserve">et al. </w:t>
      </w:r>
      <w:r w:rsidRPr="00846458">
        <w:rPr>
          <w:rFonts w:asciiTheme="majorHAnsi" w:hAnsiTheme="majorHAnsi" w:cs="HelveticaNeueLTCom-Cn"/>
          <w:i/>
          <w:iCs/>
          <w:lang w:val="fr-FR"/>
        </w:rPr>
        <w:t xml:space="preserve">2006), 7 </w:t>
      </w:r>
      <w:proofErr w:type="spellStart"/>
      <w:r w:rsidRPr="00846458">
        <w:rPr>
          <w:rFonts w:asciiTheme="majorHAnsi" w:hAnsiTheme="majorHAnsi" w:cs="HelveticaNeueLTCom-Cn"/>
          <w:i/>
          <w:iCs/>
          <w:lang w:val="fr-FR"/>
        </w:rPr>
        <w:t>calculated</w:t>
      </w:r>
      <w:proofErr w:type="spellEnd"/>
      <w:r w:rsidRPr="00846458">
        <w:rPr>
          <w:rFonts w:asciiTheme="majorHAnsi" w:hAnsiTheme="majorHAnsi" w:cs="HelveticaNeueLTCom-Cn"/>
          <w:i/>
          <w:iCs/>
          <w:lang w:val="fr-FR"/>
        </w:rPr>
        <w:t xml:space="preserve"> </w:t>
      </w:r>
      <w:proofErr w:type="spellStart"/>
      <w:r w:rsidRPr="00846458">
        <w:rPr>
          <w:rFonts w:asciiTheme="majorHAnsi" w:hAnsiTheme="majorHAnsi" w:cs="HelveticaNeueLTCom-Cn"/>
          <w:i/>
          <w:iCs/>
          <w:lang w:val="fr-FR"/>
        </w:rPr>
        <w:t>from</w:t>
      </w:r>
      <w:proofErr w:type="spellEnd"/>
      <w:r w:rsidRPr="00846458">
        <w:rPr>
          <w:rFonts w:asciiTheme="majorHAnsi" w:hAnsiTheme="majorHAnsi" w:cs="HelveticaNeueLTCom-Cn"/>
          <w:i/>
          <w:iCs/>
          <w:lang w:val="fr-FR"/>
        </w:rPr>
        <w:t xml:space="preserve"> % NPP.</w:t>
      </w:r>
    </w:p>
    <w:p w14:paraId="2F1771DB" w14:textId="615DE577" w:rsidR="00153C27" w:rsidRPr="00305FCD" w:rsidRDefault="0049720A" w:rsidP="00153C27">
      <w:pPr>
        <w:rPr>
          <w:lang w:val="fr-FR"/>
        </w:rPr>
      </w:pPr>
      <w:r w:rsidRPr="00785F47">
        <w:rPr>
          <w:rFonts w:cstheme="minorHAnsi"/>
          <w:noProof/>
          <w:lang w:val="de-DE" w:eastAsia="de-DE"/>
        </w:rPr>
        <w:drawing>
          <wp:anchor distT="0" distB="0" distL="114300" distR="114300" simplePos="0" relativeHeight="251658243" behindDoc="1" locked="0" layoutInCell="1" allowOverlap="1" wp14:anchorId="44E56B90" wp14:editId="5DE571D0">
            <wp:simplePos x="0" y="0"/>
            <wp:positionH relativeFrom="margin">
              <wp:align>left</wp:align>
            </wp:positionH>
            <wp:positionV relativeFrom="paragraph">
              <wp:posOffset>8255</wp:posOffset>
            </wp:positionV>
            <wp:extent cx="3124835" cy="3610610"/>
            <wp:effectExtent l="0" t="0" r="0" b="8890"/>
            <wp:wrapTight wrapText="bothSides">
              <wp:wrapPolygon edited="0">
                <wp:start x="0" y="0"/>
                <wp:lineTo x="0" y="21539"/>
                <wp:lineTo x="21464" y="21539"/>
                <wp:lineTo x="21464"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4835" cy="361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79AE1" w14:textId="575B1DD1" w:rsidR="00153C27" w:rsidRPr="00305FCD" w:rsidRDefault="00153C27" w:rsidP="00153C27">
      <w:pPr>
        <w:rPr>
          <w:lang w:val="fr-FR"/>
        </w:rPr>
      </w:pPr>
    </w:p>
    <w:p w14:paraId="547D65AE" w14:textId="77777777" w:rsidR="00153C27" w:rsidRPr="00305FCD" w:rsidRDefault="00153C27" w:rsidP="00153C27">
      <w:pPr>
        <w:rPr>
          <w:lang w:val="fr-FR"/>
        </w:rPr>
      </w:pPr>
    </w:p>
    <w:p w14:paraId="69B2AA09" w14:textId="77777777" w:rsidR="00153C27" w:rsidRPr="00305FCD" w:rsidRDefault="00153C27" w:rsidP="00153C27">
      <w:pPr>
        <w:rPr>
          <w:lang w:val="fr-FR"/>
        </w:rPr>
      </w:pPr>
    </w:p>
    <w:p w14:paraId="063215B5" w14:textId="77777777" w:rsidR="00153C27" w:rsidRPr="00305FCD" w:rsidRDefault="00153C27" w:rsidP="00153C27">
      <w:pPr>
        <w:rPr>
          <w:lang w:val="fr-FR"/>
        </w:rPr>
      </w:pPr>
    </w:p>
    <w:p w14:paraId="4A776C96" w14:textId="77777777" w:rsidR="00153C27" w:rsidRPr="00305FCD" w:rsidRDefault="00153C27" w:rsidP="00153C27">
      <w:pPr>
        <w:rPr>
          <w:lang w:val="fr-FR"/>
        </w:rPr>
      </w:pPr>
    </w:p>
    <w:p w14:paraId="628D9A4B" w14:textId="77777777" w:rsidR="00153C27" w:rsidRPr="00305FCD" w:rsidRDefault="00153C27" w:rsidP="00153C27">
      <w:pPr>
        <w:rPr>
          <w:lang w:val="fr-FR"/>
        </w:rPr>
      </w:pPr>
    </w:p>
    <w:p w14:paraId="6D652D59" w14:textId="77777777" w:rsidR="0091446A" w:rsidRPr="00305FCD" w:rsidRDefault="0091446A">
      <w:pPr>
        <w:spacing w:after="200" w:line="276" w:lineRule="auto"/>
        <w:rPr>
          <w:lang w:val="fr-FR"/>
        </w:rPr>
      </w:pPr>
    </w:p>
    <w:p w14:paraId="5D89A412" w14:textId="77777777" w:rsidR="007479B5" w:rsidRPr="00305FCD" w:rsidRDefault="007479B5">
      <w:pPr>
        <w:spacing w:after="200" w:line="276" w:lineRule="auto"/>
        <w:rPr>
          <w:lang w:val="fr-FR"/>
        </w:rPr>
      </w:pPr>
    </w:p>
    <w:p w14:paraId="04682062" w14:textId="77777777" w:rsidR="007A668D" w:rsidRPr="00305FCD" w:rsidRDefault="007A668D">
      <w:pPr>
        <w:spacing w:after="200" w:line="276" w:lineRule="auto"/>
        <w:rPr>
          <w:lang w:val="fr-FR"/>
        </w:rPr>
      </w:pPr>
    </w:p>
    <w:p w14:paraId="29AEFAE9" w14:textId="77777777" w:rsidR="00153C27" w:rsidRPr="00305FCD" w:rsidRDefault="00153C27" w:rsidP="00153C27">
      <w:pPr>
        <w:rPr>
          <w:lang w:val="fr-FR"/>
        </w:rPr>
      </w:pPr>
    </w:p>
    <w:p w14:paraId="38DC9609" w14:textId="77777777" w:rsidR="00153C27" w:rsidRPr="00305FCD" w:rsidRDefault="00153C27" w:rsidP="00153C27">
      <w:pPr>
        <w:rPr>
          <w:lang w:val="fr-FR"/>
        </w:rPr>
      </w:pPr>
    </w:p>
    <w:p w14:paraId="0174A580" w14:textId="77777777" w:rsidR="00153C27" w:rsidRPr="00305FCD" w:rsidRDefault="00153C27" w:rsidP="00153C27">
      <w:pPr>
        <w:rPr>
          <w:lang w:val="fr-FR"/>
        </w:rPr>
      </w:pPr>
    </w:p>
    <w:p w14:paraId="72FDC4E3" w14:textId="77777777" w:rsidR="00153C27" w:rsidRPr="00305FCD" w:rsidRDefault="00153C27" w:rsidP="00153C27">
      <w:pPr>
        <w:rPr>
          <w:lang w:val="fr-FR"/>
        </w:rPr>
      </w:pPr>
    </w:p>
    <w:p w14:paraId="0C772ACF" w14:textId="77777777" w:rsidR="00153C27" w:rsidRPr="00305FCD" w:rsidRDefault="00153C27" w:rsidP="00153C27">
      <w:pPr>
        <w:rPr>
          <w:lang w:val="fr-FR"/>
        </w:rPr>
      </w:pPr>
    </w:p>
    <w:p w14:paraId="52B20D42" w14:textId="77777777" w:rsidR="00153C27" w:rsidRPr="00305FCD" w:rsidRDefault="00153C27" w:rsidP="00153C27">
      <w:pPr>
        <w:rPr>
          <w:lang w:val="fr-FR"/>
        </w:rPr>
      </w:pPr>
    </w:p>
    <w:p w14:paraId="13B37073" w14:textId="77777777" w:rsidR="00153C27" w:rsidRPr="00305FCD" w:rsidRDefault="00153C27" w:rsidP="00153C27">
      <w:pPr>
        <w:rPr>
          <w:lang w:val="fr-FR"/>
        </w:rPr>
      </w:pPr>
    </w:p>
    <w:p w14:paraId="65EDAC97" w14:textId="77777777" w:rsidR="00390043" w:rsidRPr="00305FCD" w:rsidRDefault="00390043" w:rsidP="00153C27">
      <w:pPr>
        <w:rPr>
          <w:lang w:val="fr-FR"/>
        </w:rPr>
      </w:pPr>
    </w:p>
    <w:p w14:paraId="6A02FB43" w14:textId="77777777" w:rsidR="00153C27" w:rsidRPr="00305FCD" w:rsidRDefault="00153C27" w:rsidP="00153C27">
      <w:pPr>
        <w:rPr>
          <w:lang w:val="fr-FR"/>
        </w:rPr>
      </w:pPr>
    </w:p>
    <w:p w14:paraId="11DEE3F7" w14:textId="77777777" w:rsidR="00153C27" w:rsidRPr="00305FCD" w:rsidRDefault="00153C27" w:rsidP="00153C27">
      <w:pPr>
        <w:rPr>
          <w:lang w:val="fr-FR"/>
        </w:rPr>
      </w:pPr>
    </w:p>
    <w:p w14:paraId="64FEEE0B" w14:textId="65148D24" w:rsidR="00E46157" w:rsidRDefault="00E46157" w:rsidP="0049720A">
      <w:pPr>
        <w:autoSpaceDE w:val="0"/>
        <w:autoSpaceDN w:val="0"/>
        <w:adjustRightInd w:val="0"/>
        <w:spacing w:line="240" w:lineRule="auto"/>
        <w:rPr>
          <w:rFonts w:asciiTheme="majorHAnsi" w:hAnsiTheme="majorHAnsi" w:cs="HelveticaNeueLTCom-Cn"/>
          <w:i/>
          <w:iCs/>
          <w:lang w:val="fr-FR"/>
        </w:rPr>
      </w:pPr>
    </w:p>
    <w:p w14:paraId="60779B82" w14:textId="06CE9B68" w:rsidR="00E46157" w:rsidRDefault="00E46157" w:rsidP="0049720A">
      <w:pPr>
        <w:autoSpaceDE w:val="0"/>
        <w:autoSpaceDN w:val="0"/>
        <w:adjustRightInd w:val="0"/>
        <w:spacing w:line="240" w:lineRule="auto"/>
        <w:rPr>
          <w:rFonts w:asciiTheme="majorHAnsi" w:hAnsiTheme="majorHAnsi" w:cs="HelveticaNeueLTCom-Cn"/>
          <w:i/>
          <w:iCs/>
          <w:lang w:val="fr-FR"/>
        </w:rPr>
      </w:pPr>
    </w:p>
    <w:p w14:paraId="3F2C8F7E" w14:textId="496C2A26" w:rsidR="00E46157" w:rsidRDefault="00E46157" w:rsidP="0049720A">
      <w:pPr>
        <w:autoSpaceDE w:val="0"/>
        <w:autoSpaceDN w:val="0"/>
        <w:adjustRightInd w:val="0"/>
        <w:spacing w:line="240" w:lineRule="auto"/>
        <w:rPr>
          <w:rFonts w:asciiTheme="majorHAnsi" w:hAnsiTheme="majorHAnsi" w:cs="HelveticaNeueLTCom-Cn"/>
          <w:i/>
          <w:iCs/>
          <w:lang w:val="fr-FR"/>
        </w:rPr>
      </w:pPr>
    </w:p>
    <w:p w14:paraId="5599D223" w14:textId="1CC34062" w:rsidR="00E46157" w:rsidRDefault="00E46157" w:rsidP="0049720A">
      <w:pPr>
        <w:autoSpaceDE w:val="0"/>
        <w:autoSpaceDN w:val="0"/>
        <w:adjustRightInd w:val="0"/>
        <w:spacing w:line="240" w:lineRule="auto"/>
        <w:rPr>
          <w:rFonts w:asciiTheme="majorHAnsi" w:hAnsiTheme="majorHAnsi" w:cs="HelveticaNeueLTCom-Cn"/>
          <w:i/>
          <w:iCs/>
          <w:lang w:val="fr-FR"/>
        </w:rPr>
      </w:pPr>
    </w:p>
    <w:p w14:paraId="0989BEA8" w14:textId="51F1AEB6" w:rsidR="00E46157" w:rsidRDefault="00E46157" w:rsidP="0049720A">
      <w:pPr>
        <w:autoSpaceDE w:val="0"/>
        <w:autoSpaceDN w:val="0"/>
        <w:adjustRightInd w:val="0"/>
        <w:spacing w:line="240" w:lineRule="auto"/>
        <w:rPr>
          <w:rFonts w:asciiTheme="majorHAnsi" w:hAnsiTheme="majorHAnsi" w:cs="HelveticaNeueLTCom-Cn"/>
          <w:i/>
          <w:iCs/>
          <w:lang w:val="fr-FR"/>
        </w:rPr>
      </w:pPr>
    </w:p>
    <w:p w14:paraId="3FC852F6" w14:textId="0B4D537F" w:rsidR="00E46157" w:rsidRDefault="00E46157" w:rsidP="0049720A">
      <w:pPr>
        <w:autoSpaceDE w:val="0"/>
        <w:autoSpaceDN w:val="0"/>
        <w:adjustRightInd w:val="0"/>
        <w:spacing w:line="240" w:lineRule="auto"/>
        <w:rPr>
          <w:rFonts w:asciiTheme="majorHAnsi" w:hAnsiTheme="majorHAnsi" w:cs="HelveticaNeueLTCom-Cn"/>
          <w:i/>
          <w:iCs/>
          <w:lang w:val="fr-FR"/>
        </w:rPr>
      </w:pPr>
    </w:p>
    <w:p w14:paraId="3088F5A5" w14:textId="21C1A512" w:rsidR="00E46157" w:rsidRDefault="00E46157" w:rsidP="0049720A">
      <w:pPr>
        <w:autoSpaceDE w:val="0"/>
        <w:autoSpaceDN w:val="0"/>
        <w:adjustRightInd w:val="0"/>
        <w:spacing w:line="240" w:lineRule="auto"/>
        <w:rPr>
          <w:rFonts w:asciiTheme="majorHAnsi" w:hAnsiTheme="majorHAnsi" w:cs="HelveticaNeueLTCom-Cn"/>
          <w:i/>
          <w:iCs/>
          <w:lang w:val="fr-FR"/>
        </w:rPr>
      </w:pPr>
    </w:p>
    <w:p w14:paraId="1CE66EFF" w14:textId="22D23877" w:rsidR="00E46157" w:rsidRDefault="00E46157" w:rsidP="0049720A">
      <w:pPr>
        <w:autoSpaceDE w:val="0"/>
        <w:autoSpaceDN w:val="0"/>
        <w:adjustRightInd w:val="0"/>
        <w:spacing w:line="240" w:lineRule="auto"/>
        <w:rPr>
          <w:rFonts w:asciiTheme="majorHAnsi" w:hAnsiTheme="majorHAnsi" w:cs="HelveticaNeueLTCom-Cn"/>
          <w:i/>
          <w:iCs/>
          <w:lang w:val="fr-FR"/>
        </w:rPr>
      </w:pPr>
    </w:p>
    <w:p w14:paraId="75CCE533" w14:textId="332E39C0" w:rsidR="00E46157" w:rsidRDefault="00E46157" w:rsidP="0049720A">
      <w:pPr>
        <w:autoSpaceDE w:val="0"/>
        <w:autoSpaceDN w:val="0"/>
        <w:adjustRightInd w:val="0"/>
        <w:spacing w:line="240" w:lineRule="auto"/>
        <w:rPr>
          <w:rFonts w:asciiTheme="majorHAnsi" w:hAnsiTheme="majorHAnsi" w:cs="HelveticaNeueLTCom-Cn"/>
          <w:i/>
          <w:iCs/>
          <w:lang w:val="fr-FR"/>
        </w:rPr>
      </w:pPr>
    </w:p>
    <w:p w14:paraId="0F6A550B" w14:textId="02B3A8A1" w:rsidR="00E46157" w:rsidRDefault="00E46157" w:rsidP="0049720A">
      <w:pPr>
        <w:autoSpaceDE w:val="0"/>
        <w:autoSpaceDN w:val="0"/>
        <w:adjustRightInd w:val="0"/>
        <w:spacing w:line="240" w:lineRule="auto"/>
        <w:rPr>
          <w:rFonts w:asciiTheme="majorHAnsi" w:hAnsiTheme="majorHAnsi" w:cs="HelveticaNeueLTCom-Cn"/>
          <w:i/>
          <w:iCs/>
          <w:lang w:val="fr-FR"/>
        </w:rPr>
      </w:pPr>
    </w:p>
    <w:p w14:paraId="4158E0AF" w14:textId="40F6D099" w:rsidR="00E46157" w:rsidRDefault="00E46157" w:rsidP="0049720A">
      <w:pPr>
        <w:autoSpaceDE w:val="0"/>
        <w:autoSpaceDN w:val="0"/>
        <w:adjustRightInd w:val="0"/>
        <w:spacing w:line="240" w:lineRule="auto"/>
        <w:rPr>
          <w:rFonts w:asciiTheme="majorHAnsi" w:hAnsiTheme="majorHAnsi" w:cs="HelveticaNeueLTCom-Cn"/>
          <w:i/>
          <w:iCs/>
          <w:lang w:val="fr-FR"/>
        </w:rPr>
      </w:pPr>
    </w:p>
    <w:p w14:paraId="57AD45D0" w14:textId="05B9495C" w:rsidR="00E46157" w:rsidRDefault="00E46157" w:rsidP="0049720A">
      <w:pPr>
        <w:autoSpaceDE w:val="0"/>
        <w:autoSpaceDN w:val="0"/>
        <w:adjustRightInd w:val="0"/>
        <w:spacing w:line="240" w:lineRule="auto"/>
        <w:rPr>
          <w:rFonts w:asciiTheme="majorHAnsi" w:hAnsiTheme="majorHAnsi" w:cs="HelveticaNeueLTCom-Cn"/>
          <w:i/>
          <w:iCs/>
          <w:lang w:val="fr-FR"/>
        </w:rPr>
      </w:pPr>
    </w:p>
    <w:p w14:paraId="303FF2FD" w14:textId="0797E23B" w:rsidR="00E46157" w:rsidRDefault="00E46157" w:rsidP="0049720A">
      <w:pPr>
        <w:autoSpaceDE w:val="0"/>
        <w:autoSpaceDN w:val="0"/>
        <w:adjustRightInd w:val="0"/>
        <w:spacing w:line="240" w:lineRule="auto"/>
        <w:rPr>
          <w:rFonts w:asciiTheme="majorHAnsi" w:hAnsiTheme="majorHAnsi" w:cs="HelveticaNeueLTCom-Cn"/>
          <w:i/>
          <w:iCs/>
          <w:lang w:val="fr-FR"/>
        </w:rPr>
      </w:pPr>
    </w:p>
    <w:p w14:paraId="68CE9566" w14:textId="77777777" w:rsidR="00305FCD" w:rsidRDefault="00305FCD" w:rsidP="0049720A">
      <w:pPr>
        <w:autoSpaceDE w:val="0"/>
        <w:autoSpaceDN w:val="0"/>
        <w:adjustRightInd w:val="0"/>
        <w:spacing w:line="240" w:lineRule="auto"/>
        <w:rPr>
          <w:rFonts w:asciiTheme="majorHAnsi" w:hAnsiTheme="majorHAnsi" w:cs="HelveticaNeueLTCom-Cn"/>
          <w:i/>
          <w:iCs/>
          <w:lang w:val="fr-FR"/>
        </w:rPr>
      </w:pPr>
    </w:p>
    <w:p w14:paraId="4D41A53A" w14:textId="77777777" w:rsidR="00E46157" w:rsidRPr="00846458" w:rsidRDefault="00E46157" w:rsidP="0049720A">
      <w:pPr>
        <w:autoSpaceDE w:val="0"/>
        <w:autoSpaceDN w:val="0"/>
        <w:adjustRightInd w:val="0"/>
        <w:spacing w:line="240" w:lineRule="auto"/>
        <w:rPr>
          <w:rFonts w:asciiTheme="majorHAnsi" w:hAnsiTheme="majorHAnsi" w:cstheme="minorHAnsi"/>
          <w:i/>
          <w:iCs/>
          <w:lang w:val="fr-FR"/>
        </w:rPr>
      </w:pPr>
    </w:p>
    <w:p w14:paraId="5884188D" w14:textId="77777777" w:rsidR="00305FCD" w:rsidRPr="000A32C4" w:rsidRDefault="00305FCD" w:rsidP="00153C27">
      <w:pPr>
        <w:rPr>
          <w:rFonts w:ascii="Calibri" w:eastAsia="Calibri" w:hAnsi="Calibri" w:cs="Calibri"/>
          <w:noProof/>
          <w:sz w:val="22"/>
          <w:szCs w:val="22"/>
          <w:lang w:val="fr-FR" w:eastAsia="de-DE"/>
        </w:rPr>
      </w:pPr>
    </w:p>
    <w:p w14:paraId="33569AF7" w14:textId="77777777" w:rsidR="00305FCD" w:rsidRPr="000A32C4" w:rsidRDefault="00305FCD" w:rsidP="00153C27">
      <w:pPr>
        <w:rPr>
          <w:rFonts w:ascii="Calibri" w:eastAsia="Calibri" w:hAnsi="Calibri" w:cs="Calibri"/>
          <w:noProof/>
          <w:sz w:val="22"/>
          <w:szCs w:val="22"/>
          <w:lang w:val="fr-FR" w:eastAsia="de-DE"/>
        </w:rPr>
      </w:pPr>
    </w:p>
    <w:p w14:paraId="5C20599D" w14:textId="77777777" w:rsidR="00305FCD" w:rsidRPr="00241E2B" w:rsidRDefault="00305FCD" w:rsidP="00305FCD">
      <w:pPr>
        <w:autoSpaceDE w:val="0"/>
        <w:autoSpaceDN w:val="0"/>
        <w:adjustRightInd w:val="0"/>
        <w:spacing w:line="240" w:lineRule="auto"/>
        <w:rPr>
          <w:rFonts w:ascii="HelveticaNeueLTCom-Cn" w:hAnsi="HelveticaNeueLTCom-Cn" w:cs="HelveticaNeueLTCom-Cn"/>
        </w:rPr>
      </w:pPr>
      <w:r w:rsidRPr="00390043">
        <w:rPr>
          <w:rFonts w:cs="Calibri"/>
          <w:b/>
          <w:bCs/>
          <w:i/>
          <w:iCs/>
        </w:rPr>
        <w:t>Figure 2.2.2.3</w:t>
      </w:r>
      <w:r w:rsidRPr="00241E2B">
        <w:rPr>
          <w:rFonts w:cs="Calibri"/>
          <w:i/>
          <w:iCs/>
        </w:rPr>
        <w:t xml:space="preserve"> Peak months for Dissolved organic carbon and non-living particulate carbon in Welsh waters. </w:t>
      </w:r>
      <w:r>
        <w:rPr>
          <w:rFonts w:cs="Calibri"/>
          <w:i/>
          <w:iCs/>
        </w:rPr>
        <w:t>(</w:t>
      </w:r>
      <w:r w:rsidRPr="00241E2B">
        <w:rPr>
          <w:rFonts w:cs="Calibri"/>
          <w:i/>
          <w:iCs/>
        </w:rPr>
        <w:t>Armstrong et al. 2020)</w:t>
      </w:r>
    </w:p>
    <w:p w14:paraId="601ACB74" w14:textId="4E5D66EE" w:rsidR="00305FCD" w:rsidRDefault="00305FCD" w:rsidP="00305FCD">
      <w:pPr>
        <w:rPr>
          <w:b/>
          <w:bCs/>
        </w:rPr>
      </w:pPr>
      <w:r w:rsidRPr="00E94EA2">
        <w:rPr>
          <w:rFonts w:ascii="Calibri" w:eastAsia="Calibri" w:hAnsi="Calibri" w:cs="Calibri"/>
          <w:noProof/>
          <w:sz w:val="22"/>
          <w:szCs w:val="22"/>
          <w:lang w:val="de-DE" w:eastAsia="de-DE"/>
        </w:rPr>
        <w:drawing>
          <wp:anchor distT="0" distB="0" distL="114300" distR="114300" simplePos="0" relativeHeight="251658244" behindDoc="0" locked="0" layoutInCell="1" allowOverlap="1" wp14:anchorId="61AC4FF5" wp14:editId="7042894E">
            <wp:simplePos x="0" y="0"/>
            <wp:positionH relativeFrom="margin">
              <wp:align>left</wp:align>
            </wp:positionH>
            <wp:positionV relativeFrom="paragraph">
              <wp:posOffset>53975</wp:posOffset>
            </wp:positionV>
            <wp:extent cx="2802577" cy="4255289"/>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2577" cy="4255289"/>
                    </a:xfrm>
                    <a:prstGeom prst="rect">
                      <a:avLst/>
                    </a:prstGeom>
                  </pic:spPr>
                </pic:pic>
              </a:graphicData>
            </a:graphic>
          </wp:anchor>
        </w:drawing>
      </w:r>
    </w:p>
    <w:p w14:paraId="44F9890D" w14:textId="762396CE" w:rsidR="00153C27" w:rsidRPr="00846458" w:rsidRDefault="00153C27" w:rsidP="00153C27">
      <w:pPr>
        <w:rPr>
          <w:lang w:val="fr-FR"/>
        </w:rPr>
      </w:pPr>
    </w:p>
    <w:p w14:paraId="340B8C51" w14:textId="77777777" w:rsidR="00153C27" w:rsidRPr="00846458" w:rsidRDefault="00153C27" w:rsidP="00153C27">
      <w:pPr>
        <w:rPr>
          <w:lang w:val="fr-FR"/>
        </w:rPr>
      </w:pPr>
    </w:p>
    <w:p w14:paraId="3A12DC0A" w14:textId="77777777" w:rsidR="00153C27" w:rsidRPr="00846458" w:rsidRDefault="00153C27" w:rsidP="00153C27">
      <w:pPr>
        <w:rPr>
          <w:lang w:val="fr-FR"/>
        </w:rPr>
      </w:pPr>
    </w:p>
    <w:p w14:paraId="00903298" w14:textId="77777777" w:rsidR="00153C27" w:rsidRDefault="00153C27" w:rsidP="00153C27">
      <w:r>
        <w:t> </w:t>
      </w:r>
    </w:p>
    <w:p w14:paraId="36F1A538" w14:textId="77777777" w:rsidR="00F447E2" w:rsidRDefault="00F447E2" w:rsidP="00153C27"/>
    <w:p w14:paraId="6F5C316E" w14:textId="77777777" w:rsidR="00F447E2" w:rsidRDefault="00F447E2" w:rsidP="00153C27"/>
    <w:p w14:paraId="3EE13755" w14:textId="77777777" w:rsidR="00F447E2" w:rsidRDefault="00F447E2" w:rsidP="00153C27"/>
    <w:p w14:paraId="611480C8" w14:textId="77777777" w:rsidR="00F447E2" w:rsidRDefault="00F447E2" w:rsidP="00153C27"/>
    <w:p w14:paraId="6A9D6EBE" w14:textId="77777777" w:rsidR="00F447E2" w:rsidRDefault="00F447E2" w:rsidP="00153C27"/>
    <w:p w14:paraId="34AE530E" w14:textId="77777777" w:rsidR="00F447E2" w:rsidRDefault="00F447E2" w:rsidP="00153C27"/>
    <w:p w14:paraId="1EB5065F" w14:textId="77777777" w:rsidR="00F447E2" w:rsidRDefault="00F447E2" w:rsidP="00153C27"/>
    <w:p w14:paraId="21C22C87" w14:textId="77777777" w:rsidR="00F447E2" w:rsidRDefault="00F447E2" w:rsidP="00153C27"/>
    <w:p w14:paraId="3132EB7E" w14:textId="77777777" w:rsidR="00F447E2" w:rsidRDefault="00F447E2" w:rsidP="00153C27"/>
    <w:p w14:paraId="09812050" w14:textId="77777777" w:rsidR="00F447E2" w:rsidRDefault="00F447E2" w:rsidP="00153C27"/>
    <w:p w14:paraId="39C140E1" w14:textId="77777777" w:rsidR="00F447E2" w:rsidRDefault="00F447E2" w:rsidP="00153C27"/>
    <w:p w14:paraId="45E2CAD5" w14:textId="77777777" w:rsidR="00E94EA2" w:rsidRDefault="00E94EA2" w:rsidP="00153C27"/>
    <w:p w14:paraId="288C3814" w14:textId="77777777" w:rsidR="00E94EA2" w:rsidRDefault="00E94EA2" w:rsidP="00153C27"/>
    <w:p w14:paraId="265023EB" w14:textId="77777777" w:rsidR="00E94EA2" w:rsidRDefault="00E94EA2" w:rsidP="00153C27"/>
    <w:p w14:paraId="6B7EC13D" w14:textId="77777777" w:rsidR="00002500" w:rsidRDefault="00002500" w:rsidP="00153C27">
      <w:pPr>
        <w:rPr>
          <w:b/>
          <w:bCs/>
        </w:rPr>
      </w:pPr>
    </w:p>
    <w:p w14:paraId="78C83D50" w14:textId="77777777" w:rsidR="00002500" w:rsidRDefault="00002500" w:rsidP="00153C27">
      <w:pPr>
        <w:rPr>
          <w:b/>
          <w:bCs/>
        </w:rPr>
      </w:pPr>
    </w:p>
    <w:p w14:paraId="34E52584" w14:textId="77777777" w:rsidR="00002500" w:rsidRDefault="00002500" w:rsidP="00153C27">
      <w:pPr>
        <w:rPr>
          <w:b/>
          <w:bCs/>
        </w:rPr>
      </w:pPr>
    </w:p>
    <w:p w14:paraId="55DD11BE" w14:textId="77777777" w:rsidR="00002500" w:rsidRDefault="00002500" w:rsidP="00153C27">
      <w:pPr>
        <w:rPr>
          <w:b/>
          <w:bCs/>
        </w:rPr>
      </w:pPr>
    </w:p>
    <w:p w14:paraId="1CFE893B" w14:textId="2C1133D9" w:rsidR="00002500" w:rsidRDefault="00002500" w:rsidP="00153C27">
      <w:pPr>
        <w:rPr>
          <w:b/>
          <w:bCs/>
        </w:rPr>
      </w:pPr>
    </w:p>
    <w:p w14:paraId="2AFEE021" w14:textId="0EE912BB" w:rsidR="009336FC" w:rsidRDefault="009336FC" w:rsidP="00153C27">
      <w:pPr>
        <w:rPr>
          <w:b/>
          <w:bCs/>
        </w:rPr>
      </w:pPr>
    </w:p>
    <w:p w14:paraId="28547050" w14:textId="77777777" w:rsidR="00E46157" w:rsidRDefault="00E46157" w:rsidP="009336FC">
      <w:pPr>
        <w:autoSpaceDE w:val="0"/>
        <w:autoSpaceDN w:val="0"/>
        <w:adjustRightInd w:val="0"/>
        <w:spacing w:line="240" w:lineRule="auto"/>
        <w:rPr>
          <w:rFonts w:cs="Calibri"/>
          <w:b/>
          <w:bCs/>
          <w:i/>
          <w:iCs/>
        </w:rPr>
      </w:pPr>
    </w:p>
    <w:p w14:paraId="103B85FE" w14:textId="0E2A6E57" w:rsidR="0009794C" w:rsidRDefault="00A02CAF" w:rsidP="00153C27">
      <w:pPr>
        <w:rPr>
          <w:b/>
          <w:bCs/>
        </w:rPr>
      </w:pPr>
      <w:r>
        <w:rPr>
          <w:noProof/>
        </w:rPr>
        <mc:AlternateContent>
          <mc:Choice Requires="wps">
            <w:drawing>
              <wp:anchor distT="45720" distB="45720" distL="114300" distR="114300" simplePos="0" relativeHeight="251658245" behindDoc="0" locked="0" layoutInCell="1" allowOverlap="1" wp14:anchorId="29964486" wp14:editId="52688105">
                <wp:simplePos x="0" y="0"/>
                <wp:positionH relativeFrom="margin">
                  <wp:posOffset>-95885</wp:posOffset>
                </wp:positionH>
                <wp:positionV relativeFrom="paragraph">
                  <wp:posOffset>118110</wp:posOffset>
                </wp:positionV>
                <wp:extent cx="6150610" cy="5016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501650"/>
                        </a:xfrm>
                        <a:prstGeom prst="rect">
                          <a:avLst/>
                        </a:prstGeom>
                        <a:solidFill>
                          <a:schemeClr val="bg1"/>
                        </a:solidFill>
                        <a:ln w="9525">
                          <a:noFill/>
                          <a:miter lim="800000"/>
                          <a:headEnd/>
                          <a:tailEnd/>
                        </a:ln>
                      </wps:spPr>
                      <wps:txbx>
                        <w:txbxContent>
                          <w:p w14:paraId="7FEACFAF" w14:textId="77777777" w:rsidR="00305FCD" w:rsidRDefault="00305FCD" w:rsidP="00386A9E">
                            <w:pPr>
                              <w:autoSpaceDE w:val="0"/>
                              <w:autoSpaceDN w:val="0"/>
                              <w:adjustRightInd w:val="0"/>
                              <w:spacing w:line="240" w:lineRule="auto"/>
                              <w:rPr>
                                <w:rFonts w:cstheme="minorHAnsi"/>
                                <w:b/>
                                <w:bCs/>
                                <w:i/>
                                <w:iCs/>
                              </w:rPr>
                            </w:pPr>
                          </w:p>
                          <w:p w14:paraId="45691114" w14:textId="7137ACBD" w:rsidR="004E1757" w:rsidRPr="00241E2B" w:rsidRDefault="004E1757" w:rsidP="00386A9E">
                            <w:pPr>
                              <w:autoSpaceDE w:val="0"/>
                              <w:autoSpaceDN w:val="0"/>
                              <w:adjustRightInd w:val="0"/>
                              <w:spacing w:line="240" w:lineRule="auto"/>
                              <w:rPr>
                                <w:rFonts w:cstheme="minorHAnsi"/>
                                <w:i/>
                                <w:iCs/>
                                <w:color w:val="FFFFFF" w:themeColor="background1"/>
                              </w:rPr>
                            </w:pPr>
                            <w:r w:rsidRPr="00390043">
                              <w:rPr>
                                <w:rFonts w:cstheme="minorHAnsi"/>
                                <w:b/>
                                <w:bCs/>
                                <w:i/>
                                <w:iCs/>
                              </w:rPr>
                              <w:t>Table 2.2.2.</w:t>
                            </w:r>
                            <w:r w:rsidRPr="0009794C">
                              <w:rPr>
                                <w:rFonts w:cstheme="minorHAnsi"/>
                                <w:b/>
                                <w:bCs/>
                                <w:i/>
                                <w:iCs/>
                              </w:rPr>
                              <w:t>1</w:t>
                            </w:r>
                            <w:r w:rsidRPr="00241E2B">
                              <w:rPr>
                                <w:rFonts w:cstheme="minorHAnsi"/>
                                <w:i/>
                                <w:iCs/>
                              </w:rPr>
                              <w:t xml:space="preserve"> Water column carbon stores in Welsh waters derived from ERSEM model (Armstrong et al. 2020</w:t>
                            </w:r>
                            <w:r w:rsidR="009336FC">
                              <w:rPr>
                                <w:rFonts w:cstheme="minorHAnsi"/>
                                <w:i/>
                                <w:iCs/>
                              </w:rPr>
                              <w:t>)</w:t>
                            </w:r>
                          </w:p>
                          <w:p w14:paraId="6AC1190F" w14:textId="77777777" w:rsidR="004E1757" w:rsidRDefault="004E1757" w:rsidP="00386A9E">
                            <w:pPr>
                              <w:autoSpaceDE w:val="0"/>
                              <w:autoSpaceDN w:val="0"/>
                              <w:adjustRightInd w:val="0"/>
                              <w:spacing w:line="240" w:lineRule="auto"/>
                              <w:rPr>
                                <w:rFonts w:cstheme="minorHAnsi"/>
                              </w:rPr>
                            </w:pPr>
                          </w:p>
                          <w:p w14:paraId="0CEB4AC4" w14:textId="77777777" w:rsidR="004E1757" w:rsidRDefault="004E1757" w:rsidP="00386A9E">
                            <w:pPr>
                              <w:autoSpaceDE w:val="0"/>
                              <w:autoSpaceDN w:val="0"/>
                              <w:adjustRightInd w:val="0"/>
                              <w:spacing w:line="240" w:lineRule="auto"/>
                              <w:rPr>
                                <w:rFonts w:cstheme="minorHAnsi"/>
                              </w:rPr>
                            </w:pPr>
                          </w:p>
                          <w:p w14:paraId="399FED69" w14:textId="77777777" w:rsidR="004E1757" w:rsidRDefault="004E1757" w:rsidP="00386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129A1B0">
              <v:shape id="Text Box 6" style="position:absolute;margin-left:-7.55pt;margin-top:9.3pt;width:484.3pt;height:39.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9"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" w14:anchorId="29964486">
                <v:textbox>
                  <w:txbxContent>
                    <w:p w:rsidR="00305FCD" w:rsidP="00386A9E" w:rsidRDefault="00305FCD" w14:paraId="0A37501D" w14:textId="77777777">
                      <w:pPr>
                        <w:autoSpaceDE w:val="0"/>
                        <w:autoSpaceDN w:val="0"/>
                        <w:adjustRightInd w:val="0"/>
                        <w:spacing w:line="240" w:lineRule="auto"/>
                        <w:rPr>
                          <w:rFonts w:cstheme="minorHAnsi"/>
                          <w:b/>
                          <w:bCs/>
                          <w:i/>
                          <w:iCs/>
                        </w:rPr>
                      </w:pPr>
                    </w:p>
                    <w:p w:rsidRPr="00241E2B" w:rsidR="004E1757" w:rsidP="00386A9E" w:rsidRDefault="004E1757" w14:paraId="3C60C26B" w14:textId="7137ACBD">
                      <w:pPr>
                        <w:autoSpaceDE w:val="0"/>
                        <w:autoSpaceDN w:val="0"/>
                        <w:adjustRightInd w:val="0"/>
                        <w:spacing w:line="240" w:lineRule="auto"/>
                        <w:rPr>
                          <w:rFonts w:cstheme="minorHAnsi"/>
                          <w:i/>
                          <w:iCs/>
                          <w:color w:val="FFFFFF" w:themeColor="background1"/>
                        </w:rPr>
                      </w:pPr>
                      <w:r w:rsidRPr="00390043">
                        <w:rPr>
                          <w:rFonts w:cstheme="minorHAnsi"/>
                          <w:b/>
                          <w:bCs/>
                          <w:i/>
                          <w:iCs/>
                        </w:rPr>
                        <w:t>Table 2.2.2.</w:t>
                      </w:r>
                      <w:r w:rsidRPr="0009794C">
                        <w:rPr>
                          <w:rFonts w:cstheme="minorHAnsi"/>
                          <w:b/>
                          <w:bCs/>
                          <w:i/>
                          <w:iCs/>
                        </w:rPr>
                        <w:t>1</w:t>
                      </w:r>
                      <w:r w:rsidRPr="00241E2B">
                        <w:rPr>
                          <w:rFonts w:cstheme="minorHAnsi"/>
                          <w:i/>
                          <w:iCs/>
                        </w:rPr>
                        <w:t xml:space="preserve"> Water column carbon stores in Welsh waters derived from ERSEM model (Armstrong et al. 2020</w:t>
                      </w:r>
                      <w:r w:rsidR="009336FC">
                        <w:rPr>
                          <w:rFonts w:cstheme="minorHAnsi"/>
                          <w:i/>
                          <w:iCs/>
                        </w:rPr>
                        <w:t>)</w:t>
                      </w:r>
                    </w:p>
                    <w:p w:rsidR="004E1757" w:rsidP="00386A9E" w:rsidRDefault="004E1757" w14:paraId="5DAB6C7B" w14:textId="77777777">
                      <w:pPr>
                        <w:autoSpaceDE w:val="0"/>
                        <w:autoSpaceDN w:val="0"/>
                        <w:adjustRightInd w:val="0"/>
                        <w:spacing w:line="240" w:lineRule="auto"/>
                        <w:rPr>
                          <w:rFonts w:cstheme="minorHAnsi"/>
                        </w:rPr>
                      </w:pPr>
                    </w:p>
                    <w:p w:rsidR="004E1757" w:rsidP="00386A9E" w:rsidRDefault="004E1757" w14:paraId="02EB378F" w14:textId="77777777">
                      <w:pPr>
                        <w:autoSpaceDE w:val="0"/>
                        <w:autoSpaceDN w:val="0"/>
                        <w:adjustRightInd w:val="0"/>
                        <w:spacing w:line="240" w:lineRule="auto"/>
                        <w:rPr>
                          <w:rFonts w:cstheme="minorHAnsi"/>
                        </w:rPr>
                      </w:pPr>
                    </w:p>
                    <w:p w:rsidR="004E1757" w:rsidP="00386A9E" w:rsidRDefault="004E1757" w14:paraId="6A05A809" w14:textId="77777777"/>
                  </w:txbxContent>
                </v:textbox>
                <w10:wrap anchorx="margin"/>
              </v:shape>
            </w:pict>
          </mc:Fallback>
        </mc:AlternateContent>
      </w:r>
    </w:p>
    <w:p w14:paraId="56901FB0" w14:textId="77777777" w:rsidR="0009794C" w:rsidRDefault="0009794C" w:rsidP="00153C27">
      <w:pPr>
        <w:rPr>
          <w:b/>
          <w:bCs/>
        </w:rPr>
      </w:pPr>
    </w:p>
    <w:p w14:paraId="721C888A" w14:textId="77777777" w:rsidR="0009794C" w:rsidRDefault="0009794C" w:rsidP="00153C27">
      <w:pPr>
        <w:rPr>
          <w:b/>
          <w:bCs/>
        </w:rPr>
      </w:pPr>
      <w:r w:rsidRPr="00C851F1">
        <w:rPr>
          <w:rFonts w:ascii="Calibri" w:eastAsia="Calibri" w:hAnsi="Calibri" w:cs="Calibri"/>
          <w:noProof/>
          <w:sz w:val="22"/>
          <w:szCs w:val="22"/>
          <w:lang w:val="de-DE" w:eastAsia="de-DE"/>
        </w:rPr>
        <w:drawing>
          <wp:anchor distT="0" distB="0" distL="114300" distR="114300" simplePos="0" relativeHeight="251658246" behindDoc="1" locked="0" layoutInCell="1" allowOverlap="1" wp14:anchorId="0D4C2E74" wp14:editId="3E9ED79B">
            <wp:simplePos x="0" y="0"/>
            <wp:positionH relativeFrom="column">
              <wp:posOffset>113665</wp:posOffset>
            </wp:positionH>
            <wp:positionV relativeFrom="paragraph">
              <wp:posOffset>10160</wp:posOffset>
            </wp:positionV>
            <wp:extent cx="4934585" cy="1952625"/>
            <wp:effectExtent l="0" t="0" r="0" b="952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34585" cy="1952625"/>
                    </a:xfrm>
                    <a:prstGeom prst="rect">
                      <a:avLst/>
                    </a:prstGeom>
                  </pic:spPr>
                </pic:pic>
              </a:graphicData>
            </a:graphic>
          </wp:anchor>
        </w:drawing>
      </w:r>
    </w:p>
    <w:p w14:paraId="4BAEFBA9" w14:textId="3D8A8B99" w:rsidR="00002500" w:rsidRDefault="00002500" w:rsidP="00153C27">
      <w:pPr>
        <w:rPr>
          <w:b/>
          <w:bCs/>
        </w:rPr>
      </w:pPr>
    </w:p>
    <w:p w14:paraId="071A31F8" w14:textId="1757745B" w:rsidR="009336FC" w:rsidRDefault="009336FC" w:rsidP="00153C27">
      <w:pPr>
        <w:rPr>
          <w:b/>
          <w:bCs/>
        </w:rPr>
      </w:pPr>
    </w:p>
    <w:p w14:paraId="11179523" w14:textId="77777777" w:rsidR="009336FC" w:rsidRDefault="009336FC" w:rsidP="00153C27">
      <w:pPr>
        <w:rPr>
          <w:b/>
          <w:bCs/>
        </w:rPr>
      </w:pPr>
    </w:p>
    <w:p w14:paraId="12F96108" w14:textId="77777777" w:rsidR="00002500" w:rsidRDefault="00002500" w:rsidP="00153C27">
      <w:pPr>
        <w:rPr>
          <w:b/>
          <w:bCs/>
        </w:rPr>
      </w:pPr>
    </w:p>
    <w:p w14:paraId="040C3332" w14:textId="77777777" w:rsidR="00002500" w:rsidRDefault="00002500" w:rsidP="00153C27">
      <w:pPr>
        <w:rPr>
          <w:b/>
          <w:bCs/>
        </w:rPr>
      </w:pPr>
    </w:p>
    <w:p w14:paraId="6314BCFC" w14:textId="77777777" w:rsidR="00002500" w:rsidRDefault="00002500" w:rsidP="00153C27">
      <w:pPr>
        <w:rPr>
          <w:b/>
          <w:bCs/>
        </w:rPr>
      </w:pPr>
    </w:p>
    <w:p w14:paraId="2DA2F5C0" w14:textId="77777777" w:rsidR="00002500" w:rsidRDefault="00002500" w:rsidP="00153C27">
      <w:pPr>
        <w:rPr>
          <w:b/>
          <w:bCs/>
        </w:rPr>
      </w:pPr>
    </w:p>
    <w:p w14:paraId="5FBA974C" w14:textId="77777777" w:rsidR="00002500" w:rsidRDefault="00002500" w:rsidP="00153C27">
      <w:pPr>
        <w:rPr>
          <w:b/>
          <w:bCs/>
        </w:rPr>
      </w:pPr>
    </w:p>
    <w:p w14:paraId="144B2291" w14:textId="77777777" w:rsidR="00390043" w:rsidRDefault="00390043" w:rsidP="00153C27">
      <w:pPr>
        <w:rPr>
          <w:b/>
          <w:bCs/>
        </w:rPr>
      </w:pPr>
    </w:p>
    <w:p w14:paraId="2179D3FE" w14:textId="77777777" w:rsidR="00390043" w:rsidRDefault="00390043" w:rsidP="00153C27">
      <w:pPr>
        <w:rPr>
          <w:b/>
          <w:bCs/>
        </w:rPr>
      </w:pPr>
    </w:p>
    <w:p w14:paraId="59C67D68" w14:textId="77777777" w:rsidR="00390043" w:rsidRDefault="00390043" w:rsidP="00153C27">
      <w:pPr>
        <w:rPr>
          <w:b/>
          <w:bCs/>
        </w:rPr>
      </w:pPr>
    </w:p>
    <w:p w14:paraId="2EC5D939" w14:textId="77777777" w:rsidR="00390043" w:rsidRDefault="00390043" w:rsidP="00153C27">
      <w:pPr>
        <w:rPr>
          <w:b/>
          <w:bCs/>
        </w:rPr>
      </w:pPr>
    </w:p>
    <w:p w14:paraId="4BED53D7" w14:textId="77777777" w:rsidR="00390043" w:rsidRDefault="00390043" w:rsidP="00153C27">
      <w:pPr>
        <w:rPr>
          <w:b/>
          <w:bCs/>
        </w:rPr>
      </w:pPr>
    </w:p>
    <w:p w14:paraId="6A6BBC54" w14:textId="77777777" w:rsidR="00153C27" w:rsidRPr="005A2DAB" w:rsidRDefault="00153C27" w:rsidP="00153C27">
      <w:pPr>
        <w:rPr>
          <w:b/>
          <w:bCs/>
        </w:rPr>
      </w:pPr>
      <w:r w:rsidRPr="005A2DAB">
        <w:rPr>
          <w:b/>
          <w:bCs/>
        </w:rPr>
        <w:lastRenderedPageBreak/>
        <w:t>Shelf sea sediments</w:t>
      </w:r>
    </w:p>
    <w:p w14:paraId="62D7F56A" w14:textId="77777777" w:rsidR="00153C27" w:rsidRDefault="00153C27" w:rsidP="00E46157">
      <w:pPr>
        <w:jc w:val="both"/>
      </w:pPr>
      <w:r>
        <w:t xml:space="preserve">The sedimentation of particulate organic carbon (POC) is a key process in transferring </w:t>
      </w:r>
      <w:r w:rsidR="00C27F14">
        <w:t>CO</w:t>
      </w:r>
      <w:r w:rsidR="00C27F14" w:rsidRPr="0014551D">
        <w:rPr>
          <w:vertAlign w:val="subscript"/>
        </w:rPr>
        <w:t>2</w:t>
      </w:r>
      <w:r>
        <w:t xml:space="preserve"> from the atmosphere to the seabed where it may be stored long term (decades–centuries). The amount which is incorporated into sediments is affected by many natural mechanisms from physical process such as particle movement or bedform migration during storms and tides or water temperature, and biological processes such as the activity and feeding by the infauna. Most carbonate degradation is believed to take place at the sediment-water interface, and long-term preservation (i.e. with the potential to enter the geological record) requires burial below this “</w:t>
      </w:r>
      <w:proofErr w:type="spellStart"/>
      <w:r>
        <w:t>Taphonomically</w:t>
      </w:r>
      <w:proofErr w:type="spellEnd"/>
      <w:r>
        <w:t xml:space="preserve"> Active Zone” (TAZ), typically by a sediment slide or other large-scale physical event</w:t>
      </w:r>
      <w:r w:rsidR="00A60EF7">
        <w:t>.</w:t>
      </w:r>
    </w:p>
    <w:p w14:paraId="11EEBF99" w14:textId="77777777" w:rsidR="00153C27" w:rsidRDefault="00153C27" w:rsidP="00153C27"/>
    <w:p w14:paraId="0F390D21" w14:textId="77777777" w:rsidR="00153C27" w:rsidRDefault="00153C27" w:rsidP="00E46157">
      <w:pPr>
        <w:jc w:val="both"/>
      </w:pPr>
      <w:r>
        <w:t>Terrestrial organic carbon washed into the ocean is generally more efficiently sequestered in sediments than organic carbon produced in open ocean surface waters by phytoplankton. This efficiency is largely because soils and terrestrial plants contain a greater amount of substances that are relatively resistant to microbial degradation, such as humus, lignin or cellulose</w:t>
      </w:r>
      <w:r w:rsidR="00A60EF7">
        <w:t>.</w:t>
      </w:r>
      <w:r>
        <w:t xml:space="preserve"> Human activities that affect the mixing of the sediments such as benthic trawling, can also change the amount of carbon in the food web and how much goes into detritus</w:t>
      </w:r>
      <w:r w:rsidR="00A60EF7">
        <w:t>.</w:t>
      </w:r>
    </w:p>
    <w:p w14:paraId="1AB9557A" w14:textId="77777777" w:rsidR="00153C27" w:rsidRDefault="00153C27" w:rsidP="00153C27"/>
    <w:p w14:paraId="5310DC6C" w14:textId="77777777" w:rsidR="00153C27" w:rsidRDefault="00153C27" w:rsidP="00E46157">
      <w:pPr>
        <w:jc w:val="both"/>
      </w:pPr>
      <w:r>
        <w:t xml:space="preserve">Sediment type has a significant influence on carbon storage. Fine sediments are often associated with high natural organic matter loading due to proximity to terrestrial inputs, sedimentary hydrographic environments of low natural disturbance or because they create an environment where POC that is deposited naturally accumulates due to the diffusional environment that the higher mud percentage creates. Substrates with lower proportion of mud have more open structures so POC drawn into the sediments is more rapidly respired. </w:t>
      </w:r>
    </w:p>
    <w:p w14:paraId="48E4F06D" w14:textId="77777777" w:rsidR="00153C27" w:rsidRDefault="00153C27" w:rsidP="00153C27"/>
    <w:p w14:paraId="11E87398" w14:textId="77777777" w:rsidR="00153C27" w:rsidRDefault="00153C27" w:rsidP="00E46157">
      <w:pPr>
        <w:jc w:val="both"/>
      </w:pPr>
      <w:r>
        <w:t xml:space="preserve">Figure </w:t>
      </w:r>
      <w:r w:rsidR="002C682F">
        <w:t xml:space="preserve">2.2.2.4 </w:t>
      </w:r>
      <w:r>
        <w:t>shows the results of a study using a combination of observational and modelling data to estimate POC in the surface sediments (0-10cm)</w:t>
      </w:r>
      <w:r w:rsidR="00241E2B">
        <w:t xml:space="preserve"> </w:t>
      </w:r>
      <w:r>
        <w:t>of the North West European continental shelf</w:t>
      </w:r>
      <w:r w:rsidR="00A60EF7">
        <w:t>.</w:t>
      </w:r>
      <w:r>
        <w:t xml:space="preserve"> An estimated 250 Mt carbon is stored in surficial sediments in the study area (633,000 </w:t>
      </w:r>
      <w:r w:rsidR="00D44A09">
        <w:t>k</w:t>
      </w:r>
      <w:r w:rsidR="001729EA">
        <w:t>m</w:t>
      </w:r>
      <w:r w:rsidR="001729EA" w:rsidRPr="001729EA">
        <w:rPr>
          <w:vertAlign w:val="superscript"/>
        </w:rPr>
        <w:t>2</w:t>
      </w:r>
      <w:r>
        <w:t xml:space="preserve">). Scaling this up to the area of the NW European continental shelf (1,111,812 </w:t>
      </w:r>
      <w:r w:rsidR="00D44A09">
        <w:t>k</w:t>
      </w:r>
      <w:r w:rsidR="001729EA">
        <w:t>m</w:t>
      </w:r>
      <w:r w:rsidR="001729EA" w:rsidRPr="001729EA">
        <w:rPr>
          <w:vertAlign w:val="superscript"/>
        </w:rPr>
        <w:t>2</w:t>
      </w:r>
      <w:r>
        <w:t>) gave a carbon storage figure of 476 Mt (230-882 Mt).</w:t>
      </w:r>
      <w:r w:rsidR="00241E2B">
        <w:t xml:space="preserve"> </w:t>
      </w:r>
    </w:p>
    <w:p w14:paraId="384A7067" w14:textId="77777777" w:rsidR="00CE6928" w:rsidRDefault="00CE6928" w:rsidP="00153C27"/>
    <w:p w14:paraId="5A729765" w14:textId="64344B15" w:rsidR="002C682F" w:rsidRPr="00CE6928" w:rsidRDefault="00305FCD" w:rsidP="002C682F">
      <w:pPr>
        <w:rPr>
          <w:i/>
          <w:iCs/>
        </w:rPr>
      </w:pPr>
      <w:r w:rsidRPr="00132852">
        <w:rPr>
          <w:rFonts w:ascii="Calibri" w:eastAsia="Calibri" w:hAnsi="Calibri" w:cs="Times New Roman"/>
          <w:noProof/>
          <w:sz w:val="22"/>
          <w:szCs w:val="22"/>
          <w:lang w:val="de-DE" w:eastAsia="de-DE"/>
        </w:rPr>
        <w:drawing>
          <wp:anchor distT="0" distB="0" distL="114300" distR="114300" simplePos="0" relativeHeight="251658271" behindDoc="0" locked="0" layoutInCell="1" allowOverlap="1" wp14:anchorId="2E6CB378" wp14:editId="5D3F2C16">
            <wp:simplePos x="0" y="0"/>
            <wp:positionH relativeFrom="margin">
              <wp:posOffset>-38100</wp:posOffset>
            </wp:positionH>
            <wp:positionV relativeFrom="paragraph">
              <wp:posOffset>412115</wp:posOffset>
            </wp:positionV>
            <wp:extent cx="5615940" cy="2286000"/>
            <wp:effectExtent l="0" t="0" r="3810" b="0"/>
            <wp:wrapTopAndBottom/>
            <wp:docPr id="213" name="Picture 2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Map&#10;&#10;Description automatically generated"/>
                    <pic:cNvPicPr/>
                  </pic:nvPicPr>
                  <pic:blipFill rotWithShape="1">
                    <a:blip r:embed="rId42" cstate="print">
                      <a:extLst>
                        <a:ext uri="{28A0092B-C50C-407E-A947-70E740481C1C}">
                          <a14:useLocalDpi xmlns:a14="http://schemas.microsoft.com/office/drawing/2010/main" val="0"/>
                        </a:ext>
                      </a:extLst>
                    </a:blip>
                    <a:srcRect b="7547"/>
                    <a:stretch/>
                  </pic:blipFill>
                  <pic:spPr bwMode="auto">
                    <a:xfrm>
                      <a:off x="0" y="0"/>
                      <a:ext cx="5615940" cy="2286000"/>
                    </a:xfrm>
                    <a:prstGeom prst="rect">
                      <a:avLst/>
                    </a:prstGeom>
                    <a:ln>
                      <a:noFill/>
                    </a:ln>
                    <a:extLst>
                      <a:ext uri="{53640926-AAD7-44D8-BBD7-CCE9431645EC}">
                        <a14:shadowObscured xmlns:a14="http://schemas.microsoft.com/office/drawing/2010/main"/>
                      </a:ext>
                    </a:extLst>
                  </pic:spPr>
                </pic:pic>
              </a:graphicData>
            </a:graphic>
          </wp:anchor>
        </w:drawing>
      </w:r>
      <w:r w:rsidR="002C682F" w:rsidRPr="00CE6928">
        <w:rPr>
          <w:b/>
          <w:bCs/>
          <w:i/>
          <w:iCs/>
        </w:rPr>
        <w:t>Figure 2.2.2.4</w:t>
      </w:r>
      <w:r w:rsidR="002C682F" w:rsidRPr="00CE6928">
        <w:rPr>
          <w:i/>
          <w:iCs/>
        </w:rPr>
        <w:t xml:space="preserve"> (a) Predicted concentrations of POC across the study site (b) Predicted mass of POC per unit area of seabed to a depth of 10cm. (</w:t>
      </w:r>
      <w:proofErr w:type="spellStart"/>
      <w:r w:rsidR="002C682F" w:rsidRPr="00CE6928">
        <w:rPr>
          <w:i/>
          <w:iCs/>
        </w:rPr>
        <w:t>Diesing</w:t>
      </w:r>
      <w:proofErr w:type="spellEnd"/>
      <w:r w:rsidR="002C682F" w:rsidRPr="00CE6928">
        <w:rPr>
          <w:i/>
          <w:iCs/>
        </w:rPr>
        <w:t xml:space="preserve"> et al. 2017)</w:t>
      </w:r>
    </w:p>
    <w:p w14:paraId="7926DD86" w14:textId="5491BB02" w:rsidR="004546F5" w:rsidRPr="00CE6928" w:rsidRDefault="004546F5" w:rsidP="00153C27">
      <w:pPr>
        <w:rPr>
          <w:i/>
          <w:iCs/>
        </w:rPr>
      </w:pPr>
    </w:p>
    <w:p w14:paraId="6D224F9E" w14:textId="77777777" w:rsidR="00153C27" w:rsidRDefault="00153C27" w:rsidP="00305FCD">
      <w:pPr>
        <w:jc w:val="both"/>
      </w:pPr>
      <w:r>
        <w:t xml:space="preserve">The most important variable in predicting POC concentrations was the mud content, with an increase in POC with increasing mud content. It should be noted however, that this does not necessarily translate into highest values in terms of mass per unit area as the dry bulk densities of muddy sediments are usually lower than that of sand and gravelly sands (Table </w:t>
      </w:r>
      <w:r w:rsidR="002C682F">
        <w:t>2.2.2.2</w:t>
      </w:r>
      <w:r>
        <w:t>).</w:t>
      </w:r>
      <w:r w:rsidR="00241E2B">
        <w:t xml:space="preserve"> </w:t>
      </w:r>
      <w:r>
        <w:t>POC also increased with decreases in the annual average water column bottom temperature in the range of 7-12 °C.</w:t>
      </w:r>
    </w:p>
    <w:p w14:paraId="58556339" w14:textId="77777777" w:rsidR="00153C27" w:rsidRDefault="00153C27" w:rsidP="00153C27"/>
    <w:p w14:paraId="5ECC613D" w14:textId="03DBF4A2" w:rsidR="00153C27" w:rsidRPr="005B1776" w:rsidRDefault="00FD6796" w:rsidP="00153C27">
      <w:pPr>
        <w:rPr>
          <w:i/>
          <w:iCs/>
        </w:rPr>
      </w:pPr>
      <w:r w:rsidRPr="00CE6928">
        <w:rPr>
          <w:rFonts w:ascii="Calibri" w:eastAsia="Calibri" w:hAnsi="Calibri" w:cs="Times New Roman"/>
          <w:b/>
          <w:bCs/>
          <w:noProof/>
          <w:sz w:val="22"/>
          <w:szCs w:val="22"/>
          <w:lang w:val="de-DE" w:eastAsia="de-DE"/>
        </w:rPr>
        <w:lastRenderedPageBreak/>
        <w:drawing>
          <wp:anchor distT="0" distB="0" distL="114300" distR="114300" simplePos="0" relativeHeight="251658247" behindDoc="0" locked="0" layoutInCell="1" allowOverlap="1" wp14:anchorId="6946C634" wp14:editId="5B2E9799">
            <wp:simplePos x="0" y="0"/>
            <wp:positionH relativeFrom="margin">
              <wp:align>right</wp:align>
            </wp:positionH>
            <wp:positionV relativeFrom="paragraph">
              <wp:posOffset>233782</wp:posOffset>
            </wp:positionV>
            <wp:extent cx="5615940" cy="2862006"/>
            <wp:effectExtent l="0" t="0" r="3810" b="0"/>
            <wp:wrapTopAndBottom/>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4959"/>
                    <a:stretch/>
                  </pic:blipFill>
                  <pic:spPr bwMode="auto">
                    <a:xfrm>
                      <a:off x="0" y="0"/>
                      <a:ext cx="5615940" cy="2862006"/>
                    </a:xfrm>
                    <a:prstGeom prst="rect">
                      <a:avLst/>
                    </a:prstGeom>
                    <a:ln>
                      <a:noFill/>
                    </a:ln>
                    <a:extLst>
                      <a:ext uri="{53640926-AAD7-44D8-BBD7-CCE9431645EC}">
                        <a14:shadowObscured xmlns:a14="http://schemas.microsoft.com/office/drawing/2010/main"/>
                      </a:ext>
                    </a:extLst>
                  </pic:spPr>
                </pic:pic>
              </a:graphicData>
            </a:graphic>
          </wp:anchor>
        </w:drawing>
      </w:r>
      <w:r w:rsidR="00153C27" w:rsidRPr="5E3B75DC">
        <w:rPr>
          <w:b/>
          <w:bCs/>
          <w:i/>
          <w:iCs/>
        </w:rPr>
        <w:t xml:space="preserve">Table </w:t>
      </w:r>
      <w:r w:rsidR="002C682F" w:rsidRPr="5E3B75DC">
        <w:rPr>
          <w:b/>
          <w:bCs/>
          <w:i/>
          <w:iCs/>
        </w:rPr>
        <w:t>2.2.2.2</w:t>
      </w:r>
      <w:r w:rsidR="00153C27" w:rsidRPr="5E3B75DC">
        <w:rPr>
          <w:b/>
          <w:bCs/>
          <w:i/>
          <w:iCs/>
        </w:rPr>
        <w:t>.</w:t>
      </w:r>
      <w:r w:rsidR="00153C27" w:rsidRPr="5E3B75DC">
        <w:rPr>
          <w:i/>
          <w:iCs/>
        </w:rPr>
        <w:t xml:space="preserve"> POC dry bulk densities by Folk sediment class. (</w:t>
      </w:r>
      <w:proofErr w:type="spellStart"/>
      <w:r w:rsidR="00153C27" w:rsidRPr="5E3B75DC">
        <w:rPr>
          <w:i/>
          <w:iCs/>
        </w:rPr>
        <w:t>Diesing</w:t>
      </w:r>
      <w:proofErr w:type="spellEnd"/>
      <w:r w:rsidR="00153C27" w:rsidRPr="5E3B75DC">
        <w:rPr>
          <w:i/>
          <w:iCs/>
        </w:rPr>
        <w:t xml:space="preserve"> et al. 2017)</w:t>
      </w:r>
    </w:p>
    <w:p w14:paraId="56BC34BE" w14:textId="77777777" w:rsidR="00153C27" w:rsidRDefault="00153C27" w:rsidP="00153C27">
      <w:r>
        <w:t xml:space="preserve">Using the figures in Table </w:t>
      </w:r>
      <w:r w:rsidR="002C682F">
        <w:t>2.2.2.3</w:t>
      </w:r>
      <w:r>
        <w:t>, the following standing stock rates have been used to calculate the storage values in different subtidal sediments in Wales</w:t>
      </w:r>
      <w:r w:rsidR="00A60EF7">
        <w:t>.</w:t>
      </w:r>
      <w:r>
        <w:t xml:space="preserve"> </w:t>
      </w:r>
    </w:p>
    <w:p w14:paraId="0D40500B" w14:textId="77777777" w:rsidR="00535717" w:rsidRDefault="00535717" w:rsidP="00153C27"/>
    <w:p w14:paraId="774B6280" w14:textId="76ECC05F" w:rsidR="002C682F" w:rsidRPr="00A10A82" w:rsidRDefault="002C682F" w:rsidP="00153C27">
      <w:pPr>
        <w:rPr>
          <w:i/>
          <w:iCs/>
        </w:rPr>
      </w:pPr>
      <w:r w:rsidRPr="00A10A82">
        <w:rPr>
          <w:b/>
          <w:bCs/>
          <w:i/>
          <w:iCs/>
        </w:rPr>
        <w:t>Table 2.2.2.3</w:t>
      </w:r>
      <w:r w:rsidR="001E2189" w:rsidRPr="00A10A82">
        <w:rPr>
          <w:i/>
          <w:iCs/>
        </w:rPr>
        <w:t xml:space="preserve"> </w:t>
      </w:r>
      <w:r w:rsidR="00EC5C36" w:rsidRPr="00A10A82">
        <w:rPr>
          <w:i/>
          <w:iCs/>
        </w:rPr>
        <w:t xml:space="preserve">Soil standing stock </w:t>
      </w:r>
      <w:r w:rsidR="00A45853">
        <w:rPr>
          <w:i/>
          <w:iCs/>
        </w:rPr>
        <w:t xml:space="preserve">of POC </w:t>
      </w:r>
      <w:r w:rsidR="00EC5C36" w:rsidRPr="00A10A82">
        <w:rPr>
          <w:i/>
          <w:iCs/>
        </w:rPr>
        <w:t xml:space="preserve">for </w:t>
      </w:r>
      <w:r w:rsidR="00A10A82" w:rsidRPr="00A10A82">
        <w:rPr>
          <w:i/>
          <w:iCs/>
        </w:rPr>
        <w:t>subtidal sediments in Wales</w:t>
      </w:r>
      <w:r w:rsidR="00EE62D3" w:rsidRPr="00A10A82">
        <w:rPr>
          <w:i/>
          <w:iCs/>
        </w:rPr>
        <w:t xml:space="preserve"> </w:t>
      </w:r>
      <w:r w:rsidR="001E7492">
        <w:rPr>
          <w:i/>
          <w:iCs/>
        </w:rPr>
        <w:t>(Armstrong et al. 2020)</w:t>
      </w:r>
    </w:p>
    <w:p w14:paraId="220EC4A9" w14:textId="77777777" w:rsidR="00153C27" w:rsidRDefault="00153C27" w:rsidP="00153C27"/>
    <w:tbl>
      <w:tblPr>
        <w:tblStyle w:val="TableGrid4"/>
        <w:tblW w:w="0" w:type="auto"/>
        <w:tblLook w:val="04A0" w:firstRow="1" w:lastRow="0" w:firstColumn="1" w:lastColumn="0" w:noHBand="0" w:noVBand="1"/>
      </w:tblPr>
      <w:tblGrid>
        <w:gridCol w:w="3397"/>
        <w:gridCol w:w="1985"/>
      </w:tblGrid>
      <w:tr w:rsidR="00944739" w:rsidRPr="00944739" w14:paraId="4F057801" w14:textId="77777777" w:rsidTr="00944739">
        <w:tc>
          <w:tcPr>
            <w:tcW w:w="3397" w:type="dxa"/>
            <w:shd w:val="clear" w:color="auto" w:fill="D9D9D9"/>
          </w:tcPr>
          <w:p w14:paraId="2B9B3A1F" w14:textId="77777777" w:rsidR="00944739" w:rsidRPr="00944739" w:rsidRDefault="00944739" w:rsidP="00944739">
            <w:pPr>
              <w:spacing w:line="240" w:lineRule="auto"/>
              <w:jc w:val="both"/>
              <w:rPr>
                <w:rFonts w:eastAsia="Calibri" w:cs="Times New Roman"/>
                <w:sz w:val="20"/>
                <w:szCs w:val="20"/>
              </w:rPr>
            </w:pPr>
            <w:r w:rsidRPr="00944739">
              <w:rPr>
                <w:rFonts w:eastAsia="Calibri" w:cs="Times New Roman"/>
                <w:sz w:val="20"/>
                <w:szCs w:val="20"/>
              </w:rPr>
              <w:t>Sediment type</w:t>
            </w:r>
          </w:p>
        </w:tc>
        <w:tc>
          <w:tcPr>
            <w:tcW w:w="1985" w:type="dxa"/>
            <w:shd w:val="clear" w:color="auto" w:fill="D9D9D9"/>
          </w:tcPr>
          <w:p w14:paraId="7D118FF9" w14:textId="48722EB4" w:rsidR="00944739" w:rsidRPr="00944739" w:rsidRDefault="00944739" w:rsidP="00944739">
            <w:pPr>
              <w:spacing w:line="240" w:lineRule="auto"/>
              <w:jc w:val="center"/>
              <w:rPr>
                <w:rFonts w:eastAsia="Calibri" w:cs="Times New Roman"/>
                <w:sz w:val="20"/>
                <w:szCs w:val="20"/>
              </w:rPr>
            </w:pPr>
            <w:r w:rsidRPr="00944739">
              <w:rPr>
                <w:rFonts w:eastAsia="Calibri" w:cs="Times New Roman"/>
                <w:sz w:val="20"/>
                <w:szCs w:val="20"/>
              </w:rPr>
              <w:t>Standing stock</w:t>
            </w:r>
          </w:p>
          <w:p w14:paraId="25CD460F" w14:textId="77777777" w:rsidR="00944739" w:rsidRPr="00944739" w:rsidRDefault="00944739" w:rsidP="00944739">
            <w:pPr>
              <w:spacing w:line="240" w:lineRule="auto"/>
              <w:jc w:val="center"/>
              <w:rPr>
                <w:rFonts w:eastAsia="Calibri" w:cs="Times New Roman"/>
                <w:sz w:val="20"/>
                <w:szCs w:val="20"/>
              </w:rPr>
            </w:pPr>
            <w:r w:rsidRPr="00944739">
              <w:rPr>
                <w:rFonts w:eastAsia="Calibri" w:cs="Times New Roman"/>
                <w:sz w:val="20"/>
                <w:szCs w:val="20"/>
              </w:rPr>
              <w:t xml:space="preserve">(kg </w:t>
            </w:r>
            <w:r w:rsidR="001729EA">
              <w:t>m</w:t>
            </w:r>
            <w:r w:rsidR="001729EA" w:rsidRPr="001729EA">
              <w:rPr>
                <w:vertAlign w:val="superscript"/>
              </w:rPr>
              <w:t>-2</w:t>
            </w:r>
            <w:r w:rsidRPr="00944739">
              <w:rPr>
                <w:rFonts w:eastAsia="Calibri" w:cs="Times New Roman"/>
                <w:sz w:val="20"/>
                <w:szCs w:val="20"/>
              </w:rPr>
              <w:t xml:space="preserve"> top 10cm)</w:t>
            </w:r>
          </w:p>
        </w:tc>
      </w:tr>
      <w:tr w:rsidR="00944739" w:rsidRPr="00944739" w14:paraId="0C28C6AF" w14:textId="77777777" w:rsidTr="001729EA">
        <w:tc>
          <w:tcPr>
            <w:tcW w:w="3397" w:type="dxa"/>
          </w:tcPr>
          <w:p w14:paraId="1FD98DF0" w14:textId="77777777" w:rsidR="00944739" w:rsidRPr="00944739" w:rsidRDefault="00944739" w:rsidP="00944739">
            <w:pPr>
              <w:spacing w:line="240" w:lineRule="auto"/>
              <w:jc w:val="both"/>
              <w:rPr>
                <w:rFonts w:eastAsia="Calibri" w:cs="Times New Roman"/>
                <w:sz w:val="20"/>
                <w:szCs w:val="20"/>
              </w:rPr>
            </w:pPr>
            <w:r w:rsidRPr="00944739">
              <w:rPr>
                <w:rFonts w:eastAsia="Calibri" w:cs="Times New Roman"/>
                <w:sz w:val="20"/>
                <w:szCs w:val="20"/>
              </w:rPr>
              <w:t>Subtidal mud</w:t>
            </w:r>
          </w:p>
        </w:tc>
        <w:tc>
          <w:tcPr>
            <w:tcW w:w="1985" w:type="dxa"/>
          </w:tcPr>
          <w:p w14:paraId="78270647" w14:textId="77777777" w:rsidR="00944739" w:rsidRPr="00944739" w:rsidRDefault="00944739" w:rsidP="00944739">
            <w:pPr>
              <w:spacing w:line="240" w:lineRule="auto"/>
              <w:jc w:val="center"/>
              <w:rPr>
                <w:rFonts w:eastAsia="Calibri" w:cs="Times New Roman"/>
                <w:sz w:val="20"/>
                <w:szCs w:val="20"/>
              </w:rPr>
            </w:pPr>
            <w:r w:rsidRPr="00944739">
              <w:rPr>
                <w:rFonts w:eastAsia="Calibri" w:cs="Times New Roman"/>
                <w:sz w:val="20"/>
                <w:szCs w:val="20"/>
              </w:rPr>
              <w:t>0.51040</w:t>
            </w:r>
          </w:p>
        </w:tc>
      </w:tr>
      <w:tr w:rsidR="00944739" w:rsidRPr="00944739" w14:paraId="0E323EF7" w14:textId="77777777" w:rsidTr="001729EA">
        <w:tc>
          <w:tcPr>
            <w:tcW w:w="3397" w:type="dxa"/>
          </w:tcPr>
          <w:p w14:paraId="135AE8D7" w14:textId="77777777" w:rsidR="00944739" w:rsidRPr="00944739" w:rsidRDefault="00944739" w:rsidP="00944739">
            <w:pPr>
              <w:spacing w:line="240" w:lineRule="auto"/>
              <w:jc w:val="both"/>
              <w:rPr>
                <w:rFonts w:eastAsia="Calibri" w:cs="Times New Roman"/>
                <w:sz w:val="20"/>
                <w:szCs w:val="20"/>
              </w:rPr>
            </w:pPr>
            <w:r w:rsidRPr="00944739">
              <w:rPr>
                <w:rFonts w:eastAsia="Calibri" w:cs="Times New Roman"/>
                <w:sz w:val="20"/>
                <w:szCs w:val="20"/>
              </w:rPr>
              <w:t>Subtidal sandy mud</w:t>
            </w:r>
          </w:p>
        </w:tc>
        <w:tc>
          <w:tcPr>
            <w:tcW w:w="1985" w:type="dxa"/>
          </w:tcPr>
          <w:p w14:paraId="21A33B9A" w14:textId="77777777" w:rsidR="00944739" w:rsidRPr="00944739" w:rsidRDefault="00944739" w:rsidP="00944739">
            <w:pPr>
              <w:spacing w:line="240" w:lineRule="auto"/>
              <w:jc w:val="center"/>
              <w:rPr>
                <w:rFonts w:eastAsia="Calibri" w:cs="Times New Roman"/>
                <w:sz w:val="20"/>
                <w:szCs w:val="20"/>
              </w:rPr>
            </w:pPr>
            <w:r w:rsidRPr="00944739">
              <w:rPr>
                <w:rFonts w:eastAsia="Calibri" w:cs="Times New Roman"/>
                <w:sz w:val="20"/>
                <w:szCs w:val="20"/>
              </w:rPr>
              <w:t>0.64584</w:t>
            </w:r>
          </w:p>
        </w:tc>
      </w:tr>
      <w:tr w:rsidR="00944739" w:rsidRPr="00944739" w14:paraId="3AAC62D3" w14:textId="77777777" w:rsidTr="001729EA">
        <w:tc>
          <w:tcPr>
            <w:tcW w:w="3397" w:type="dxa"/>
          </w:tcPr>
          <w:p w14:paraId="38A6502A" w14:textId="77777777" w:rsidR="00944739" w:rsidRPr="00944739" w:rsidRDefault="00944739" w:rsidP="00944739">
            <w:pPr>
              <w:spacing w:line="240" w:lineRule="auto"/>
              <w:jc w:val="both"/>
              <w:rPr>
                <w:rFonts w:eastAsia="Calibri" w:cs="Times New Roman"/>
                <w:sz w:val="20"/>
                <w:szCs w:val="20"/>
              </w:rPr>
            </w:pPr>
            <w:r w:rsidRPr="00944739">
              <w:rPr>
                <w:rFonts w:eastAsia="Calibri" w:cs="Times New Roman"/>
                <w:sz w:val="20"/>
                <w:szCs w:val="20"/>
              </w:rPr>
              <w:t>Subtidal muddy sand</w:t>
            </w:r>
          </w:p>
        </w:tc>
        <w:tc>
          <w:tcPr>
            <w:tcW w:w="1985" w:type="dxa"/>
          </w:tcPr>
          <w:p w14:paraId="5F5E2B34" w14:textId="77777777" w:rsidR="00944739" w:rsidRPr="00944739" w:rsidRDefault="00944739" w:rsidP="00944739">
            <w:pPr>
              <w:spacing w:line="240" w:lineRule="auto"/>
              <w:jc w:val="center"/>
              <w:rPr>
                <w:rFonts w:eastAsia="Calibri" w:cs="Times New Roman"/>
                <w:sz w:val="20"/>
                <w:szCs w:val="20"/>
              </w:rPr>
            </w:pPr>
            <w:r w:rsidRPr="00944739">
              <w:rPr>
                <w:rFonts w:eastAsia="Calibri" w:cs="Times New Roman"/>
                <w:sz w:val="20"/>
                <w:szCs w:val="20"/>
              </w:rPr>
              <w:t>0.71442</w:t>
            </w:r>
          </w:p>
        </w:tc>
      </w:tr>
      <w:tr w:rsidR="00944739" w:rsidRPr="00944739" w14:paraId="004BAA68" w14:textId="77777777" w:rsidTr="001729EA">
        <w:tc>
          <w:tcPr>
            <w:tcW w:w="3397" w:type="dxa"/>
          </w:tcPr>
          <w:p w14:paraId="025818F0" w14:textId="77777777" w:rsidR="00944739" w:rsidRPr="00944739" w:rsidRDefault="00944739" w:rsidP="00944739">
            <w:pPr>
              <w:spacing w:line="240" w:lineRule="auto"/>
              <w:jc w:val="both"/>
              <w:rPr>
                <w:rFonts w:eastAsia="Calibri" w:cs="Times New Roman"/>
                <w:sz w:val="20"/>
                <w:szCs w:val="20"/>
              </w:rPr>
            </w:pPr>
            <w:r w:rsidRPr="00944739">
              <w:rPr>
                <w:rFonts w:eastAsia="Calibri" w:cs="Times New Roman"/>
                <w:sz w:val="20"/>
                <w:szCs w:val="20"/>
              </w:rPr>
              <w:t>Subtidal sand</w:t>
            </w:r>
          </w:p>
        </w:tc>
        <w:tc>
          <w:tcPr>
            <w:tcW w:w="1985" w:type="dxa"/>
          </w:tcPr>
          <w:p w14:paraId="08C17254" w14:textId="77777777" w:rsidR="00944739" w:rsidRPr="00944739" w:rsidRDefault="00944739" w:rsidP="00944739">
            <w:pPr>
              <w:spacing w:line="240" w:lineRule="auto"/>
              <w:jc w:val="center"/>
              <w:rPr>
                <w:rFonts w:eastAsia="Calibri" w:cs="Times New Roman"/>
                <w:sz w:val="20"/>
                <w:szCs w:val="20"/>
              </w:rPr>
            </w:pPr>
            <w:r w:rsidRPr="00944739">
              <w:rPr>
                <w:rFonts w:eastAsia="Calibri" w:cs="Times New Roman"/>
                <w:sz w:val="20"/>
                <w:szCs w:val="20"/>
              </w:rPr>
              <w:t>0.36264</w:t>
            </w:r>
          </w:p>
        </w:tc>
      </w:tr>
      <w:tr w:rsidR="00944739" w:rsidRPr="00944739" w14:paraId="49205346" w14:textId="77777777" w:rsidTr="001729EA">
        <w:tc>
          <w:tcPr>
            <w:tcW w:w="3397" w:type="dxa"/>
          </w:tcPr>
          <w:p w14:paraId="71D5107D" w14:textId="77777777" w:rsidR="00944739" w:rsidRPr="00944739" w:rsidRDefault="00944739" w:rsidP="00944739">
            <w:pPr>
              <w:spacing w:line="240" w:lineRule="auto"/>
              <w:jc w:val="both"/>
              <w:rPr>
                <w:rFonts w:eastAsia="Calibri" w:cs="Times New Roman"/>
                <w:sz w:val="20"/>
                <w:szCs w:val="20"/>
              </w:rPr>
            </w:pPr>
            <w:r w:rsidRPr="00944739">
              <w:rPr>
                <w:rFonts w:eastAsia="Calibri" w:cs="Times New Roman"/>
                <w:sz w:val="20"/>
                <w:szCs w:val="20"/>
              </w:rPr>
              <w:t>Subtidal slightly gravelly sandy mud</w:t>
            </w:r>
          </w:p>
        </w:tc>
        <w:tc>
          <w:tcPr>
            <w:tcW w:w="1985" w:type="dxa"/>
          </w:tcPr>
          <w:p w14:paraId="15E68F9E" w14:textId="77777777" w:rsidR="00944739" w:rsidRPr="00944739" w:rsidRDefault="00944739" w:rsidP="00944739">
            <w:pPr>
              <w:spacing w:line="240" w:lineRule="auto"/>
              <w:jc w:val="center"/>
              <w:rPr>
                <w:rFonts w:eastAsia="Calibri" w:cs="Times New Roman"/>
                <w:sz w:val="20"/>
                <w:szCs w:val="20"/>
              </w:rPr>
            </w:pPr>
            <w:r w:rsidRPr="00944739">
              <w:rPr>
                <w:rFonts w:eastAsia="Calibri" w:cs="Times New Roman"/>
                <w:sz w:val="20"/>
                <w:szCs w:val="20"/>
              </w:rPr>
              <w:t>0.63315</w:t>
            </w:r>
          </w:p>
        </w:tc>
      </w:tr>
      <w:tr w:rsidR="00944739" w:rsidRPr="00944739" w14:paraId="0C935D6E" w14:textId="77777777" w:rsidTr="001729EA">
        <w:tc>
          <w:tcPr>
            <w:tcW w:w="3397" w:type="dxa"/>
          </w:tcPr>
          <w:p w14:paraId="78278B14" w14:textId="77777777" w:rsidR="00944739" w:rsidRPr="00944739" w:rsidRDefault="00944739" w:rsidP="00944739">
            <w:pPr>
              <w:spacing w:line="240" w:lineRule="auto"/>
              <w:jc w:val="both"/>
              <w:rPr>
                <w:rFonts w:eastAsia="Calibri" w:cs="Times New Roman"/>
                <w:sz w:val="20"/>
                <w:szCs w:val="20"/>
              </w:rPr>
            </w:pPr>
            <w:r w:rsidRPr="00944739">
              <w:rPr>
                <w:rFonts w:eastAsia="Calibri" w:cs="Times New Roman"/>
                <w:sz w:val="20"/>
                <w:szCs w:val="20"/>
              </w:rPr>
              <w:t>Subtidal slightly gravelly muddy sand</w:t>
            </w:r>
          </w:p>
        </w:tc>
        <w:tc>
          <w:tcPr>
            <w:tcW w:w="1985" w:type="dxa"/>
          </w:tcPr>
          <w:p w14:paraId="200F78A0" w14:textId="77777777" w:rsidR="00944739" w:rsidRPr="00944739" w:rsidRDefault="00944739" w:rsidP="00944739">
            <w:pPr>
              <w:spacing w:line="240" w:lineRule="auto"/>
              <w:jc w:val="center"/>
              <w:rPr>
                <w:rFonts w:eastAsia="Calibri" w:cs="Times New Roman"/>
                <w:sz w:val="20"/>
                <w:szCs w:val="20"/>
              </w:rPr>
            </w:pPr>
            <w:r w:rsidRPr="00944739">
              <w:rPr>
                <w:rFonts w:eastAsia="Calibri" w:cs="Times New Roman"/>
                <w:sz w:val="20"/>
                <w:szCs w:val="20"/>
              </w:rPr>
              <w:t>0.73278</w:t>
            </w:r>
          </w:p>
        </w:tc>
      </w:tr>
      <w:tr w:rsidR="00944739" w:rsidRPr="00944739" w14:paraId="52278816" w14:textId="77777777" w:rsidTr="001729EA">
        <w:tc>
          <w:tcPr>
            <w:tcW w:w="3397" w:type="dxa"/>
          </w:tcPr>
          <w:p w14:paraId="0C740D7F" w14:textId="77777777" w:rsidR="00944739" w:rsidRPr="00944739" w:rsidRDefault="00944739" w:rsidP="00944739">
            <w:pPr>
              <w:spacing w:line="240" w:lineRule="auto"/>
              <w:jc w:val="both"/>
              <w:rPr>
                <w:rFonts w:eastAsia="Calibri" w:cs="Times New Roman"/>
                <w:sz w:val="20"/>
                <w:szCs w:val="20"/>
              </w:rPr>
            </w:pPr>
            <w:r w:rsidRPr="00944739">
              <w:rPr>
                <w:rFonts w:eastAsia="Calibri" w:cs="Times New Roman"/>
                <w:sz w:val="20"/>
                <w:szCs w:val="20"/>
              </w:rPr>
              <w:t>Subtidal slightly gravelly sand</w:t>
            </w:r>
          </w:p>
        </w:tc>
        <w:tc>
          <w:tcPr>
            <w:tcW w:w="1985" w:type="dxa"/>
          </w:tcPr>
          <w:p w14:paraId="5B366E04" w14:textId="77777777" w:rsidR="00944739" w:rsidRPr="00944739" w:rsidRDefault="00944739" w:rsidP="00944739">
            <w:pPr>
              <w:spacing w:line="240" w:lineRule="auto"/>
              <w:jc w:val="center"/>
              <w:rPr>
                <w:rFonts w:eastAsia="Calibri" w:cs="Times New Roman"/>
                <w:sz w:val="20"/>
                <w:szCs w:val="20"/>
              </w:rPr>
            </w:pPr>
            <w:r w:rsidRPr="00944739">
              <w:rPr>
                <w:rFonts w:eastAsia="Calibri" w:cs="Times New Roman"/>
                <w:sz w:val="20"/>
                <w:szCs w:val="20"/>
              </w:rPr>
              <w:t>0.33264</w:t>
            </w:r>
          </w:p>
        </w:tc>
      </w:tr>
      <w:tr w:rsidR="00944739" w:rsidRPr="00944739" w14:paraId="538AA567" w14:textId="77777777" w:rsidTr="001729EA">
        <w:tc>
          <w:tcPr>
            <w:tcW w:w="3397" w:type="dxa"/>
          </w:tcPr>
          <w:p w14:paraId="519C9EC4" w14:textId="77777777" w:rsidR="00944739" w:rsidRPr="00944739" w:rsidRDefault="00944739" w:rsidP="00944739">
            <w:pPr>
              <w:spacing w:line="240" w:lineRule="auto"/>
              <w:jc w:val="both"/>
              <w:rPr>
                <w:rFonts w:eastAsia="Calibri" w:cs="Times New Roman"/>
                <w:sz w:val="20"/>
                <w:szCs w:val="20"/>
              </w:rPr>
            </w:pPr>
            <w:r w:rsidRPr="00944739">
              <w:rPr>
                <w:rFonts w:eastAsia="Calibri" w:cs="Times New Roman"/>
                <w:sz w:val="20"/>
                <w:szCs w:val="20"/>
              </w:rPr>
              <w:t>Subtidal gravelly mud</w:t>
            </w:r>
          </w:p>
        </w:tc>
        <w:tc>
          <w:tcPr>
            <w:tcW w:w="1985" w:type="dxa"/>
          </w:tcPr>
          <w:p w14:paraId="008398D4" w14:textId="77777777" w:rsidR="00944739" w:rsidRPr="00944739" w:rsidRDefault="00944739" w:rsidP="00944739">
            <w:pPr>
              <w:spacing w:line="240" w:lineRule="auto"/>
              <w:jc w:val="center"/>
              <w:rPr>
                <w:rFonts w:eastAsia="Calibri" w:cs="Times New Roman"/>
                <w:sz w:val="20"/>
                <w:szCs w:val="20"/>
              </w:rPr>
            </w:pPr>
            <w:r w:rsidRPr="00944739">
              <w:rPr>
                <w:rFonts w:eastAsia="Calibri" w:cs="Times New Roman"/>
                <w:sz w:val="20"/>
                <w:szCs w:val="20"/>
              </w:rPr>
              <w:t>0.92001</w:t>
            </w:r>
          </w:p>
        </w:tc>
      </w:tr>
      <w:tr w:rsidR="00944739" w:rsidRPr="00944739" w14:paraId="4B388C44" w14:textId="77777777" w:rsidTr="001729EA">
        <w:tc>
          <w:tcPr>
            <w:tcW w:w="3397" w:type="dxa"/>
          </w:tcPr>
          <w:p w14:paraId="08F83697" w14:textId="77777777" w:rsidR="00944739" w:rsidRPr="00944739" w:rsidRDefault="00944739" w:rsidP="00944739">
            <w:pPr>
              <w:spacing w:line="240" w:lineRule="auto"/>
              <w:jc w:val="both"/>
              <w:rPr>
                <w:rFonts w:eastAsia="Calibri" w:cs="Times New Roman"/>
                <w:sz w:val="20"/>
                <w:szCs w:val="20"/>
              </w:rPr>
            </w:pPr>
            <w:r w:rsidRPr="00944739">
              <w:rPr>
                <w:rFonts w:eastAsia="Calibri" w:cs="Times New Roman"/>
                <w:sz w:val="20"/>
                <w:szCs w:val="20"/>
              </w:rPr>
              <w:t>Subtidal gravelly muddy sand</w:t>
            </w:r>
          </w:p>
        </w:tc>
        <w:tc>
          <w:tcPr>
            <w:tcW w:w="1985" w:type="dxa"/>
          </w:tcPr>
          <w:p w14:paraId="3552F973" w14:textId="77777777" w:rsidR="00944739" w:rsidRPr="00944739" w:rsidRDefault="00944739" w:rsidP="00944739">
            <w:pPr>
              <w:spacing w:line="240" w:lineRule="auto"/>
              <w:jc w:val="center"/>
              <w:rPr>
                <w:rFonts w:eastAsia="Calibri" w:cs="Times New Roman"/>
                <w:sz w:val="20"/>
                <w:szCs w:val="20"/>
              </w:rPr>
            </w:pPr>
            <w:r w:rsidRPr="00944739">
              <w:rPr>
                <w:rFonts w:eastAsia="Calibri" w:cs="Times New Roman"/>
                <w:sz w:val="20"/>
                <w:szCs w:val="20"/>
              </w:rPr>
              <w:t>0.68453</w:t>
            </w:r>
          </w:p>
        </w:tc>
      </w:tr>
      <w:tr w:rsidR="00944739" w:rsidRPr="00944739" w14:paraId="6B5C4525" w14:textId="77777777" w:rsidTr="001729EA">
        <w:tc>
          <w:tcPr>
            <w:tcW w:w="3397" w:type="dxa"/>
          </w:tcPr>
          <w:p w14:paraId="5369DE39" w14:textId="77777777" w:rsidR="00944739" w:rsidRPr="00944739" w:rsidRDefault="00944739" w:rsidP="00944739">
            <w:pPr>
              <w:spacing w:line="240" w:lineRule="auto"/>
              <w:jc w:val="both"/>
              <w:rPr>
                <w:rFonts w:eastAsia="Calibri" w:cs="Times New Roman"/>
                <w:sz w:val="20"/>
                <w:szCs w:val="20"/>
              </w:rPr>
            </w:pPr>
            <w:r w:rsidRPr="00944739">
              <w:rPr>
                <w:rFonts w:eastAsia="Calibri" w:cs="Times New Roman"/>
                <w:sz w:val="20"/>
                <w:szCs w:val="20"/>
              </w:rPr>
              <w:t>Subtidal gravelly sand</w:t>
            </w:r>
          </w:p>
        </w:tc>
        <w:tc>
          <w:tcPr>
            <w:tcW w:w="1985" w:type="dxa"/>
          </w:tcPr>
          <w:p w14:paraId="1F7F2287" w14:textId="77777777" w:rsidR="00944739" w:rsidRPr="00944739" w:rsidRDefault="00944739" w:rsidP="00944739">
            <w:pPr>
              <w:spacing w:line="240" w:lineRule="auto"/>
              <w:jc w:val="center"/>
              <w:rPr>
                <w:rFonts w:eastAsia="Calibri" w:cs="Times New Roman"/>
                <w:sz w:val="20"/>
                <w:szCs w:val="20"/>
              </w:rPr>
            </w:pPr>
            <w:r w:rsidRPr="00944739">
              <w:rPr>
                <w:rFonts w:eastAsia="Calibri" w:cs="Times New Roman"/>
                <w:sz w:val="20"/>
                <w:szCs w:val="20"/>
              </w:rPr>
              <w:t>0.34845</w:t>
            </w:r>
          </w:p>
        </w:tc>
      </w:tr>
      <w:tr w:rsidR="00944739" w:rsidRPr="00944739" w14:paraId="74DA54F1" w14:textId="77777777" w:rsidTr="001729EA">
        <w:tc>
          <w:tcPr>
            <w:tcW w:w="3397" w:type="dxa"/>
          </w:tcPr>
          <w:p w14:paraId="4DD58DCF" w14:textId="77777777" w:rsidR="00944739" w:rsidRPr="00944739" w:rsidRDefault="00944739" w:rsidP="00944739">
            <w:pPr>
              <w:spacing w:line="240" w:lineRule="auto"/>
              <w:jc w:val="both"/>
              <w:rPr>
                <w:rFonts w:eastAsia="Calibri" w:cs="Times New Roman"/>
                <w:sz w:val="20"/>
                <w:szCs w:val="20"/>
              </w:rPr>
            </w:pPr>
            <w:r w:rsidRPr="00944739">
              <w:rPr>
                <w:rFonts w:eastAsia="Calibri" w:cs="Times New Roman"/>
                <w:sz w:val="20"/>
                <w:szCs w:val="20"/>
              </w:rPr>
              <w:t>Subtidal muddy gravel</w:t>
            </w:r>
          </w:p>
        </w:tc>
        <w:tc>
          <w:tcPr>
            <w:tcW w:w="1985" w:type="dxa"/>
          </w:tcPr>
          <w:p w14:paraId="14AE114C" w14:textId="77777777" w:rsidR="00944739" w:rsidRPr="00944739" w:rsidRDefault="00944739" w:rsidP="00944739">
            <w:pPr>
              <w:spacing w:line="240" w:lineRule="auto"/>
              <w:jc w:val="center"/>
              <w:rPr>
                <w:rFonts w:eastAsia="Calibri" w:cs="Times New Roman"/>
                <w:sz w:val="20"/>
                <w:szCs w:val="20"/>
              </w:rPr>
            </w:pPr>
            <w:r w:rsidRPr="00944739">
              <w:rPr>
                <w:rFonts w:eastAsia="Calibri" w:cs="Times New Roman"/>
                <w:sz w:val="20"/>
                <w:szCs w:val="20"/>
              </w:rPr>
              <w:t>0.81468</w:t>
            </w:r>
          </w:p>
        </w:tc>
      </w:tr>
      <w:tr w:rsidR="00944739" w:rsidRPr="00944739" w14:paraId="2FD91D99" w14:textId="77777777" w:rsidTr="001729EA">
        <w:tc>
          <w:tcPr>
            <w:tcW w:w="3397" w:type="dxa"/>
          </w:tcPr>
          <w:p w14:paraId="76F99490" w14:textId="77777777" w:rsidR="00944739" w:rsidRPr="00944739" w:rsidRDefault="00944739" w:rsidP="00944739">
            <w:pPr>
              <w:spacing w:line="240" w:lineRule="auto"/>
              <w:jc w:val="both"/>
              <w:rPr>
                <w:rFonts w:eastAsia="Calibri" w:cs="Times New Roman"/>
                <w:sz w:val="20"/>
                <w:szCs w:val="20"/>
              </w:rPr>
            </w:pPr>
            <w:r w:rsidRPr="00944739">
              <w:rPr>
                <w:rFonts w:eastAsia="Calibri" w:cs="Times New Roman"/>
                <w:sz w:val="20"/>
                <w:szCs w:val="20"/>
              </w:rPr>
              <w:t>Subtidal muddy sandy gravel</w:t>
            </w:r>
          </w:p>
        </w:tc>
        <w:tc>
          <w:tcPr>
            <w:tcW w:w="1985" w:type="dxa"/>
          </w:tcPr>
          <w:p w14:paraId="5FC5519F" w14:textId="77777777" w:rsidR="00944739" w:rsidRPr="00944739" w:rsidRDefault="00944739" w:rsidP="00944739">
            <w:pPr>
              <w:spacing w:line="240" w:lineRule="auto"/>
              <w:jc w:val="center"/>
              <w:rPr>
                <w:rFonts w:eastAsia="Calibri" w:cs="Times New Roman"/>
                <w:sz w:val="20"/>
                <w:szCs w:val="20"/>
              </w:rPr>
            </w:pPr>
            <w:r w:rsidRPr="00944739">
              <w:rPr>
                <w:rFonts w:eastAsia="Calibri" w:cs="Times New Roman"/>
                <w:sz w:val="20"/>
                <w:szCs w:val="20"/>
              </w:rPr>
              <w:t>0.42978</w:t>
            </w:r>
          </w:p>
        </w:tc>
      </w:tr>
      <w:tr w:rsidR="00944739" w:rsidRPr="00944739" w14:paraId="0B0D98B9" w14:textId="77777777" w:rsidTr="001729EA">
        <w:tc>
          <w:tcPr>
            <w:tcW w:w="3397" w:type="dxa"/>
          </w:tcPr>
          <w:p w14:paraId="37515272" w14:textId="77777777" w:rsidR="00944739" w:rsidRPr="00944739" w:rsidRDefault="00944739" w:rsidP="00944739">
            <w:pPr>
              <w:spacing w:line="240" w:lineRule="auto"/>
              <w:jc w:val="both"/>
              <w:rPr>
                <w:rFonts w:eastAsia="Calibri" w:cs="Times New Roman"/>
                <w:sz w:val="20"/>
                <w:szCs w:val="20"/>
              </w:rPr>
            </w:pPr>
            <w:r w:rsidRPr="00944739">
              <w:rPr>
                <w:rFonts w:eastAsia="Calibri" w:cs="Times New Roman"/>
                <w:sz w:val="20"/>
                <w:szCs w:val="20"/>
              </w:rPr>
              <w:t>Subtidal sandy gravel</w:t>
            </w:r>
          </w:p>
        </w:tc>
        <w:tc>
          <w:tcPr>
            <w:tcW w:w="1985" w:type="dxa"/>
          </w:tcPr>
          <w:p w14:paraId="45D4AD6A" w14:textId="77777777" w:rsidR="00944739" w:rsidRPr="00944739" w:rsidRDefault="00944739" w:rsidP="00944739">
            <w:pPr>
              <w:spacing w:line="240" w:lineRule="auto"/>
              <w:jc w:val="center"/>
              <w:rPr>
                <w:rFonts w:eastAsia="Calibri" w:cs="Times New Roman"/>
                <w:sz w:val="20"/>
                <w:szCs w:val="20"/>
              </w:rPr>
            </w:pPr>
            <w:r w:rsidRPr="00944739">
              <w:rPr>
                <w:rFonts w:eastAsia="Calibri" w:cs="Times New Roman"/>
                <w:sz w:val="20"/>
                <w:szCs w:val="20"/>
              </w:rPr>
              <w:t>0.28899</w:t>
            </w:r>
          </w:p>
        </w:tc>
      </w:tr>
      <w:tr w:rsidR="00944739" w:rsidRPr="00944739" w14:paraId="02E3C778" w14:textId="77777777" w:rsidTr="001729EA">
        <w:tc>
          <w:tcPr>
            <w:tcW w:w="3397" w:type="dxa"/>
          </w:tcPr>
          <w:p w14:paraId="23A8A330" w14:textId="77777777" w:rsidR="00944739" w:rsidRPr="00944739" w:rsidRDefault="00944739" w:rsidP="00944739">
            <w:pPr>
              <w:spacing w:line="240" w:lineRule="auto"/>
              <w:jc w:val="both"/>
              <w:rPr>
                <w:rFonts w:eastAsia="Calibri" w:cs="Times New Roman"/>
                <w:sz w:val="20"/>
                <w:szCs w:val="20"/>
              </w:rPr>
            </w:pPr>
            <w:r w:rsidRPr="00944739">
              <w:rPr>
                <w:rFonts w:eastAsia="Calibri" w:cs="Times New Roman"/>
                <w:sz w:val="20"/>
                <w:szCs w:val="20"/>
              </w:rPr>
              <w:t>Subtidal gravel</w:t>
            </w:r>
          </w:p>
        </w:tc>
        <w:tc>
          <w:tcPr>
            <w:tcW w:w="1985" w:type="dxa"/>
          </w:tcPr>
          <w:p w14:paraId="178921D6" w14:textId="77777777" w:rsidR="00944739" w:rsidRPr="00944739" w:rsidRDefault="00944739" w:rsidP="00944739">
            <w:pPr>
              <w:spacing w:line="240" w:lineRule="auto"/>
              <w:jc w:val="center"/>
              <w:rPr>
                <w:rFonts w:eastAsia="Calibri" w:cs="Times New Roman"/>
                <w:sz w:val="20"/>
                <w:szCs w:val="20"/>
              </w:rPr>
            </w:pPr>
            <w:r w:rsidRPr="00944739">
              <w:rPr>
                <w:rFonts w:eastAsia="Calibri" w:cs="Times New Roman"/>
                <w:sz w:val="20"/>
                <w:szCs w:val="20"/>
              </w:rPr>
              <w:t>0.27522</w:t>
            </w:r>
          </w:p>
        </w:tc>
      </w:tr>
    </w:tbl>
    <w:p w14:paraId="2D24A0A5" w14:textId="77777777" w:rsidR="00305FCD" w:rsidRDefault="00305FCD" w:rsidP="00305FCD">
      <w:pPr>
        <w:jc w:val="both"/>
      </w:pPr>
    </w:p>
    <w:p w14:paraId="68145730" w14:textId="2CE375A2" w:rsidR="00153C27" w:rsidRDefault="00153C27" w:rsidP="00305FCD">
      <w:pPr>
        <w:jc w:val="both"/>
      </w:pPr>
      <w:r>
        <w:t xml:space="preserve">The need for further research on storage of POC in coarse-grained sediments with low mud contents was also highlighted. </w:t>
      </w:r>
    </w:p>
    <w:p w14:paraId="6F61CBE3" w14:textId="77777777" w:rsidR="00A80915" w:rsidRDefault="00A80915" w:rsidP="00305FCD">
      <w:pPr>
        <w:jc w:val="both"/>
      </w:pPr>
    </w:p>
    <w:p w14:paraId="66C97457" w14:textId="77777777" w:rsidR="00305FCD" w:rsidRDefault="00153C27" w:rsidP="00305FCD">
      <w:pPr>
        <w:jc w:val="both"/>
      </w:pPr>
      <w:r>
        <w:t>Burrows et al</w:t>
      </w:r>
      <w:r w:rsidR="00231DD4">
        <w:t>.</w:t>
      </w:r>
      <w:r>
        <w:t xml:space="preserve"> (2014) estimated a carbon store of 18 Mt of organic carbon in the top 10</w:t>
      </w:r>
      <w:r w:rsidR="001429D2">
        <w:t xml:space="preserve"> </w:t>
      </w:r>
      <w:r>
        <w:t>cm of sediments in Scotland’s seas and a standing stock of biogenic carbonate in sands and gravels of 1,739 Mt, although they note there is a considerable range of uncertainty around these estimates. These figures have since been updated by Smeaton et al.</w:t>
      </w:r>
      <w:r w:rsidR="00231DD4">
        <w:t xml:space="preserve"> </w:t>
      </w:r>
      <w:r>
        <w:t>(2020) who have estimated that the surficial sediments (top 10</w:t>
      </w:r>
      <w:r w:rsidR="00957D4C">
        <w:t xml:space="preserve"> </w:t>
      </w:r>
      <w:r>
        <w:t xml:space="preserve">cm) of the mapped extended Scottish EEZ (i.e. area = 554,755 </w:t>
      </w:r>
      <w:r w:rsidR="00D44A09">
        <w:t>k</w:t>
      </w:r>
      <w:r w:rsidR="001729EA">
        <w:t>m</w:t>
      </w:r>
      <w:r w:rsidR="001729EA" w:rsidRPr="001729EA">
        <w:rPr>
          <w:vertAlign w:val="superscript"/>
        </w:rPr>
        <w:t>2</w:t>
      </w:r>
      <w:r>
        <w:t xml:space="preserve">) holds an estimated 1,515 ± 252 Mt C. For maps of the distribution of both sedimentary inorganic and organic carbon stocks around Scotland see Figures </w:t>
      </w:r>
      <w:r w:rsidR="002C682F">
        <w:t>2.2.2.5 and 2.2.2.6</w:t>
      </w:r>
      <w:r w:rsidR="00305FCD">
        <w:t>.</w:t>
      </w:r>
    </w:p>
    <w:p w14:paraId="524C72B1" w14:textId="77777777" w:rsidR="00305FCD" w:rsidRDefault="00305FCD" w:rsidP="00305FCD">
      <w:pPr>
        <w:jc w:val="both"/>
      </w:pPr>
    </w:p>
    <w:p w14:paraId="6101EA21" w14:textId="77777777" w:rsidR="00305FCD" w:rsidRDefault="00305FCD" w:rsidP="00305FCD"/>
    <w:p w14:paraId="6DEC6CCC" w14:textId="77777777" w:rsidR="00305FCD" w:rsidRDefault="00305FCD" w:rsidP="00305FCD"/>
    <w:p w14:paraId="092A40D1" w14:textId="77777777" w:rsidR="00305FCD" w:rsidRDefault="00305FCD" w:rsidP="00305FCD"/>
    <w:p w14:paraId="7A13F466" w14:textId="77777777" w:rsidR="00305FCD" w:rsidRDefault="00305FCD" w:rsidP="00305FCD"/>
    <w:p w14:paraId="64C9C74B" w14:textId="77777777" w:rsidR="00305FCD" w:rsidRDefault="00305FCD" w:rsidP="00305FCD"/>
    <w:p w14:paraId="57E101E0" w14:textId="77777777" w:rsidR="00305FCD" w:rsidRDefault="00305FCD" w:rsidP="00305FCD"/>
    <w:p w14:paraId="12AA9751" w14:textId="6010E14D" w:rsidR="00305FCD" w:rsidRPr="00F6289C" w:rsidRDefault="00305FCD" w:rsidP="00305FCD">
      <w:pPr>
        <w:rPr>
          <w:i/>
          <w:iCs/>
        </w:rPr>
      </w:pPr>
      <w:r w:rsidRPr="00F6289C">
        <w:rPr>
          <w:rFonts w:ascii="Calibri" w:eastAsia="Calibri" w:hAnsi="Calibri" w:cs="Times New Roman"/>
          <w:i/>
          <w:iCs/>
          <w:noProof/>
          <w:sz w:val="22"/>
          <w:szCs w:val="22"/>
          <w:lang w:val="de-DE" w:eastAsia="de-DE"/>
        </w:rPr>
        <w:drawing>
          <wp:anchor distT="0" distB="0" distL="114300" distR="114300" simplePos="0" relativeHeight="251658248" behindDoc="0" locked="0" layoutInCell="1" allowOverlap="1" wp14:anchorId="257AB934" wp14:editId="6FA4A456">
            <wp:simplePos x="0" y="0"/>
            <wp:positionH relativeFrom="margin">
              <wp:posOffset>-76200</wp:posOffset>
            </wp:positionH>
            <wp:positionV relativeFrom="paragraph">
              <wp:posOffset>412115</wp:posOffset>
            </wp:positionV>
            <wp:extent cx="4191000" cy="2841625"/>
            <wp:effectExtent l="0" t="0" r="0" b="0"/>
            <wp:wrapTopAndBottom/>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91000" cy="2841625"/>
                    </a:xfrm>
                    <a:prstGeom prst="rect">
                      <a:avLst/>
                    </a:prstGeom>
                    <a:noFill/>
                    <a:ln>
                      <a:noFill/>
                    </a:ln>
                  </pic:spPr>
                </pic:pic>
              </a:graphicData>
            </a:graphic>
          </wp:anchor>
        </w:drawing>
      </w:r>
      <w:r w:rsidRPr="00C92156">
        <w:rPr>
          <w:b/>
          <w:bCs/>
          <w:i/>
          <w:iCs/>
        </w:rPr>
        <w:t>Figure 2.2.2.5</w:t>
      </w:r>
      <w:r w:rsidRPr="00F6289C">
        <w:rPr>
          <w:i/>
          <w:iCs/>
        </w:rPr>
        <w:t>. Spatial distribution of organic carbon across Scotland’s continental shelf sediments (Smeaton et al. 2020)</w:t>
      </w:r>
    </w:p>
    <w:p w14:paraId="15D7C28C" w14:textId="59B729B2" w:rsidR="00153C27" w:rsidRDefault="00153C27" w:rsidP="00305FCD">
      <w:pPr>
        <w:jc w:val="both"/>
      </w:pPr>
    </w:p>
    <w:p w14:paraId="212EAA86" w14:textId="4DDBDE25" w:rsidR="00305FCD" w:rsidRDefault="00305FCD" w:rsidP="00305FCD">
      <w:r w:rsidRPr="00F6289C">
        <w:rPr>
          <w:rFonts w:ascii="Calibri" w:eastAsia="Calibri" w:hAnsi="Calibri" w:cs="Times New Roman"/>
          <w:i/>
          <w:iCs/>
          <w:noProof/>
          <w:sz w:val="22"/>
          <w:szCs w:val="22"/>
          <w:lang w:val="de-DE" w:eastAsia="de-DE"/>
        </w:rPr>
        <w:drawing>
          <wp:anchor distT="0" distB="0" distL="114300" distR="114300" simplePos="0" relativeHeight="251658249" behindDoc="0" locked="0" layoutInCell="1" allowOverlap="1" wp14:anchorId="0B398E70" wp14:editId="06E6224A">
            <wp:simplePos x="0" y="0"/>
            <wp:positionH relativeFrom="margin">
              <wp:align>left</wp:align>
            </wp:positionH>
            <wp:positionV relativeFrom="paragraph">
              <wp:posOffset>404495</wp:posOffset>
            </wp:positionV>
            <wp:extent cx="4175853" cy="2867950"/>
            <wp:effectExtent l="0" t="0" r="0" b="8890"/>
            <wp:wrapTopAndBottom/>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75853" cy="2867950"/>
                    </a:xfrm>
                    <a:prstGeom prst="rect">
                      <a:avLst/>
                    </a:prstGeom>
                    <a:noFill/>
                    <a:ln>
                      <a:noFill/>
                    </a:ln>
                  </pic:spPr>
                </pic:pic>
              </a:graphicData>
            </a:graphic>
          </wp:anchor>
        </w:drawing>
      </w:r>
      <w:r w:rsidRPr="00C92156">
        <w:rPr>
          <w:b/>
          <w:bCs/>
          <w:i/>
          <w:iCs/>
        </w:rPr>
        <w:t>Figure 2.2.2.6</w:t>
      </w:r>
      <w:r w:rsidRPr="00F6289C">
        <w:rPr>
          <w:i/>
          <w:iCs/>
        </w:rPr>
        <w:t>. Spatial distribution of inorganic carbon across Scotland’s continental shelf sediments (Smeaton et al. 2020</w:t>
      </w:r>
      <w:r>
        <w:rPr>
          <w:i/>
          <w:iCs/>
        </w:rPr>
        <w:t>)</w:t>
      </w:r>
    </w:p>
    <w:p w14:paraId="34A83BC5" w14:textId="04F7E4ED" w:rsidR="00F6289C" w:rsidRDefault="00F6289C" w:rsidP="00153C27">
      <w:pPr>
        <w:rPr>
          <w:i/>
          <w:iCs/>
        </w:rPr>
      </w:pPr>
    </w:p>
    <w:p w14:paraId="6F0B6E88" w14:textId="77777777" w:rsidR="003252E5" w:rsidRPr="003252E5" w:rsidRDefault="00153C27" w:rsidP="00153C27">
      <w:pPr>
        <w:rPr>
          <w:b/>
          <w:bCs/>
        </w:rPr>
      </w:pPr>
      <w:r w:rsidRPr="003252E5">
        <w:rPr>
          <w:b/>
          <w:bCs/>
        </w:rPr>
        <w:t>Intertidal sediments</w:t>
      </w:r>
    </w:p>
    <w:p w14:paraId="6AE88E23" w14:textId="339B2FE8" w:rsidR="00153C27" w:rsidRDefault="00153C27" w:rsidP="00305FCD">
      <w:pPr>
        <w:jc w:val="both"/>
      </w:pPr>
      <w:r>
        <w:t>Intertidal sediments can store and sequester carbon in both organic and inorganic forms. This includes carbon from organic matter that is carried on to mudflats and sandflats from adjacent habitats such as saltmarsh.</w:t>
      </w:r>
    </w:p>
    <w:p w14:paraId="6389AC19" w14:textId="77777777" w:rsidR="009336FC" w:rsidRDefault="009336FC" w:rsidP="00305FCD">
      <w:pPr>
        <w:jc w:val="both"/>
      </w:pPr>
    </w:p>
    <w:p w14:paraId="76A1C7EA" w14:textId="77777777" w:rsidR="00153C27" w:rsidRDefault="00153C27" w:rsidP="00305FCD">
      <w:pPr>
        <w:jc w:val="both"/>
      </w:pPr>
      <w:r>
        <w:t xml:space="preserve">Based on the work by </w:t>
      </w:r>
      <w:proofErr w:type="spellStart"/>
      <w:r>
        <w:t>Diesing</w:t>
      </w:r>
      <w:proofErr w:type="spellEnd"/>
      <w:r>
        <w:t xml:space="preserve"> et al. </w:t>
      </w:r>
      <w:r w:rsidR="00D815D4">
        <w:t>(</w:t>
      </w:r>
      <w:r>
        <w:t>2017</w:t>
      </w:r>
      <w:r w:rsidR="00D815D4">
        <w:t>)</w:t>
      </w:r>
      <w:r>
        <w:t xml:space="preserve"> the standing stock rates </w:t>
      </w:r>
      <w:r w:rsidR="002C682F">
        <w:t xml:space="preserve">in Table 2.2.2.4 </w:t>
      </w:r>
      <w:r>
        <w:t xml:space="preserve">were used to calculate the storage values in different subtidal sediments in Wales. The sequestration rate was estimated as 0.011-0.037 kg </w:t>
      </w:r>
      <w:r w:rsidR="001729EA">
        <w:t>m</w:t>
      </w:r>
      <w:r w:rsidR="001729EA" w:rsidRPr="001729EA">
        <w:rPr>
          <w:vertAlign w:val="superscript"/>
        </w:rPr>
        <w:t>-2</w:t>
      </w:r>
      <w:r>
        <w:t xml:space="preserve"> </w:t>
      </w:r>
      <w:r w:rsidR="001729EA">
        <w:t>yr</w:t>
      </w:r>
      <w:r w:rsidR="001729EA" w:rsidRPr="001729EA">
        <w:rPr>
          <w:vertAlign w:val="superscript"/>
        </w:rPr>
        <w:t>-1</w:t>
      </w:r>
      <w:r>
        <w:t>, assuming an accretion rate of 2mm</w:t>
      </w:r>
      <w:r w:rsidR="00B510AB">
        <w:t xml:space="preserve"> </w:t>
      </w:r>
      <w:r w:rsidR="001729EA">
        <w:t>yr</w:t>
      </w:r>
      <w:r w:rsidR="001729EA" w:rsidRPr="001729EA">
        <w:rPr>
          <w:vertAlign w:val="superscript"/>
        </w:rPr>
        <w:t>-1</w:t>
      </w:r>
      <w:r>
        <w:t>.</w:t>
      </w:r>
    </w:p>
    <w:p w14:paraId="377F5385" w14:textId="77777777" w:rsidR="00153C27" w:rsidRDefault="00153C27" w:rsidP="00153C27"/>
    <w:p w14:paraId="2AB3E45E" w14:textId="35429091" w:rsidR="002C682F" w:rsidRPr="0080375B" w:rsidRDefault="002C682F" w:rsidP="00153C27">
      <w:pPr>
        <w:rPr>
          <w:i/>
          <w:iCs/>
        </w:rPr>
      </w:pPr>
      <w:r w:rsidRPr="0080375B">
        <w:rPr>
          <w:b/>
          <w:bCs/>
          <w:i/>
          <w:iCs/>
        </w:rPr>
        <w:t>Table 2.2.2.4</w:t>
      </w:r>
      <w:r w:rsidR="00060279" w:rsidRPr="0080375B">
        <w:rPr>
          <w:i/>
          <w:iCs/>
        </w:rPr>
        <w:t xml:space="preserve"> Standing stock </w:t>
      </w:r>
      <w:r w:rsidR="006C0423">
        <w:rPr>
          <w:i/>
          <w:iCs/>
        </w:rPr>
        <w:t xml:space="preserve">of POC </w:t>
      </w:r>
      <w:r w:rsidR="00060279" w:rsidRPr="0080375B">
        <w:rPr>
          <w:i/>
          <w:iCs/>
        </w:rPr>
        <w:t xml:space="preserve">for </w:t>
      </w:r>
      <w:r w:rsidR="00FC3233">
        <w:rPr>
          <w:i/>
          <w:iCs/>
        </w:rPr>
        <w:t>intertidal</w:t>
      </w:r>
      <w:r w:rsidR="00FC3233" w:rsidRPr="0080375B">
        <w:rPr>
          <w:i/>
          <w:iCs/>
        </w:rPr>
        <w:t xml:space="preserve"> </w:t>
      </w:r>
      <w:r w:rsidR="00060279" w:rsidRPr="0080375B">
        <w:rPr>
          <w:i/>
          <w:iCs/>
        </w:rPr>
        <w:t>sediments in Wales</w:t>
      </w:r>
      <w:r w:rsidR="006C0423">
        <w:rPr>
          <w:i/>
          <w:iCs/>
        </w:rPr>
        <w:t xml:space="preserve"> (Armstron</w:t>
      </w:r>
      <w:r w:rsidR="00FC3233">
        <w:rPr>
          <w:i/>
          <w:iCs/>
        </w:rPr>
        <w:t>g</w:t>
      </w:r>
      <w:r w:rsidR="006C0423">
        <w:rPr>
          <w:i/>
          <w:iCs/>
        </w:rPr>
        <w:t xml:space="preserve"> et al. </w:t>
      </w:r>
      <w:r w:rsidR="00BE6255">
        <w:rPr>
          <w:i/>
          <w:iCs/>
        </w:rPr>
        <w:t>2020)</w:t>
      </w:r>
    </w:p>
    <w:tbl>
      <w:tblPr>
        <w:tblStyle w:val="TableGrid6"/>
        <w:tblW w:w="0" w:type="auto"/>
        <w:tblLook w:val="04A0" w:firstRow="1" w:lastRow="0" w:firstColumn="1" w:lastColumn="0" w:noHBand="0" w:noVBand="1"/>
      </w:tblPr>
      <w:tblGrid>
        <w:gridCol w:w="3005"/>
        <w:gridCol w:w="3005"/>
      </w:tblGrid>
      <w:tr w:rsidR="008C0A49" w:rsidRPr="008C0A49" w14:paraId="60FA8138" w14:textId="77777777" w:rsidTr="008C0A49">
        <w:tc>
          <w:tcPr>
            <w:tcW w:w="3005" w:type="dxa"/>
            <w:shd w:val="clear" w:color="auto" w:fill="D9D9D9"/>
          </w:tcPr>
          <w:p w14:paraId="524CB5D3"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Sediment type</w:t>
            </w:r>
          </w:p>
        </w:tc>
        <w:tc>
          <w:tcPr>
            <w:tcW w:w="3005" w:type="dxa"/>
            <w:shd w:val="clear" w:color="auto" w:fill="D9D9D9"/>
          </w:tcPr>
          <w:p w14:paraId="63E84B06" w14:textId="72A4B21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 xml:space="preserve">Standing stock </w:t>
            </w:r>
          </w:p>
          <w:p w14:paraId="61930A2E"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 xml:space="preserve">(kg </w:t>
            </w:r>
            <w:r w:rsidR="001729EA">
              <w:t>m</w:t>
            </w:r>
            <w:r w:rsidR="001729EA" w:rsidRPr="001729EA">
              <w:rPr>
                <w:vertAlign w:val="superscript"/>
              </w:rPr>
              <w:t>-2</w:t>
            </w:r>
            <w:r w:rsidRPr="008C0A49">
              <w:rPr>
                <w:rFonts w:eastAsia="Calibri" w:cs="Times New Roman"/>
                <w:sz w:val="20"/>
                <w:szCs w:val="20"/>
              </w:rPr>
              <w:t xml:space="preserve"> top 10cm)</w:t>
            </w:r>
          </w:p>
        </w:tc>
      </w:tr>
      <w:tr w:rsidR="008C0A49" w:rsidRPr="008C0A49" w14:paraId="24AEDEC3" w14:textId="77777777" w:rsidTr="001729EA">
        <w:tc>
          <w:tcPr>
            <w:tcW w:w="3005" w:type="dxa"/>
          </w:tcPr>
          <w:p w14:paraId="053C1A83"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Intertidal mud</w:t>
            </w:r>
          </w:p>
        </w:tc>
        <w:tc>
          <w:tcPr>
            <w:tcW w:w="3005" w:type="dxa"/>
          </w:tcPr>
          <w:p w14:paraId="6DD1CCE8"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1.02080</w:t>
            </w:r>
          </w:p>
        </w:tc>
      </w:tr>
      <w:tr w:rsidR="008C0A49" w:rsidRPr="008C0A49" w14:paraId="3751495C" w14:textId="77777777" w:rsidTr="001729EA">
        <w:tc>
          <w:tcPr>
            <w:tcW w:w="3005" w:type="dxa"/>
          </w:tcPr>
          <w:p w14:paraId="63A4A9B1"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Intertidal sandy mud</w:t>
            </w:r>
          </w:p>
        </w:tc>
        <w:tc>
          <w:tcPr>
            <w:tcW w:w="3005" w:type="dxa"/>
          </w:tcPr>
          <w:p w14:paraId="3F0ED6C0"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1.29168</w:t>
            </w:r>
          </w:p>
        </w:tc>
      </w:tr>
      <w:tr w:rsidR="008C0A49" w:rsidRPr="008C0A49" w14:paraId="38DA70CE" w14:textId="77777777" w:rsidTr="001729EA">
        <w:tc>
          <w:tcPr>
            <w:tcW w:w="3005" w:type="dxa"/>
          </w:tcPr>
          <w:p w14:paraId="44781E72"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lastRenderedPageBreak/>
              <w:t>Intertidal muddy sand</w:t>
            </w:r>
          </w:p>
        </w:tc>
        <w:tc>
          <w:tcPr>
            <w:tcW w:w="3005" w:type="dxa"/>
          </w:tcPr>
          <w:p w14:paraId="4F34D4F4"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1.42884</w:t>
            </w:r>
          </w:p>
        </w:tc>
      </w:tr>
      <w:tr w:rsidR="008C0A49" w:rsidRPr="008C0A49" w14:paraId="5260324A" w14:textId="77777777" w:rsidTr="001729EA">
        <w:tc>
          <w:tcPr>
            <w:tcW w:w="3005" w:type="dxa"/>
          </w:tcPr>
          <w:p w14:paraId="2F265259"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Intertidal sand</w:t>
            </w:r>
          </w:p>
        </w:tc>
        <w:tc>
          <w:tcPr>
            <w:tcW w:w="3005" w:type="dxa"/>
          </w:tcPr>
          <w:p w14:paraId="6C31ED0E"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0.72528</w:t>
            </w:r>
          </w:p>
        </w:tc>
      </w:tr>
      <w:tr w:rsidR="008C0A49" w:rsidRPr="008C0A49" w14:paraId="729C70EF" w14:textId="77777777" w:rsidTr="001729EA">
        <w:tc>
          <w:tcPr>
            <w:tcW w:w="3005" w:type="dxa"/>
          </w:tcPr>
          <w:p w14:paraId="4F7612A1"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Intertidal slightly gravelly sandy mud</w:t>
            </w:r>
          </w:p>
        </w:tc>
        <w:tc>
          <w:tcPr>
            <w:tcW w:w="3005" w:type="dxa"/>
          </w:tcPr>
          <w:p w14:paraId="7FB58AD8"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1.26630</w:t>
            </w:r>
          </w:p>
        </w:tc>
      </w:tr>
      <w:tr w:rsidR="008C0A49" w:rsidRPr="008C0A49" w14:paraId="2F359E37" w14:textId="77777777" w:rsidTr="001729EA">
        <w:tc>
          <w:tcPr>
            <w:tcW w:w="3005" w:type="dxa"/>
          </w:tcPr>
          <w:p w14:paraId="76A57363"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Intertidal slightly gravelly muddy sand</w:t>
            </w:r>
          </w:p>
        </w:tc>
        <w:tc>
          <w:tcPr>
            <w:tcW w:w="3005" w:type="dxa"/>
          </w:tcPr>
          <w:p w14:paraId="444892D4"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1.46556</w:t>
            </w:r>
          </w:p>
        </w:tc>
      </w:tr>
      <w:tr w:rsidR="008C0A49" w:rsidRPr="008C0A49" w14:paraId="4A512316" w14:textId="77777777" w:rsidTr="001729EA">
        <w:tc>
          <w:tcPr>
            <w:tcW w:w="3005" w:type="dxa"/>
          </w:tcPr>
          <w:p w14:paraId="37037D98"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Intertidal slightly gravelly sand</w:t>
            </w:r>
          </w:p>
        </w:tc>
        <w:tc>
          <w:tcPr>
            <w:tcW w:w="3005" w:type="dxa"/>
          </w:tcPr>
          <w:p w14:paraId="1BF6135A"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0.66528</w:t>
            </w:r>
          </w:p>
        </w:tc>
      </w:tr>
      <w:tr w:rsidR="008C0A49" w:rsidRPr="008C0A49" w14:paraId="5986DFB3" w14:textId="77777777" w:rsidTr="001729EA">
        <w:tc>
          <w:tcPr>
            <w:tcW w:w="3005" w:type="dxa"/>
          </w:tcPr>
          <w:p w14:paraId="25BBD018"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Intertidal gravelly mud</w:t>
            </w:r>
          </w:p>
        </w:tc>
        <w:tc>
          <w:tcPr>
            <w:tcW w:w="3005" w:type="dxa"/>
          </w:tcPr>
          <w:p w14:paraId="312AFF0A"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1.84002</w:t>
            </w:r>
          </w:p>
        </w:tc>
      </w:tr>
      <w:tr w:rsidR="008C0A49" w:rsidRPr="008C0A49" w14:paraId="5C51641A" w14:textId="77777777" w:rsidTr="001729EA">
        <w:tc>
          <w:tcPr>
            <w:tcW w:w="3005" w:type="dxa"/>
          </w:tcPr>
          <w:p w14:paraId="2640B14B"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Intertidal gravelly muddy sand</w:t>
            </w:r>
          </w:p>
        </w:tc>
        <w:tc>
          <w:tcPr>
            <w:tcW w:w="3005" w:type="dxa"/>
          </w:tcPr>
          <w:p w14:paraId="1ADE46DE"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1.36906</w:t>
            </w:r>
          </w:p>
        </w:tc>
      </w:tr>
      <w:tr w:rsidR="008C0A49" w:rsidRPr="008C0A49" w14:paraId="0EE0C4C1" w14:textId="77777777" w:rsidTr="001729EA">
        <w:tc>
          <w:tcPr>
            <w:tcW w:w="3005" w:type="dxa"/>
          </w:tcPr>
          <w:p w14:paraId="397A0ECA"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Intertidal gravelly sand</w:t>
            </w:r>
          </w:p>
        </w:tc>
        <w:tc>
          <w:tcPr>
            <w:tcW w:w="3005" w:type="dxa"/>
          </w:tcPr>
          <w:p w14:paraId="1A9630F4"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0.69690</w:t>
            </w:r>
          </w:p>
        </w:tc>
      </w:tr>
      <w:tr w:rsidR="008C0A49" w:rsidRPr="008C0A49" w14:paraId="662FBD33" w14:textId="77777777" w:rsidTr="001729EA">
        <w:tc>
          <w:tcPr>
            <w:tcW w:w="3005" w:type="dxa"/>
          </w:tcPr>
          <w:p w14:paraId="5FE8D7DC"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Intertidal muddy gravel</w:t>
            </w:r>
          </w:p>
        </w:tc>
        <w:tc>
          <w:tcPr>
            <w:tcW w:w="3005" w:type="dxa"/>
          </w:tcPr>
          <w:p w14:paraId="02ADF229"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1.62936</w:t>
            </w:r>
          </w:p>
        </w:tc>
      </w:tr>
      <w:tr w:rsidR="008C0A49" w:rsidRPr="008C0A49" w14:paraId="6D2419C2" w14:textId="77777777" w:rsidTr="001729EA">
        <w:tc>
          <w:tcPr>
            <w:tcW w:w="3005" w:type="dxa"/>
          </w:tcPr>
          <w:p w14:paraId="507A311C"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Intertidal muddy sandy gravel</w:t>
            </w:r>
          </w:p>
        </w:tc>
        <w:tc>
          <w:tcPr>
            <w:tcW w:w="3005" w:type="dxa"/>
          </w:tcPr>
          <w:p w14:paraId="7ABAD902"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0.85956</w:t>
            </w:r>
          </w:p>
        </w:tc>
      </w:tr>
      <w:tr w:rsidR="008C0A49" w:rsidRPr="008C0A49" w14:paraId="469F62CD" w14:textId="77777777" w:rsidTr="001729EA">
        <w:tc>
          <w:tcPr>
            <w:tcW w:w="3005" w:type="dxa"/>
          </w:tcPr>
          <w:p w14:paraId="1CFD2762"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Intertidal sandy gravel</w:t>
            </w:r>
          </w:p>
        </w:tc>
        <w:tc>
          <w:tcPr>
            <w:tcW w:w="3005" w:type="dxa"/>
          </w:tcPr>
          <w:p w14:paraId="36DC907A"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0.57798</w:t>
            </w:r>
          </w:p>
        </w:tc>
      </w:tr>
      <w:tr w:rsidR="008C0A49" w:rsidRPr="008C0A49" w14:paraId="282944D6" w14:textId="77777777" w:rsidTr="001729EA">
        <w:tc>
          <w:tcPr>
            <w:tcW w:w="3005" w:type="dxa"/>
          </w:tcPr>
          <w:p w14:paraId="6B9E1B13"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Intertidal gravel</w:t>
            </w:r>
          </w:p>
        </w:tc>
        <w:tc>
          <w:tcPr>
            <w:tcW w:w="3005" w:type="dxa"/>
          </w:tcPr>
          <w:p w14:paraId="2B81A87B" w14:textId="77777777" w:rsidR="008C0A49" w:rsidRPr="008C0A49" w:rsidRDefault="008C0A49" w:rsidP="008C0A49">
            <w:pPr>
              <w:spacing w:line="240" w:lineRule="auto"/>
              <w:jc w:val="both"/>
              <w:rPr>
                <w:rFonts w:eastAsia="Calibri" w:cs="Times New Roman"/>
                <w:sz w:val="20"/>
                <w:szCs w:val="20"/>
              </w:rPr>
            </w:pPr>
            <w:r w:rsidRPr="008C0A49">
              <w:rPr>
                <w:rFonts w:eastAsia="Calibri" w:cs="Times New Roman"/>
                <w:sz w:val="20"/>
                <w:szCs w:val="20"/>
              </w:rPr>
              <w:t>0.55044</w:t>
            </w:r>
          </w:p>
        </w:tc>
      </w:tr>
    </w:tbl>
    <w:p w14:paraId="52428A87" w14:textId="77777777" w:rsidR="00987AA9" w:rsidRDefault="00987AA9" w:rsidP="00153C27"/>
    <w:p w14:paraId="5DC92D24" w14:textId="77777777" w:rsidR="00987AA9" w:rsidRDefault="00987AA9" w:rsidP="00153C27"/>
    <w:p w14:paraId="09D59E97" w14:textId="77777777" w:rsidR="00153C27" w:rsidRPr="008C0A49" w:rsidRDefault="00153C27" w:rsidP="00153C27">
      <w:pPr>
        <w:rPr>
          <w:b/>
          <w:bCs/>
        </w:rPr>
      </w:pPr>
      <w:r w:rsidRPr="008C0A49">
        <w:rPr>
          <w:b/>
          <w:bCs/>
        </w:rPr>
        <w:t>Benthic biotopes in shelf seas</w:t>
      </w:r>
    </w:p>
    <w:p w14:paraId="00820C22" w14:textId="7304DF0A" w:rsidR="00153C27" w:rsidRDefault="00153C27" w:rsidP="003142C3">
      <w:pPr>
        <w:jc w:val="both"/>
      </w:pPr>
      <w:r>
        <w:t xml:space="preserve">Carbon </w:t>
      </w:r>
      <w:r w:rsidR="00EF2A0D">
        <w:t>pools</w:t>
      </w:r>
      <w:r>
        <w:t xml:space="preserve"> in seagrass beds are associated with the plants and the underlying sediments.</w:t>
      </w:r>
      <w:r w:rsidR="00241E2B">
        <w:t xml:space="preserve"> </w:t>
      </w:r>
      <w:r>
        <w:t>Accumulation rates and storage depend on the species, sediment characteristics, depth range of the habitat, depth of the sediment being sampled and remineralization rates. There is also much variability in carbon storage capacity between geographical areas</w:t>
      </w:r>
      <w:r w:rsidR="00A60EF7">
        <w:t>.</w:t>
      </w:r>
    </w:p>
    <w:p w14:paraId="44E8B6A5" w14:textId="77777777" w:rsidR="003142C3" w:rsidRDefault="003142C3" w:rsidP="003142C3">
      <w:pPr>
        <w:jc w:val="both"/>
      </w:pPr>
    </w:p>
    <w:p w14:paraId="18182A14" w14:textId="5C4F8911" w:rsidR="00153C27" w:rsidRDefault="00153C27" w:rsidP="003142C3">
      <w:pPr>
        <w:jc w:val="both"/>
      </w:pPr>
      <w:r>
        <w:t>Most of the organic carbon in seagrass beds is stored in the underlying sediment because of the generally anoxic nature of these sediments along with continual accumulation of seagrass leaves. Where there is a dense seagrass canopy this also reduces fine-grained sediment resuspension, helping to trap sediments rich in organic matter. The combination of these processes can preserve organic carbon in seagrass sediments over decadal to even millennial time scales</w:t>
      </w:r>
      <w:r w:rsidR="00A60EF7">
        <w:t>.</w:t>
      </w:r>
      <w:r w:rsidR="00241E2B">
        <w:t xml:space="preserve"> </w:t>
      </w:r>
      <w:r>
        <w:t xml:space="preserve">A conservative estimate by </w:t>
      </w:r>
      <w:proofErr w:type="spellStart"/>
      <w:r>
        <w:t>Fourqurean</w:t>
      </w:r>
      <w:proofErr w:type="spellEnd"/>
      <w:r>
        <w:t xml:space="preserve"> </w:t>
      </w:r>
      <w:r w:rsidR="00C44A44">
        <w:t>et al.</w:t>
      </w:r>
      <w:r>
        <w:t xml:space="preserve"> (2012) was that around 10 Pg C is stored in the top 1m of seagrass sediments giving a global estimate of stored carbon of between 25,200 to 84,000 t C</w:t>
      </w:r>
      <w:r w:rsidR="001729EA">
        <w:t>/</w:t>
      </w:r>
      <w:r w:rsidR="00D44A09">
        <w:t>k</w:t>
      </w:r>
      <w:r w:rsidR="001729EA">
        <w:t>m</w:t>
      </w:r>
      <w:r w:rsidR="001729EA" w:rsidRPr="001729EA">
        <w:rPr>
          <w:vertAlign w:val="superscript"/>
        </w:rPr>
        <w:t>2</w:t>
      </w:r>
      <w:r>
        <w:t xml:space="preserve">. </w:t>
      </w:r>
    </w:p>
    <w:p w14:paraId="724A4A08" w14:textId="77777777" w:rsidR="003142C3" w:rsidRDefault="003142C3" w:rsidP="003142C3">
      <w:pPr>
        <w:jc w:val="both"/>
      </w:pPr>
    </w:p>
    <w:p w14:paraId="7212FDCE" w14:textId="77777777" w:rsidR="00153C27" w:rsidRDefault="00153C27" w:rsidP="003142C3">
      <w:pPr>
        <w:jc w:val="both"/>
      </w:pPr>
      <w:r>
        <w:t>Organic carbon (</w:t>
      </w:r>
      <w:proofErr w:type="spellStart"/>
      <w:r>
        <w:t>Corg</w:t>
      </w:r>
      <w:proofErr w:type="spellEnd"/>
      <w:r>
        <w:t xml:space="preserve">) stored in the seagrass plants is mostly held in the rhizomes and roots with the larger seagrass species tending to have higher production rates, higher carbon burial rates, and higher sediment </w:t>
      </w:r>
      <w:proofErr w:type="spellStart"/>
      <w:r>
        <w:t>Corg</w:t>
      </w:r>
      <w:proofErr w:type="spellEnd"/>
      <w:r>
        <w:t xml:space="preserve"> stores due to a taller plant canopy, which enhances particle trapping and growth of larger, more persistent below ground tissues. The largest stores have been reported from Mediterranean meadows dominated by </w:t>
      </w:r>
      <w:r w:rsidRPr="0097561E">
        <w:rPr>
          <w:i/>
          <w:iCs/>
        </w:rPr>
        <w:t xml:space="preserve">Posidonia </w:t>
      </w:r>
      <w:proofErr w:type="spellStart"/>
      <w:r w:rsidRPr="0097561E">
        <w:rPr>
          <w:i/>
          <w:iCs/>
        </w:rPr>
        <w:t>oceanica</w:t>
      </w:r>
      <w:proofErr w:type="spellEnd"/>
      <w:r>
        <w:t xml:space="preserve">, which is a large seagrass with extensive, long-lived rhizome mats. The carbon stored in some mats formed by </w:t>
      </w:r>
      <w:r w:rsidRPr="0097561E">
        <w:rPr>
          <w:i/>
          <w:iCs/>
        </w:rPr>
        <w:t xml:space="preserve">P. </w:t>
      </w:r>
      <w:proofErr w:type="spellStart"/>
      <w:r w:rsidRPr="0097561E">
        <w:rPr>
          <w:i/>
          <w:iCs/>
        </w:rPr>
        <w:t>oceanica</w:t>
      </w:r>
      <w:proofErr w:type="spellEnd"/>
      <w:r>
        <w:t xml:space="preserve"> are also believed to date back up to 12,500 years, while </w:t>
      </w:r>
      <w:proofErr w:type="spellStart"/>
      <w:r>
        <w:t>Corg</w:t>
      </w:r>
      <w:proofErr w:type="spellEnd"/>
      <w:r>
        <w:t xml:space="preserve"> stocks of other seagrass species, such as </w:t>
      </w:r>
      <w:r w:rsidRPr="0097561E">
        <w:rPr>
          <w:i/>
          <w:iCs/>
        </w:rPr>
        <w:t>Zostera marina</w:t>
      </w:r>
      <w:r>
        <w:t xml:space="preserve"> and </w:t>
      </w:r>
      <w:proofErr w:type="spellStart"/>
      <w:r w:rsidRPr="008C1990">
        <w:rPr>
          <w:i/>
          <w:iCs/>
        </w:rPr>
        <w:t>Cymodocea</w:t>
      </w:r>
      <w:proofErr w:type="spellEnd"/>
      <w:r w:rsidRPr="008C1990">
        <w:rPr>
          <w:i/>
          <w:iCs/>
        </w:rPr>
        <w:t xml:space="preserve"> nodosa</w:t>
      </w:r>
      <w:r>
        <w:t>, have typically formed within shorter time scales of up to several centuries</w:t>
      </w:r>
      <w:r w:rsidR="00A60EF7">
        <w:t>.</w:t>
      </w:r>
      <w:r>
        <w:t xml:space="preserve"> Carbon cannot be considered truly sequestered on a greater than 100 year timescale until it has been buried below the remineralization depth.</w:t>
      </w:r>
    </w:p>
    <w:p w14:paraId="256BD780" w14:textId="77777777" w:rsidR="003142C3" w:rsidRDefault="003142C3" w:rsidP="003142C3">
      <w:pPr>
        <w:jc w:val="both"/>
      </w:pPr>
    </w:p>
    <w:p w14:paraId="5D9FCA8C" w14:textId="0A101114" w:rsidR="00153C27" w:rsidRDefault="00153C27" w:rsidP="003142C3">
      <w:pPr>
        <w:jc w:val="both"/>
      </w:pPr>
      <w:r>
        <w:t xml:space="preserve">Regional studies show considerable variation in carbon storage in seagrass beds due to different factors affecting carbon stocks and accumulation rates (see Table </w:t>
      </w:r>
      <w:r w:rsidR="002C682F">
        <w:t xml:space="preserve">2.2.2.5 </w:t>
      </w:r>
      <w:r>
        <w:t>and Figure</w:t>
      </w:r>
      <w:r w:rsidR="00350533">
        <w:t xml:space="preserve"> </w:t>
      </w:r>
      <w:r w:rsidR="002C682F">
        <w:t>2.2.2.7</w:t>
      </w:r>
      <w:r>
        <w:t xml:space="preserve">). </w:t>
      </w:r>
    </w:p>
    <w:p w14:paraId="562A4515" w14:textId="77777777" w:rsidR="00D36D67" w:rsidRDefault="00D36D67" w:rsidP="00153C27"/>
    <w:p w14:paraId="2EA929DF" w14:textId="557B4EB0" w:rsidR="00153C27" w:rsidRPr="0080375B" w:rsidRDefault="00153C27" w:rsidP="00153C27">
      <w:pPr>
        <w:rPr>
          <w:i/>
          <w:iCs/>
        </w:rPr>
      </w:pPr>
      <w:r w:rsidRPr="0080375B">
        <w:rPr>
          <w:b/>
          <w:bCs/>
          <w:i/>
          <w:iCs/>
        </w:rPr>
        <w:t xml:space="preserve">Table </w:t>
      </w:r>
      <w:r w:rsidR="002C682F" w:rsidRPr="0080375B">
        <w:rPr>
          <w:b/>
          <w:bCs/>
          <w:i/>
          <w:iCs/>
        </w:rPr>
        <w:t>2.2.2.5</w:t>
      </w:r>
      <w:r w:rsidRPr="0080375B">
        <w:rPr>
          <w:i/>
          <w:iCs/>
        </w:rPr>
        <w:t xml:space="preserve"> Estimates of Carbon storage in seagrass beds</w:t>
      </w:r>
    </w:p>
    <w:tbl>
      <w:tblPr>
        <w:tblStyle w:val="TableGrid8"/>
        <w:tblW w:w="0" w:type="auto"/>
        <w:tblLook w:val="04A0" w:firstRow="1" w:lastRow="0" w:firstColumn="1" w:lastColumn="0" w:noHBand="0" w:noVBand="1"/>
      </w:tblPr>
      <w:tblGrid>
        <w:gridCol w:w="2216"/>
        <w:gridCol w:w="1538"/>
        <w:gridCol w:w="3130"/>
        <w:gridCol w:w="1950"/>
      </w:tblGrid>
      <w:tr w:rsidR="00D36D67" w:rsidRPr="001729EA" w14:paraId="40F5CD41" w14:textId="77777777" w:rsidTr="00D36D67">
        <w:tc>
          <w:tcPr>
            <w:tcW w:w="2216" w:type="dxa"/>
            <w:shd w:val="clear" w:color="auto" w:fill="E7E6E6"/>
          </w:tcPr>
          <w:p w14:paraId="2AB8116D" w14:textId="77777777" w:rsidR="00D36D67" w:rsidRPr="001729EA" w:rsidRDefault="00D36D67" w:rsidP="00D36D67">
            <w:pPr>
              <w:spacing w:line="240" w:lineRule="auto"/>
              <w:rPr>
                <w:rFonts w:asciiTheme="majorHAnsi" w:eastAsia="Calibri" w:hAnsiTheme="majorHAnsi" w:cs="Times New Roman"/>
                <w:sz w:val="17"/>
                <w:szCs w:val="17"/>
              </w:rPr>
            </w:pPr>
            <w:bookmarkStart w:id="53" w:name="_Hlk48636450"/>
            <w:r w:rsidRPr="001729EA">
              <w:rPr>
                <w:rFonts w:asciiTheme="majorHAnsi" w:eastAsia="Calibri" w:hAnsiTheme="majorHAnsi" w:cs="Times New Roman"/>
                <w:sz w:val="17"/>
                <w:szCs w:val="17"/>
              </w:rPr>
              <w:t>Geographical location</w:t>
            </w:r>
          </w:p>
        </w:tc>
        <w:tc>
          <w:tcPr>
            <w:tcW w:w="1538" w:type="dxa"/>
            <w:shd w:val="clear" w:color="auto" w:fill="E7E6E6"/>
          </w:tcPr>
          <w:p w14:paraId="72814C06"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Seagrass species</w:t>
            </w:r>
          </w:p>
        </w:tc>
        <w:tc>
          <w:tcPr>
            <w:tcW w:w="3130" w:type="dxa"/>
            <w:shd w:val="clear" w:color="auto" w:fill="E7E6E6"/>
          </w:tcPr>
          <w:p w14:paraId="654E82AE"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Estimated C stock</w:t>
            </w:r>
          </w:p>
        </w:tc>
        <w:tc>
          <w:tcPr>
            <w:tcW w:w="1950" w:type="dxa"/>
            <w:shd w:val="clear" w:color="auto" w:fill="E7E6E6"/>
          </w:tcPr>
          <w:p w14:paraId="0FF83AD6"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Reference</w:t>
            </w:r>
          </w:p>
        </w:tc>
      </w:tr>
      <w:tr w:rsidR="00D36D67" w:rsidRPr="001729EA" w14:paraId="410877EA" w14:textId="77777777" w:rsidTr="00D36D67">
        <w:tc>
          <w:tcPr>
            <w:tcW w:w="2216" w:type="dxa"/>
          </w:tcPr>
          <w:p w14:paraId="30D00238"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Finland and Denmark</w:t>
            </w:r>
          </w:p>
        </w:tc>
        <w:tc>
          <w:tcPr>
            <w:tcW w:w="1538" w:type="dxa"/>
          </w:tcPr>
          <w:p w14:paraId="36F1DC63" w14:textId="77777777" w:rsidR="00D36D67" w:rsidRPr="001729EA" w:rsidRDefault="00D36D67" w:rsidP="00D36D67">
            <w:pPr>
              <w:spacing w:line="240" w:lineRule="auto"/>
              <w:rPr>
                <w:rFonts w:asciiTheme="majorHAnsi" w:eastAsia="Calibri" w:hAnsiTheme="majorHAnsi" w:cs="Times New Roman"/>
                <w:i/>
                <w:sz w:val="17"/>
                <w:szCs w:val="17"/>
              </w:rPr>
            </w:pPr>
            <w:r w:rsidRPr="001729EA">
              <w:rPr>
                <w:rFonts w:asciiTheme="majorHAnsi" w:eastAsia="Calibri" w:hAnsiTheme="majorHAnsi" w:cs="Times New Roman"/>
                <w:i/>
                <w:sz w:val="17"/>
                <w:szCs w:val="17"/>
              </w:rPr>
              <w:t>Zostera marina</w:t>
            </w:r>
          </w:p>
        </w:tc>
        <w:tc>
          <w:tcPr>
            <w:tcW w:w="3130" w:type="dxa"/>
          </w:tcPr>
          <w:p w14:paraId="77A084B9"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627-6005 g</w:t>
            </w:r>
            <w:r w:rsidR="001729EA" w:rsidRPr="001729EA">
              <w:rPr>
                <w:rFonts w:asciiTheme="majorHAnsi" w:eastAsia="Calibri" w:hAnsiTheme="majorHAnsi" w:cs="Times New Roman"/>
                <w:sz w:val="17"/>
                <w:szCs w:val="17"/>
              </w:rPr>
              <w:t xml:space="preserve"> </w:t>
            </w:r>
            <w:r w:rsidRPr="001729EA">
              <w:rPr>
                <w:rFonts w:asciiTheme="majorHAnsi" w:eastAsia="Calibri" w:hAnsiTheme="majorHAnsi" w:cs="Times New Roman"/>
                <w:sz w:val="17"/>
                <w:szCs w:val="17"/>
              </w:rPr>
              <w:t>C</w:t>
            </w:r>
            <w:r w:rsidR="001729EA" w:rsidRPr="001729EA">
              <w:rPr>
                <w:rFonts w:asciiTheme="majorHAnsi" w:eastAsia="Calibri" w:hAnsiTheme="majorHAnsi" w:cs="Times New Roman"/>
                <w:sz w:val="17"/>
                <w:szCs w:val="17"/>
              </w:rPr>
              <w:t xml:space="preserve"> </w:t>
            </w:r>
            <w:r w:rsidR="00D44A09" w:rsidRPr="001729EA">
              <w:rPr>
                <w:rFonts w:asciiTheme="majorHAnsi" w:hAnsiTheme="majorHAnsi"/>
                <w:sz w:val="17"/>
                <w:szCs w:val="17"/>
              </w:rPr>
              <w:t>k</w:t>
            </w:r>
            <w:r w:rsidR="001729EA" w:rsidRPr="001729EA">
              <w:rPr>
                <w:rFonts w:asciiTheme="majorHAnsi" w:hAnsiTheme="majorHAnsi"/>
                <w:sz w:val="17"/>
                <w:szCs w:val="17"/>
              </w:rPr>
              <w:t>m</w:t>
            </w:r>
            <w:r w:rsidR="001729EA" w:rsidRPr="001729EA">
              <w:rPr>
                <w:rFonts w:asciiTheme="majorHAnsi" w:hAnsiTheme="majorHAnsi"/>
                <w:sz w:val="17"/>
                <w:szCs w:val="17"/>
                <w:vertAlign w:val="superscript"/>
              </w:rPr>
              <w:t>2</w:t>
            </w:r>
            <w:r w:rsidRPr="001729EA">
              <w:rPr>
                <w:rFonts w:asciiTheme="majorHAnsi" w:eastAsia="Calibri" w:hAnsiTheme="majorHAnsi" w:cs="Times New Roman"/>
                <w:sz w:val="17"/>
                <w:szCs w:val="17"/>
              </w:rPr>
              <w:t xml:space="preserve"> in the top 25cm. </w:t>
            </w:r>
          </w:p>
        </w:tc>
        <w:tc>
          <w:tcPr>
            <w:tcW w:w="1950" w:type="dxa"/>
          </w:tcPr>
          <w:p w14:paraId="6410A757"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 xml:space="preserve">Rohr </w:t>
            </w:r>
            <w:r w:rsidR="00C44A44" w:rsidRPr="001729EA">
              <w:rPr>
                <w:rFonts w:asciiTheme="majorHAnsi" w:eastAsia="Calibri" w:hAnsiTheme="majorHAnsi" w:cs="Times New Roman"/>
                <w:sz w:val="17"/>
                <w:szCs w:val="17"/>
              </w:rPr>
              <w:t>et al.</w:t>
            </w:r>
            <w:r w:rsidRPr="001729EA">
              <w:rPr>
                <w:rFonts w:asciiTheme="majorHAnsi" w:eastAsia="Calibri" w:hAnsiTheme="majorHAnsi" w:cs="Times New Roman"/>
                <w:sz w:val="17"/>
                <w:szCs w:val="17"/>
              </w:rPr>
              <w:t xml:space="preserve"> 2016</w:t>
            </w:r>
          </w:p>
          <w:p w14:paraId="6DF09170" w14:textId="77777777" w:rsidR="00D36D67" w:rsidRPr="001729EA" w:rsidRDefault="00D36D67" w:rsidP="00D36D67">
            <w:pPr>
              <w:spacing w:line="240" w:lineRule="auto"/>
              <w:rPr>
                <w:rFonts w:asciiTheme="majorHAnsi" w:eastAsia="Calibri" w:hAnsiTheme="majorHAnsi" w:cs="Times New Roman"/>
                <w:sz w:val="17"/>
                <w:szCs w:val="17"/>
              </w:rPr>
            </w:pPr>
          </w:p>
        </w:tc>
      </w:tr>
      <w:tr w:rsidR="00D36D67" w:rsidRPr="001729EA" w14:paraId="5A541A13" w14:textId="77777777" w:rsidTr="00D36D67">
        <w:tc>
          <w:tcPr>
            <w:tcW w:w="2216" w:type="dxa"/>
          </w:tcPr>
          <w:p w14:paraId="7CED1A28"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Kattegat-Skagerrak (19 sites)</w:t>
            </w:r>
          </w:p>
        </w:tc>
        <w:tc>
          <w:tcPr>
            <w:tcW w:w="1538" w:type="dxa"/>
          </w:tcPr>
          <w:p w14:paraId="2F115BAE" w14:textId="77777777" w:rsidR="00D36D67" w:rsidRPr="001729EA" w:rsidRDefault="00D36D67" w:rsidP="00D36D67">
            <w:pPr>
              <w:spacing w:line="240" w:lineRule="auto"/>
              <w:rPr>
                <w:rFonts w:asciiTheme="majorHAnsi" w:eastAsia="Calibri" w:hAnsiTheme="majorHAnsi" w:cs="Times New Roman"/>
                <w:i/>
                <w:sz w:val="17"/>
                <w:szCs w:val="17"/>
              </w:rPr>
            </w:pPr>
            <w:r w:rsidRPr="001729EA">
              <w:rPr>
                <w:rFonts w:asciiTheme="majorHAnsi" w:eastAsia="Calibri" w:hAnsiTheme="majorHAnsi" w:cs="Times New Roman"/>
                <w:i/>
                <w:sz w:val="17"/>
                <w:szCs w:val="17"/>
              </w:rPr>
              <w:t>Zostera marina</w:t>
            </w:r>
          </w:p>
        </w:tc>
        <w:tc>
          <w:tcPr>
            <w:tcW w:w="3130" w:type="dxa"/>
          </w:tcPr>
          <w:p w14:paraId="47F6F275"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 xml:space="preserve">Projected </w:t>
            </w:r>
            <w:proofErr w:type="spellStart"/>
            <w:r w:rsidRPr="001729EA">
              <w:rPr>
                <w:rFonts w:asciiTheme="majorHAnsi" w:eastAsia="Calibri" w:hAnsiTheme="majorHAnsi" w:cs="Times New Roman"/>
                <w:sz w:val="17"/>
                <w:szCs w:val="17"/>
              </w:rPr>
              <w:t>C</w:t>
            </w:r>
            <w:r w:rsidRPr="001729EA">
              <w:rPr>
                <w:rFonts w:asciiTheme="majorHAnsi" w:eastAsia="Calibri" w:hAnsiTheme="majorHAnsi" w:cs="Times New Roman"/>
                <w:sz w:val="17"/>
                <w:szCs w:val="17"/>
                <w:vertAlign w:val="subscript"/>
              </w:rPr>
              <w:t>org</w:t>
            </w:r>
            <w:proofErr w:type="spellEnd"/>
            <w:r w:rsidRPr="001729EA">
              <w:rPr>
                <w:rFonts w:asciiTheme="majorHAnsi" w:eastAsia="Calibri" w:hAnsiTheme="majorHAnsi" w:cs="Times New Roman"/>
                <w:sz w:val="17"/>
                <w:szCs w:val="17"/>
              </w:rPr>
              <w:t xml:space="preserve"> stock of 194.5 Mg C</w:t>
            </w:r>
            <w:r w:rsidR="001729EA" w:rsidRPr="001729EA">
              <w:rPr>
                <w:rFonts w:asciiTheme="majorHAnsi" w:eastAsia="Calibri" w:hAnsiTheme="majorHAnsi" w:cs="Times New Roman"/>
                <w:sz w:val="17"/>
                <w:szCs w:val="17"/>
              </w:rPr>
              <w:t xml:space="preserve"> </w:t>
            </w:r>
            <w:r w:rsidR="001729EA" w:rsidRPr="001729EA">
              <w:rPr>
                <w:rFonts w:asciiTheme="majorHAnsi" w:hAnsiTheme="majorHAnsi"/>
                <w:sz w:val="17"/>
                <w:szCs w:val="17"/>
              </w:rPr>
              <w:t>ha</w:t>
            </w:r>
            <w:r w:rsidR="001729EA" w:rsidRPr="001729EA">
              <w:rPr>
                <w:rFonts w:asciiTheme="majorHAnsi" w:hAnsiTheme="majorHAnsi"/>
                <w:sz w:val="17"/>
                <w:szCs w:val="17"/>
                <w:vertAlign w:val="superscript"/>
              </w:rPr>
              <w:t>-1</w:t>
            </w:r>
          </w:p>
        </w:tc>
        <w:tc>
          <w:tcPr>
            <w:tcW w:w="1950" w:type="dxa"/>
          </w:tcPr>
          <w:p w14:paraId="67C060F2"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 xml:space="preserve">Rohr </w:t>
            </w:r>
            <w:r w:rsidR="00C44A44" w:rsidRPr="001729EA">
              <w:rPr>
                <w:rFonts w:asciiTheme="majorHAnsi" w:eastAsia="Calibri" w:hAnsiTheme="majorHAnsi" w:cs="Times New Roman"/>
                <w:sz w:val="17"/>
                <w:szCs w:val="17"/>
              </w:rPr>
              <w:t>et al.</w:t>
            </w:r>
            <w:r w:rsidRPr="001729EA">
              <w:rPr>
                <w:rFonts w:asciiTheme="majorHAnsi" w:eastAsia="Calibri" w:hAnsiTheme="majorHAnsi" w:cs="Times New Roman"/>
                <w:sz w:val="17"/>
                <w:szCs w:val="17"/>
              </w:rPr>
              <w:t xml:space="preserve"> 2018</w:t>
            </w:r>
          </w:p>
        </w:tc>
      </w:tr>
      <w:tr w:rsidR="00D36D67" w:rsidRPr="001729EA" w14:paraId="1A1C5A7B" w14:textId="77777777" w:rsidTr="00D36D67">
        <w:tc>
          <w:tcPr>
            <w:tcW w:w="2216" w:type="dxa"/>
          </w:tcPr>
          <w:p w14:paraId="677935E6"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United Kingdom (13 sites)</w:t>
            </w:r>
          </w:p>
        </w:tc>
        <w:tc>
          <w:tcPr>
            <w:tcW w:w="1538" w:type="dxa"/>
          </w:tcPr>
          <w:p w14:paraId="3015A115" w14:textId="77777777" w:rsidR="00D36D67" w:rsidRPr="001729EA" w:rsidRDefault="00D36D67" w:rsidP="00D36D67">
            <w:pPr>
              <w:spacing w:line="240" w:lineRule="auto"/>
              <w:rPr>
                <w:rFonts w:asciiTheme="majorHAnsi" w:eastAsia="Calibri" w:hAnsiTheme="majorHAnsi" w:cs="Times New Roman"/>
                <w:i/>
                <w:sz w:val="17"/>
                <w:szCs w:val="17"/>
              </w:rPr>
            </w:pPr>
            <w:r w:rsidRPr="001729EA">
              <w:rPr>
                <w:rFonts w:asciiTheme="majorHAnsi" w:eastAsia="Calibri" w:hAnsiTheme="majorHAnsi" w:cs="Times New Roman"/>
                <w:i/>
                <w:sz w:val="17"/>
                <w:szCs w:val="17"/>
              </w:rPr>
              <w:t>Zostera marina</w:t>
            </w:r>
          </w:p>
        </w:tc>
        <w:tc>
          <w:tcPr>
            <w:tcW w:w="3130" w:type="dxa"/>
          </w:tcPr>
          <w:p w14:paraId="48D16504" w14:textId="77777777" w:rsidR="00D36D67" w:rsidRPr="001729EA" w:rsidRDefault="00D36D67" w:rsidP="00D36D67">
            <w:pPr>
              <w:spacing w:line="240" w:lineRule="auto"/>
              <w:rPr>
                <w:rFonts w:asciiTheme="majorHAnsi" w:eastAsia="Calibri" w:hAnsiTheme="majorHAnsi" w:cs="Times New Roman"/>
                <w:sz w:val="17"/>
                <w:szCs w:val="17"/>
                <w:vertAlign w:val="superscript"/>
              </w:rPr>
            </w:pPr>
            <w:r w:rsidRPr="001729EA">
              <w:rPr>
                <w:rFonts w:asciiTheme="majorHAnsi" w:eastAsia="Calibri" w:hAnsiTheme="majorHAnsi" w:cs="Times New Roman"/>
                <w:sz w:val="17"/>
                <w:szCs w:val="17"/>
              </w:rPr>
              <w:t xml:space="preserve">500 ± 50.00 g C m² to 4,324.50 ± 1,188.00 g C </w:t>
            </w:r>
            <w:r w:rsidR="001729EA" w:rsidRPr="001729EA">
              <w:rPr>
                <w:rFonts w:asciiTheme="majorHAnsi" w:hAnsiTheme="majorHAnsi"/>
                <w:sz w:val="17"/>
                <w:szCs w:val="17"/>
              </w:rPr>
              <w:t>m</w:t>
            </w:r>
            <w:r w:rsidR="001729EA" w:rsidRPr="001729EA">
              <w:rPr>
                <w:rFonts w:asciiTheme="majorHAnsi" w:hAnsiTheme="majorHAnsi"/>
                <w:sz w:val="17"/>
                <w:szCs w:val="17"/>
                <w:vertAlign w:val="superscript"/>
              </w:rPr>
              <w:t>2</w:t>
            </w:r>
            <w:r w:rsidRPr="001729EA">
              <w:rPr>
                <w:rFonts w:asciiTheme="majorHAnsi" w:eastAsia="Calibri" w:hAnsiTheme="majorHAnsi" w:cs="Times New Roman"/>
                <w:sz w:val="17"/>
                <w:szCs w:val="17"/>
              </w:rPr>
              <w:t xml:space="preserve"> in the top 25 cm of sediment. With an average carbon stock of 3,372.47 ± 1,625.79 g C </w:t>
            </w:r>
            <w:r w:rsidR="001729EA" w:rsidRPr="001729EA">
              <w:rPr>
                <w:rFonts w:asciiTheme="majorHAnsi" w:hAnsiTheme="majorHAnsi"/>
                <w:sz w:val="17"/>
                <w:szCs w:val="17"/>
              </w:rPr>
              <w:t>m</w:t>
            </w:r>
            <w:r w:rsidR="001729EA" w:rsidRPr="001729EA">
              <w:rPr>
                <w:rFonts w:asciiTheme="majorHAnsi" w:hAnsiTheme="majorHAnsi"/>
                <w:sz w:val="17"/>
                <w:szCs w:val="17"/>
                <w:vertAlign w:val="superscript"/>
              </w:rPr>
              <w:t>2</w:t>
            </w:r>
            <w:r w:rsidRPr="001729EA">
              <w:rPr>
                <w:rFonts w:asciiTheme="majorHAnsi" w:eastAsia="Calibri" w:hAnsiTheme="majorHAnsi" w:cs="Times New Roman"/>
                <w:sz w:val="17"/>
                <w:szCs w:val="17"/>
                <w:vertAlign w:val="superscript"/>
              </w:rPr>
              <w:t>.</w:t>
            </w:r>
          </w:p>
          <w:p w14:paraId="241D21BF"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 xml:space="preserve">Soil standing stock: 1.35 kg </w:t>
            </w:r>
            <w:r w:rsidR="001729EA" w:rsidRPr="001729EA">
              <w:rPr>
                <w:rFonts w:asciiTheme="majorHAnsi" w:hAnsiTheme="majorHAnsi"/>
                <w:sz w:val="17"/>
                <w:szCs w:val="17"/>
              </w:rPr>
              <w:t>m</w:t>
            </w:r>
            <w:r w:rsidR="001729EA" w:rsidRPr="001729EA">
              <w:rPr>
                <w:rFonts w:asciiTheme="majorHAnsi" w:hAnsiTheme="majorHAnsi"/>
                <w:sz w:val="17"/>
                <w:szCs w:val="17"/>
                <w:vertAlign w:val="superscript"/>
              </w:rPr>
              <w:t>2</w:t>
            </w:r>
            <w:r w:rsidRPr="001729EA">
              <w:rPr>
                <w:rFonts w:asciiTheme="majorHAnsi" w:eastAsia="Calibri" w:hAnsiTheme="majorHAnsi" w:cs="Times New Roman"/>
                <w:sz w:val="17"/>
                <w:szCs w:val="17"/>
              </w:rPr>
              <w:t xml:space="preserve"> (top 10 cm).</w:t>
            </w:r>
          </w:p>
        </w:tc>
        <w:tc>
          <w:tcPr>
            <w:tcW w:w="1950" w:type="dxa"/>
          </w:tcPr>
          <w:p w14:paraId="0CA46752"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 xml:space="preserve">Green </w:t>
            </w:r>
            <w:r w:rsidR="00C44A44" w:rsidRPr="001729EA">
              <w:rPr>
                <w:rFonts w:asciiTheme="majorHAnsi" w:eastAsia="Calibri" w:hAnsiTheme="majorHAnsi" w:cs="Times New Roman"/>
                <w:sz w:val="17"/>
                <w:szCs w:val="17"/>
              </w:rPr>
              <w:t>et al.</w:t>
            </w:r>
            <w:r w:rsidRPr="001729EA">
              <w:rPr>
                <w:rFonts w:asciiTheme="majorHAnsi" w:eastAsia="Calibri" w:hAnsiTheme="majorHAnsi" w:cs="Times New Roman"/>
                <w:sz w:val="17"/>
                <w:szCs w:val="17"/>
              </w:rPr>
              <w:t xml:space="preserve"> 2018</w:t>
            </w:r>
          </w:p>
        </w:tc>
      </w:tr>
      <w:tr w:rsidR="00D36D67" w:rsidRPr="001729EA" w14:paraId="31BA5A78" w14:textId="77777777" w:rsidTr="00D36D67">
        <w:tc>
          <w:tcPr>
            <w:tcW w:w="2216" w:type="dxa"/>
          </w:tcPr>
          <w:p w14:paraId="4CC7E22C"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Mediterranean (57 /29 studies)</w:t>
            </w:r>
          </w:p>
        </w:tc>
        <w:tc>
          <w:tcPr>
            <w:tcW w:w="1538" w:type="dxa"/>
          </w:tcPr>
          <w:p w14:paraId="2B3C8262" w14:textId="77777777" w:rsidR="00D36D67" w:rsidRPr="001729EA" w:rsidRDefault="00D36D67" w:rsidP="00D36D67">
            <w:pPr>
              <w:spacing w:line="240" w:lineRule="auto"/>
              <w:rPr>
                <w:rFonts w:asciiTheme="majorHAnsi" w:eastAsia="Calibri" w:hAnsiTheme="majorHAnsi" w:cs="Times New Roman"/>
                <w:i/>
                <w:sz w:val="17"/>
                <w:szCs w:val="17"/>
              </w:rPr>
            </w:pPr>
            <w:r w:rsidRPr="001729EA">
              <w:rPr>
                <w:rFonts w:asciiTheme="majorHAnsi" w:eastAsia="Calibri" w:hAnsiTheme="majorHAnsi" w:cs="Times New Roman"/>
                <w:i/>
                <w:sz w:val="17"/>
                <w:szCs w:val="17"/>
              </w:rPr>
              <w:t>Posidonia</w:t>
            </w:r>
          </w:p>
          <w:p w14:paraId="4B62BF9E" w14:textId="77777777" w:rsidR="00D36D67" w:rsidRPr="001729EA" w:rsidRDefault="00D36D67" w:rsidP="00D36D67">
            <w:pPr>
              <w:spacing w:line="240" w:lineRule="auto"/>
              <w:rPr>
                <w:rFonts w:asciiTheme="majorHAnsi" w:eastAsia="Calibri" w:hAnsiTheme="majorHAnsi" w:cs="Times New Roman"/>
                <w:sz w:val="17"/>
                <w:szCs w:val="17"/>
              </w:rPr>
            </w:pPr>
            <w:proofErr w:type="spellStart"/>
            <w:r w:rsidRPr="001729EA">
              <w:rPr>
                <w:rFonts w:asciiTheme="majorHAnsi" w:eastAsia="Calibri" w:hAnsiTheme="majorHAnsi" w:cs="Times New Roman"/>
                <w:i/>
                <w:sz w:val="17"/>
                <w:szCs w:val="17"/>
              </w:rPr>
              <w:t>oceanica</w:t>
            </w:r>
            <w:proofErr w:type="spellEnd"/>
          </w:p>
        </w:tc>
        <w:tc>
          <w:tcPr>
            <w:tcW w:w="3130" w:type="dxa"/>
          </w:tcPr>
          <w:p w14:paraId="265DFE52" w14:textId="66F30EF2" w:rsidR="00D36D67" w:rsidRPr="001729EA" w:rsidRDefault="00D36D67" w:rsidP="00D36D67">
            <w:pPr>
              <w:spacing w:line="240" w:lineRule="auto"/>
              <w:rPr>
                <w:rFonts w:asciiTheme="majorHAnsi" w:eastAsia="Calibri" w:hAnsiTheme="majorHAnsi" w:cs="Calibri"/>
                <w:sz w:val="17"/>
                <w:szCs w:val="17"/>
              </w:rPr>
            </w:pPr>
            <w:r w:rsidRPr="001729EA">
              <w:rPr>
                <w:rFonts w:asciiTheme="majorHAnsi" w:eastAsia="Calibri" w:hAnsiTheme="majorHAnsi" w:cs="Times New Roman"/>
                <w:sz w:val="17"/>
                <w:szCs w:val="17"/>
              </w:rPr>
              <w:t xml:space="preserve">7.29 ± 1.52 </w:t>
            </w:r>
            <w:r w:rsidR="0079593A">
              <w:rPr>
                <w:rFonts w:asciiTheme="majorHAnsi" w:eastAsia="Calibri" w:hAnsiTheme="majorHAnsi" w:cs="Times New Roman"/>
                <w:sz w:val="17"/>
                <w:szCs w:val="17"/>
              </w:rPr>
              <w:t>Mg C</w:t>
            </w:r>
            <w:r w:rsidRPr="001729EA">
              <w:rPr>
                <w:rFonts w:asciiTheme="majorHAnsi" w:eastAsia="Calibri" w:hAnsiTheme="majorHAnsi" w:cs="Times New Roman"/>
                <w:sz w:val="17"/>
                <w:szCs w:val="17"/>
              </w:rPr>
              <w:t xml:space="preserve"> </w:t>
            </w:r>
            <w:r w:rsidR="001729EA" w:rsidRPr="001729EA">
              <w:rPr>
                <w:rFonts w:asciiTheme="majorHAnsi" w:hAnsiTheme="majorHAnsi"/>
                <w:sz w:val="17"/>
                <w:szCs w:val="17"/>
              </w:rPr>
              <w:t>ha</w:t>
            </w:r>
            <w:r w:rsidR="001729EA" w:rsidRPr="001729EA">
              <w:rPr>
                <w:rFonts w:asciiTheme="majorHAnsi" w:hAnsiTheme="majorHAnsi"/>
                <w:sz w:val="17"/>
                <w:szCs w:val="17"/>
                <w:vertAlign w:val="superscript"/>
              </w:rPr>
              <w:t>-1</w:t>
            </w:r>
            <w:r w:rsidRPr="001729EA">
              <w:rPr>
                <w:rFonts w:asciiTheme="majorHAnsi" w:eastAsia="Calibri" w:hAnsiTheme="majorHAnsi" w:cs="Times New Roman"/>
                <w:sz w:val="17"/>
                <w:szCs w:val="17"/>
              </w:rPr>
              <w:t xml:space="preserve"> living seagrass biomass and 372.4 ± </w:t>
            </w:r>
            <w:r w:rsidRPr="001729EA">
              <w:rPr>
                <w:rFonts w:asciiTheme="majorHAnsi" w:eastAsia="Calibri" w:hAnsiTheme="majorHAnsi" w:cs="Times New Roman"/>
                <w:sz w:val="17"/>
                <w:szCs w:val="17"/>
              </w:rPr>
              <w:lastRenderedPageBreak/>
              <w:t>74.5 Mg</w:t>
            </w:r>
            <w:r w:rsidR="001729EA" w:rsidRPr="001729EA">
              <w:rPr>
                <w:rFonts w:asciiTheme="majorHAnsi" w:eastAsia="Calibri" w:hAnsiTheme="majorHAnsi" w:cs="Times New Roman"/>
                <w:sz w:val="17"/>
                <w:szCs w:val="17"/>
              </w:rPr>
              <w:t xml:space="preserve"> </w:t>
            </w:r>
            <w:r w:rsidRPr="001729EA">
              <w:rPr>
                <w:rFonts w:asciiTheme="majorHAnsi" w:eastAsia="Calibri" w:hAnsiTheme="majorHAnsi" w:cs="Times New Roman"/>
                <w:sz w:val="17"/>
                <w:szCs w:val="17"/>
              </w:rPr>
              <w:t xml:space="preserve">C </w:t>
            </w:r>
            <w:r w:rsidR="001729EA" w:rsidRPr="001729EA">
              <w:rPr>
                <w:rFonts w:asciiTheme="majorHAnsi" w:hAnsiTheme="majorHAnsi"/>
                <w:sz w:val="17"/>
                <w:szCs w:val="17"/>
              </w:rPr>
              <w:t>ha</w:t>
            </w:r>
            <w:r w:rsidR="001729EA" w:rsidRPr="001729EA">
              <w:rPr>
                <w:rFonts w:asciiTheme="majorHAnsi" w:hAnsiTheme="majorHAnsi"/>
                <w:sz w:val="17"/>
                <w:szCs w:val="17"/>
                <w:vertAlign w:val="superscript"/>
              </w:rPr>
              <w:t>-1</w:t>
            </w:r>
            <w:r w:rsidRPr="001729EA">
              <w:rPr>
                <w:rFonts w:asciiTheme="majorHAnsi" w:eastAsia="Calibri" w:hAnsiTheme="majorHAnsi" w:cs="Times New Roman"/>
                <w:sz w:val="17"/>
                <w:szCs w:val="17"/>
              </w:rPr>
              <w:t xml:space="preserve"> Soil organic carbon</w:t>
            </w:r>
          </w:p>
        </w:tc>
        <w:tc>
          <w:tcPr>
            <w:tcW w:w="1950" w:type="dxa"/>
          </w:tcPr>
          <w:p w14:paraId="7EF2552B" w14:textId="77777777" w:rsidR="00D36D67" w:rsidRPr="001729EA" w:rsidRDefault="00D36D67" w:rsidP="00D36D67">
            <w:pPr>
              <w:spacing w:line="240" w:lineRule="auto"/>
              <w:rPr>
                <w:rFonts w:asciiTheme="majorHAnsi" w:eastAsia="Calibri" w:hAnsiTheme="majorHAnsi" w:cs="Times New Roman"/>
                <w:sz w:val="17"/>
                <w:szCs w:val="17"/>
              </w:rPr>
            </w:pPr>
            <w:proofErr w:type="spellStart"/>
            <w:r w:rsidRPr="001729EA">
              <w:rPr>
                <w:rFonts w:asciiTheme="majorHAnsi" w:eastAsia="Calibri" w:hAnsiTheme="majorHAnsi" w:cs="Times New Roman"/>
                <w:sz w:val="17"/>
                <w:szCs w:val="17"/>
              </w:rPr>
              <w:lastRenderedPageBreak/>
              <w:t>Fourqurean</w:t>
            </w:r>
            <w:proofErr w:type="spellEnd"/>
            <w:r w:rsidRPr="001729EA">
              <w:rPr>
                <w:rFonts w:asciiTheme="majorHAnsi" w:eastAsia="Calibri" w:hAnsiTheme="majorHAnsi" w:cs="Times New Roman"/>
                <w:sz w:val="17"/>
                <w:szCs w:val="17"/>
              </w:rPr>
              <w:t xml:space="preserve"> </w:t>
            </w:r>
            <w:r w:rsidR="00C44A44" w:rsidRPr="001729EA">
              <w:rPr>
                <w:rFonts w:asciiTheme="majorHAnsi" w:eastAsia="Calibri" w:hAnsiTheme="majorHAnsi" w:cs="Times New Roman"/>
                <w:sz w:val="17"/>
                <w:szCs w:val="17"/>
              </w:rPr>
              <w:t>et al.</w:t>
            </w:r>
            <w:r w:rsidRPr="001729EA">
              <w:rPr>
                <w:rFonts w:asciiTheme="majorHAnsi" w:eastAsia="Calibri" w:hAnsiTheme="majorHAnsi" w:cs="Times New Roman"/>
                <w:sz w:val="17"/>
                <w:szCs w:val="17"/>
              </w:rPr>
              <w:t xml:space="preserve"> 2012</w:t>
            </w:r>
          </w:p>
        </w:tc>
      </w:tr>
      <w:tr w:rsidR="00D36D67" w:rsidRPr="001729EA" w14:paraId="7977162B" w14:textId="77777777" w:rsidTr="00D36D67">
        <w:tc>
          <w:tcPr>
            <w:tcW w:w="2216" w:type="dxa"/>
          </w:tcPr>
          <w:p w14:paraId="552D6D35"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Spain, Canary Islands</w:t>
            </w:r>
          </w:p>
        </w:tc>
        <w:tc>
          <w:tcPr>
            <w:tcW w:w="1538" w:type="dxa"/>
          </w:tcPr>
          <w:p w14:paraId="4AC36C43" w14:textId="77777777" w:rsidR="00D36D67" w:rsidRPr="001729EA" w:rsidRDefault="00D36D67" w:rsidP="00D36D67">
            <w:pPr>
              <w:spacing w:line="240" w:lineRule="auto"/>
              <w:rPr>
                <w:rFonts w:asciiTheme="majorHAnsi" w:eastAsia="Calibri" w:hAnsiTheme="majorHAnsi" w:cs="Times New Roman"/>
                <w:i/>
                <w:sz w:val="17"/>
                <w:szCs w:val="17"/>
              </w:rPr>
            </w:pPr>
            <w:proofErr w:type="spellStart"/>
            <w:r w:rsidRPr="001729EA">
              <w:rPr>
                <w:rFonts w:asciiTheme="majorHAnsi" w:eastAsia="Calibri" w:hAnsiTheme="majorHAnsi" w:cs="Times New Roman"/>
                <w:i/>
                <w:sz w:val="17"/>
                <w:szCs w:val="17"/>
              </w:rPr>
              <w:t>Cymodocea</w:t>
            </w:r>
            <w:proofErr w:type="spellEnd"/>
            <w:r w:rsidRPr="001729EA">
              <w:rPr>
                <w:rFonts w:asciiTheme="majorHAnsi" w:eastAsia="Calibri" w:hAnsiTheme="majorHAnsi" w:cs="Times New Roman"/>
                <w:i/>
                <w:sz w:val="17"/>
                <w:szCs w:val="17"/>
              </w:rPr>
              <w:t xml:space="preserve"> nodosa</w:t>
            </w:r>
          </w:p>
        </w:tc>
        <w:tc>
          <w:tcPr>
            <w:tcW w:w="3130" w:type="dxa"/>
          </w:tcPr>
          <w:p w14:paraId="461D104B"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 xml:space="preserve">total estimated stock of </w:t>
            </w:r>
            <w:proofErr w:type="spellStart"/>
            <w:r w:rsidRPr="001729EA">
              <w:rPr>
                <w:rFonts w:asciiTheme="majorHAnsi" w:eastAsia="Calibri" w:hAnsiTheme="majorHAnsi" w:cs="Times New Roman"/>
                <w:sz w:val="17"/>
                <w:szCs w:val="17"/>
              </w:rPr>
              <w:t>C</w:t>
            </w:r>
            <w:r w:rsidRPr="001729EA">
              <w:rPr>
                <w:rFonts w:asciiTheme="majorHAnsi" w:eastAsia="Calibri" w:hAnsiTheme="majorHAnsi" w:cs="Times New Roman"/>
                <w:sz w:val="17"/>
                <w:szCs w:val="17"/>
                <w:vertAlign w:val="subscript"/>
              </w:rPr>
              <w:t>org</w:t>
            </w:r>
            <w:proofErr w:type="spellEnd"/>
            <w:r w:rsidRPr="001729EA">
              <w:rPr>
                <w:rFonts w:asciiTheme="majorHAnsi" w:eastAsia="Calibri" w:hAnsiTheme="majorHAnsi" w:cs="Times New Roman"/>
                <w:sz w:val="17"/>
                <w:szCs w:val="17"/>
                <w:vertAlign w:val="subscript"/>
              </w:rPr>
              <w:t xml:space="preserve"> </w:t>
            </w:r>
            <w:r w:rsidRPr="001729EA">
              <w:rPr>
                <w:rFonts w:asciiTheme="majorHAnsi" w:eastAsia="Calibri" w:hAnsiTheme="majorHAnsi" w:cs="Times New Roman"/>
                <w:sz w:val="17"/>
                <w:szCs w:val="17"/>
              </w:rPr>
              <w:t>86.20 ± 19.06 Mg C</w:t>
            </w:r>
            <w:r w:rsidR="001729EA" w:rsidRPr="001729EA">
              <w:rPr>
                <w:rFonts w:asciiTheme="majorHAnsi" w:eastAsia="Calibri" w:hAnsiTheme="majorHAnsi" w:cs="Times New Roman"/>
                <w:sz w:val="17"/>
                <w:szCs w:val="17"/>
              </w:rPr>
              <w:t xml:space="preserve"> </w:t>
            </w:r>
            <w:r w:rsidR="001729EA" w:rsidRPr="001729EA">
              <w:rPr>
                <w:rFonts w:asciiTheme="majorHAnsi" w:hAnsiTheme="majorHAnsi"/>
                <w:sz w:val="17"/>
                <w:szCs w:val="17"/>
              </w:rPr>
              <w:t>ha</w:t>
            </w:r>
            <w:r w:rsidR="001729EA" w:rsidRPr="001729EA">
              <w:rPr>
                <w:rFonts w:asciiTheme="majorHAnsi" w:hAnsiTheme="majorHAnsi"/>
                <w:sz w:val="17"/>
                <w:szCs w:val="17"/>
                <w:vertAlign w:val="superscript"/>
              </w:rPr>
              <w:t>-1</w:t>
            </w:r>
          </w:p>
        </w:tc>
        <w:tc>
          <w:tcPr>
            <w:tcW w:w="1950" w:type="dxa"/>
          </w:tcPr>
          <w:p w14:paraId="6406F1CC" w14:textId="77777777" w:rsidR="00D36D67" w:rsidRPr="001729EA" w:rsidRDefault="00D36D67" w:rsidP="00D36D67">
            <w:pPr>
              <w:spacing w:line="240" w:lineRule="auto"/>
              <w:rPr>
                <w:rFonts w:asciiTheme="majorHAnsi" w:eastAsia="Calibri" w:hAnsiTheme="majorHAnsi" w:cs="Times New Roman"/>
                <w:sz w:val="17"/>
                <w:szCs w:val="17"/>
              </w:rPr>
            </w:pPr>
            <w:proofErr w:type="spellStart"/>
            <w:r w:rsidRPr="001729EA">
              <w:rPr>
                <w:rFonts w:asciiTheme="majorHAnsi" w:eastAsia="Calibri" w:hAnsiTheme="majorHAnsi" w:cs="Times New Roman"/>
                <w:sz w:val="17"/>
                <w:szCs w:val="17"/>
              </w:rPr>
              <w:t>Bañolas</w:t>
            </w:r>
            <w:proofErr w:type="spellEnd"/>
            <w:r w:rsidRPr="001729EA">
              <w:rPr>
                <w:rFonts w:asciiTheme="majorHAnsi" w:eastAsia="Calibri" w:hAnsiTheme="majorHAnsi" w:cs="Times New Roman"/>
                <w:sz w:val="17"/>
                <w:szCs w:val="17"/>
              </w:rPr>
              <w:t xml:space="preserve"> </w:t>
            </w:r>
            <w:r w:rsidR="00C44A44" w:rsidRPr="001729EA">
              <w:rPr>
                <w:rFonts w:asciiTheme="majorHAnsi" w:eastAsia="Calibri" w:hAnsiTheme="majorHAnsi" w:cs="Times New Roman"/>
                <w:sz w:val="17"/>
                <w:szCs w:val="17"/>
              </w:rPr>
              <w:t>et al.</w:t>
            </w:r>
            <w:r w:rsidRPr="001729EA">
              <w:rPr>
                <w:rFonts w:asciiTheme="majorHAnsi" w:eastAsia="Calibri" w:hAnsiTheme="majorHAnsi" w:cs="Times New Roman"/>
                <w:sz w:val="17"/>
                <w:szCs w:val="17"/>
              </w:rPr>
              <w:t xml:space="preserve"> 2020</w:t>
            </w:r>
          </w:p>
        </w:tc>
      </w:tr>
      <w:tr w:rsidR="00D36D67" w:rsidRPr="001729EA" w14:paraId="6346CF7B" w14:textId="77777777" w:rsidTr="00D36D67">
        <w:tc>
          <w:tcPr>
            <w:tcW w:w="2216" w:type="dxa"/>
          </w:tcPr>
          <w:p w14:paraId="689A6183"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Black Sea (2 sites)</w:t>
            </w:r>
          </w:p>
        </w:tc>
        <w:tc>
          <w:tcPr>
            <w:tcW w:w="1538" w:type="dxa"/>
          </w:tcPr>
          <w:p w14:paraId="059BBC08" w14:textId="77777777" w:rsidR="00D36D67" w:rsidRPr="001729EA" w:rsidRDefault="00D36D67" w:rsidP="00D36D67">
            <w:pPr>
              <w:spacing w:line="240" w:lineRule="auto"/>
              <w:rPr>
                <w:rFonts w:asciiTheme="majorHAnsi" w:eastAsia="Calibri" w:hAnsiTheme="majorHAnsi" w:cs="Times New Roman"/>
                <w:i/>
                <w:sz w:val="17"/>
                <w:szCs w:val="17"/>
              </w:rPr>
            </w:pPr>
            <w:r w:rsidRPr="001729EA">
              <w:rPr>
                <w:rFonts w:asciiTheme="majorHAnsi" w:eastAsia="Calibri" w:hAnsiTheme="majorHAnsi" w:cs="Times New Roman"/>
                <w:i/>
                <w:sz w:val="17"/>
                <w:szCs w:val="17"/>
              </w:rPr>
              <w:t>Zostera marina</w:t>
            </w:r>
          </w:p>
        </w:tc>
        <w:tc>
          <w:tcPr>
            <w:tcW w:w="3130" w:type="dxa"/>
          </w:tcPr>
          <w:p w14:paraId="42891F6D" w14:textId="159137BA"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 xml:space="preserve">Projected </w:t>
            </w:r>
            <w:proofErr w:type="spellStart"/>
            <w:r w:rsidRPr="001729EA">
              <w:rPr>
                <w:rFonts w:asciiTheme="majorHAnsi" w:eastAsia="Calibri" w:hAnsiTheme="majorHAnsi" w:cs="Times New Roman"/>
                <w:sz w:val="17"/>
                <w:szCs w:val="17"/>
              </w:rPr>
              <w:t>C</w:t>
            </w:r>
            <w:r w:rsidRPr="001729EA">
              <w:rPr>
                <w:rFonts w:asciiTheme="majorHAnsi" w:eastAsia="Calibri" w:hAnsiTheme="majorHAnsi" w:cs="Times New Roman"/>
                <w:sz w:val="17"/>
                <w:szCs w:val="17"/>
                <w:vertAlign w:val="subscript"/>
              </w:rPr>
              <w:t>org</w:t>
            </w:r>
            <w:proofErr w:type="spellEnd"/>
            <w:r w:rsidRPr="001729EA">
              <w:rPr>
                <w:rFonts w:asciiTheme="majorHAnsi" w:eastAsia="Calibri" w:hAnsiTheme="majorHAnsi" w:cs="Times New Roman"/>
                <w:sz w:val="17"/>
                <w:szCs w:val="17"/>
              </w:rPr>
              <w:t xml:space="preserve"> stock of 29 Mg C</w:t>
            </w:r>
            <w:r w:rsidR="0079593A">
              <w:rPr>
                <w:rFonts w:asciiTheme="majorHAnsi" w:eastAsia="Calibri" w:hAnsiTheme="majorHAnsi" w:cs="Times New Roman"/>
                <w:sz w:val="17"/>
                <w:szCs w:val="17"/>
              </w:rPr>
              <w:t xml:space="preserve"> </w:t>
            </w:r>
            <w:r w:rsidRPr="001729EA">
              <w:rPr>
                <w:rFonts w:asciiTheme="majorHAnsi" w:eastAsia="Calibri" w:hAnsiTheme="majorHAnsi" w:cs="Times New Roman"/>
                <w:sz w:val="17"/>
                <w:szCs w:val="17"/>
              </w:rPr>
              <w:t>ha</w:t>
            </w:r>
            <w:r w:rsidR="0079593A" w:rsidRPr="00B41AC4">
              <w:rPr>
                <w:rFonts w:asciiTheme="majorHAnsi" w:eastAsia="Calibri" w:hAnsiTheme="majorHAnsi" w:cs="Times New Roman"/>
                <w:sz w:val="17"/>
                <w:szCs w:val="17"/>
                <w:vertAlign w:val="superscript"/>
              </w:rPr>
              <w:t>-1</w:t>
            </w:r>
          </w:p>
        </w:tc>
        <w:tc>
          <w:tcPr>
            <w:tcW w:w="1950" w:type="dxa"/>
          </w:tcPr>
          <w:p w14:paraId="21876BFF"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 xml:space="preserve">Rohr </w:t>
            </w:r>
            <w:r w:rsidR="00C44A44" w:rsidRPr="001729EA">
              <w:rPr>
                <w:rFonts w:asciiTheme="majorHAnsi" w:eastAsia="Calibri" w:hAnsiTheme="majorHAnsi" w:cs="Times New Roman"/>
                <w:sz w:val="17"/>
                <w:szCs w:val="17"/>
              </w:rPr>
              <w:t>et al.</w:t>
            </w:r>
            <w:r w:rsidRPr="001729EA">
              <w:rPr>
                <w:rFonts w:asciiTheme="majorHAnsi" w:eastAsia="Calibri" w:hAnsiTheme="majorHAnsi" w:cs="Times New Roman"/>
                <w:sz w:val="17"/>
                <w:szCs w:val="17"/>
              </w:rPr>
              <w:t xml:space="preserve"> 2018</w:t>
            </w:r>
          </w:p>
        </w:tc>
      </w:tr>
      <w:tr w:rsidR="00D36D67" w:rsidRPr="001729EA" w14:paraId="5A3FA7E6" w14:textId="77777777" w:rsidTr="00D36D67">
        <w:tc>
          <w:tcPr>
            <w:tcW w:w="2216" w:type="dxa"/>
          </w:tcPr>
          <w:p w14:paraId="2E928437"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Baltic Sea (13 sites)</w:t>
            </w:r>
          </w:p>
        </w:tc>
        <w:tc>
          <w:tcPr>
            <w:tcW w:w="1538" w:type="dxa"/>
          </w:tcPr>
          <w:p w14:paraId="45E7065A" w14:textId="77777777" w:rsidR="00D36D67" w:rsidRPr="001729EA" w:rsidRDefault="00D36D67" w:rsidP="00D36D67">
            <w:pPr>
              <w:spacing w:line="240" w:lineRule="auto"/>
              <w:rPr>
                <w:rFonts w:asciiTheme="majorHAnsi" w:eastAsia="Calibri" w:hAnsiTheme="majorHAnsi" w:cs="Times New Roman"/>
                <w:i/>
                <w:sz w:val="17"/>
                <w:szCs w:val="17"/>
              </w:rPr>
            </w:pPr>
            <w:r w:rsidRPr="001729EA">
              <w:rPr>
                <w:rFonts w:asciiTheme="majorHAnsi" w:eastAsia="Calibri" w:hAnsiTheme="majorHAnsi" w:cs="Times New Roman"/>
                <w:i/>
                <w:sz w:val="17"/>
                <w:szCs w:val="17"/>
              </w:rPr>
              <w:t>Zostera marina</w:t>
            </w:r>
          </w:p>
        </w:tc>
        <w:tc>
          <w:tcPr>
            <w:tcW w:w="3130" w:type="dxa"/>
          </w:tcPr>
          <w:p w14:paraId="4AEB7267"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 xml:space="preserve">Projected </w:t>
            </w:r>
            <w:proofErr w:type="spellStart"/>
            <w:r w:rsidRPr="001729EA">
              <w:rPr>
                <w:rFonts w:asciiTheme="majorHAnsi" w:eastAsia="Calibri" w:hAnsiTheme="majorHAnsi" w:cs="Times New Roman"/>
                <w:sz w:val="17"/>
                <w:szCs w:val="17"/>
              </w:rPr>
              <w:t>C</w:t>
            </w:r>
            <w:r w:rsidRPr="001729EA">
              <w:rPr>
                <w:rFonts w:asciiTheme="majorHAnsi" w:eastAsia="Calibri" w:hAnsiTheme="majorHAnsi" w:cs="Times New Roman"/>
                <w:sz w:val="17"/>
                <w:szCs w:val="17"/>
                <w:vertAlign w:val="subscript"/>
              </w:rPr>
              <w:t>org</w:t>
            </w:r>
            <w:proofErr w:type="spellEnd"/>
            <w:r w:rsidRPr="001729EA">
              <w:rPr>
                <w:rFonts w:asciiTheme="majorHAnsi" w:eastAsia="Calibri" w:hAnsiTheme="majorHAnsi" w:cs="Times New Roman"/>
                <w:sz w:val="17"/>
                <w:szCs w:val="17"/>
              </w:rPr>
              <w:t xml:space="preserve"> stock of 23.1 Mg C</w:t>
            </w:r>
            <w:r w:rsidR="001729EA" w:rsidRPr="001729EA">
              <w:rPr>
                <w:rFonts w:asciiTheme="majorHAnsi" w:eastAsia="Calibri" w:hAnsiTheme="majorHAnsi" w:cs="Times New Roman"/>
                <w:sz w:val="17"/>
                <w:szCs w:val="17"/>
              </w:rPr>
              <w:t xml:space="preserve"> </w:t>
            </w:r>
            <w:r w:rsidR="001729EA" w:rsidRPr="001729EA">
              <w:rPr>
                <w:rFonts w:asciiTheme="majorHAnsi" w:hAnsiTheme="majorHAnsi"/>
                <w:sz w:val="17"/>
                <w:szCs w:val="17"/>
              </w:rPr>
              <w:t>ha</w:t>
            </w:r>
            <w:r w:rsidR="001729EA" w:rsidRPr="001729EA">
              <w:rPr>
                <w:rFonts w:asciiTheme="majorHAnsi" w:hAnsiTheme="majorHAnsi"/>
                <w:sz w:val="17"/>
                <w:szCs w:val="17"/>
                <w:vertAlign w:val="superscript"/>
              </w:rPr>
              <w:t>-1</w:t>
            </w:r>
          </w:p>
        </w:tc>
        <w:tc>
          <w:tcPr>
            <w:tcW w:w="1950" w:type="dxa"/>
          </w:tcPr>
          <w:p w14:paraId="4590ACBD" w14:textId="77777777" w:rsidR="00D36D67" w:rsidRPr="001729EA" w:rsidRDefault="00D36D67" w:rsidP="00D36D6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 xml:space="preserve">Rohr </w:t>
            </w:r>
            <w:r w:rsidR="00C44A44" w:rsidRPr="001729EA">
              <w:rPr>
                <w:rFonts w:asciiTheme="majorHAnsi" w:eastAsia="Calibri" w:hAnsiTheme="majorHAnsi" w:cs="Times New Roman"/>
                <w:sz w:val="17"/>
                <w:szCs w:val="17"/>
              </w:rPr>
              <w:t>et al.</w:t>
            </w:r>
            <w:r w:rsidRPr="001729EA">
              <w:rPr>
                <w:rFonts w:asciiTheme="majorHAnsi" w:eastAsia="Calibri" w:hAnsiTheme="majorHAnsi" w:cs="Times New Roman"/>
                <w:sz w:val="17"/>
                <w:szCs w:val="17"/>
              </w:rPr>
              <w:t xml:space="preserve"> 2018</w:t>
            </w:r>
          </w:p>
        </w:tc>
      </w:tr>
      <w:bookmarkEnd w:id="53"/>
    </w:tbl>
    <w:p w14:paraId="57190935" w14:textId="4B5E18D0" w:rsidR="00153C27" w:rsidRDefault="00153C27" w:rsidP="00153C27"/>
    <w:p w14:paraId="495D2A52" w14:textId="77777777" w:rsidR="003142C3" w:rsidRPr="006E33E5" w:rsidRDefault="003142C3" w:rsidP="003142C3">
      <w:pPr>
        <w:rPr>
          <w:i/>
          <w:iCs/>
        </w:rPr>
      </w:pPr>
      <w:r w:rsidRPr="006E33E5">
        <w:rPr>
          <w:b/>
          <w:bCs/>
          <w:i/>
          <w:iCs/>
        </w:rPr>
        <w:t>Figure 2.2.2.7</w:t>
      </w:r>
      <w:r w:rsidRPr="006E33E5">
        <w:rPr>
          <w:i/>
          <w:iCs/>
        </w:rPr>
        <w:t xml:space="preserve"> Seagrass (Z. marina) sediment organic carbon stocks (</w:t>
      </w:r>
      <w:proofErr w:type="spellStart"/>
      <w:r w:rsidRPr="006E33E5">
        <w:rPr>
          <w:i/>
          <w:iCs/>
        </w:rPr>
        <w:t>C</w:t>
      </w:r>
      <w:r w:rsidRPr="009336FC">
        <w:rPr>
          <w:i/>
          <w:iCs/>
          <w:vertAlign w:val="subscript"/>
        </w:rPr>
        <w:t>org</w:t>
      </w:r>
      <w:proofErr w:type="spellEnd"/>
      <w:r w:rsidRPr="006E33E5">
        <w:rPr>
          <w:i/>
          <w:iCs/>
        </w:rPr>
        <w:t xml:space="preserve"> g C</w:t>
      </w:r>
      <w:r>
        <w:rPr>
          <w:i/>
          <w:iCs/>
        </w:rPr>
        <w:t xml:space="preserve"> </w:t>
      </w:r>
      <w:r w:rsidRPr="006E33E5">
        <w:rPr>
          <w:i/>
          <w:iCs/>
        </w:rPr>
        <w:t>m</w:t>
      </w:r>
      <w:r w:rsidRPr="009336FC">
        <w:rPr>
          <w:i/>
          <w:iCs/>
          <w:vertAlign w:val="superscript"/>
        </w:rPr>
        <w:t>-</w:t>
      </w:r>
      <w:r w:rsidRPr="006E33E5">
        <w:rPr>
          <w:i/>
          <w:iCs/>
          <w:vertAlign w:val="superscript"/>
        </w:rPr>
        <w:t>2</w:t>
      </w:r>
      <w:r w:rsidRPr="006E33E5">
        <w:rPr>
          <w:i/>
          <w:iCs/>
        </w:rPr>
        <w:t>) across the ocean margins and seas in the top 25 cm of the sediment. Box plots represent first and third quartiles and are shown with medians (horizontal line), means (+). Bars represent the 2.5-97.5th percentiles. Number of sites per ocean margin/sea are given above the bars. (Rohr et al. 2018)</w:t>
      </w:r>
    </w:p>
    <w:p w14:paraId="1C2D047B" w14:textId="2C7CA333" w:rsidR="00E60B2A" w:rsidRDefault="008853FC" w:rsidP="00153C27">
      <w:r w:rsidRPr="00C068D2">
        <w:rPr>
          <w:noProof/>
          <w:lang w:val="de-DE" w:eastAsia="de-DE"/>
        </w:rPr>
        <w:drawing>
          <wp:anchor distT="0" distB="0" distL="114300" distR="114300" simplePos="0" relativeHeight="251658250" behindDoc="1" locked="0" layoutInCell="1" allowOverlap="1" wp14:anchorId="134EFCEB" wp14:editId="58498070">
            <wp:simplePos x="0" y="0"/>
            <wp:positionH relativeFrom="column">
              <wp:posOffset>15240</wp:posOffset>
            </wp:positionH>
            <wp:positionV relativeFrom="paragraph">
              <wp:posOffset>130175</wp:posOffset>
            </wp:positionV>
            <wp:extent cx="3562350" cy="2454910"/>
            <wp:effectExtent l="0" t="0" r="0" b="2540"/>
            <wp:wrapTight wrapText="bothSides">
              <wp:wrapPolygon edited="0">
                <wp:start x="0" y="0"/>
                <wp:lineTo x="0" y="21455"/>
                <wp:lineTo x="21484" y="21455"/>
                <wp:lineTo x="21484"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b="24524"/>
                    <a:stretch/>
                  </pic:blipFill>
                  <pic:spPr bwMode="auto">
                    <a:xfrm>
                      <a:off x="0" y="0"/>
                      <a:ext cx="3562350" cy="2454910"/>
                    </a:xfrm>
                    <a:prstGeom prst="rect">
                      <a:avLst/>
                    </a:prstGeom>
                    <a:ln>
                      <a:noFill/>
                    </a:ln>
                    <a:extLst>
                      <a:ext uri="{53640926-AAD7-44D8-BBD7-CCE9431645EC}">
                        <a14:shadowObscured xmlns:a14="http://schemas.microsoft.com/office/drawing/2010/main"/>
                      </a:ext>
                    </a:extLst>
                  </pic:spPr>
                </pic:pic>
              </a:graphicData>
            </a:graphic>
          </wp:anchor>
        </w:drawing>
      </w:r>
    </w:p>
    <w:p w14:paraId="0611A440" w14:textId="77777777" w:rsidR="00E60B2A" w:rsidRDefault="00E60B2A" w:rsidP="00153C27"/>
    <w:p w14:paraId="6DD6DC40" w14:textId="77777777" w:rsidR="00D44C28" w:rsidRDefault="00D44C28" w:rsidP="00153C27"/>
    <w:p w14:paraId="66CC7B82" w14:textId="77777777" w:rsidR="00D44C28" w:rsidRDefault="00D44C28" w:rsidP="00153C27"/>
    <w:p w14:paraId="4DAB1898" w14:textId="77777777" w:rsidR="00D44C28" w:rsidRDefault="00D44C28" w:rsidP="00153C27"/>
    <w:p w14:paraId="37DB6E6A" w14:textId="77777777" w:rsidR="00D44C28" w:rsidRDefault="00D44C28" w:rsidP="00153C27"/>
    <w:p w14:paraId="7827A143" w14:textId="77777777" w:rsidR="00D44C28" w:rsidRDefault="00D44C28" w:rsidP="00153C27"/>
    <w:p w14:paraId="23626F7E" w14:textId="77777777" w:rsidR="00D44C28" w:rsidRDefault="00D44C28" w:rsidP="00153C27"/>
    <w:p w14:paraId="125BFAD6" w14:textId="77777777" w:rsidR="00D44C28" w:rsidRDefault="00D44C28" w:rsidP="00153C27"/>
    <w:p w14:paraId="6DB290D9" w14:textId="77777777" w:rsidR="00D44C28" w:rsidRDefault="00D44C28" w:rsidP="00153C27"/>
    <w:p w14:paraId="766BBC01" w14:textId="77777777" w:rsidR="00D44C28" w:rsidRDefault="00D44C28" w:rsidP="00153C27"/>
    <w:p w14:paraId="1E187737" w14:textId="77777777" w:rsidR="00D44C28" w:rsidRDefault="00D44C28" w:rsidP="00153C27"/>
    <w:p w14:paraId="2BA22E68" w14:textId="77777777" w:rsidR="00D44C28" w:rsidRDefault="00D44C28" w:rsidP="00153C27"/>
    <w:p w14:paraId="07DB12D1" w14:textId="77777777" w:rsidR="00D44C28" w:rsidRDefault="00D44C28" w:rsidP="00153C27"/>
    <w:p w14:paraId="7A6D96E4" w14:textId="77777777" w:rsidR="00D44C28" w:rsidRDefault="00D44C28" w:rsidP="00153C27"/>
    <w:p w14:paraId="5942A728" w14:textId="77777777" w:rsidR="00D44C28" w:rsidRDefault="00D44C28" w:rsidP="00153C27"/>
    <w:p w14:paraId="221394A2" w14:textId="40477050" w:rsidR="00153C27" w:rsidRDefault="00153C27" w:rsidP="00153C27"/>
    <w:p w14:paraId="37764B45" w14:textId="77777777" w:rsidR="00153C27" w:rsidRPr="00C9479D" w:rsidRDefault="00153C27" w:rsidP="00153C27">
      <w:pPr>
        <w:rPr>
          <w:b/>
          <w:bCs/>
        </w:rPr>
      </w:pPr>
      <w:r w:rsidRPr="00C9479D">
        <w:rPr>
          <w:b/>
          <w:bCs/>
        </w:rPr>
        <w:t xml:space="preserve">Macroalgae </w:t>
      </w:r>
    </w:p>
    <w:p w14:paraId="405F7615" w14:textId="39E9A7A6" w:rsidR="00153C27" w:rsidRDefault="00153C27" w:rsidP="003142C3">
      <w:pPr>
        <w:jc w:val="both"/>
      </w:pPr>
      <w:r>
        <w:t xml:space="preserve">Macroalgae, including kelps are not thought to be long term carbon </w:t>
      </w:r>
      <w:r w:rsidR="0062751F">
        <w:t>pools</w:t>
      </w:r>
      <w:r>
        <w:t xml:space="preserve"> but they contribute substantially to </w:t>
      </w:r>
      <w:proofErr w:type="spellStart"/>
      <w:r>
        <w:t>Corg</w:t>
      </w:r>
      <w:proofErr w:type="spellEnd"/>
      <w:r>
        <w:t xml:space="preserve"> export to the open ocean. Most of the primary production is either consumed by herbivores and detritivores, re-mineralised through respiration or decomposition by microorganisms and metazoans, buried in sediments, or exported away as detritus to other habitats</w:t>
      </w:r>
      <w:r w:rsidR="00A60EF7">
        <w:t>.</w:t>
      </w:r>
      <w:r>
        <w:t xml:space="preserve"> Their contribution to carbon sequestration and storage therefore largely occurs in depositional areas beyond the macroalgal beds</w:t>
      </w:r>
      <w:r w:rsidR="00A60EF7">
        <w:t>.</w:t>
      </w:r>
    </w:p>
    <w:p w14:paraId="3921D00E" w14:textId="77777777" w:rsidR="009336FC" w:rsidRDefault="009336FC" w:rsidP="003142C3">
      <w:pPr>
        <w:jc w:val="both"/>
      </w:pPr>
    </w:p>
    <w:p w14:paraId="2941EB08" w14:textId="61378D30" w:rsidR="00153C27" w:rsidRDefault="00153C27" w:rsidP="003142C3">
      <w:pPr>
        <w:jc w:val="both"/>
      </w:pPr>
      <w:r>
        <w:t xml:space="preserve">The amount of </w:t>
      </w:r>
      <w:proofErr w:type="spellStart"/>
      <w:r>
        <w:t>Corg</w:t>
      </w:r>
      <w:proofErr w:type="spellEnd"/>
      <w:r>
        <w:t xml:space="preserve"> that is stored in the short term varies depending on the species of macroalgae and also the standing stock which, in the case of kelp, reduces with depth. In a study of 12 UK kelp forests dominated by </w:t>
      </w:r>
      <w:r w:rsidR="002429C2" w:rsidRPr="002429C2">
        <w:rPr>
          <w:i/>
          <w:iCs/>
        </w:rPr>
        <w:t>Laminaria</w:t>
      </w:r>
      <w:r w:rsidR="00C744D1">
        <w:rPr>
          <w:i/>
          <w:iCs/>
        </w:rPr>
        <w:t xml:space="preserve"> </w:t>
      </w:r>
      <w:proofErr w:type="spellStart"/>
      <w:r w:rsidRPr="00B02A9B">
        <w:rPr>
          <w:i/>
          <w:iCs/>
        </w:rPr>
        <w:t>hyperborea</w:t>
      </w:r>
      <w:proofErr w:type="spellEnd"/>
      <w:r>
        <w:t xml:space="preserve">, for example, there were marked differences in regional averages between the northernmost and southernmost regions with the suggestion that Scottish values were higher due to a combination of cooler water temperatures, higher light levels, longer summer days and often increased wave exposure, all of which promote greater kelp biomass (see Table </w:t>
      </w:r>
      <w:r w:rsidR="002C682F">
        <w:t>2.2.2.6</w:t>
      </w:r>
      <w:r>
        <w:t>).</w:t>
      </w:r>
      <w:r w:rsidR="00241E2B">
        <w:t xml:space="preserve"> </w:t>
      </w:r>
    </w:p>
    <w:p w14:paraId="2B305E0E" w14:textId="7994FCF9" w:rsidR="009336FC" w:rsidRDefault="009336FC" w:rsidP="003142C3">
      <w:pPr>
        <w:jc w:val="both"/>
      </w:pPr>
    </w:p>
    <w:p w14:paraId="675DE64D" w14:textId="77777777" w:rsidR="00153C27" w:rsidRPr="0080375B" w:rsidRDefault="00153C27" w:rsidP="00153C27">
      <w:pPr>
        <w:rPr>
          <w:i/>
          <w:iCs/>
        </w:rPr>
      </w:pPr>
      <w:r w:rsidRPr="0080375B">
        <w:rPr>
          <w:b/>
          <w:bCs/>
          <w:i/>
          <w:iCs/>
        </w:rPr>
        <w:t xml:space="preserve">Table </w:t>
      </w:r>
      <w:r w:rsidR="002C682F" w:rsidRPr="0080375B">
        <w:rPr>
          <w:b/>
          <w:bCs/>
          <w:i/>
          <w:iCs/>
        </w:rPr>
        <w:t>2.2.2.6</w:t>
      </w:r>
      <w:r w:rsidRPr="0080375B">
        <w:rPr>
          <w:i/>
          <w:iCs/>
        </w:rPr>
        <w:t xml:space="preserve"> Estimates of carbon stocks in macroalgae beds. NB most rates for kelp apply to shallow water in optimum depths of growth</w:t>
      </w:r>
    </w:p>
    <w:p w14:paraId="185903A6" w14:textId="77777777" w:rsidR="00153C27" w:rsidRDefault="00153C27" w:rsidP="00153C27"/>
    <w:tbl>
      <w:tblPr>
        <w:tblStyle w:val="TableGrid10"/>
        <w:tblW w:w="0" w:type="auto"/>
        <w:tblLook w:val="04A0" w:firstRow="1" w:lastRow="0" w:firstColumn="1" w:lastColumn="0" w:noHBand="0" w:noVBand="1"/>
      </w:tblPr>
      <w:tblGrid>
        <w:gridCol w:w="2370"/>
        <w:gridCol w:w="1807"/>
        <w:gridCol w:w="2702"/>
        <w:gridCol w:w="1955"/>
      </w:tblGrid>
      <w:tr w:rsidR="004D0827" w:rsidRPr="001729EA" w14:paraId="33BAC660" w14:textId="77777777" w:rsidTr="006E33E5">
        <w:tc>
          <w:tcPr>
            <w:tcW w:w="2422" w:type="dxa"/>
            <w:shd w:val="clear" w:color="auto" w:fill="BFBFBF" w:themeFill="background1" w:themeFillShade="BF"/>
          </w:tcPr>
          <w:p w14:paraId="29EDAB75" w14:textId="77777777" w:rsidR="004D0827" w:rsidRPr="001729EA" w:rsidRDefault="004D0827" w:rsidP="004D082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Geographical location</w:t>
            </w:r>
          </w:p>
        </w:tc>
        <w:tc>
          <w:tcPr>
            <w:tcW w:w="1826" w:type="dxa"/>
            <w:shd w:val="clear" w:color="auto" w:fill="BFBFBF" w:themeFill="background1" w:themeFillShade="BF"/>
          </w:tcPr>
          <w:p w14:paraId="1DD76B2B" w14:textId="77777777" w:rsidR="004D0827" w:rsidRPr="001729EA" w:rsidRDefault="004D0827" w:rsidP="004D082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Species</w:t>
            </w:r>
          </w:p>
        </w:tc>
        <w:tc>
          <w:tcPr>
            <w:tcW w:w="2770" w:type="dxa"/>
            <w:shd w:val="clear" w:color="auto" w:fill="BFBFBF" w:themeFill="background1" w:themeFillShade="BF"/>
          </w:tcPr>
          <w:p w14:paraId="6C3704EB" w14:textId="77777777" w:rsidR="004D0827" w:rsidRPr="001729EA" w:rsidRDefault="004D0827" w:rsidP="004D082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Estimated C stock</w:t>
            </w:r>
          </w:p>
        </w:tc>
        <w:tc>
          <w:tcPr>
            <w:tcW w:w="1998" w:type="dxa"/>
            <w:shd w:val="clear" w:color="auto" w:fill="BFBFBF" w:themeFill="background1" w:themeFillShade="BF"/>
          </w:tcPr>
          <w:p w14:paraId="15C4A356" w14:textId="77777777" w:rsidR="004D0827" w:rsidRPr="001729EA" w:rsidRDefault="004D0827" w:rsidP="004D082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Reference</w:t>
            </w:r>
          </w:p>
        </w:tc>
      </w:tr>
      <w:tr w:rsidR="004D0827" w:rsidRPr="001729EA" w14:paraId="55BEA309" w14:textId="77777777" w:rsidTr="001729EA">
        <w:tc>
          <w:tcPr>
            <w:tcW w:w="2422" w:type="dxa"/>
          </w:tcPr>
          <w:p w14:paraId="1F592A31" w14:textId="77777777" w:rsidR="004D0827" w:rsidRPr="001729EA" w:rsidRDefault="004D0827" w:rsidP="004D082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UK (12 sites)</w:t>
            </w:r>
          </w:p>
        </w:tc>
        <w:tc>
          <w:tcPr>
            <w:tcW w:w="1826" w:type="dxa"/>
          </w:tcPr>
          <w:p w14:paraId="3AB4610F" w14:textId="574F3DBD" w:rsidR="004D0827" w:rsidRPr="001729EA" w:rsidRDefault="004D0827" w:rsidP="004D0827">
            <w:pPr>
              <w:spacing w:line="240" w:lineRule="auto"/>
              <w:rPr>
                <w:rFonts w:asciiTheme="majorHAnsi" w:eastAsia="Calibri" w:hAnsiTheme="majorHAnsi" w:cs="Times New Roman"/>
                <w:iCs/>
                <w:sz w:val="17"/>
                <w:szCs w:val="17"/>
              </w:rPr>
            </w:pPr>
            <w:r w:rsidRPr="001729EA">
              <w:rPr>
                <w:rFonts w:asciiTheme="majorHAnsi" w:eastAsia="Calibri" w:hAnsiTheme="majorHAnsi" w:cs="Times New Roman"/>
                <w:sz w:val="17"/>
                <w:szCs w:val="17"/>
              </w:rPr>
              <w:t xml:space="preserve">Predominately </w:t>
            </w:r>
            <w:r w:rsidRPr="001729EA">
              <w:rPr>
                <w:rFonts w:asciiTheme="majorHAnsi" w:eastAsia="Calibri" w:hAnsiTheme="majorHAnsi" w:cs="Times New Roman"/>
                <w:i/>
                <w:sz w:val="17"/>
                <w:szCs w:val="17"/>
              </w:rPr>
              <w:t>L</w:t>
            </w:r>
            <w:r w:rsidR="00DB59E0" w:rsidRPr="001729EA">
              <w:rPr>
                <w:rFonts w:asciiTheme="majorHAnsi" w:eastAsia="Calibri" w:hAnsiTheme="majorHAnsi" w:cs="Times New Roman"/>
                <w:i/>
                <w:sz w:val="17"/>
                <w:szCs w:val="17"/>
              </w:rPr>
              <w:t>aminaria</w:t>
            </w:r>
            <w:r w:rsidR="00BC03DB">
              <w:rPr>
                <w:rFonts w:asciiTheme="majorHAnsi" w:eastAsia="Calibri" w:hAnsiTheme="majorHAnsi" w:cs="Times New Roman"/>
                <w:i/>
                <w:sz w:val="17"/>
                <w:szCs w:val="17"/>
              </w:rPr>
              <w:t xml:space="preserve"> </w:t>
            </w:r>
            <w:proofErr w:type="spellStart"/>
            <w:r w:rsidRPr="001729EA">
              <w:rPr>
                <w:rFonts w:asciiTheme="majorHAnsi" w:eastAsia="Calibri" w:hAnsiTheme="majorHAnsi" w:cs="Times New Roman"/>
                <w:i/>
                <w:sz w:val="17"/>
                <w:szCs w:val="17"/>
              </w:rPr>
              <w:t>hyperborea</w:t>
            </w:r>
            <w:proofErr w:type="spellEnd"/>
          </w:p>
        </w:tc>
        <w:tc>
          <w:tcPr>
            <w:tcW w:w="2770" w:type="dxa"/>
          </w:tcPr>
          <w:p w14:paraId="34FC4C53" w14:textId="77777777" w:rsidR="004D0827" w:rsidRPr="001729EA" w:rsidRDefault="004D0827" w:rsidP="004D0827">
            <w:pPr>
              <w:spacing w:line="240" w:lineRule="auto"/>
              <w:rPr>
                <w:rFonts w:asciiTheme="majorHAnsi" w:eastAsia="Calibri" w:hAnsiTheme="majorHAnsi" w:cs="Calibri"/>
                <w:sz w:val="17"/>
                <w:szCs w:val="17"/>
              </w:rPr>
            </w:pPr>
            <w:r w:rsidRPr="001729EA">
              <w:rPr>
                <w:rFonts w:asciiTheme="majorHAnsi" w:eastAsia="Calibri" w:hAnsiTheme="majorHAnsi" w:cs="Times New Roman"/>
                <w:sz w:val="17"/>
                <w:szCs w:val="17"/>
              </w:rPr>
              <w:t xml:space="preserve">Average 721 ± 140 g C </w:t>
            </w:r>
            <w:r w:rsidR="001729EA" w:rsidRPr="001729EA">
              <w:rPr>
                <w:rFonts w:asciiTheme="majorHAnsi" w:hAnsiTheme="majorHAnsi"/>
                <w:sz w:val="17"/>
                <w:szCs w:val="17"/>
              </w:rPr>
              <w:t>m</w:t>
            </w:r>
            <w:r w:rsidR="001729EA" w:rsidRPr="001729EA">
              <w:rPr>
                <w:rFonts w:asciiTheme="majorHAnsi" w:hAnsiTheme="majorHAnsi"/>
                <w:sz w:val="17"/>
                <w:szCs w:val="17"/>
                <w:vertAlign w:val="superscript"/>
              </w:rPr>
              <w:t>-2</w:t>
            </w:r>
            <w:r w:rsidRPr="001729EA">
              <w:rPr>
                <w:rFonts w:asciiTheme="majorHAnsi" w:eastAsia="Calibri" w:hAnsiTheme="majorHAnsi" w:cs="Times New Roman"/>
                <w:sz w:val="17"/>
                <w:szCs w:val="17"/>
              </w:rPr>
              <w:t xml:space="preserve">, with the vast majority (~86%) stored in canopy-forming, rather than sub-canopy, plants. </w:t>
            </w:r>
          </w:p>
          <w:p w14:paraId="4E08D7C1" w14:textId="77777777" w:rsidR="004D0827" w:rsidRPr="001729EA" w:rsidRDefault="004D0827" w:rsidP="004D0827">
            <w:pPr>
              <w:spacing w:line="240" w:lineRule="auto"/>
              <w:rPr>
                <w:rFonts w:asciiTheme="majorHAnsi" w:eastAsia="Calibri" w:hAnsiTheme="majorHAnsi" w:cs="Times New Roman"/>
                <w:sz w:val="17"/>
                <w:szCs w:val="17"/>
              </w:rPr>
            </w:pPr>
          </w:p>
        </w:tc>
        <w:tc>
          <w:tcPr>
            <w:tcW w:w="1998" w:type="dxa"/>
          </w:tcPr>
          <w:p w14:paraId="4449EB84" w14:textId="77777777" w:rsidR="004D0827" w:rsidRPr="001729EA" w:rsidRDefault="004D0827" w:rsidP="004D0827">
            <w:pPr>
              <w:spacing w:line="240" w:lineRule="auto"/>
              <w:rPr>
                <w:rFonts w:asciiTheme="majorHAnsi" w:eastAsia="Calibri" w:hAnsiTheme="majorHAnsi" w:cs="Times New Roman"/>
                <w:sz w:val="17"/>
                <w:szCs w:val="17"/>
              </w:rPr>
            </w:pPr>
            <w:bookmarkStart w:id="54" w:name="_Hlk53649470"/>
            <w:proofErr w:type="spellStart"/>
            <w:r w:rsidRPr="001729EA">
              <w:rPr>
                <w:rFonts w:asciiTheme="majorHAnsi" w:eastAsia="Calibri" w:hAnsiTheme="majorHAnsi" w:cs="Times New Roman"/>
                <w:sz w:val="17"/>
                <w:szCs w:val="17"/>
              </w:rPr>
              <w:t>Smale</w:t>
            </w:r>
            <w:proofErr w:type="spellEnd"/>
            <w:r w:rsidRPr="001729EA">
              <w:rPr>
                <w:rFonts w:asciiTheme="majorHAnsi" w:eastAsia="Calibri" w:hAnsiTheme="majorHAnsi" w:cs="Times New Roman"/>
                <w:sz w:val="17"/>
                <w:szCs w:val="17"/>
              </w:rPr>
              <w:t xml:space="preserve"> et al</w:t>
            </w:r>
            <w:r w:rsidR="00D66C17" w:rsidRPr="001729EA">
              <w:rPr>
                <w:rFonts w:asciiTheme="majorHAnsi" w:eastAsia="Calibri" w:hAnsiTheme="majorHAnsi" w:cs="Times New Roman"/>
                <w:sz w:val="17"/>
                <w:szCs w:val="17"/>
              </w:rPr>
              <w:t>.</w:t>
            </w:r>
            <w:r w:rsidRPr="001729EA">
              <w:rPr>
                <w:rFonts w:asciiTheme="majorHAnsi" w:eastAsia="Calibri" w:hAnsiTheme="majorHAnsi" w:cs="Times New Roman"/>
                <w:sz w:val="17"/>
                <w:szCs w:val="17"/>
              </w:rPr>
              <w:t xml:space="preserve"> 2016</w:t>
            </w:r>
          </w:p>
          <w:bookmarkEnd w:id="54"/>
          <w:p w14:paraId="62DD1013" w14:textId="77777777" w:rsidR="004D0827" w:rsidRPr="001729EA" w:rsidRDefault="004D0827" w:rsidP="004D0827">
            <w:pPr>
              <w:spacing w:line="240" w:lineRule="auto"/>
              <w:rPr>
                <w:rFonts w:asciiTheme="majorHAnsi" w:eastAsia="Calibri" w:hAnsiTheme="majorHAnsi" w:cs="Times New Roman"/>
                <w:sz w:val="17"/>
                <w:szCs w:val="17"/>
              </w:rPr>
            </w:pPr>
          </w:p>
        </w:tc>
      </w:tr>
      <w:tr w:rsidR="004D0827" w:rsidRPr="00787C8C" w14:paraId="260D2B95" w14:textId="77777777" w:rsidTr="001729EA">
        <w:tc>
          <w:tcPr>
            <w:tcW w:w="2422" w:type="dxa"/>
          </w:tcPr>
          <w:p w14:paraId="0D816CF6" w14:textId="77777777" w:rsidR="004D0827" w:rsidRPr="001729EA" w:rsidRDefault="004D0827" w:rsidP="004D082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UK - Scotland</w:t>
            </w:r>
          </w:p>
        </w:tc>
        <w:tc>
          <w:tcPr>
            <w:tcW w:w="1826" w:type="dxa"/>
          </w:tcPr>
          <w:p w14:paraId="393DC0EE" w14:textId="77777777" w:rsidR="004D0827" w:rsidRPr="001729EA" w:rsidRDefault="004D0827" w:rsidP="004D082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Kelp</w:t>
            </w:r>
          </w:p>
        </w:tc>
        <w:tc>
          <w:tcPr>
            <w:tcW w:w="2770" w:type="dxa"/>
          </w:tcPr>
          <w:p w14:paraId="111F40B5" w14:textId="77777777" w:rsidR="004D0827" w:rsidRPr="001729EA" w:rsidRDefault="004D0827" w:rsidP="004D0827">
            <w:pPr>
              <w:spacing w:line="240" w:lineRule="auto"/>
              <w:rPr>
                <w:rFonts w:asciiTheme="majorHAnsi" w:eastAsia="Calibri" w:hAnsiTheme="majorHAnsi" w:cs="Calibri"/>
                <w:sz w:val="17"/>
                <w:szCs w:val="17"/>
              </w:rPr>
            </w:pPr>
            <w:r w:rsidRPr="001729EA">
              <w:rPr>
                <w:rFonts w:asciiTheme="majorHAnsi" w:eastAsia="Calibri" w:hAnsiTheme="majorHAnsi" w:cs="Times New Roman"/>
                <w:sz w:val="17"/>
                <w:szCs w:val="17"/>
              </w:rPr>
              <w:t xml:space="preserve">187.7 g organic carbon </w:t>
            </w:r>
            <w:r w:rsidR="001729EA" w:rsidRPr="001729EA">
              <w:rPr>
                <w:rFonts w:asciiTheme="majorHAnsi" w:hAnsiTheme="majorHAnsi"/>
                <w:sz w:val="17"/>
                <w:szCs w:val="17"/>
              </w:rPr>
              <w:t>m</w:t>
            </w:r>
            <w:r w:rsidR="001729EA" w:rsidRPr="001729EA">
              <w:rPr>
                <w:rFonts w:asciiTheme="majorHAnsi" w:hAnsiTheme="majorHAnsi"/>
                <w:sz w:val="17"/>
                <w:szCs w:val="17"/>
                <w:vertAlign w:val="superscript"/>
              </w:rPr>
              <w:t>-2</w:t>
            </w:r>
            <w:r w:rsidRPr="001729EA">
              <w:rPr>
                <w:rFonts w:asciiTheme="majorHAnsi" w:eastAsia="Calibri" w:hAnsiTheme="majorHAnsi" w:cs="Times New Roman"/>
                <w:sz w:val="17"/>
                <w:szCs w:val="17"/>
              </w:rPr>
              <w:t xml:space="preserve"> for areas where kelp was identified as being ‘abundant’ (&gt;20% cover).</w:t>
            </w:r>
          </w:p>
        </w:tc>
        <w:tc>
          <w:tcPr>
            <w:tcW w:w="1998" w:type="dxa"/>
          </w:tcPr>
          <w:p w14:paraId="770215D9" w14:textId="4DA0374C" w:rsidR="004D0827" w:rsidRPr="0069396D" w:rsidRDefault="004D0827" w:rsidP="004D0827">
            <w:pPr>
              <w:spacing w:line="240" w:lineRule="auto"/>
              <w:rPr>
                <w:rFonts w:asciiTheme="majorHAnsi" w:eastAsia="Calibri" w:hAnsiTheme="majorHAnsi" w:cs="Times New Roman"/>
                <w:sz w:val="17"/>
                <w:szCs w:val="17"/>
                <w:lang w:val="da-DK"/>
              </w:rPr>
            </w:pPr>
            <w:bookmarkStart w:id="55" w:name="_Hlk53649481"/>
            <w:proofErr w:type="spellStart"/>
            <w:r w:rsidRPr="0069396D">
              <w:rPr>
                <w:rFonts w:asciiTheme="majorHAnsi" w:eastAsia="Calibri" w:hAnsiTheme="majorHAnsi" w:cs="Times New Roman"/>
                <w:sz w:val="17"/>
                <w:szCs w:val="17"/>
                <w:lang w:val="da-DK"/>
              </w:rPr>
              <w:t>Burrows</w:t>
            </w:r>
            <w:proofErr w:type="spellEnd"/>
            <w:r w:rsidRPr="0069396D">
              <w:rPr>
                <w:rFonts w:asciiTheme="majorHAnsi" w:eastAsia="Calibri" w:hAnsiTheme="majorHAnsi" w:cs="Times New Roman"/>
                <w:sz w:val="17"/>
                <w:szCs w:val="17"/>
                <w:lang w:val="da-DK"/>
              </w:rPr>
              <w:t xml:space="preserve"> </w:t>
            </w:r>
            <w:r w:rsidR="00C44A44" w:rsidRPr="0069396D">
              <w:rPr>
                <w:rFonts w:asciiTheme="majorHAnsi" w:eastAsia="Calibri" w:hAnsiTheme="majorHAnsi" w:cs="Times New Roman"/>
                <w:sz w:val="17"/>
                <w:szCs w:val="17"/>
                <w:lang w:val="da-DK"/>
              </w:rPr>
              <w:t>et al.</w:t>
            </w:r>
            <w:r w:rsidRPr="0069396D">
              <w:rPr>
                <w:rFonts w:asciiTheme="majorHAnsi" w:eastAsia="Calibri" w:hAnsiTheme="majorHAnsi" w:cs="Times New Roman"/>
                <w:sz w:val="17"/>
                <w:szCs w:val="17"/>
                <w:lang w:val="da-DK"/>
              </w:rPr>
              <w:t xml:space="preserve"> 2014</w:t>
            </w:r>
            <w:r w:rsidR="004E1757" w:rsidRPr="0069396D">
              <w:rPr>
                <w:rFonts w:asciiTheme="majorHAnsi" w:eastAsia="Calibri" w:hAnsiTheme="majorHAnsi" w:cs="Times New Roman"/>
                <w:sz w:val="17"/>
                <w:szCs w:val="17"/>
                <w:lang w:val="da-DK"/>
              </w:rPr>
              <w:t>,</w:t>
            </w:r>
            <w:r w:rsidRPr="0069396D">
              <w:rPr>
                <w:rFonts w:asciiTheme="majorHAnsi" w:eastAsia="Calibri" w:hAnsiTheme="majorHAnsi" w:cs="Times New Roman"/>
                <w:sz w:val="17"/>
                <w:szCs w:val="17"/>
                <w:lang w:val="da-DK"/>
              </w:rPr>
              <w:t xml:space="preserve"> </w:t>
            </w:r>
            <w:proofErr w:type="spellStart"/>
            <w:r w:rsidRPr="0069396D">
              <w:rPr>
                <w:rFonts w:asciiTheme="majorHAnsi" w:eastAsia="Calibri" w:hAnsiTheme="majorHAnsi" w:cs="Times New Roman"/>
                <w:sz w:val="17"/>
                <w:szCs w:val="17"/>
                <w:lang w:val="da-DK"/>
              </w:rPr>
              <w:t>Burrows</w:t>
            </w:r>
            <w:proofErr w:type="spellEnd"/>
            <w:r w:rsidRPr="0069396D">
              <w:rPr>
                <w:rFonts w:asciiTheme="majorHAnsi" w:eastAsia="Calibri" w:hAnsiTheme="majorHAnsi" w:cs="Times New Roman"/>
                <w:sz w:val="17"/>
                <w:szCs w:val="17"/>
                <w:lang w:val="da-DK"/>
              </w:rPr>
              <w:t xml:space="preserve"> </w:t>
            </w:r>
            <w:r w:rsidR="00C44A44" w:rsidRPr="0069396D">
              <w:rPr>
                <w:rFonts w:asciiTheme="majorHAnsi" w:eastAsia="Calibri" w:hAnsiTheme="majorHAnsi" w:cs="Times New Roman"/>
                <w:sz w:val="17"/>
                <w:szCs w:val="17"/>
                <w:lang w:val="da-DK"/>
              </w:rPr>
              <w:t>et al.</w:t>
            </w:r>
            <w:r w:rsidRPr="0069396D">
              <w:rPr>
                <w:rFonts w:asciiTheme="majorHAnsi" w:eastAsia="Calibri" w:hAnsiTheme="majorHAnsi" w:cs="Times New Roman"/>
                <w:sz w:val="17"/>
                <w:szCs w:val="17"/>
                <w:lang w:val="da-DK"/>
              </w:rPr>
              <w:t xml:space="preserve"> 2017</w:t>
            </w:r>
            <w:bookmarkEnd w:id="55"/>
          </w:p>
        </w:tc>
      </w:tr>
      <w:tr w:rsidR="004D0827" w:rsidRPr="001729EA" w14:paraId="56C4F5C9" w14:textId="77777777" w:rsidTr="001729EA">
        <w:tc>
          <w:tcPr>
            <w:tcW w:w="2422" w:type="dxa"/>
          </w:tcPr>
          <w:p w14:paraId="624DAF72" w14:textId="77777777" w:rsidR="004D0827" w:rsidRPr="001729EA" w:rsidRDefault="004D0827" w:rsidP="004D082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lastRenderedPageBreak/>
              <w:t>UK - Scotland</w:t>
            </w:r>
          </w:p>
        </w:tc>
        <w:tc>
          <w:tcPr>
            <w:tcW w:w="1826" w:type="dxa"/>
          </w:tcPr>
          <w:p w14:paraId="59508AB8" w14:textId="77777777" w:rsidR="004D0827" w:rsidRPr="001729EA" w:rsidRDefault="004D0827" w:rsidP="004D082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Intertidal macroalgae</w:t>
            </w:r>
          </w:p>
        </w:tc>
        <w:tc>
          <w:tcPr>
            <w:tcW w:w="2770" w:type="dxa"/>
          </w:tcPr>
          <w:p w14:paraId="01E69AAD" w14:textId="77777777" w:rsidR="004D0827" w:rsidRPr="001729EA" w:rsidRDefault="004D0827" w:rsidP="004D082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 xml:space="preserve">489 g organic carbon </w:t>
            </w:r>
            <w:r w:rsidR="001729EA" w:rsidRPr="001729EA">
              <w:rPr>
                <w:rFonts w:asciiTheme="majorHAnsi" w:hAnsiTheme="majorHAnsi"/>
                <w:sz w:val="17"/>
                <w:szCs w:val="17"/>
              </w:rPr>
              <w:t>m</w:t>
            </w:r>
            <w:r w:rsidR="001729EA" w:rsidRPr="001729EA">
              <w:rPr>
                <w:rFonts w:asciiTheme="majorHAnsi" w:hAnsiTheme="majorHAnsi"/>
                <w:sz w:val="17"/>
                <w:szCs w:val="17"/>
                <w:vertAlign w:val="superscript"/>
              </w:rPr>
              <w:t>-2</w:t>
            </w:r>
          </w:p>
        </w:tc>
        <w:tc>
          <w:tcPr>
            <w:tcW w:w="1998" w:type="dxa"/>
          </w:tcPr>
          <w:p w14:paraId="06C88C8F" w14:textId="77777777" w:rsidR="004D0827" w:rsidRPr="001729EA" w:rsidRDefault="004D0827" w:rsidP="004D082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 xml:space="preserve">Burrows </w:t>
            </w:r>
            <w:r w:rsidR="00C44A44" w:rsidRPr="001729EA">
              <w:rPr>
                <w:rFonts w:asciiTheme="majorHAnsi" w:eastAsia="Calibri" w:hAnsiTheme="majorHAnsi" w:cs="Times New Roman"/>
                <w:sz w:val="17"/>
                <w:szCs w:val="17"/>
              </w:rPr>
              <w:t>et al.</w:t>
            </w:r>
            <w:r w:rsidRPr="001729EA">
              <w:rPr>
                <w:rFonts w:asciiTheme="majorHAnsi" w:eastAsia="Calibri" w:hAnsiTheme="majorHAnsi" w:cs="Times New Roman"/>
                <w:sz w:val="17"/>
                <w:szCs w:val="17"/>
              </w:rPr>
              <w:t xml:space="preserve"> 2017</w:t>
            </w:r>
          </w:p>
        </w:tc>
      </w:tr>
      <w:tr w:rsidR="004D0827" w:rsidRPr="001729EA" w14:paraId="10FF83BF" w14:textId="77777777" w:rsidTr="001729EA">
        <w:tc>
          <w:tcPr>
            <w:tcW w:w="2422" w:type="dxa"/>
          </w:tcPr>
          <w:p w14:paraId="5D15F474" w14:textId="77777777" w:rsidR="004D0827" w:rsidRPr="001729EA" w:rsidRDefault="004D0827" w:rsidP="004D082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UK - Wales</w:t>
            </w:r>
          </w:p>
        </w:tc>
        <w:tc>
          <w:tcPr>
            <w:tcW w:w="1826" w:type="dxa"/>
          </w:tcPr>
          <w:p w14:paraId="2E4FEBE5" w14:textId="77777777" w:rsidR="004D0827" w:rsidRPr="001729EA" w:rsidRDefault="004D0827" w:rsidP="004D082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 xml:space="preserve">Intertidal macroalgae </w:t>
            </w:r>
          </w:p>
        </w:tc>
        <w:tc>
          <w:tcPr>
            <w:tcW w:w="2770" w:type="dxa"/>
          </w:tcPr>
          <w:p w14:paraId="4B197D4B" w14:textId="77777777" w:rsidR="004D0827" w:rsidRPr="001729EA" w:rsidRDefault="004D0827" w:rsidP="004D082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 xml:space="preserve">Standing stock of 0.047 kg </w:t>
            </w:r>
            <w:r w:rsidR="001729EA" w:rsidRPr="001729EA">
              <w:rPr>
                <w:rFonts w:asciiTheme="majorHAnsi" w:hAnsiTheme="majorHAnsi"/>
                <w:sz w:val="17"/>
                <w:szCs w:val="17"/>
              </w:rPr>
              <w:t>m</w:t>
            </w:r>
            <w:r w:rsidR="001729EA" w:rsidRPr="001729EA">
              <w:rPr>
                <w:rFonts w:asciiTheme="majorHAnsi" w:hAnsiTheme="majorHAnsi"/>
                <w:sz w:val="17"/>
                <w:szCs w:val="17"/>
                <w:vertAlign w:val="superscript"/>
              </w:rPr>
              <w:t>-2</w:t>
            </w:r>
            <w:r w:rsidRPr="001729EA">
              <w:rPr>
                <w:rFonts w:asciiTheme="majorHAnsi" w:eastAsia="Calibri" w:hAnsiTheme="majorHAnsi" w:cs="Times New Roman"/>
                <w:sz w:val="17"/>
                <w:szCs w:val="17"/>
              </w:rPr>
              <w:t xml:space="preserve"> (representing 10% of subtidal value)</w:t>
            </w:r>
          </w:p>
        </w:tc>
        <w:tc>
          <w:tcPr>
            <w:tcW w:w="1998" w:type="dxa"/>
          </w:tcPr>
          <w:p w14:paraId="2BE87C91" w14:textId="77777777" w:rsidR="004D0827" w:rsidRPr="001729EA" w:rsidRDefault="004D0827" w:rsidP="004D0827">
            <w:pPr>
              <w:spacing w:line="240" w:lineRule="auto"/>
              <w:rPr>
                <w:rFonts w:asciiTheme="majorHAnsi" w:eastAsia="Calibri" w:hAnsiTheme="majorHAnsi" w:cs="Times New Roman"/>
                <w:sz w:val="17"/>
                <w:szCs w:val="17"/>
              </w:rPr>
            </w:pPr>
            <w:r w:rsidRPr="001729EA">
              <w:rPr>
                <w:rFonts w:asciiTheme="majorHAnsi" w:eastAsia="Calibri" w:hAnsiTheme="majorHAnsi" w:cs="Times New Roman"/>
                <w:sz w:val="17"/>
                <w:szCs w:val="17"/>
              </w:rPr>
              <w:t xml:space="preserve">Armstrong </w:t>
            </w:r>
            <w:r w:rsidR="00C44A44" w:rsidRPr="001729EA">
              <w:rPr>
                <w:rFonts w:asciiTheme="majorHAnsi" w:eastAsia="Calibri" w:hAnsiTheme="majorHAnsi" w:cs="Times New Roman"/>
                <w:sz w:val="17"/>
                <w:szCs w:val="17"/>
              </w:rPr>
              <w:t>et al.</w:t>
            </w:r>
            <w:r w:rsidRPr="001729EA">
              <w:rPr>
                <w:rFonts w:asciiTheme="majorHAnsi" w:eastAsia="Calibri" w:hAnsiTheme="majorHAnsi" w:cs="Times New Roman"/>
                <w:sz w:val="17"/>
                <w:szCs w:val="17"/>
              </w:rPr>
              <w:t xml:space="preserve"> 2020</w:t>
            </w:r>
          </w:p>
        </w:tc>
      </w:tr>
    </w:tbl>
    <w:p w14:paraId="356DEB49" w14:textId="77777777" w:rsidR="00371329" w:rsidRDefault="00371329" w:rsidP="00153C27"/>
    <w:p w14:paraId="54E83280" w14:textId="77777777" w:rsidR="00371329" w:rsidRDefault="00371329" w:rsidP="00153C27"/>
    <w:p w14:paraId="6AE63050" w14:textId="77777777" w:rsidR="00153C27" w:rsidRDefault="00153C27" w:rsidP="0069396D">
      <w:pPr>
        <w:jc w:val="both"/>
      </w:pPr>
      <w:r>
        <w:t>Much of the carbon originating from kelp is consumed by suspension feeders, detrital grazers and general consumers of organic material in soft sediments, and it has been estimated that more than 80% ends up as detritus and as dissolved organic matter. Its fate is likely to depend on the refractory nature of kelp detritus and its incorporation into sediments</w:t>
      </w:r>
      <w:r w:rsidR="00A60EF7">
        <w:t>.</w:t>
      </w:r>
    </w:p>
    <w:p w14:paraId="1BD868C6" w14:textId="77777777" w:rsidR="00BD1844" w:rsidRDefault="00BD1844" w:rsidP="0069396D">
      <w:pPr>
        <w:jc w:val="both"/>
      </w:pPr>
    </w:p>
    <w:p w14:paraId="58382335" w14:textId="1600604B" w:rsidR="00153C27" w:rsidRDefault="00153C27" w:rsidP="0069396D">
      <w:pPr>
        <w:jc w:val="both"/>
      </w:pPr>
      <w:r>
        <w:t xml:space="preserve">Krause-Jensen and Duarte (2016) reviewed available evidence of the presence of macroalgal carbon in shelf sediments and concluded that burial of macroalgal carbon beyond macroalgal habitats is at least 4 times greater than burial in macroalgal beds occurring in soft sediments - 14 and 35 </w:t>
      </w:r>
      <w:proofErr w:type="spellStart"/>
      <w:r>
        <w:t>Tg</w:t>
      </w:r>
      <w:proofErr w:type="spellEnd"/>
      <w:r w:rsidR="004D17D1">
        <w:t xml:space="preserve"> </w:t>
      </w:r>
      <w:r>
        <w:t xml:space="preserve">C </w:t>
      </w:r>
      <w:r w:rsidR="001729EA">
        <w:t>yr</w:t>
      </w:r>
      <w:r w:rsidR="001729EA" w:rsidRPr="001729EA">
        <w:rPr>
          <w:vertAlign w:val="superscript"/>
        </w:rPr>
        <w:t>-1</w:t>
      </w:r>
      <w:r>
        <w:t xml:space="preserve"> respectively. They made a first-order global estimate of 173 </w:t>
      </w:r>
      <w:proofErr w:type="spellStart"/>
      <w:r>
        <w:t>Tg</w:t>
      </w:r>
      <w:proofErr w:type="spellEnd"/>
      <w:r>
        <w:t xml:space="preserve"> C</w:t>
      </w:r>
      <w:r w:rsidR="00741BFB">
        <w:t xml:space="preserve"> </w:t>
      </w:r>
      <w:r>
        <w:t>yr</w:t>
      </w:r>
      <w:r w:rsidR="00741BFB" w:rsidRPr="00B41AC4">
        <w:rPr>
          <w:vertAlign w:val="superscript"/>
        </w:rPr>
        <w:t>-1</w:t>
      </w:r>
      <w:r>
        <w:t xml:space="preserve"> of macroalgal C potentially sequestered in sediments and deep-sea waters, which amounts to about 11% of macroalgal net C production</w:t>
      </w:r>
      <w:r w:rsidR="00A60EF7">
        <w:t>.</w:t>
      </w:r>
    </w:p>
    <w:p w14:paraId="7CAB99B1" w14:textId="77777777" w:rsidR="00153C27" w:rsidRDefault="00153C27" w:rsidP="00153C27"/>
    <w:p w14:paraId="5E341BA7" w14:textId="77777777" w:rsidR="00D52498" w:rsidRPr="00D52498" w:rsidRDefault="00153C27" w:rsidP="00153C27">
      <w:pPr>
        <w:rPr>
          <w:b/>
          <w:bCs/>
        </w:rPr>
      </w:pPr>
      <w:r w:rsidRPr="00D52498">
        <w:rPr>
          <w:b/>
          <w:bCs/>
        </w:rPr>
        <w:t>Biogenic reefs</w:t>
      </w:r>
    </w:p>
    <w:p w14:paraId="60112EF4" w14:textId="2043A2FE" w:rsidR="00153C27" w:rsidRDefault="00153C27" w:rsidP="00153C27">
      <w:pPr>
        <w:rPr>
          <w:rFonts w:asciiTheme="majorHAnsi" w:hAnsiTheme="majorHAnsi"/>
        </w:rPr>
      </w:pPr>
      <w:r w:rsidRPr="001729EA">
        <w:rPr>
          <w:rFonts w:asciiTheme="majorHAnsi" w:hAnsiTheme="majorHAnsi"/>
        </w:rPr>
        <w:t xml:space="preserve">Biogenic reefs have very different capacities for carbon storage. The potential for carbon storage in a variety of biogenic reefs have been investigated and, in some cases, combined with data on the extent of these habitat types to estimate carbon storage (Table </w:t>
      </w:r>
      <w:r w:rsidR="002C682F">
        <w:rPr>
          <w:rFonts w:asciiTheme="majorHAnsi" w:hAnsiTheme="majorHAnsi"/>
        </w:rPr>
        <w:t>2.2.2.7</w:t>
      </w:r>
      <w:r w:rsidRPr="001729EA">
        <w:rPr>
          <w:rFonts w:asciiTheme="majorHAnsi" w:hAnsiTheme="majorHAnsi"/>
        </w:rPr>
        <w:t>).</w:t>
      </w:r>
    </w:p>
    <w:p w14:paraId="5DD09E59" w14:textId="77777777" w:rsidR="00D672B0" w:rsidRPr="001729EA" w:rsidRDefault="00D672B0" w:rsidP="00153C27">
      <w:pPr>
        <w:rPr>
          <w:rFonts w:asciiTheme="majorHAnsi" w:hAnsiTheme="majorHAnsi"/>
        </w:rPr>
      </w:pPr>
    </w:p>
    <w:p w14:paraId="0E43323E" w14:textId="77777777" w:rsidR="00886275" w:rsidRPr="001729EA" w:rsidRDefault="00886275" w:rsidP="00153C27">
      <w:pPr>
        <w:rPr>
          <w:rFonts w:asciiTheme="majorHAnsi" w:hAnsiTheme="majorHAnsi"/>
        </w:rPr>
      </w:pPr>
    </w:p>
    <w:p w14:paraId="42EB21B5" w14:textId="77777777" w:rsidR="00153C27" w:rsidRPr="00A87561" w:rsidRDefault="00153C27" w:rsidP="006E33E5">
      <w:pPr>
        <w:spacing w:line="240" w:lineRule="auto"/>
        <w:rPr>
          <w:rFonts w:asciiTheme="majorHAnsi" w:hAnsiTheme="majorHAnsi"/>
          <w:i/>
          <w:iCs/>
        </w:rPr>
      </w:pPr>
      <w:r w:rsidRPr="00A87561">
        <w:rPr>
          <w:rFonts w:asciiTheme="majorHAnsi" w:hAnsiTheme="majorHAnsi"/>
          <w:b/>
          <w:bCs/>
          <w:i/>
          <w:iCs/>
        </w:rPr>
        <w:t xml:space="preserve">Table </w:t>
      </w:r>
      <w:r w:rsidR="002C682F" w:rsidRPr="00A87561">
        <w:rPr>
          <w:rFonts w:asciiTheme="majorHAnsi" w:hAnsiTheme="majorHAnsi"/>
          <w:b/>
          <w:bCs/>
          <w:i/>
          <w:iCs/>
        </w:rPr>
        <w:t>2.2.2.7</w:t>
      </w:r>
      <w:r w:rsidRPr="00A87561">
        <w:rPr>
          <w:rFonts w:asciiTheme="majorHAnsi" w:hAnsiTheme="majorHAnsi"/>
          <w:i/>
          <w:iCs/>
        </w:rPr>
        <w:t>. Estimates of Carbon storage in biogenic reefs in Scotland (from Burrows et al</w:t>
      </w:r>
      <w:r w:rsidR="00CE6E5F" w:rsidRPr="00A87561">
        <w:rPr>
          <w:rFonts w:asciiTheme="majorHAnsi" w:hAnsiTheme="majorHAnsi"/>
          <w:i/>
          <w:iCs/>
        </w:rPr>
        <w:t>.</w:t>
      </w:r>
      <w:r w:rsidRPr="00A87561">
        <w:rPr>
          <w:rFonts w:asciiTheme="majorHAnsi" w:hAnsiTheme="majorHAnsi"/>
          <w:i/>
          <w:iCs/>
        </w:rPr>
        <w:t xml:space="preserve"> 2014 and Burrows et al</w:t>
      </w:r>
      <w:r w:rsidR="008477D8" w:rsidRPr="00A87561">
        <w:rPr>
          <w:rFonts w:asciiTheme="majorHAnsi" w:hAnsiTheme="majorHAnsi"/>
          <w:i/>
          <w:iCs/>
        </w:rPr>
        <w:t>.</w:t>
      </w:r>
      <w:r w:rsidRPr="00A87561">
        <w:rPr>
          <w:rFonts w:asciiTheme="majorHAnsi" w:hAnsiTheme="majorHAnsi"/>
          <w:i/>
          <w:iCs/>
        </w:rPr>
        <w:t xml:space="preserve"> 2017).</w:t>
      </w:r>
    </w:p>
    <w:tbl>
      <w:tblPr>
        <w:tblStyle w:val="TableGrid12"/>
        <w:tblW w:w="0" w:type="auto"/>
        <w:tblLook w:val="04A0" w:firstRow="1" w:lastRow="0" w:firstColumn="1" w:lastColumn="0" w:noHBand="0" w:noVBand="1"/>
      </w:tblPr>
      <w:tblGrid>
        <w:gridCol w:w="2972"/>
        <w:gridCol w:w="5812"/>
      </w:tblGrid>
      <w:tr w:rsidR="00EA7CA3" w:rsidRPr="00002500" w14:paraId="3EFAB291" w14:textId="77777777" w:rsidTr="006E33E5">
        <w:tc>
          <w:tcPr>
            <w:tcW w:w="2972" w:type="dxa"/>
            <w:shd w:val="clear" w:color="auto" w:fill="BFBFBF" w:themeFill="background1" w:themeFillShade="BF"/>
          </w:tcPr>
          <w:p w14:paraId="5178E489" w14:textId="77777777"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Species</w:t>
            </w:r>
          </w:p>
        </w:tc>
        <w:tc>
          <w:tcPr>
            <w:tcW w:w="5812" w:type="dxa"/>
            <w:shd w:val="clear" w:color="auto" w:fill="BFBFBF" w:themeFill="background1" w:themeFillShade="BF"/>
          </w:tcPr>
          <w:p w14:paraId="25E4360F" w14:textId="77777777"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Estimated C stock</w:t>
            </w:r>
          </w:p>
        </w:tc>
      </w:tr>
      <w:tr w:rsidR="00EA7CA3" w:rsidRPr="00002500" w14:paraId="57366547" w14:textId="77777777" w:rsidTr="001729EA">
        <w:tc>
          <w:tcPr>
            <w:tcW w:w="2972" w:type="dxa"/>
          </w:tcPr>
          <w:p w14:paraId="32A14BB4" w14:textId="77777777" w:rsidR="00EA7CA3" w:rsidRPr="00002500" w:rsidRDefault="00EA7CA3" w:rsidP="00EA7CA3">
            <w:pPr>
              <w:spacing w:line="240" w:lineRule="auto"/>
              <w:rPr>
                <w:rFonts w:asciiTheme="majorHAnsi" w:eastAsia="Calibri" w:hAnsiTheme="majorHAnsi" w:cs="Times New Roman"/>
                <w:iCs/>
                <w:sz w:val="17"/>
                <w:szCs w:val="17"/>
              </w:rPr>
            </w:pPr>
            <w:proofErr w:type="spellStart"/>
            <w:r w:rsidRPr="00002500">
              <w:rPr>
                <w:rFonts w:asciiTheme="majorHAnsi" w:eastAsia="Calibri" w:hAnsiTheme="majorHAnsi" w:cs="Times New Roman"/>
                <w:sz w:val="17"/>
                <w:szCs w:val="17"/>
              </w:rPr>
              <w:t>Maerl</w:t>
            </w:r>
            <w:proofErr w:type="spellEnd"/>
            <w:r w:rsidRPr="00002500">
              <w:rPr>
                <w:rFonts w:asciiTheme="majorHAnsi" w:eastAsia="Calibri" w:hAnsiTheme="majorHAnsi" w:cs="Times New Roman"/>
                <w:sz w:val="17"/>
                <w:szCs w:val="17"/>
              </w:rPr>
              <w:t xml:space="preserve"> – varies between species (</w:t>
            </w:r>
            <w:proofErr w:type="spellStart"/>
            <w:r w:rsidRPr="00002500">
              <w:rPr>
                <w:rFonts w:asciiTheme="majorHAnsi" w:eastAsia="Calibri" w:hAnsiTheme="majorHAnsi" w:cs="Times New Roman"/>
                <w:i/>
                <w:sz w:val="17"/>
                <w:szCs w:val="17"/>
              </w:rPr>
              <w:t>L.glaciale</w:t>
            </w:r>
            <w:proofErr w:type="spellEnd"/>
            <w:r w:rsidRPr="00002500">
              <w:rPr>
                <w:rFonts w:asciiTheme="majorHAnsi" w:eastAsia="Calibri" w:hAnsiTheme="majorHAnsi" w:cs="Times New Roman"/>
                <w:sz w:val="17"/>
                <w:szCs w:val="17"/>
              </w:rPr>
              <w:t xml:space="preserve"> and </w:t>
            </w:r>
            <w:proofErr w:type="spellStart"/>
            <w:r w:rsidRPr="00002500">
              <w:rPr>
                <w:rFonts w:asciiTheme="majorHAnsi" w:eastAsia="Calibri" w:hAnsiTheme="majorHAnsi" w:cs="Times New Roman"/>
                <w:i/>
                <w:sz w:val="17"/>
                <w:szCs w:val="17"/>
              </w:rPr>
              <w:t>P.calcareum</w:t>
            </w:r>
            <w:proofErr w:type="spellEnd"/>
            <w:r w:rsidRPr="00002500">
              <w:rPr>
                <w:rFonts w:asciiTheme="majorHAnsi" w:eastAsia="Calibri" w:hAnsiTheme="majorHAnsi" w:cs="Times New Roman"/>
                <w:sz w:val="17"/>
                <w:szCs w:val="17"/>
              </w:rPr>
              <w:t>) and depth</w:t>
            </w:r>
          </w:p>
        </w:tc>
        <w:tc>
          <w:tcPr>
            <w:tcW w:w="5812" w:type="dxa"/>
          </w:tcPr>
          <w:p w14:paraId="70E208DC" w14:textId="77777777"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 xml:space="preserve">Average 721 ± 140 g C </w:t>
            </w:r>
            <w:r w:rsidR="001729EA" w:rsidRPr="00002500">
              <w:rPr>
                <w:rFonts w:asciiTheme="majorHAnsi" w:hAnsiTheme="majorHAnsi"/>
                <w:sz w:val="17"/>
                <w:szCs w:val="17"/>
              </w:rPr>
              <w:t>m</w:t>
            </w:r>
            <w:r w:rsidR="001729EA" w:rsidRPr="00002500">
              <w:rPr>
                <w:rFonts w:asciiTheme="majorHAnsi" w:hAnsiTheme="majorHAnsi"/>
                <w:sz w:val="17"/>
                <w:szCs w:val="17"/>
                <w:vertAlign w:val="superscript"/>
              </w:rPr>
              <w:t>-2</w:t>
            </w:r>
            <w:r w:rsidRPr="00002500">
              <w:rPr>
                <w:rFonts w:asciiTheme="majorHAnsi" w:eastAsia="Calibri" w:hAnsiTheme="majorHAnsi" w:cs="Times New Roman"/>
                <w:sz w:val="17"/>
                <w:szCs w:val="17"/>
              </w:rPr>
              <w:t xml:space="preserve">, with the vast majority (~86%) stored in canopy-forming, rather than sub-canopy, plants. </w:t>
            </w:r>
          </w:p>
          <w:p w14:paraId="2A7AE346" w14:textId="77777777" w:rsidR="00EA7CA3" w:rsidRPr="00002500" w:rsidRDefault="00EA7CA3" w:rsidP="00EA7CA3">
            <w:pPr>
              <w:spacing w:line="240" w:lineRule="auto"/>
              <w:rPr>
                <w:rFonts w:asciiTheme="majorHAnsi" w:eastAsia="Calibri" w:hAnsiTheme="majorHAnsi" w:cs="Times New Roman"/>
                <w:sz w:val="17"/>
                <w:szCs w:val="17"/>
              </w:rPr>
            </w:pPr>
          </w:p>
          <w:p w14:paraId="476DB7F1" w14:textId="203410E8"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 xml:space="preserve">0.8667 </w:t>
            </w:r>
            <w:r w:rsidR="0079593A">
              <w:rPr>
                <w:rFonts w:asciiTheme="majorHAnsi" w:eastAsia="Calibri" w:hAnsiTheme="majorHAnsi" w:cs="Times New Roman"/>
                <w:sz w:val="17"/>
                <w:szCs w:val="17"/>
              </w:rPr>
              <w:t>t C</w:t>
            </w:r>
            <w:r w:rsidR="0079593A" w:rsidRPr="00002500">
              <w:rPr>
                <w:rFonts w:asciiTheme="majorHAnsi" w:eastAsia="Calibri" w:hAnsiTheme="majorHAnsi" w:cs="Times New Roman"/>
                <w:sz w:val="17"/>
                <w:szCs w:val="17"/>
              </w:rPr>
              <w:t xml:space="preserve"> </w:t>
            </w:r>
            <w:r w:rsidRPr="00002500">
              <w:rPr>
                <w:rFonts w:asciiTheme="majorHAnsi" w:eastAsia="Calibri" w:hAnsiTheme="majorHAnsi" w:cs="Times New Roman"/>
                <w:sz w:val="17"/>
                <w:szCs w:val="17"/>
              </w:rPr>
              <w:t>m</w:t>
            </w:r>
            <w:r w:rsidRPr="00B41AC4">
              <w:rPr>
                <w:rFonts w:asciiTheme="majorHAnsi" w:eastAsia="Calibri" w:hAnsiTheme="majorHAnsi" w:cs="Times New Roman"/>
                <w:sz w:val="17"/>
                <w:szCs w:val="17"/>
                <w:vertAlign w:val="superscript"/>
              </w:rPr>
              <w:t>-3</w:t>
            </w:r>
          </w:p>
        </w:tc>
      </w:tr>
      <w:tr w:rsidR="00EA7CA3" w:rsidRPr="00002500" w14:paraId="4ADCC412" w14:textId="77777777" w:rsidTr="001729EA">
        <w:tc>
          <w:tcPr>
            <w:tcW w:w="2972" w:type="dxa"/>
          </w:tcPr>
          <w:p w14:paraId="5CD82EA1" w14:textId="77777777" w:rsidR="00EA7CA3" w:rsidRPr="00002500" w:rsidRDefault="00EA7CA3" w:rsidP="00EA7CA3">
            <w:pPr>
              <w:spacing w:line="240" w:lineRule="auto"/>
              <w:rPr>
                <w:rFonts w:asciiTheme="majorHAnsi" w:eastAsia="Calibri" w:hAnsiTheme="majorHAnsi" w:cs="Times New Roman"/>
                <w:sz w:val="17"/>
                <w:szCs w:val="17"/>
              </w:rPr>
            </w:pPr>
            <w:proofErr w:type="spellStart"/>
            <w:r w:rsidRPr="00002500">
              <w:rPr>
                <w:rFonts w:asciiTheme="majorHAnsi" w:eastAsia="Calibri" w:hAnsiTheme="majorHAnsi" w:cs="Times New Roman"/>
                <w:sz w:val="17"/>
                <w:szCs w:val="17"/>
              </w:rPr>
              <w:t>Maerl</w:t>
            </w:r>
            <w:proofErr w:type="spellEnd"/>
            <w:r w:rsidRPr="00002500">
              <w:rPr>
                <w:rFonts w:asciiTheme="majorHAnsi" w:eastAsia="Calibri" w:hAnsiTheme="majorHAnsi" w:cs="Times New Roman"/>
                <w:sz w:val="17"/>
                <w:szCs w:val="17"/>
              </w:rPr>
              <w:t xml:space="preserve"> </w:t>
            </w:r>
          </w:p>
        </w:tc>
        <w:tc>
          <w:tcPr>
            <w:tcW w:w="5812" w:type="dxa"/>
          </w:tcPr>
          <w:p w14:paraId="6C81CE85" w14:textId="0879588B"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62,402.4 g C</w:t>
            </w:r>
            <w:r w:rsidR="0079593A">
              <w:rPr>
                <w:rFonts w:asciiTheme="majorHAnsi" w:eastAsia="Calibri" w:hAnsiTheme="majorHAnsi" w:cs="Times New Roman"/>
                <w:sz w:val="17"/>
                <w:szCs w:val="17"/>
              </w:rPr>
              <w:t xml:space="preserve"> </w:t>
            </w:r>
            <w:r w:rsidR="001729EA" w:rsidRPr="00002500">
              <w:rPr>
                <w:rFonts w:asciiTheme="majorHAnsi" w:hAnsiTheme="majorHAnsi"/>
                <w:sz w:val="17"/>
                <w:szCs w:val="17"/>
              </w:rPr>
              <w:t>m</w:t>
            </w:r>
            <w:r w:rsidR="0079593A">
              <w:rPr>
                <w:rFonts w:asciiTheme="majorHAnsi" w:hAnsiTheme="majorHAnsi"/>
                <w:sz w:val="17"/>
                <w:szCs w:val="17"/>
              </w:rPr>
              <w:t>-</w:t>
            </w:r>
            <w:r w:rsidR="001729EA" w:rsidRPr="00002500">
              <w:rPr>
                <w:rFonts w:asciiTheme="majorHAnsi" w:hAnsiTheme="majorHAnsi"/>
                <w:sz w:val="17"/>
                <w:szCs w:val="17"/>
                <w:vertAlign w:val="superscript"/>
              </w:rPr>
              <w:t>2</w:t>
            </w:r>
            <w:r w:rsidRPr="00002500">
              <w:rPr>
                <w:rFonts w:asciiTheme="majorHAnsi" w:eastAsia="Calibri" w:hAnsiTheme="majorHAnsi" w:cs="Times New Roman"/>
                <w:sz w:val="17"/>
                <w:szCs w:val="17"/>
              </w:rPr>
              <w:t xml:space="preserve"> inorganic carbon</w:t>
            </w:r>
          </w:p>
        </w:tc>
      </w:tr>
      <w:tr w:rsidR="00EA7CA3" w:rsidRPr="00002500" w14:paraId="562082DF" w14:textId="77777777" w:rsidTr="001729EA">
        <w:tc>
          <w:tcPr>
            <w:tcW w:w="2972" w:type="dxa"/>
          </w:tcPr>
          <w:p w14:paraId="125AB4D8" w14:textId="77777777" w:rsidR="00EA7CA3" w:rsidRPr="00002500" w:rsidRDefault="00EA7CA3" w:rsidP="00EA7CA3">
            <w:pPr>
              <w:spacing w:line="240" w:lineRule="auto"/>
              <w:rPr>
                <w:rFonts w:asciiTheme="majorHAnsi" w:eastAsia="Calibri" w:hAnsiTheme="majorHAnsi" w:cs="Times New Roman"/>
                <w:sz w:val="17"/>
                <w:szCs w:val="17"/>
              </w:rPr>
            </w:pPr>
            <w:proofErr w:type="spellStart"/>
            <w:r w:rsidRPr="00002500">
              <w:rPr>
                <w:rFonts w:asciiTheme="majorHAnsi" w:eastAsia="Calibri" w:hAnsiTheme="majorHAnsi" w:cs="Times New Roman"/>
                <w:i/>
                <w:sz w:val="17"/>
                <w:szCs w:val="17"/>
              </w:rPr>
              <w:t>Lophelia</w:t>
            </w:r>
            <w:proofErr w:type="spellEnd"/>
            <w:r w:rsidRPr="00002500">
              <w:rPr>
                <w:rFonts w:asciiTheme="majorHAnsi" w:eastAsia="Calibri" w:hAnsiTheme="majorHAnsi" w:cs="Times New Roman"/>
                <w:i/>
                <w:sz w:val="17"/>
                <w:szCs w:val="17"/>
              </w:rPr>
              <w:t xml:space="preserve"> </w:t>
            </w:r>
            <w:proofErr w:type="spellStart"/>
            <w:r w:rsidRPr="00002500">
              <w:rPr>
                <w:rFonts w:asciiTheme="majorHAnsi" w:eastAsia="Calibri" w:hAnsiTheme="majorHAnsi" w:cs="Times New Roman"/>
                <w:i/>
                <w:sz w:val="17"/>
                <w:szCs w:val="17"/>
              </w:rPr>
              <w:t>pertusa</w:t>
            </w:r>
            <w:proofErr w:type="spellEnd"/>
            <w:r w:rsidRPr="00002500">
              <w:rPr>
                <w:rFonts w:asciiTheme="majorHAnsi" w:eastAsia="Calibri" w:hAnsiTheme="majorHAnsi" w:cs="Times New Roman"/>
                <w:sz w:val="17"/>
                <w:szCs w:val="17"/>
              </w:rPr>
              <w:t xml:space="preserve"> reefs</w:t>
            </w:r>
          </w:p>
        </w:tc>
        <w:tc>
          <w:tcPr>
            <w:tcW w:w="5812" w:type="dxa"/>
          </w:tcPr>
          <w:p w14:paraId="3CD86ED4" w14:textId="5862C5B4"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Net carbon sequestration rate of ~35 g C</w:t>
            </w:r>
            <w:r w:rsidR="004E29E3">
              <w:rPr>
                <w:rFonts w:asciiTheme="majorHAnsi" w:eastAsia="Calibri" w:hAnsiTheme="majorHAnsi" w:cs="Times New Roman"/>
                <w:sz w:val="17"/>
                <w:szCs w:val="17"/>
              </w:rPr>
              <w:t xml:space="preserve"> </w:t>
            </w:r>
            <w:r w:rsidR="001729EA" w:rsidRPr="00002500">
              <w:rPr>
                <w:rFonts w:asciiTheme="majorHAnsi" w:hAnsiTheme="majorHAnsi"/>
                <w:sz w:val="17"/>
                <w:szCs w:val="17"/>
              </w:rPr>
              <w:t>m</w:t>
            </w:r>
            <w:r w:rsidR="004E29E3">
              <w:rPr>
                <w:rFonts w:asciiTheme="majorHAnsi" w:hAnsiTheme="majorHAnsi"/>
                <w:sz w:val="17"/>
                <w:szCs w:val="17"/>
              </w:rPr>
              <w:t>-</w:t>
            </w:r>
            <w:r w:rsidR="001729EA" w:rsidRPr="00002500">
              <w:rPr>
                <w:rFonts w:asciiTheme="majorHAnsi" w:hAnsiTheme="majorHAnsi"/>
                <w:sz w:val="17"/>
                <w:szCs w:val="17"/>
                <w:vertAlign w:val="superscript"/>
              </w:rPr>
              <w:t>2</w:t>
            </w:r>
            <w:r w:rsidR="004E29E3">
              <w:rPr>
                <w:rFonts w:asciiTheme="majorHAnsi" w:eastAsia="Calibri" w:hAnsiTheme="majorHAnsi" w:cs="Times New Roman"/>
                <w:sz w:val="17"/>
                <w:szCs w:val="17"/>
              </w:rPr>
              <w:t xml:space="preserve"> </w:t>
            </w:r>
            <w:r w:rsidRPr="00002500">
              <w:rPr>
                <w:rFonts w:asciiTheme="majorHAnsi" w:eastAsia="Calibri" w:hAnsiTheme="majorHAnsi" w:cs="Times New Roman"/>
                <w:sz w:val="17"/>
                <w:szCs w:val="17"/>
              </w:rPr>
              <w:t>yr</w:t>
            </w:r>
            <w:r w:rsidR="004E29E3" w:rsidRPr="00B41AC4">
              <w:rPr>
                <w:rFonts w:asciiTheme="majorHAnsi" w:eastAsia="Calibri" w:hAnsiTheme="majorHAnsi" w:cs="Times New Roman"/>
                <w:sz w:val="17"/>
                <w:szCs w:val="17"/>
                <w:vertAlign w:val="superscript"/>
              </w:rPr>
              <w:t>-1</w:t>
            </w:r>
            <w:r w:rsidRPr="00002500">
              <w:rPr>
                <w:rFonts w:asciiTheme="majorHAnsi" w:eastAsia="Calibri" w:hAnsiTheme="majorHAnsi" w:cs="Times New Roman"/>
                <w:sz w:val="17"/>
                <w:szCs w:val="17"/>
              </w:rPr>
              <w:t xml:space="preserve"> with a tentative estimate of standing stock of stored carbon for the Darwin Mounds of ~13500 t and for the </w:t>
            </w:r>
            <w:proofErr w:type="spellStart"/>
            <w:r w:rsidRPr="00002500">
              <w:rPr>
                <w:rFonts w:asciiTheme="majorHAnsi" w:eastAsia="Calibri" w:hAnsiTheme="majorHAnsi" w:cs="Times New Roman"/>
                <w:sz w:val="17"/>
                <w:szCs w:val="17"/>
              </w:rPr>
              <w:t>Mingulay</w:t>
            </w:r>
            <w:proofErr w:type="spellEnd"/>
            <w:r w:rsidRPr="00002500">
              <w:rPr>
                <w:rFonts w:asciiTheme="majorHAnsi" w:eastAsia="Calibri" w:hAnsiTheme="majorHAnsi" w:cs="Times New Roman"/>
                <w:sz w:val="17"/>
                <w:szCs w:val="17"/>
              </w:rPr>
              <w:t xml:space="preserve"> Reef complex ~112,000 t</w:t>
            </w:r>
          </w:p>
        </w:tc>
      </w:tr>
      <w:tr w:rsidR="00EA7CA3" w:rsidRPr="00002500" w14:paraId="56110B36" w14:textId="77777777" w:rsidTr="001729EA">
        <w:tc>
          <w:tcPr>
            <w:tcW w:w="2972" w:type="dxa"/>
          </w:tcPr>
          <w:p w14:paraId="38498645" w14:textId="77777777" w:rsidR="00EA7CA3" w:rsidRPr="00002500" w:rsidRDefault="00EA7CA3" w:rsidP="00EA7CA3">
            <w:pPr>
              <w:spacing w:line="240" w:lineRule="auto"/>
              <w:rPr>
                <w:rFonts w:asciiTheme="majorHAnsi" w:eastAsia="Calibri" w:hAnsiTheme="majorHAnsi" w:cs="Times New Roman"/>
                <w:i/>
                <w:sz w:val="17"/>
                <w:szCs w:val="17"/>
              </w:rPr>
            </w:pPr>
            <w:proofErr w:type="spellStart"/>
            <w:r w:rsidRPr="00002500">
              <w:rPr>
                <w:rFonts w:asciiTheme="majorHAnsi" w:eastAsia="Calibri" w:hAnsiTheme="majorHAnsi" w:cs="Times New Roman"/>
                <w:i/>
                <w:sz w:val="17"/>
                <w:szCs w:val="17"/>
              </w:rPr>
              <w:t>Lophelia</w:t>
            </w:r>
            <w:proofErr w:type="spellEnd"/>
            <w:r w:rsidRPr="00002500">
              <w:rPr>
                <w:rFonts w:asciiTheme="majorHAnsi" w:eastAsia="Calibri" w:hAnsiTheme="majorHAnsi" w:cs="Times New Roman"/>
                <w:i/>
                <w:sz w:val="17"/>
                <w:szCs w:val="17"/>
              </w:rPr>
              <w:t xml:space="preserve"> </w:t>
            </w:r>
            <w:proofErr w:type="spellStart"/>
            <w:r w:rsidRPr="00002500">
              <w:rPr>
                <w:rFonts w:asciiTheme="majorHAnsi" w:eastAsia="Calibri" w:hAnsiTheme="majorHAnsi" w:cs="Times New Roman"/>
                <w:i/>
                <w:sz w:val="17"/>
                <w:szCs w:val="17"/>
              </w:rPr>
              <w:t>pertusa</w:t>
            </w:r>
            <w:proofErr w:type="spellEnd"/>
          </w:p>
        </w:tc>
        <w:tc>
          <w:tcPr>
            <w:tcW w:w="5812" w:type="dxa"/>
          </w:tcPr>
          <w:p w14:paraId="77B0D610" w14:textId="60475FCF"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9,375 g C</w:t>
            </w:r>
            <w:r w:rsidR="0079593A">
              <w:rPr>
                <w:rFonts w:asciiTheme="majorHAnsi" w:eastAsia="Calibri" w:hAnsiTheme="majorHAnsi" w:cs="Times New Roman"/>
                <w:sz w:val="17"/>
                <w:szCs w:val="17"/>
              </w:rPr>
              <w:t xml:space="preserve"> </w:t>
            </w:r>
            <w:r w:rsidR="001729EA" w:rsidRPr="00002500">
              <w:rPr>
                <w:rFonts w:asciiTheme="majorHAnsi" w:hAnsiTheme="majorHAnsi"/>
                <w:sz w:val="17"/>
                <w:szCs w:val="17"/>
              </w:rPr>
              <w:t>m</w:t>
            </w:r>
            <w:r w:rsidR="0079593A">
              <w:rPr>
                <w:rFonts w:asciiTheme="majorHAnsi" w:hAnsiTheme="majorHAnsi"/>
                <w:sz w:val="17"/>
                <w:szCs w:val="17"/>
              </w:rPr>
              <w:t>-</w:t>
            </w:r>
            <w:r w:rsidR="001729EA" w:rsidRPr="00002500">
              <w:rPr>
                <w:rFonts w:asciiTheme="majorHAnsi" w:hAnsiTheme="majorHAnsi"/>
                <w:sz w:val="17"/>
                <w:szCs w:val="17"/>
                <w:vertAlign w:val="superscript"/>
              </w:rPr>
              <w:t>2</w:t>
            </w:r>
            <w:r w:rsidRPr="00002500">
              <w:rPr>
                <w:rFonts w:asciiTheme="majorHAnsi" w:eastAsia="Calibri" w:hAnsiTheme="majorHAnsi" w:cs="Times New Roman"/>
                <w:sz w:val="17"/>
                <w:szCs w:val="17"/>
              </w:rPr>
              <w:t xml:space="preserve"> inorganic Carbon stock</w:t>
            </w:r>
          </w:p>
        </w:tc>
      </w:tr>
      <w:tr w:rsidR="00EA7CA3" w:rsidRPr="00002500" w14:paraId="04465C91" w14:textId="77777777" w:rsidTr="001729EA">
        <w:tc>
          <w:tcPr>
            <w:tcW w:w="2972" w:type="dxa"/>
          </w:tcPr>
          <w:p w14:paraId="66E809EE" w14:textId="77777777" w:rsidR="00EA7CA3" w:rsidRPr="00002500" w:rsidRDefault="00EA7CA3" w:rsidP="00EA7CA3">
            <w:pPr>
              <w:spacing w:line="240" w:lineRule="auto"/>
              <w:rPr>
                <w:rFonts w:asciiTheme="majorHAnsi" w:eastAsia="Calibri" w:hAnsiTheme="majorHAnsi" w:cs="Times New Roman"/>
                <w:sz w:val="17"/>
                <w:szCs w:val="17"/>
              </w:rPr>
            </w:pPr>
            <w:proofErr w:type="spellStart"/>
            <w:r w:rsidRPr="00002500">
              <w:rPr>
                <w:rFonts w:asciiTheme="majorHAnsi" w:eastAsia="Calibri" w:hAnsiTheme="majorHAnsi" w:cs="Times New Roman"/>
                <w:sz w:val="17"/>
                <w:szCs w:val="17"/>
              </w:rPr>
              <w:t>Serpulid</w:t>
            </w:r>
            <w:proofErr w:type="spellEnd"/>
            <w:r w:rsidRPr="00002500">
              <w:rPr>
                <w:rFonts w:asciiTheme="majorHAnsi" w:eastAsia="Calibri" w:hAnsiTheme="majorHAnsi" w:cs="Times New Roman"/>
                <w:sz w:val="17"/>
                <w:szCs w:val="17"/>
              </w:rPr>
              <w:t xml:space="preserve"> reefs</w:t>
            </w:r>
          </w:p>
        </w:tc>
        <w:tc>
          <w:tcPr>
            <w:tcW w:w="5812" w:type="dxa"/>
          </w:tcPr>
          <w:p w14:paraId="6ED1DE34" w14:textId="0E9FCCBE"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 xml:space="preserve">Estimated carbonate production rate of Loch </w:t>
            </w:r>
            <w:proofErr w:type="spellStart"/>
            <w:r w:rsidRPr="00002500">
              <w:rPr>
                <w:rFonts w:asciiTheme="majorHAnsi" w:eastAsia="Calibri" w:hAnsiTheme="majorHAnsi" w:cs="Times New Roman"/>
                <w:sz w:val="17"/>
                <w:szCs w:val="17"/>
              </w:rPr>
              <w:t>Creran</w:t>
            </w:r>
            <w:proofErr w:type="spellEnd"/>
            <w:r w:rsidRPr="00002500">
              <w:rPr>
                <w:rFonts w:asciiTheme="majorHAnsi" w:eastAsia="Calibri" w:hAnsiTheme="majorHAnsi" w:cs="Times New Roman"/>
                <w:sz w:val="17"/>
                <w:szCs w:val="17"/>
              </w:rPr>
              <w:t xml:space="preserve"> reefs ~420 g </w:t>
            </w:r>
            <w:r w:rsidR="0079593A" w:rsidRPr="00002500">
              <w:rPr>
                <w:rFonts w:asciiTheme="majorHAnsi" w:eastAsia="Calibri" w:hAnsiTheme="majorHAnsi" w:cs="Times New Roman"/>
                <w:sz w:val="17"/>
                <w:szCs w:val="17"/>
              </w:rPr>
              <w:t>C</w:t>
            </w:r>
            <w:r w:rsidR="0079593A">
              <w:rPr>
                <w:rFonts w:asciiTheme="majorHAnsi" w:eastAsia="Calibri" w:hAnsiTheme="majorHAnsi" w:cs="Times New Roman"/>
                <w:sz w:val="17"/>
                <w:szCs w:val="17"/>
              </w:rPr>
              <w:t xml:space="preserve"> </w:t>
            </w:r>
            <w:r w:rsidR="0079593A" w:rsidRPr="00002500">
              <w:rPr>
                <w:rFonts w:asciiTheme="majorHAnsi" w:hAnsiTheme="majorHAnsi"/>
                <w:sz w:val="17"/>
                <w:szCs w:val="17"/>
              </w:rPr>
              <w:t>m</w:t>
            </w:r>
            <w:r w:rsidR="0079593A">
              <w:rPr>
                <w:rFonts w:asciiTheme="majorHAnsi" w:hAnsiTheme="majorHAnsi"/>
                <w:sz w:val="17"/>
                <w:szCs w:val="17"/>
              </w:rPr>
              <w:t>-</w:t>
            </w:r>
            <w:r w:rsidR="0079593A" w:rsidRPr="00002500">
              <w:rPr>
                <w:rFonts w:asciiTheme="majorHAnsi" w:hAnsiTheme="majorHAnsi"/>
                <w:sz w:val="17"/>
                <w:szCs w:val="17"/>
                <w:vertAlign w:val="superscript"/>
              </w:rPr>
              <w:t>2</w:t>
            </w:r>
            <w:r w:rsidR="0079593A">
              <w:rPr>
                <w:rFonts w:asciiTheme="majorHAnsi" w:eastAsia="Calibri" w:hAnsiTheme="majorHAnsi" w:cs="Times New Roman"/>
                <w:sz w:val="17"/>
                <w:szCs w:val="17"/>
              </w:rPr>
              <w:t xml:space="preserve"> </w:t>
            </w:r>
            <w:r w:rsidR="0079593A" w:rsidRPr="00002500">
              <w:rPr>
                <w:rFonts w:asciiTheme="majorHAnsi" w:eastAsia="Calibri" w:hAnsiTheme="majorHAnsi" w:cs="Times New Roman"/>
                <w:sz w:val="17"/>
                <w:szCs w:val="17"/>
              </w:rPr>
              <w:t>yr</w:t>
            </w:r>
            <w:r w:rsidR="0079593A" w:rsidRPr="00BD4322">
              <w:rPr>
                <w:rFonts w:asciiTheme="majorHAnsi" w:eastAsia="Calibri" w:hAnsiTheme="majorHAnsi" w:cs="Times New Roman"/>
                <w:sz w:val="17"/>
                <w:szCs w:val="17"/>
                <w:vertAlign w:val="superscript"/>
              </w:rPr>
              <w:t>-1</w:t>
            </w:r>
          </w:p>
        </w:tc>
      </w:tr>
      <w:tr w:rsidR="00EA7CA3" w:rsidRPr="00002500" w14:paraId="3148C367" w14:textId="77777777" w:rsidTr="001729EA">
        <w:tc>
          <w:tcPr>
            <w:tcW w:w="2972" w:type="dxa"/>
          </w:tcPr>
          <w:p w14:paraId="1A59DAE7" w14:textId="77777777" w:rsidR="00EA7CA3" w:rsidRPr="00002500" w:rsidRDefault="00EA7CA3" w:rsidP="00EA7CA3">
            <w:pPr>
              <w:spacing w:line="240" w:lineRule="auto"/>
              <w:rPr>
                <w:rFonts w:asciiTheme="majorHAnsi" w:eastAsia="Calibri" w:hAnsiTheme="majorHAnsi" w:cs="Times New Roman"/>
                <w:sz w:val="17"/>
                <w:szCs w:val="17"/>
              </w:rPr>
            </w:pPr>
            <w:proofErr w:type="spellStart"/>
            <w:r w:rsidRPr="00002500">
              <w:rPr>
                <w:rFonts w:asciiTheme="majorHAnsi" w:eastAsia="Calibri" w:hAnsiTheme="majorHAnsi" w:cs="Times New Roman"/>
                <w:sz w:val="17"/>
                <w:szCs w:val="17"/>
              </w:rPr>
              <w:t>Serpulid</w:t>
            </w:r>
            <w:proofErr w:type="spellEnd"/>
            <w:r w:rsidRPr="00002500">
              <w:rPr>
                <w:rFonts w:asciiTheme="majorHAnsi" w:eastAsia="Calibri" w:hAnsiTheme="majorHAnsi" w:cs="Times New Roman"/>
                <w:sz w:val="17"/>
                <w:szCs w:val="17"/>
              </w:rPr>
              <w:t xml:space="preserve"> reefs</w:t>
            </w:r>
          </w:p>
        </w:tc>
        <w:tc>
          <w:tcPr>
            <w:tcW w:w="5812" w:type="dxa"/>
          </w:tcPr>
          <w:p w14:paraId="042F9A8D" w14:textId="237E558A"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781.3 g C</w:t>
            </w:r>
            <w:r w:rsidR="0079593A">
              <w:rPr>
                <w:rFonts w:asciiTheme="majorHAnsi" w:eastAsia="Calibri" w:hAnsiTheme="majorHAnsi" w:cs="Times New Roman"/>
                <w:sz w:val="17"/>
                <w:szCs w:val="17"/>
              </w:rPr>
              <w:t xml:space="preserve"> </w:t>
            </w:r>
            <w:r w:rsidR="001729EA" w:rsidRPr="00002500">
              <w:rPr>
                <w:rFonts w:asciiTheme="majorHAnsi" w:hAnsiTheme="majorHAnsi"/>
                <w:sz w:val="17"/>
                <w:szCs w:val="17"/>
              </w:rPr>
              <w:t>m</w:t>
            </w:r>
            <w:r w:rsidR="0079593A">
              <w:rPr>
                <w:rFonts w:asciiTheme="majorHAnsi" w:hAnsiTheme="majorHAnsi"/>
                <w:sz w:val="17"/>
                <w:szCs w:val="17"/>
              </w:rPr>
              <w:t>-</w:t>
            </w:r>
            <w:r w:rsidR="001729EA" w:rsidRPr="00002500">
              <w:rPr>
                <w:rFonts w:asciiTheme="majorHAnsi" w:hAnsiTheme="majorHAnsi"/>
                <w:sz w:val="17"/>
                <w:szCs w:val="17"/>
                <w:vertAlign w:val="superscript"/>
              </w:rPr>
              <w:t>2</w:t>
            </w:r>
            <w:r w:rsidRPr="00002500">
              <w:rPr>
                <w:rFonts w:asciiTheme="majorHAnsi" w:eastAsia="Calibri" w:hAnsiTheme="majorHAnsi" w:cs="Times New Roman"/>
                <w:sz w:val="17"/>
                <w:szCs w:val="17"/>
              </w:rPr>
              <w:t xml:space="preserve"> inorganic carbon stock</w:t>
            </w:r>
          </w:p>
        </w:tc>
      </w:tr>
      <w:tr w:rsidR="00EA7CA3" w:rsidRPr="00002500" w14:paraId="40402C2D" w14:textId="77777777" w:rsidTr="001729EA">
        <w:tc>
          <w:tcPr>
            <w:tcW w:w="2972" w:type="dxa"/>
          </w:tcPr>
          <w:p w14:paraId="4F7D1864" w14:textId="77777777"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Flame shell (</w:t>
            </w:r>
            <w:proofErr w:type="spellStart"/>
            <w:r w:rsidRPr="00002500">
              <w:rPr>
                <w:rFonts w:asciiTheme="majorHAnsi" w:eastAsia="Calibri" w:hAnsiTheme="majorHAnsi" w:cs="Times New Roman"/>
                <w:i/>
                <w:sz w:val="17"/>
                <w:szCs w:val="17"/>
              </w:rPr>
              <w:t>Limaria</w:t>
            </w:r>
            <w:proofErr w:type="spellEnd"/>
            <w:r w:rsidRPr="00002500">
              <w:rPr>
                <w:rFonts w:asciiTheme="majorHAnsi" w:eastAsia="Calibri" w:hAnsiTheme="majorHAnsi" w:cs="Times New Roman"/>
                <w:i/>
                <w:sz w:val="17"/>
                <w:szCs w:val="17"/>
              </w:rPr>
              <w:t xml:space="preserve"> </w:t>
            </w:r>
            <w:proofErr w:type="spellStart"/>
            <w:r w:rsidRPr="00002500">
              <w:rPr>
                <w:rFonts w:asciiTheme="majorHAnsi" w:eastAsia="Calibri" w:hAnsiTheme="majorHAnsi" w:cs="Times New Roman"/>
                <w:i/>
                <w:sz w:val="17"/>
                <w:szCs w:val="17"/>
              </w:rPr>
              <w:t>hians</w:t>
            </w:r>
            <w:proofErr w:type="spellEnd"/>
            <w:r w:rsidRPr="00002500">
              <w:rPr>
                <w:rFonts w:asciiTheme="majorHAnsi" w:eastAsia="Calibri" w:hAnsiTheme="majorHAnsi" w:cs="Times New Roman"/>
                <w:sz w:val="17"/>
                <w:szCs w:val="17"/>
              </w:rPr>
              <w:t>) beds</w:t>
            </w:r>
          </w:p>
        </w:tc>
        <w:tc>
          <w:tcPr>
            <w:tcW w:w="5812" w:type="dxa"/>
          </w:tcPr>
          <w:p w14:paraId="0D1D833B" w14:textId="40A451AB"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63.8 g C</w:t>
            </w:r>
            <w:r w:rsidR="0079593A">
              <w:rPr>
                <w:rFonts w:asciiTheme="majorHAnsi" w:eastAsia="Calibri" w:hAnsiTheme="majorHAnsi" w:cs="Times New Roman"/>
                <w:sz w:val="17"/>
                <w:szCs w:val="17"/>
              </w:rPr>
              <w:t xml:space="preserve"> </w:t>
            </w:r>
            <w:r w:rsidR="001729EA" w:rsidRPr="00002500">
              <w:rPr>
                <w:rFonts w:asciiTheme="majorHAnsi" w:hAnsiTheme="majorHAnsi"/>
                <w:sz w:val="17"/>
                <w:szCs w:val="17"/>
              </w:rPr>
              <w:t>m</w:t>
            </w:r>
            <w:r w:rsidR="0079593A">
              <w:rPr>
                <w:rFonts w:asciiTheme="majorHAnsi" w:hAnsiTheme="majorHAnsi"/>
                <w:sz w:val="17"/>
                <w:szCs w:val="17"/>
              </w:rPr>
              <w:t>-</w:t>
            </w:r>
            <w:r w:rsidR="001729EA" w:rsidRPr="00002500">
              <w:rPr>
                <w:rFonts w:asciiTheme="majorHAnsi" w:hAnsiTheme="majorHAnsi"/>
                <w:sz w:val="17"/>
                <w:szCs w:val="17"/>
                <w:vertAlign w:val="superscript"/>
              </w:rPr>
              <w:t>2</w:t>
            </w:r>
            <w:r w:rsidRPr="00002500">
              <w:rPr>
                <w:rFonts w:asciiTheme="majorHAnsi" w:eastAsia="Calibri" w:hAnsiTheme="majorHAnsi" w:cs="Times New Roman"/>
                <w:sz w:val="17"/>
                <w:szCs w:val="17"/>
                <w:vertAlign w:val="superscript"/>
              </w:rPr>
              <w:t xml:space="preserve"> </w:t>
            </w:r>
            <w:r w:rsidRPr="00002500">
              <w:rPr>
                <w:rFonts w:asciiTheme="majorHAnsi" w:eastAsia="Calibri" w:hAnsiTheme="majorHAnsi" w:cs="Times New Roman"/>
                <w:sz w:val="17"/>
                <w:szCs w:val="17"/>
              </w:rPr>
              <w:t>inorganic carbon stock</w:t>
            </w:r>
          </w:p>
        </w:tc>
      </w:tr>
      <w:tr w:rsidR="00EA7CA3" w:rsidRPr="00002500" w14:paraId="54CDD914" w14:textId="77777777" w:rsidTr="001729EA">
        <w:tc>
          <w:tcPr>
            <w:tcW w:w="2972" w:type="dxa"/>
          </w:tcPr>
          <w:p w14:paraId="78EB8798" w14:textId="77777777"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Horse mussel (</w:t>
            </w:r>
            <w:r w:rsidRPr="00002500">
              <w:rPr>
                <w:rFonts w:asciiTheme="majorHAnsi" w:eastAsia="Calibri" w:hAnsiTheme="majorHAnsi" w:cs="Times New Roman"/>
                <w:i/>
                <w:sz w:val="17"/>
                <w:szCs w:val="17"/>
              </w:rPr>
              <w:t>Modiolus modiolus</w:t>
            </w:r>
            <w:r w:rsidRPr="00002500">
              <w:rPr>
                <w:rFonts w:asciiTheme="majorHAnsi" w:eastAsia="Calibri" w:hAnsiTheme="majorHAnsi" w:cs="Times New Roman"/>
                <w:sz w:val="17"/>
                <w:szCs w:val="17"/>
              </w:rPr>
              <w:t>) beds</w:t>
            </w:r>
          </w:p>
        </w:tc>
        <w:tc>
          <w:tcPr>
            <w:tcW w:w="5812" w:type="dxa"/>
          </w:tcPr>
          <w:p w14:paraId="7EBDDCD5" w14:textId="46CF8590"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Estimate carbon sequestration rate (</w:t>
            </w:r>
            <w:proofErr w:type="spellStart"/>
            <w:r w:rsidRPr="00002500">
              <w:rPr>
                <w:rFonts w:asciiTheme="majorHAnsi" w:eastAsia="Calibri" w:hAnsiTheme="majorHAnsi" w:cs="Times New Roman"/>
                <w:sz w:val="17"/>
                <w:szCs w:val="17"/>
              </w:rPr>
              <w:t>Noss</w:t>
            </w:r>
            <w:proofErr w:type="spellEnd"/>
            <w:r w:rsidRPr="00002500">
              <w:rPr>
                <w:rFonts w:asciiTheme="majorHAnsi" w:eastAsia="Calibri" w:hAnsiTheme="majorHAnsi" w:cs="Times New Roman"/>
                <w:sz w:val="17"/>
                <w:szCs w:val="17"/>
              </w:rPr>
              <w:t xml:space="preserve"> head) sequestration capacity)</w:t>
            </w:r>
            <w:r w:rsidR="00241E2B">
              <w:rPr>
                <w:rFonts w:asciiTheme="majorHAnsi" w:eastAsia="Calibri" w:hAnsiTheme="majorHAnsi" w:cs="Times New Roman"/>
                <w:sz w:val="17"/>
                <w:szCs w:val="17"/>
              </w:rPr>
              <w:t xml:space="preserve"> </w:t>
            </w:r>
            <w:r w:rsidRPr="00002500">
              <w:rPr>
                <w:rFonts w:asciiTheme="majorHAnsi" w:eastAsia="Calibri" w:hAnsiTheme="majorHAnsi" w:cs="Times New Roman"/>
                <w:sz w:val="17"/>
                <w:szCs w:val="17"/>
              </w:rPr>
              <w:t xml:space="preserve">equivalent to ~40 g </w:t>
            </w:r>
            <w:r w:rsidR="0079593A" w:rsidRPr="00002500">
              <w:rPr>
                <w:rFonts w:asciiTheme="majorHAnsi" w:eastAsia="Calibri" w:hAnsiTheme="majorHAnsi" w:cs="Times New Roman"/>
                <w:sz w:val="17"/>
                <w:szCs w:val="17"/>
              </w:rPr>
              <w:t>C</w:t>
            </w:r>
            <w:r w:rsidR="0079593A">
              <w:rPr>
                <w:rFonts w:asciiTheme="majorHAnsi" w:eastAsia="Calibri" w:hAnsiTheme="majorHAnsi" w:cs="Times New Roman"/>
                <w:sz w:val="17"/>
                <w:szCs w:val="17"/>
              </w:rPr>
              <w:t xml:space="preserve"> </w:t>
            </w:r>
            <w:r w:rsidR="0079593A" w:rsidRPr="00002500">
              <w:rPr>
                <w:rFonts w:asciiTheme="majorHAnsi" w:hAnsiTheme="majorHAnsi"/>
                <w:sz w:val="17"/>
                <w:szCs w:val="17"/>
              </w:rPr>
              <w:t>m</w:t>
            </w:r>
            <w:r w:rsidR="0079593A">
              <w:rPr>
                <w:rFonts w:asciiTheme="majorHAnsi" w:hAnsiTheme="majorHAnsi"/>
                <w:sz w:val="17"/>
                <w:szCs w:val="17"/>
              </w:rPr>
              <w:t>-</w:t>
            </w:r>
            <w:r w:rsidR="0079593A" w:rsidRPr="00002500">
              <w:rPr>
                <w:rFonts w:asciiTheme="majorHAnsi" w:hAnsiTheme="majorHAnsi"/>
                <w:sz w:val="17"/>
                <w:szCs w:val="17"/>
                <w:vertAlign w:val="superscript"/>
              </w:rPr>
              <w:t>2</w:t>
            </w:r>
            <w:r w:rsidR="0079593A">
              <w:rPr>
                <w:rFonts w:asciiTheme="majorHAnsi" w:eastAsia="Calibri" w:hAnsiTheme="majorHAnsi" w:cs="Times New Roman"/>
                <w:sz w:val="17"/>
                <w:szCs w:val="17"/>
              </w:rPr>
              <w:t xml:space="preserve"> </w:t>
            </w:r>
            <w:r w:rsidR="0079593A" w:rsidRPr="00002500">
              <w:rPr>
                <w:rFonts w:asciiTheme="majorHAnsi" w:eastAsia="Calibri" w:hAnsiTheme="majorHAnsi" w:cs="Times New Roman"/>
                <w:sz w:val="17"/>
                <w:szCs w:val="17"/>
              </w:rPr>
              <w:t>yr</w:t>
            </w:r>
            <w:r w:rsidR="0079593A" w:rsidRPr="00BD4322">
              <w:rPr>
                <w:rFonts w:asciiTheme="majorHAnsi" w:eastAsia="Calibri" w:hAnsiTheme="majorHAnsi" w:cs="Times New Roman"/>
                <w:sz w:val="17"/>
                <w:szCs w:val="17"/>
                <w:vertAlign w:val="superscript"/>
              </w:rPr>
              <w:t>-1</w:t>
            </w:r>
            <w:r w:rsidRPr="00002500">
              <w:rPr>
                <w:rFonts w:asciiTheme="majorHAnsi" w:eastAsia="Calibri" w:hAnsiTheme="majorHAnsi" w:cs="Times New Roman"/>
                <w:sz w:val="17"/>
                <w:szCs w:val="17"/>
              </w:rPr>
              <w:t>; estimated standing stock ~15,400 t.</w:t>
            </w:r>
          </w:p>
        </w:tc>
      </w:tr>
      <w:tr w:rsidR="00EA7CA3" w:rsidRPr="00002500" w14:paraId="6B2125AA" w14:textId="77777777" w:rsidTr="001729EA">
        <w:tc>
          <w:tcPr>
            <w:tcW w:w="2972" w:type="dxa"/>
          </w:tcPr>
          <w:p w14:paraId="780DBE49" w14:textId="77777777"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Horse mussel (</w:t>
            </w:r>
            <w:r w:rsidRPr="00002500">
              <w:rPr>
                <w:rFonts w:asciiTheme="majorHAnsi" w:eastAsia="Calibri" w:hAnsiTheme="majorHAnsi" w:cs="Times New Roman"/>
                <w:i/>
                <w:sz w:val="17"/>
                <w:szCs w:val="17"/>
              </w:rPr>
              <w:t>Modiolus modiolus</w:t>
            </w:r>
            <w:r w:rsidRPr="00002500">
              <w:rPr>
                <w:rFonts w:asciiTheme="majorHAnsi" w:eastAsia="Calibri" w:hAnsiTheme="majorHAnsi" w:cs="Times New Roman"/>
                <w:sz w:val="17"/>
                <w:szCs w:val="17"/>
              </w:rPr>
              <w:t>) beds</w:t>
            </w:r>
          </w:p>
        </w:tc>
        <w:tc>
          <w:tcPr>
            <w:tcW w:w="5812" w:type="dxa"/>
          </w:tcPr>
          <w:p w14:paraId="4249F78C" w14:textId="77777777"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 xml:space="preserve">For a mean thickness of 75cm of </w:t>
            </w:r>
            <w:r w:rsidRPr="00002500">
              <w:rPr>
                <w:rFonts w:asciiTheme="majorHAnsi" w:eastAsia="Calibri" w:hAnsiTheme="majorHAnsi" w:cs="Times New Roman"/>
                <w:iCs/>
                <w:sz w:val="17"/>
                <w:szCs w:val="17"/>
              </w:rPr>
              <w:t xml:space="preserve">Modiolus </w:t>
            </w:r>
            <w:r w:rsidRPr="00002500">
              <w:rPr>
                <w:rFonts w:asciiTheme="majorHAnsi" w:eastAsia="Calibri" w:hAnsiTheme="majorHAnsi" w:cs="Times New Roman"/>
                <w:sz w:val="17"/>
                <w:szCs w:val="17"/>
              </w:rPr>
              <w:t>beds and based on 5-7cm</w:t>
            </w:r>
          </w:p>
          <w:p w14:paraId="2AAA879C" w14:textId="2243BAA8"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deep grab samples of 2 219 g Ca</w:t>
            </w:r>
            <w:r w:rsidR="00C27F14" w:rsidRPr="00002500">
              <w:rPr>
                <w:rFonts w:asciiTheme="majorHAnsi" w:hAnsiTheme="majorHAnsi"/>
                <w:sz w:val="17"/>
                <w:szCs w:val="17"/>
              </w:rPr>
              <w:t>CO</w:t>
            </w:r>
            <w:r w:rsidR="00C27F14" w:rsidRPr="00002500">
              <w:rPr>
                <w:rFonts w:asciiTheme="majorHAnsi" w:hAnsiTheme="majorHAnsi"/>
                <w:sz w:val="17"/>
                <w:szCs w:val="17"/>
                <w:vertAlign w:val="subscript"/>
              </w:rPr>
              <w:t>3</w:t>
            </w:r>
            <w:r w:rsidRPr="00002500">
              <w:rPr>
                <w:rFonts w:asciiTheme="majorHAnsi" w:eastAsia="Calibri" w:hAnsiTheme="majorHAnsi" w:cs="Times New Roman"/>
                <w:sz w:val="17"/>
                <w:szCs w:val="17"/>
              </w:rPr>
              <w:t xml:space="preserve"> </w:t>
            </w:r>
            <w:r w:rsidR="001729EA" w:rsidRPr="00002500">
              <w:rPr>
                <w:rFonts w:asciiTheme="majorHAnsi" w:hAnsiTheme="majorHAnsi"/>
                <w:sz w:val="17"/>
                <w:szCs w:val="17"/>
              </w:rPr>
              <w:t>m</w:t>
            </w:r>
            <w:r w:rsidR="001729EA" w:rsidRPr="00002500">
              <w:rPr>
                <w:rFonts w:asciiTheme="majorHAnsi" w:hAnsiTheme="majorHAnsi"/>
                <w:sz w:val="17"/>
                <w:szCs w:val="17"/>
                <w:vertAlign w:val="superscript"/>
              </w:rPr>
              <w:t>-2</w:t>
            </w:r>
            <w:r w:rsidRPr="00002500">
              <w:rPr>
                <w:rFonts w:asciiTheme="majorHAnsi" w:eastAsia="Calibri" w:hAnsiTheme="majorHAnsi" w:cs="Times New Roman"/>
                <w:sz w:val="17"/>
                <w:szCs w:val="17"/>
              </w:rPr>
              <w:t xml:space="preserve"> and a 12% inorganic carbon percentage of Ca</w:t>
            </w:r>
            <w:r w:rsidR="00C27F14" w:rsidRPr="00002500">
              <w:rPr>
                <w:rFonts w:asciiTheme="majorHAnsi" w:hAnsiTheme="majorHAnsi"/>
                <w:sz w:val="17"/>
                <w:szCs w:val="17"/>
              </w:rPr>
              <w:t>CO</w:t>
            </w:r>
            <w:r w:rsidR="00C27F14" w:rsidRPr="00002500">
              <w:rPr>
                <w:rFonts w:asciiTheme="majorHAnsi" w:hAnsiTheme="majorHAnsi"/>
                <w:sz w:val="17"/>
                <w:szCs w:val="17"/>
                <w:vertAlign w:val="subscript"/>
              </w:rPr>
              <w:t>3</w:t>
            </w:r>
            <w:r w:rsidRPr="00002500">
              <w:rPr>
                <w:rFonts w:asciiTheme="majorHAnsi" w:eastAsia="Calibri" w:hAnsiTheme="majorHAnsi" w:cs="Times New Roman"/>
                <w:sz w:val="17"/>
                <w:szCs w:val="17"/>
              </w:rPr>
              <w:t>, the inorganic carbon stock estimate was 4,000 g C</w:t>
            </w:r>
            <w:r w:rsidR="0079593A">
              <w:rPr>
                <w:rFonts w:asciiTheme="majorHAnsi" w:eastAsia="Calibri" w:hAnsiTheme="majorHAnsi" w:cs="Times New Roman"/>
                <w:sz w:val="17"/>
                <w:szCs w:val="17"/>
              </w:rPr>
              <w:t xml:space="preserve"> </w:t>
            </w:r>
            <w:r w:rsidR="001729EA" w:rsidRPr="00002500">
              <w:rPr>
                <w:rFonts w:asciiTheme="majorHAnsi" w:hAnsiTheme="majorHAnsi"/>
                <w:sz w:val="17"/>
                <w:szCs w:val="17"/>
              </w:rPr>
              <w:t>m</w:t>
            </w:r>
            <w:r w:rsidR="0079593A">
              <w:rPr>
                <w:rFonts w:asciiTheme="majorHAnsi" w:hAnsiTheme="majorHAnsi"/>
                <w:sz w:val="17"/>
                <w:szCs w:val="17"/>
              </w:rPr>
              <w:t>-</w:t>
            </w:r>
            <w:r w:rsidR="001729EA" w:rsidRPr="00002500">
              <w:rPr>
                <w:rFonts w:asciiTheme="majorHAnsi" w:hAnsiTheme="majorHAnsi"/>
                <w:sz w:val="17"/>
                <w:szCs w:val="17"/>
                <w:vertAlign w:val="superscript"/>
              </w:rPr>
              <w:t>2</w:t>
            </w:r>
            <w:r w:rsidRPr="00002500">
              <w:rPr>
                <w:rFonts w:asciiTheme="majorHAnsi" w:eastAsia="Calibri" w:hAnsiTheme="majorHAnsi" w:cs="Times New Roman"/>
                <w:sz w:val="17"/>
                <w:szCs w:val="17"/>
                <w:vertAlign w:val="superscript"/>
              </w:rPr>
              <w:t xml:space="preserve"> </w:t>
            </w:r>
          </w:p>
        </w:tc>
      </w:tr>
      <w:tr w:rsidR="00EA7CA3" w:rsidRPr="00002500" w14:paraId="616CA8ED" w14:textId="77777777" w:rsidTr="001729EA">
        <w:tc>
          <w:tcPr>
            <w:tcW w:w="2972" w:type="dxa"/>
          </w:tcPr>
          <w:p w14:paraId="71AEDB39" w14:textId="77777777"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i/>
                <w:sz w:val="17"/>
                <w:szCs w:val="17"/>
              </w:rPr>
              <w:t>Mytilus edulis</w:t>
            </w:r>
            <w:r w:rsidRPr="00002500">
              <w:rPr>
                <w:rFonts w:asciiTheme="majorHAnsi" w:eastAsia="Calibri" w:hAnsiTheme="majorHAnsi" w:cs="Times New Roman"/>
                <w:sz w:val="17"/>
                <w:szCs w:val="17"/>
              </w:rPr>
              <w:t xml:space="preserve"> beds</w:t>
            </w:r>
          </w:p>
        </w:tc>
        <w:tc>
          <w:tcPr>
            <w:tcW w:w="5812" w:type="dxa"/>
          </w:tcPr>
          <w:p w14:paraId="5C1D0C45" w14:textId="1B5C949A"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15.4 g C</w:t>
            </w:r>
            <w:r w:rsidR="0079593A">
              <w:rPr>
                <w:rFonts w:asciiTheme="majorHAnsi" w:eastAsia="Calibri" w:hAnsiTheme="majorHAnsi" w:cs="Times New Roman"/>
                <w:sz w:val="17"/>
                <w:szCs w:val="17"/>
              </w:rPr>
              <w:t xml:space="preserve"> </w:t>
            </w:r>
            <w:r w:rsidR="001729EA" w:rsidRPr="00002500">
              <w:rPr>
                <w:rFonts w:asciiTheme="majorHAnsi" w:hAnsiTheme="majorHAnsi"/>
                <w:sz w:val="17"/>
                <w:szCs w:val="17"/>
              </w:rPr>
              <w:t>m</w:t>
            </w:r>
            <w:r w:rsidR="0079593A">
              <w:rPr>
                <w:rFonts w:asciiTheme="majorHAnsi" w:hAnsiTheme="majorHAnsi"/>
                <w:sz w:val="17"/>
                <w:szCs w:val="17"/>
              </w:rPr>
              <w:t>-</w:t>
            </w:r>
            <w:r w:rsidR="001729EA" w:rsidRPr="00002500">
              <w:rPr>
                <w:rFonts w:asciiTheme="majorHAnsi" w:hAnsiTheme="majorHAnsi"/>
                <w:sz w:val="17"/>
                <w:szCs w:val="17"/>
                <w:vertAlign w:val="superscript"/>
              </w:rPr>
              <w:t>2</w:t>
            </w:r>
            <w:r w:rsidRPr="00002500">
              <w:rPr>
                <w:rFonts w:asciiTheme="majorHAnsi" w:eastAsia="Calibri" w:hAnsiTheme="majorHAnsi" w:cs="Times New Roman"/>
                <w:sz w:val="17"/>
                <w:szCs w:val="17"/>
                <w:vertAlign w:val="superscript"/>
              </w:rPr>
              <w:t xml:space="preserve"> </w:t>
            </w:r>
            <w:r w:rsidRPr="00002500">
              <w:rPr>
                <w:rFonts w:asciiTheme="majorHAnsi" w:eastAsia="Calibri" w:hAnsiTheme="majorHAnsi" w:cs="Times New Roman"/>
                <w:sz w:val="17"/>
                <w:szCs w:val="17"/>
              </w:rPr>
              <w:t xml:space="preserve">inorganic carbon stock using the same values as </w:t>
            </w:r>
            <w:r w:rsidRPr="00002500">
              <w:rPr>
                <w:rFonts w:asciiTheme="majorHAnsi" w:eastAsia="Calibri" w:hAnsiTheme="majorHAnsi" w:cs="Times New Roman"/>
                <w:iCs/>
                <w:sz w:val="17"/>
                <w:szCs w:val="17"/>
              </w:rPr>
              <w:t xml:space="preserve">Modiolus </w:t>
            </w:r>
            <w:r w:rsidRPr="00002500">
              <w:rPr>
                <w:rFonts w:asciiTheme="majorHAnsi" w:eastAsia="Calibri" w:hAnsiTheme="majorHAnsi" w:cs="Times New Roman"/>
                <w:sz w:val="17"/>
                <w:szCs w:val="17"/>
              </w:rPr>
              <w:t>beds</w:t>
            </w:r>
          </w:p>
        </w:tc>
      </w:tr>
      <w:tr w:rsidR="00EA7CA3" w:rsidRPr="00002500" w14:paraId="569F541B" w14:textId="77777777" w:rsidTr="001729EA">
        <w:tc>
          <w:tcPr>
            <w:tcW w:w="2972" w:type="dxa"/>
          </w:tcPr>
          <w:p w14:paraId="20998196" w14:textId="77777777" w:rsidR="00EA7CA3" w:rsidRPr="00002500" w:rsidRDefault="00EA7CA3" w:rsidP="00EA7CA3">
            <w:pPr>
              <w:spacing w:line="240" w:lineRule="auto"/>
              <w:rPr>
                <w:rFonts w:asciiTheme="majorHAnsi" w:eastAsia="Calibri" w:hAnsiTheme="majorHAnsi" w:cs="Times New Roman"/>
                <w:sz w:val="17"/>
                <w:szCs w:val="17"/>
              </w:rPr>
            </w:pPr>
            <w:proofErr w:type="spellStart"/>
            <w:r w:rsidRPr="00002500">
              <w:rPr>
                <w:rFonts w:asciiTheme="majorHAnsi" w:eastAsia="Calibri" w:hAnsiTheme="majorHAnsi" w:cs="Times New Roman"/>
                <w:sz w:val="17"/>
                <w:szCs w:val="17"/>
              </w:rPr>
              <w:t>Brittlestar</w:t>
            </w:r>
            <w:proofErr w:type="spellEnd"/>
            <w:r w:rsidRPr="00002500">
              <w:rPr>
                <w:rFonts w:asciiTheme="majorHAnsi" w:eastAsia="Calibri" w:hAnsiTheme="majorHAnsi" w:cs="Times New Roman"/>
                <w:sz w:val="17"/>
                <w:szCs w:val="17"/>
              </w:rPr>
              <w:t xml:space="preserve"> beds</w:t>
            </w:r>
          </w:p>
        </w:tc>
        <w:tc>
          <w:tcPr>
            <w:tcW w:w="5812" w:type="dxa"/>
          </w:tcPr>
          <w:p w14:paraId="3C0D2A23" w14:textId="77777777"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 xml:space="preserve">Based on carbonate production rates for </w:t>
            </w:r>
            <w:proofErr w:type="spellStart"/>
            <w:r w:rsidRPr="00002500">
              <w:rPr>
                <w:rFonts w:asciiTheme="majorHAnsi" w:eastAsia="Calibri" w:hAnsiTheme="majorHAnsi" w:cs="Times New Roman"/>
                <w:iCs/>
                <w:sz w:val="17"/>
                <w:szCs w:val="17"/>
              </w:rPr>
              <w:t>Ophiothrix</w:t>
            </w:r>
            <w:proofErr w:type="spellEnd"/>
            <w:r w:rsidRPr="00002500">
              <w:rPr>
                <w:rFonts w:asciiTheme="majorHAnsi" w:eastAsia="Calibri" w:hAnsiTheme="majorHAnsi" w:cs="Times New Roman"/>
                <w:iCs/>
                <w:sz w:val="17"/>
                <w:szCs w:val="17"/>
              </w:rPr>
              <w:t xml:space="preserve"> fragilis </w:t>
            </w:r>
            <w:r w:rsidRPr="00002500">
              <w:rPr>
                <w:rFonts w:asciiTheme="majorHAnsi" w:eastAsia="Calibri" w:hAnsiTheme="majorHAnsi" w:cs="Times New Roman"/>
                <w:sz w:val="17"/>
                <w:szCs w:val="17"/>
              </w:rPr>
              <w:t>in the Dover Strait an inorganic carbon production rate</w:t>
            </w:r>
          </w:p>
          <w:p w14:paraId="601667F7" w14:textId="2049643E" w:rsidR="00EA7CA3" w:rsidRPr="00002500" w:rsidRDefault="00EA7CA3" w:rsidP="00EA7CA3">
            <w:pPr>
              <w:spacing w:line="240" w:lineRule="auto"/>
              <w:rPr>
                <w:rFonts w:asciiTheme="majorHAnsi" w:eastAsia="Calibri" w:hAnsiTheme="majorHAnsi" w:cs="Times New Roman"/>
                <w:sz w:val="17"/>
                <w:szCs w:val="17"/>
              </w:rPr>
            </w:pPr>
            <w:r w:rsidRPr="00002500">
              <w:rPr>
                <w:rFonts w:asciiTheme="majorHAnsi" w:eastAsia="Calibri" w:hAnsiTheme="majorHAnsi" w:cs="Times New Roman"/>
                <w:sz w:val="17"/>
                <w:szCs w:val="17"/>
              </w:rPr>
              <w:t xml:space="preserve">of 82 g </w:t>
            </w:r>
            <w:proofErr w:type="spellStart"/>
            <w:r w:rsidR="00BD1844">
              <w:rPr>
                <w:rFonts w:asciiTheme="majorHAnsi" w:eastAsia="Calibri" w:hAnsiTheme="majorHAnsi" w:cs="Times New Roman"/>
                <w:sz w:val="17"/>
                <w:szCs w:val="17"/>
              </w:rPr>
              <w:t>C</w:t>
            </w:r>
            <w:r w:rsidR="00BD1844" w:rsidRPr="00B41AC4">
              <w:rPr>
                <w:rFonts w:asciiTheme="majorHAnsi" w:eastAsia="Calibri" w:hAnsiTheme="majorHAnsi" w:cs="Times New Roman"/>
                <w:sz w:val="17"/>
                <w:szCs w:val="17"/>
                <w:vertAlign w:val="subscript"/>
              </w:rPr>
              <w:t>inorg</w:t>
            </w:r>
            <w:proofErr w:type="spellEnd"/>
            <w:r w:rsidRPr="00002500">
              <w:rPr>
                <w:rFonts w:asciiTheme="majorHAnsi" w:eastAsia="Calibri" w:hAnsiTheme="majorHAnsi" w:cs="Times New Roman"/>
                <w:sz w:val="17"/>
                <w:szCs w:val="17"/>
              </w:rPr>
              <w:t xml:space="preserve"> </w:t>
            </w:r>
            <w:r w:rsidR="001729EA" w:rsidRPr="00002500">
              <w:rPr>
                <w:rFonts w:asciiTheme="majorHAnsi" w:hAnsiTheme="majorHAnsi"/>
                <w:sz w:val="17"/>
                <w:szCs w:val="17"/>
              </w:rPr>
              <w:t>m</w:t>
            </w:r>
            <w:r w:rsidR="001729EA" w:rsidRPr="00002500">
              <w:rPr>
                <w:rFonts w:asciiTheme="majorHAnsi" w:hAnsiTheme="majorHAnsi"/>
                <w:sz w:val="17"/>
                <w:szCs w:val="17"/>
                <w:vertAlign w:val="superscript"/>
              </w:rPr>
              <w:t>-2</w:t>
            </w:r>
            <w:r w:rsidRPr="00002500">
              <w:rPr>
                <w:rFonts w:asciiTheme="majorHAnsi" w:eastAsia="Calibri" w:hAnsiTheme="majorHAnsi" w:cs="Times New Roman"/>
                <w:sz w:val="17"/>
                <w:szCs w:val="17"/>
              </w:rPr>
              <w:t xml:space="preserve"> yr</w:t>
            </w:r>
            <w:r w:rsidRPr="00B41AC4">
              <w:rPr>
                <w:rFonts w:asciiTheme="majorHAnsi" w:eastAsia="Calibri" w:hAnsiTheme="majorHAnsi" w:cs="Times New Roman"/>
                <w:sz w:val="17"/>
                <w:szCs w:val="17"/>
                <w:vertAlign w:val="superscript"/>
              </w:rPr>
              <w:t>-</w:t>
            </w:r>
            <w:r w:rsidR="0079593A" w:rsidRPr="00B41AC4">
              <w:rPr>
                <w:rFonts w:asciiTheme="majorHAnsi" w:eastAsia="Calibri" w:hAnsiTheme="majorHAnsi" w:cs="Times New Roman"/>
                <w:sz w:val="17"/>
                <w:szCs w:val="17"/>
                <w:vertAlign w:val="superscript"/>
              </w:rPr>
              <w:t>1</w:t>
            </w:r>
          </w:p>
        </w:tc>
      </w:tr>
    </w:tbl>
    <w:p w14:paraId="396A86CC" w14:textId="77777777" w:rsidR="00153C27" w:rsidRDefault="00153C27" w:rsidP="00153C27"/>
    <w:p w14:paraId="46C204AB" w14:textId="77777777" w:rsidR="00886275" w:rsidRDefault="00886275" w:rsidP="00153C27"/>
    <w:p w14:paraId="1C39F5AE" w14:textId="77777777" w:rsidR="00153C27" w:rsidRPr="00EA7CA3" w:rsidRDefault="00153C27" w:rsidP="00153C27">
      <w:pPr>
        <w:rPr>
          <w:b/>
          <w:bCs/>
        </w:rPr>
      </w:pPr>
      <w:r w:rsidRPr="00EA7CA3">
        <w:rPr>
          <w:b/>
          <w:bCs/>
        </w:rPr>
        <w:t>Shellfish beds</w:t>
      </w:r>
    </w:p>
    <w:p w14:paraId="7ADD9BC2" w14:textId="77777777" w:rsidR="00153C27" w:rsidRDefault="00153C27" w:rsidP="0069396D">
      <w:pPr>
        <w:jc w:val="both"/>
      </w:pPr>
      <w:r w:rsidRPr="005238AE">
        <w:t xml:space="preserve">Shellfish assimilate carbon in the form of calcium carbonate, via shell production but during the calcification process </w:t>
      </w:r>
      <w:r w:rsidR="00C27F14" w:rsidRPr="005238AE">
        <w:t>CO</w:t>
      </w:r>
      <w:r w:rsidR="00C27F14" w:rsidRPr="005238AE">
        <w:rPr>
          <w:vertAlign w:val="subscript"/>
        </w:rPr>
        <w:t>2</w:t>
      </w:r>
      <w:r w:rsidRPr="005238AE">
        <w:t xml:space="preserve"> is released to the atmosphere. There is growing evidence indicating that biocalcification can contribute substantially to temperate near-shore coastal ecosystems carbon cycling, and that numerous calcifying organisms living in such ecosystems are </w:t>
      </w:r>
      <w:r w:rsidR="00C27F14" w:rsidRPr="005238AE">
        <w:t>CO</w:t>
      </w:r>
      <w:r w:rsidR="00C27F14" w:rsidRPr="005238AE">
        <w:rPr>
          <w:vertAlign w:val="subscript"/>
        </w:rPr>
        <w:t>2</w:t>
      </w:r>
      <w:r w:rsidRPr="005238AE">
        <w:t xml:space="preserve"> generators.</w:t>
      </w:r>
      <w:r>
        <w:t xml:space="preserve"> </w:t>
      </w:r>
    </w:p>
    <w:p w14:paraId="44F0B124" w14:textId="77777777" w:rsidR="0021556A" w:rsidRDefault="0021556A" w:rsidP="0069396D">
      <w:pPr>
        <w:jc w:val="both"/>
      </w:pPr>
    </w:p>
    <w:p w14:paraId="22AD564B" w14:textId="4F9B860F" w:rsidR="00153C27" w:rsidRDefault="00153C27" w:rsidP="0069396D">
      <w:pPr>
        <w:jc w:val="both"/>
      </w:pPr>
      <w:r>
        <w:t xml:space="preserve">The role of shellfish reefs as </w:t>
      </w:r>
      <w:r w:rsidR="00C27F14">
        <w:t>CO</w:t>
      </w:r>
      <w:r w:rsidR="00C27F14" w:rsidRPr="0014551D">
        <w:rPr>
          <w:vertAlign w:val="subscript"/>
        </w:rPr>
        <w:t>2</w:t>
      </w:r>
      <w:r>
        <w:t xml:space="preserve"> sources or </w:t>
      </w:r>
      <w:r w:rsidR="005238AE">
        <w:t>stocks</w:t>
      </w:r>
      <w:r>
        <w:t xml:space="preserve"> ultimately depends on the relative balance between organic and inorganic carbon burial</w:t>
      </w:r>
      <w:r w:rsidR="00A60EF7">
        <w:t>.</w:t>
      </w:r>
      <w:r>
        <w:t xml:space="preserve"> For example, shellfish bed habitats such as blue mussel (</w:t>
      </w:r>
      <w:r w:rsidRPr="00E73ADA">
        <w:rPr>
          <w:i/>
          <w:iCs/>
        </w:rPr>
        <w:t>Mytilus edulis</w:t>
      </w:r>
      <w:r>
        <w:t>) and Horse mussel (</w:t>
      </w:r>
      <w:r w:rsidRPr="00270210">
        <w:rPr>
          <w:i/>
          <w:iCs/>
        </w:rPr>
        <w:t>Modiolus modiolus</w:t>
      </w:r>
      <w:r>
        <w:t xml:space="preserve">) are often considered to be a source of atmospheric </w:t>
      </w:r>
      <w:r w:rsidR="00C27F14">
        <w:t>CO</w:t>
      </w:r>
      <w:r w:rsidR="00C27F14" w:rsidRPr="0014551D">
        <w:rPr>
          <w:vertAlign w:val="subscript"/>
        </w:rPr>
        <w:t>2</w:t>
      </w:r>
      <w:r>
        <w:t xml:space="preserve"> however accumulations of relict shells of dense beds may be important repositories of biogenic carbonate and may store carbon for as long as they remain undisturbed</w:t>
      </w:r>
      <w:r w:rsidR="00A60EF7">
        <w:t>.</w:t>
      </w:r>
      <w:r>
        <w:t xml:space="preserve"> A study of oyster reefs in the USA (</w:t>
      </w:r>
      <w:r w:rsidRPr="00E73ADA">
        <w:rPr>
          <w:i/>
          <w:iCs/>
        </w:rPr>
        <w:t>Crassostrea virginica</w:t>
      </w:r>
      <w:r>
        <w:t xml:space="preserve">) found that decade-old oyster reefs had captured 0.3-2.7 Mg </w:t>
      </w:r>
      <w:proofErr w:type="spellStart"/>
      <w:r>
        <w:t>Corg</w:t>
      </w:r>
      <w:proofErr w:type="spellEnd"/>
      <w:r>
        <w:t xml:space="preserve"> </w:t>
      </w:r>
      <w:r w:rsidR="001729EA">
        <w:t>ha</w:t>
      </w:r>
      <w:r w:rsidR="001729EA" w:rsidRPr="001729EA">
        <w:rPr>
          <w:vertAlign w:val="superscript"/>
        </w:rPr>
        <w:t>-1</w:t>
      </w:r>
      <w:r>
        <w:t xml:space="preserve"> </w:t>
      </w:r>
      <w:r w:rsidR="001729EA">
        <w:t>yr</w:t>
      </w:r>
      <w:r w:rsidR="001729EA" w:rsidRPr="001729EA">
        <w:rPr>
          <w:vertAlign w:val="superscript"/>
        </w:rPr>
        <w:t>-1</w:t>
      </w:r>
      <w:r>
        <w:t xml:space="preserve">, were essential for long-term carbon burial in the sandy environment as there </w:t>
      </w:r>
      <w:proofErr w:type="spellStart"/>
      <w:r>
        <w:t>Corg</w:t>
      </w:r>
      <w:proofErr w:type="spellEnd"/>
      <w:r>
        <w:t xml:space="preserve"> was almost completely absent in areas of similar sediment without reefs, and that burial of both organic and inorganic Carbon was related to live oyster density.</w:t>
      </w:r>
    </w:p>
    <w:p w14:paraId="79EFCB8C" w14:textId="77777777" w:rsidR="009336FC" w:rsidRDefault="009336FC" w:rsidP="00153C27">
      <w:pPr>
        <w:rPr>
          <w:b/>
          <w:bCs/>
        </w:rPr>
      </w:pPr>
    </w:p>
    <w:p w14:paraId="22C03F9D" w14:textId="00F9604B" w:rsidR="00153C27" w:rsidRPr="00E65039" w:rsidRDefault="00153C27" w:rsidP="00153C27">
      <w:pPr>
        <w:rPr>
          <w:b/>
          <w:bCs/>
        </w:rPr>
      </w:pPr>
      <w:r w:rsidRPr="00E65039">
        <w:rPr>
          <w:b/>
          <w:bCs/>
        </w:rPr>
        <w:t>Horse mussel beds</w:t>
      </w:r>
    </w:p>
    <w:p w14:paraId="5BDE0CB5" w14:textId="153BC94D" w:rsidR="00153C27" w:rsidRDefault="00153C27" w:rsidP="005238AE">
      <w:pPr>
        <w:jc w:val="both"/>
      </w:pPr>
      <w:r w:rsidRPr="00270210">
        <w:rPr>
          <w:i/>
          <w:iCs/>
        </w:rPr>
        <w:t xml:space="preserve">Modiolus </w:t>
      </w:r>
      <w:proofErr w:type="spellStart"/>
      <w:r w:rsidRPr="00270210">
        <w:rPr>
          <w:i/>
          <w:iCs/>
        </w:rPr>
        <w:t>modiolus</w:t>
      </w:r>
      <w:proofErr w:type="spellEnd"/>
      <w:r>
        <w:t xml:space="preserve"> is a large long-lived and relatively slow growing bivalve with a robust shell. Dense beds may develop on a range of substrata from cobbles through to muddy gravels and sands, with the mussels that are partly buried in the sediment tending to have a stabilising effect, due to the production of byssal threads</w:t>
      </w:r>
      <w:r w:rsidR="00A60EF7">
        <w:t>.</w:t>
      </w:r>
      <w:r>
        <w:t xml:space="preserve"> Recruitment is very sporadic and therefore there is a low area-specific carbonate production rate. An assessment of Blue Carbon resources in </w:t>
      </w:r>
      <w:proofErr w:type="spellStart"/>
      <w:r>
        <w:t>Scotlands</w:t>
      </w:r>
      <w:proofErr w:type="spellEnd"/>
      <w:r>
        <w:t>’ inshore Marine Protected Area network</w:t>
      </w:r>
      <w:r w:rsidR="00241E2B">
        <w:t xml:space="preserve"> </w:t>
      </w:r>
      <w:r>
        <w:t xml:space="preserve">estimated inorganic carbon storage in </w:t>
      </w:r>
      <w:proofErr w:type="spellStart"/>
      <w:r>
        <w:t>Modolius</w:t>
      </w:r>
      <w:proofErr w:type="spellEnd"/>
      <w:r>
        <w:t xml:space="preserve"> beds of 4000 g </w:t>
      </w:r>
      <w:proofErr w:type="spellStart"/>
      <w:r>
        <w:t>Cinorg</w:t>
      </w:r>
      <w:proofErr w:type="spellEnd"/>
      <w:r>
        <w:t xml:space="preserve"> </w:t>
      </w:r>
      <w:r w:rsidR="001729EA">
        <w:t>m</w:t>
      </w:r>
      <w:r w:rsidR="001729EA" w:rsidRPr="001729EA">
        <w:rPr>
          <w:vertAlign w:val="superscript"/>
        </w:rPr>
        <w:t>-2</w:t>
      </w:r>
      <w:r>
        <w:t xml:space="preserve">. </w:t>
      </w:r>
    </w:p>
    <w:p w14:paraId="71031531" w14:textId="77777777" w:rsidR="009336FC" w:rsidRDefault="009336FC" w:rsidP="005238AE">
      <w:pPr>
        <w:jc w:val="both"/>
      </w:pPr>
    </w:p>
    <w:p w14:paraId="6CB86F8B" w14:textId="77777777" w:rsidR="00153C27" w:rsidRPr="002E03B6" w:rsidRDefault="00153C27" w:rsidP="00153C27">
      <w:pPr>
        <w:rPr>
          <w:b/>
          <w:bCs/>
        </w:rPr>
      </w:pPr>
      <w:r w:rsidRPr="002E03B6">
        <w:rPr>
          <w:b/>
          <w:bCs/>
        </w:rPr>
        <w:t>Mytilus beds</w:t>
      </w:r>
    </w:p>
    <w:p w14:paraId="40B1E13C" w14:textId="76806A4E" w:rsidR="00153C27" w:rsidRDefault="00153C27" w:rsidP="005238AE">
      <w:pPr>
        <w:jc w:val="both"/>
      </w:pPr>
      <w:r>
        <w:t xml:space="preserve">There are several species of Mytilus in European seas and when growing in abundance they can form extensive mussel beds (principally </w:t>
      </w:r>
      <w:r w:rsidRPr="00B20241">
        <w:rPr>
          <w:i/>
          <w:iCs/>
        </w:rPr>
        <w:t>Mytilus edulis</w:t>
      </w:r>
      <w:r>
        <w:t xml:space="preserve"> and </w:t>
      </w:r>
      <w:r w:rsidRPr="00B20241">
        <w:rPr>
          <w:i/>
          <w:iCs/>
        </w:rPr>
        <w:t xml:space="preserve">Mytilus </w:t>
      </w:r>
      <w:proofErr w:type="spellStart"/>
      <w:r w:rsidRPr="00B20241">
        <w:rPr>
          <w:i/>
          <w:iCs/>
        </w:rPr>
        <w:t>galloprovincialis</w:t>
      </w:r>
      <w:proofErr w:type="spellEnd"/>
      <w:r>
        <w:t>). Growth rates show considerable variation particular between intertidal and subtidal beds. Standing stock biomass and carbonate production rate will therefore be heavily dependent on local conditions and no single set of values can accurately represent all cases. Without detailed site-specific information (on bed/reef thickness, mussel population size structure and shell growth rate) a study of carbon storage and sequestration in marine habitats around Wales</w:t>
      </w:r>
      <w:r w:rsidR="00241E2B">
        <w:t xml:space="preserve"> </w:t>
      </w:r>
      <w:r>
        <w:t>concluded that it was not possible to assign figures for individual Marine Protected Areas. Blue mussel beds were therefore treated as a “data deficient” category in this study. Stocks and rates of production and sequestration of carbon were assumed to the same as for Modiolus beds in the absence of any appropriate alternative information</w:t>
      </w:r>
      <w:r w:rsidR="005238AE">
        <w:t>.</w:t>
      </w:r>
    </w:p>
    <w:p w14:paraId="187D3576" w14:textId="77777777" w:rsidR="009336FC" w:rsidRDefault="009336FC" w:rsidP="00153C27"/>
    <w:p w14:paraId="2AF0A37A" w14:textId="77777777" w:rsidR="00153C27" w:rsidRPr="00F479DD" w:rsidRDefault="00153C27" w:rsidP="00153C27">
      <w:pPr>
        <w:rPr>
          <w:b/>
          <w:bCs/>
        </w:rPr>
      </w:pPr>
      <w:r w:rsidRPr="00F479DD">
        <w:rPr>
          <w:b/>
          <w:bCs/>
        </w:rPr>
        <w:t>Flame shell beds</w:t>
      </w:r>
    </w:p>
    <w:p w14:paraId="5FB8A668" w14:textId="77777777" w:rsidR="00153C27" w:rsidRDefault="00153C27" w:rsidP="005238AE">
      <w:pPr>
        <w:jc w:val="both"/>
      </w:pPr>
      <w:r>
        <w:t xml:space="preserve">The flame shell </w:t>
      </w:r>
      <w:proofErr w:type="spellStart"/>
      <w:r w:rsidRPr="002F3605">
        <w:rPr>
          <w:i/>
          <w:iCs/>
        </w:rPr>
        <w:t>Limaria</w:t>
      </w:r>
      <w:proofErr w:type="spellEnd"/>
      <w:r w:rsidRPr="002F3605">
        <w:rPr>
          <w:i/>
          <w:iCs/>
        </w:rPr>
        <w:t xml:space="preserve"> </w:t>
      </w:r>
      <w:proofErr w:type="spellStart"/>
      <w:r w:rsidRPr="002F3605">
        <w:rPr>
          <w:i/>
          <w:iCs/>
        </w:rPr>
        <w:t>hians</w:t>
      </w:r>
      <w:proofErr w:type="spellEnd"/>
      <w:r>
        <w:t xml:space="preserve"> is an epifaunal bivalve that constructs a “nest” of byssal threads interwoven with shell and algal fragments and partially infilled with trapped sediment</w:t>
      </w:r>
      <w:r w:rsidR="00A60EF7">
        <w:t>.</w:t>
      </w:r>
      <w:r>
        <w:t xml:space="preserve"> In dense populations these nests can form continuous reef-like structures 10-20 cm thick and several hectares in extent. The thin, delicate shells of </w:t>
      </w:r>
      <w:proofErr w:type="spellStart"/>
      <w:r w:rsidRPr="002F3605">
        <w:rPr>
          <w:i/>
          <w:iCs/>
        </w:rPr>
        <w:t>Limaria</w:t>
      </w:r>
      <w:proofErr w:type="spellEnd"/>
      <w:r w:rsidRPr="002F3605">
        <w:rPr>
          <w:i/>
          <w:iCs/>
        </w:rPr>
        <w:t xml:space="preserve"> </w:t>
      </w:r>
      <w:proofErr w:type="spellStart"/>
      <w:r w:rsidRPr="002F3605">
        <w:rPr>
          <w:i/>
          <w:iCs/>
        </w:rPr>
        <w:t>hians</w:t>
      </w:r>
      <w:proofErr w:type="spellEnd"/>
      <w:r>
        <w:t xml:space="preserve"> are likely to persist for timescales of only years to decades. For this reason, and owing to the lack of data on rates of shell production, carbon sequestration was assumed to be zero in a study of carbon storage in different biogenic habitats around Scotland, but shell densities suggest a standing stock of 63.8 g </w:t>
      </w:r>
      <w:proofErr w:type="spellStart"/>
      <w:r>
        <w:t>Cinorg</w:t>
      </w:r>
      <w:proofErr w:type="spellEnd"/>
      <w:r>
        <w:t>/</w:t>
      </w:r>
      <w:r w:rsidR="001729EA">
        <w:t>m</w:t>
      </w:r>
      <w:r w:rsidR="001729EA" w:rsidRPr="001729EA">
        <w:rPr>
          <w:vertAlign w:val="superscript"/>
        </w:rPr>
        <w:t>2</w:t>
      </w:r>
      <w:r>
        <w:t xml:space="preserve"> (Burrows </w:t>
      </w:r>
      <w:r w:rsidR="00C44A44">
        <w:t>et al.</w:t>
      </w:r>
      <w:r>
        <w:t xml:space="preserve"> 2014).</w:t>
      </w:r>
    </w:p>
    <w:p w14:paraId="0DCDB561" w14:textId="77777777" w:rsidR="00D672B0" w:rsidRDefault="00D672B0" w:rsidP="00153C27"/>
    <w:p w14:paraId="061B9928" w14:textId="77777777" w:rsidR="00153C27" w:rsidRPr="00AF0DAD" w:rsidRDefault="00153C27" w:rsidP="00153C27">
      <w:pPr>
        <w:rPr>
          <w:b/>
          <w:bCs/>
        </w:rPr>
      </w:pPr>
      <w:proofErr w:type="spellStart"/>
      <w:r w:rsidRPr="00AF0DAD">
        <w:rPr>
          <w:b/>
          <w:bCs/>
        </w:rPr>
        <w:t>Serpulid</w:t>
      </w:r>
      <w:proofErr w:type="spellEnd"/>
      <w:r w:rsidRPr="00AF0DAD">
        <w:rPr>
          <w:b/>
          <w:bCs/>
        </w:rPr>
        <w:t xml:space="preserve"> reefs</w:t>
      </w:r>
    </w:p>
    <w:p w14:paraId="19F1AA7B" w14:textId="57189ABB" w:rsidR="00153C27" w:rsidRDefault="00153C27" w:rsidP="005238AE">
      <w:pPr>
        <w:jc w:val="both"/>
      </w:pPr>
      <w:r>
        <w:t xml:space="preserve">The </w:t>
      </w:r>
      <w:proofErr w:type="spellStart"/>
      <w:r>
        <w:t>serpulid</w:t>
      </w:r>
      <w:proofErr w:type="spellEnd"/>
      <w:r>
        <w:t xml:space="preserve"> polychaete </w:t>
      </w:r>
      <w:proofErr w:type="spellStart"/>
      <w:r w:rsidRPr="003013D6">
        <w:rPr>
          <w:i/>
          <w:iCs/>
        </w:rPr>
        <w:t>Serpula</w:t>
      </w:r>
      <w:proofErr w:type="spellEnd"/>
      <w:r w:rsidRPr="003013D6">
        <w:rPr>
          <w:i/>
          <w:iCs/>
        </w:rPr>
        <w:t xml:space="preserve"> vermicularis</w:t>
      </w:r>
      <w:r>
        <w:t xml:space="preserve"> is common and widespread throughout Scottish waters but the formation of reefs composed of masses of aggregated tubes is a very localised phenomenon. However, on a local scale they can form an important biogenic habitat and their calcareous tubes (occupied or relict) are a potential blue carbon </w:t>
      </w:r>
      <w:r w:rsidR="00422D71">
        <w:t>stock</w:t>
      </w:r>
      <w:r>
        <w:t xml:space="preserve">. </w:t>
      </w:r>
    </w:p>
    <w:p w14:paraId="509B73B1" w14:textId="77777777" w:rsidR="009336FC" w:rsidRDefault="009336FC" w:rsidP="005238AE">
      <w:pPr>
        <w:jc w:val="both"/>
      </w:pPr>
    </w:p>
    <w:p w14:paraId="3591B4D7" w14:textId="77777777" w:rsidR="00153C27" w:rsidRPr="00160FDB" w:rsidRDefault="00153C27" w:rsidP="00153C27">
      <w:pPr>
        <w:rPr>
          <w:b/>
          <w:bCs/>
        </w:rPr>
      </w:pPr>
      <w:proofErr w:type="spellStart"/>
      <w:r w:rsidRPr="00160FDB">
        <w:rPr>
          <w:b/>
          <w:bCs/>
        </w:rPr>
        <w:t>Brittlestar</w:t>
      </w:r>
      <w:proofErr w:type="spellEnd"/>
      <w:r w:rsidRPr="00160FDB">
        <w:rPr>
          <w:b/>
          <w:bCs/>
        </w:rPr>
        <w:t xml:space="preserve"> beds</w:t>
      </w:r>
    </w:p>
    <w:p w14:paraId="125CCEA4" w14:textId="7ACCFEFC" w:rsidR="00153C27" w:rsidRDefault="00153C27" w:rsidP="005238AE">
      <w:pPr>
        <w:jc w:val="both"/>
      </w:pPr>
      <w:r>
        <w:t xml:space="preserve">As echinoderms, </w:t>
      </w:r>
      <w:proofErr w:type="spellStart"/>
      <w:r>
        <w:t>brittlestars</w:t>
      </w:r>
      <w:proofErr w:type="spellEnd"/>
      <w:r>
        <w:t xml:space="preserve"> have an endoskeleton of calcareous plates, and due to their abundance in virtually all benthic environments they may play an important (and largely overlooked) role in the marine carbon cycle (</w:t>
      </w:r>
      <w:bookmarkStart w:id="56" w:name="_Hlk53649567"/>
      <w:proofErr w:type="spellStart"/>
      <w:r>
        <w:t>Lebrato</w:t>
      </w:r>
      <w:proofErr w:type="spellEnd"/>
      <w:r>
        <w:t xml:space="preserve"> </w:t>
      </w:r>
      <w:r w:rsidR="00C44A44">
        <w:t>et al.</w:t>
      </w:r>
      <w:r>
        <w:t xml:space="preserve"> 2010</w:t>
      </w:r>
      <w:bookmarkEnd w:id="56"/>
      <w:r>
        <w:t xml:space="preserve">). </w:t>
      </w:r>
      <w:proofErr w:type="spellStart"/>
      <w:r>
        <w:t>Brittlestar</w:t>
      </w:r>
      <w:proofErr w:type="spellEnd"/>
      <w:r>
        <w:t xml:space="preserve"> skeletal fragments will be subject to the same processes of bioerosion and chemical dissolution as carbonates produced by corals, </w:t>
      </w:r>
      <w:proofErr w:type="spellStart"/>
      <w:r>
        <w:t>serpulids</w:t>
      </w:r>
      <w:proofErr w:type="spellEnd"/>
      <w:r>
        <w:t xml:space="preserve"> or bivalves, and the timescale of their persistence in sediments will depend on the local environment and the potential for burial below the </w:t>
      </w:r>
      <w:proofErr w:type="spellStart"/>
      <w:r>
        <w:t>Taphonomically</w:t>
      </w:r>
      <w:proofErr w:type="spellEnd"/>
      <w:r>
        <w:t xml:space="preserve"> Active Zone (</w:t>
      </w:r>
      <w:bookmarkStart w:id="57" w:name="_Hlk53649583"/>
      <w:r>
        <w:t>Walker and Goldstein</w:t>
      </w:r>
      <w:r w:rsidR="00AE6066">
        <w:t xml:space="preserve"> 19</w:t>
      </w:r>
      <w:r>
        <w:t>99</w:t>
      </w:r>
      <w:bookmarkEnd w:id="57"/>
      <w:r>
        <w:t>).</w:t>
      </w:r>
    </w:p>
    <w:p w14:paraId="255F1571" w14:textId="77777777" w:rsidR="008261C4" w:rsidRDefault="008261C4" w:rsidP="005238AE">
      <w:pPr>
        <w:jc w:val="both"/>
      </w:pPr>
    </w:p>
    <w:p w14:paraId="0D7011AB" w14:textId="77777777" w:rsidR="00153C27" w:rsidRDefault="00153C27" w:rsidP="005238AE">
      <w:pPr>
        <w:jc w:val="both"/>
      </w:pPr>
      <w:r>
        <w:t xml:space="preserve">Off Keppel Pier, Great </w:t>
      </w:r>
      <w:proofErr w:type="spellStart"/>
      <w:r>
        <w:t>Cumbrae</w:t>
      </w:r>
      <w:proofErr w:type="spellEnd"/>
      <w:r>
        <w:t xml:space="preserve">, </w:t>
      </w:r>
      <w:bookmarkStart w:id="58" w:name="_Hlk53649609"/>
      <w:r>
        <w:t xml:space="preserve">Aronson (1989) </w:t>
      </w:r>
      <w:bookmarkEnd w:id="58"/>
      <w:r>
        <w:t xml:space="preserve">recorded densities of </w:t>
      </w:r>
      <w:proofErr w:type="spellStart"/>
      <w:r w:rsidRPr="00732125">
        <w:rPr>
          <w:i/>
          <w:iCs/>
        </w:rPr>
        <w:t>Ophiocomina</w:t>
      </w:r>
      <w:proofErr w:type="spellEnd"/>
      <w:r w:rsidRPr="00732125">
        <w:rPr>
          <w:i/>
          <w:iCs/>
        </w:rPr>
        <w:t xml:space="preserve"> nigra</w:t>
      </w:r>
      <w:r>
        <w:t xml:space="preserve"> in excess of 2 000 individuals </w:t>
      </w:r>
      <w:r w:rsidR="001729EA">
        <w:t>m</w:t>
      </w:r>
      <w:r w:rsidR="001729EA" w:rsidRPr="001729EA">
        <w:rPr>
          <w:vertAlign w:val="superscript"/>
        </w:rPr>
        <w:t>-2</w:t>
      </w:r>
      <w:r>
        <w:t xml:space="preserve">. On this scale, </w:t>
      </w:r>
      <w:proofErr w:type="spellStart"/>
      <w:r>
        <w:t>brittlestar</w:t>
      </w:r>
      <w:proofErr w:type="spellEnd"/>
      <w:r>
        <w:t xml:space="preserve"> beds represent substantial concentrations of benthic biomass. Like all echinoderms, </w:t>
      </w:r>
      <w:proofErr w:type="spellStart"/>
      <w:r>
        <w:t>brittlestars</w:t>
      </w:r>
      <w:proofErr w:type="spellEnd"/>
      <w:r>
        <w:t xml:space="preserve"> have an endoskeleton of calcareous plates, and owing to their </w:t>
      </w:r>
      <w:r>
        <w:lastRenderedPageBreak/>
        <w:t>abundance in benthic environments throughout the oceans, carbonate-producing echinoderms may play an important (and largely overlooked) role in the marine carbon cycle (</w:t>
      </w:r>
      <w:proofErr w:type="spellStart"/>
      <w:r>
        <w:t>Lebrato</w:t>
      </w:r>
      <w:proofErr w:type="spellEnd"/>
      <w:r>
        <w:t xml:space="preserve"> </w:t>
      </w:r>
      <w:r w:rsidR="00C44A44">
        <w:t>et al.</w:t>
      </w:r>
      <w:r>
        <w:t xml:space="preserve"> 2010). The potential contribution of </w:t>
      </w:r>
      <w:proofErr w:type="spellStart"/>
      <w:r>
        <w:t>brittlestar</w:t>
      </w:r>
      <w:proofErr w:type="spellEnd"/>
      <w:r>
        <w:t xml:space="preserve"> beds to carbon storage in Scotland’s inshore MPA network therefore warrants consideration.</w:t>
      </w:r>
    </w:p>
    <w:p w14:paraId="65D1404C" w14:textId="77777777" w:rsidR="009336FC" w:rsidRDefault="009336FC" w:rsidP="00153C27"/>
    <w:p w14:paraId="21F1D37D" w14:textId="77777777" w:rsidR="00153C27" w:rsidRPr="00814EC4" w:rsidRDefault="00153C27" w:rsidP="00153C27">
      <w:pPr>
        <w:rPr>
          <w:b/>
          <w:bCs/>
        </w:rPr>
      </w:pPr>
      <w:proofErr w:type="spellStart"/>
      <w:r w:rsidRPr="00814EC4">
        <w:rPr>
          <w:b/>
          <w:bCs/>
        </w:rPr>
        <w:t>Maerl</w:t>
      </w:r>
      <w:proofErr w:type="spellEnd"/>
      <w:r w:rsidRPr="00814EC4">
        <w:rPr>
          <w:b/>
          <w:bCs/>
        </w:rPr>
        <w:t xml:space="preserve"> beds</w:t>
      </w:r>
    </w:p>
    <w:p w14:paraId="0ABEE997" w14:textId="77777777" w:rsidR="00153C27" w:rsidRDefault="00153C27" w:rsidP="008261C4">
      <w:pPr>
        <w:jc w:val="both"/>
      </w:pPr>
      <w:proofErr w:type="spellStart"/>
      <w:r>
        <w:t>Maerl</w:t>
      </w:r>
      <w:proofErr w:type="spellEnd"/>
      <w:r>
        <w:t xml:space="preserve"> is a collective term for several species of coralline red algae which secrete a calcareous skeleton and grow as unattached nodules (</w:t>
      </w:r>
      <w:proofErr w:type="spellStart"/>
      <w:r>
        <w:t>rhodoliths</w:t>
      </w:r>
      <w:proofErr w:type="spellEnd"/>
      <w:r>
        <w:t>), often with a complex branching structure</w:t>
      </w:r>
      <w:r w:rsidR="00B91225">
        <w:t xml:space="preserve">. </w:t>
      </w:r>
      <w:r>
        <w:t xml:space="preserve">The calcium carbonate skeleton of </w:t>
      </w:r>
      <w:proofErr w:type="spellStart"/>
      <w:r>
        <w:t>maerl</w:t>
      </w:r>
      <w:proofErr w:type="spellEnd"/>
      <w:r>
        <w:t xml:space="preserve"> persists after the death of the living algal tissue and accumulates to form long-lasting deposits</w:t>
      </w:r>
      <w:r w:rsidR="00A60EF7">
        <w:t>.</w:t>
      </w:r>
      <w:r>
        <w:t xml:space="preserve"> These deposits act as a long-term store for inorganic carbon and lock-up associated calcifying biota in their matrix-like structure. As </w:t>
      </w:r>
      <w:proofErr w:type="spellStart"/>
      <w:r>
        <w:t>maerl</w:t>
      </w:r>
      <w:proofErr w:type="spellEnd"/>
      <w:r>
        <w:t xml:space="preserve"> beds are long-lived this is a continuous standing stock of organic and inorganic carbon which has likely been accreted since the Holocene deglaciation</w:t>
      </w:r>
      <w:r w:rsidR="00A60EF7">
        <w:t>.</w:t>
      </w:r>
      <w:r>
        <w:t xml:space="preserve"> </w:t>
      </w:r>
    </w:p>
    <w:p w14:paraId="7F3199AC" w14:textId="77777777" w:rsidR="008261C4" w:rsidRDefault="008261C4" w:rsidP="008261C4">
      <w:pPr>
        <w:jc w:val="both"/>
      </w:pPr>
    </w:p>
    <w:p w14:paraId="5913F7D5" w14:textId="0DC5FAC2" w:rsidR="00153C27" w:rsidRDefault="00153C27" w:rsidP="008261C4">
      <w:pPr>
        <w:jc w:val="both"/>
      </w:pPr>
      <w:r>
        <w:t xml:space="preserve">Production and sequestration of inorganic carbon was taken as 74 g </w:t>
      </w:r>
      <w:proofErr w:type="spellStart"/>
      <w:r w:rsidR="00BD1844">
        <w:t>C</w:t>
      </w:r>
      <w:r w:rsidR="00BD1844" w:rsidRPr="00B41AC4">
        <w:rPr>
          <w:vertAlign w:val="subscript"/>
        </w:rPr>
        <w:t>inorg</w:t>
      </w:r>
      <w:proofErr w:type="spellEnd"/>
      <w:r w:rsidR="00BD1844">
        <w:t xml:space="preserve"> </w:t>
      </w:r>
      <w:r w:rsidR="001729EA">
        <w:t>m</w:t>
      </w:r>
      <w:r w:rsidR="001729EA" w:rsidRPr="001729EA">
        <w:rPr>
          <w:vertAlign w:val="superscript"/>
        </w:rPr>
        <w:t>-2</w:t>
      </w:r>
      <w:r>
        <w:t xml:space="preserve"> </w:t>
      </w:r>
      <w:r w:rsidR="001729EA">
        <w:t>yr</w:t>
      </w:r>
      <w:r w:rsidR="001729EA" w:rsidRPr="001729EA">
        <w:rPr>
          <w:vertAlign w:val="superscript"/>
        </w:rPr>
        <w:t>-1</w:t>
      </w:r>
      <w:r>
        <w:t xml:space="preserve">, the average of rates reported for </w:t>
      </w:r>
      <w:proofErr w:type="spellStart"/>
      <w:r w:rsidRPr="00732125">
        <w:rPr>
          <w:i/>
          <w:iCs/>
        </w:rPr>
        <w:t>Lithothamnion</w:t>
      </w:r>
      <w:proofErr w:type="spellEnd"/>
      <w:r w:rsidRPr="00732125">
        <w:rPr>
          <w:i/>
          <w:iCs/>
        </w:rPr>
        <w:t xml:space="preserve"> </w:t>
      </w:r>
      <w:proofErr w:type="spellStart"/>
      <w:r w:rsidRPr="00732125">
        <w:rPr>
          <w:i/>
          <w:iCs/>
        </w:rPr>
        <w:t>glaciale</w:t>
      </w:r>
      <w:proofErr w:type="spellEnd"/>
      <w:r>
        <w:t xml:space="preserve"> and </w:t>
      </w:r>
      <w:proofErr w:type="spellStart"/>
      <w:r w:rsidRPr="00732125">
        <w:rPr>
          <w:i/>
          <w:iCs/>
        </w:rPr>
        <w:t>Phymatolithon</w:t>
      </w:r>
      <w:proofErr w:type="spellEnd"/>
      <w:r w:rsidRPr="00732125">
        <w:rPr>
          <w:i/>
          <w:iCs/>
        </w:rPr>
        <w:t xml:space="preserve"> </w:t>
      </w:r>
      <w:proofErr w:type="spellStart"/>
      <w:r w:rsidRPr="00732125">
        <w:rPr>
          <w:i/>
          <w:iCs/>
        </w:rPr>
        <w:t>calcareum</w:t>
      </w:r>
      <w:proofErr w:type="spellEnd"/>
      <w:r>
        <w:t xml:space="preserve">, assuming the beds were 60cm deep. Stock and production rates of organic carbon were assumed to be negligible. </w:t>
      </w:r>
    </w:p>
    <w:p w14:paraId="06D8E8D0" w14:textId="77777777" w:rsidR="009336FC" w:rsidRDefault="009336FC" w:rsidP="00153C27"/>
    <w:p w14:paraId="1781CBCD" w14:textId="77777777" w:rsidR="00153C27" w:rsidRPr="009234FA" w:rsidRDefault="00153C27" w:rsidP="00153C27">
      <w:pPr>
        <w:rPr>
          <w:b/>
          <w:bCs/>
        </w:rPr>
      </w:pPr>
      <w:r w:rsidRPr="009234FA">
        <w:rPr>
          <w:b/>
          <w:bCs/>
        </w:rPr>
        <w:t>Deep water coral reefs (</w:t>
      </w:r>
      <w:proofErr w:type="spellStart"/>
      <w:r w:rsidRPr="009234FA">
        <w:rPr>
          <w:b/>
          <w:bCs/>
        </w:rPr>
        <w:t>Lophelia</w:t>
      </w:r>
      <w:proofErr w:type="spellEnd"/>
      <w:r w:rsidRPr="009234FA">
        <w:rPr>
          <w:b/>
          <w:bCs/>
        </w:rPr>
        <w:t xml:space="preserve"> </w:t>
      </w:r>
      <w:proofErr w:type="spellStart"/>
      <w:r w:rsidRPr="009234FA">
        <w:rPr>
          <w:b/>
          <w:bCs/>
        </w:rPr>
        <w:t>pertusa</w:t>
      </w:r>
      <w:proofErr w:type="spellEnd"/>
      <w:r w:rsidRPr="009234FA">
        <w:rPr>
          <w:b/>
          <w:bCs/>
        </w:rPr>
        <w:t>)</w:t>
      </w:r>
    </w:p>
    <w:p w14:paraId="6F3E89DB" w14:textId="77777777" w:rsidR="00153C27" w:rsidRDefault="00153C27" w:rsidP="008261C4">
      <w:pPr>
        <w:jc w:val="both"/>
      </w:pPr>
      <w:proofErr w:type="spellStart"/>
      <w:r w:rsidRPr="00EB7152">
        <w:rPr>
          <w:i/>
          <w:iCs/>
        </w:rPr>
        <w:t>Lophelia</w:t>
      </w:r>
      <w:proofErr w:type="spellEnd"/>
      <w:r w:rsidRPr="00EB7152">
        <w:rPr>
          <w:i/>
          <w:iCs/>
        </w:rPr>
        <w:t xml:space="preserve"> </w:t>
      </w:r>
      <w:proofErr w:type="spellStart"/>
      <w:r w:rsidRPr="00EB7152">
        <w:rPr>
          <w:i/>
          <w:iCs/>
        </w:rPr>
        <w:t>pertusa</w:t>
      </w:r>
      <w:proofErr w:type="spellEnd"/>
      <w:r>
        <w:t>, is a deep water coral that forms reef under certain conditions particularly related to water temperature and currents. In Europe such reefs are known to occur in deep waters off Scandinavia, the British Isles and the Mediterranean Sea.</w:t>
      </w:r>
      <w:r w:rsidR="00241E2B">
        <w:t xml:space="preserve"> </w:t>
      </w:r>
      <w:r>
        <w:t xml:space="preserve">Around the North-East Atlantic margin they are present in the approximate depth range 100-1,500 m. </w:t>
      </w:r>
    </w:p>
    <w:p w14:paraId="0C34E835" w14:textId="77777777" w:rsidR="008261C4" w:rsidRDefault="008261C4" w:rsidP="008261C4">
      <w:pPr>
        <w:jc w:val="both"/>
      </w:pPr>
    </w:p>
    <w:p w14:paraId="4E884B18" w14:textId="3708F81B" w:rsidR="008261C4" w:rsidRDefault="00153C27" w:rsidP="008261C4">
      <w:pPr>
        <w:jc w:val="both"/>
      </w:pPr>
      <w:r>
        <w:t xml:space="preserve">Estimates of carbon storage requires a figure for the mass per unit volume of </w:t>
      </w:r>
      <w:proofErr w:type="spellStart"/>
      <w:r w:rsidRPr="00EB7152">
        <w:rPr>
          <w:i/>
          <w:iCs/>
        </w:rPr>
        <w:t>Lophelia</w:t>
      </w:r>
      <w:proofErr w:type="spellEnd"/>
      <w:r w:rsidRPr="00EB7152">
        <w:rPr>
          <w:i/>
          <w:iCs/>
        </w:rPr>
        <w:t xml:space="preserve"> </w:t>
      </w:r>
      <w:proofErr w:type="spellStart"/>
      <w:r w:rsidRPr="00EB7152">
        <w:rPr>
          <w:i/>
          <w:iCs/>
        </w:rPr>
        <w:t>pertusa</w:t>
      </w:r>
      <w:proofErr w:type="spellEnd"/>
      <w:r>
        <w:t xml:space="preserve">. Using calculations based on dried specimens and mapping data on the extent and size of mounds, the standing stock of stored carbon has been calculated for two areas of </w:t>
      </w:r>
      <w:proofErr w:type="spellStart"/>
      <w:r>
        <w:t>Lophelia</w:t>
      </w:r>
      <w:proofErr w:type="spellEnd"/>
      <w:r>
        <w:t xml:space="preserve"> reef in Scottish waters: the Darwin Mounds (~13500t) and the </w:t>
      </w:r>
      <w:proofErr w:type="spellStart"/>
      <w:r>
        <w:t>Mingulay</w:t>
      </w:r>
      <w:proofErr w:type="spellEnd"/>
      <w:r>
        <w:t xml:space="preserve"> Reef complex (~11200t). The carbon storage capacity of the Darwin Mounds is represented solely by the living coral colonies as cores did not contain carbonate mud or concentrated accumulations of dead coral</w:t>
      </w:r>
      <w:r w:rsidR="00A60EF7">
        <w:t>.</w:t>
      </w:r>
      <w:r>
        <w:t xml:space="preserve"> The </w:t>
      </w:r>
      <w:proofErr w:type="spellStart"/>
      <w:r>
        <w:t>Mingulay</w:t>
      </w:r>
      <w:proofErr w:type="spellEnd"/>
      <w:r>
        <w:t xml:space="preserve"> Reef Complex includes both living coral framework and accumulations of relict calcareous material which collectively represent a carbon </w:t>
      </w:r>
      <w:r w:rsidR="00D20093">
        <w:t>stock</w:t>
      </w:r>
      <w:r>
        <w:t xml:space="preserve"> operating over a timescale of up to 7.7 thousand years ago, based on radiocarbon dating of coral fragments</w:t>
      </w:r>
      <w:r w:rsidR="00BA1C7E">
        <w:t>.</w:t>
      </w:r>
      <w:r w:rsidR="00241E2B">
        <w:t xml:space="preserve"> </w:t>
      </w:r>
      <w:r>
        <w:t xml:space="preserve">It has therefore acted as a repository of stored carbon over a timescale of several millennia. </w:t>
      </w:r>
    </w:p>
    <w:p w14:paraId="738A2D28" w14:textId="77777777" w:rsidR="008261C4" w:rsidRDefault="008261C4" w:rsidP="008261C4">
      <w:pPr>
        <w:jc w:val="both"/>
      </w:pPr>
    </w:p>
    <w:p w14:paraId="4D3B8B39" w14:textId="143294FB" w:rsidR="00153C27" w:rsidRDefault="00153C27" w:rsidP="008261C4">
      <w:pPr>
        <w:jc w:val="both"/>
      </w:pPr>
      <w:r>
        <w:t xml:space="preserve">Using calculation of coral mass per unit area, the carbon stock on this reef has been estimated as 9 375 g </w:t>
      </w:r>
      <w:proofErr w:type="spellStart"/>
      <w:r w:rsidR="00BD1844">
        <w:t>Cinorg</w:t>
      </w:r>
      <w:proofErr w:type="spellEnd"/>
      <w:r w:rsidR="00BD1844">
        <w:t xml:space="preserve"> </w:t>
      </w:r>
      <w:r w:rsidR="001729EA">
        <w:t>m</w:t>
      </w:r>
      <w:r w:rsidR="001729EA" w:rsidRPr="001729EA">
        <w:rPr>
          <w:vertAlign w:val="superscript"/>
        </w:rPr>
        <w:t>-2</w:t>
      </w:r>
      <w:r>
        <w:t xml:space="preserve">. Rates of accumulation of </w:t>
      </w:r>
      <w:proofErr w:type="spellStart"/>
      <w:r w:rsidRPr="00EB7152">
        <w:rPr>
          <w:i/>
          <w:iCs/>
        </w:rPr>
        <w:t>Lophelia</w:t>
      </w:r>
      <w:proofErr w:type="spellEnd"/>
      <w:r w:rsidRPr="00EB7152">
        <w:rPr>
          <w:i/>
          <w:iCs/>
        </w:rPr>
        <w:t xml:space="preserve"> </w:t>
      </w:r>
      <w:proofErr w:type="spellStart"/>
      <w:r w:rsidRPr="00EB7152">
        <w:rPr>
          <w:i/>
          <w:iCs/>
        </w:rPr>
        <w:t>pertusa</w:t>
      </w:r>
      <w:proofErr w:type="spellEnd"/>
      <w:r>
        <w:t xml:space="preserve"> mounds, based on growth rates on Norwegian reefs and on North Sea oil/gas platforms suggested a net sequestration rate of 35 g </w:t>
      </w:r>
      <w:proofErr w:type="spellStart"/>
      <w:r w:rsidR="00BD1844">
        <w:t>Cinorg</w:t>
      </w:r>
      <w:proofErr w:type="spellEnd"/>
      <w:r w:rsidR="00BD1844">
        <w:t xml:space="preserve"> </w:t>
      </w:r>
      <w:r w:rsidR="001729EA">
        <w:t>m</w:t>
      </w:r>
      <w:r w:rsidR="001729EA" w:rsidRPr="001729EA">
        <w:rPr>
          <w:vertAlign w:val="superscript"/>
        </w:rPr>
        <w:t>-2</w:t>
      </w:r>
      <w:r>
        <w:t xml:space="preserve"> </w:t>
      </w:r>
      <w:r w:rsidR="001729EA">
        <w:t>yr</w:t>
      </w:r>
      <w:r w:rsidR="001729EA" w:rsidRPr="001729EA">
        <w:rPr>
          <w:vertAlign w:val="superscript"/>
        </w:rPr>
        <w:t>-1</w:t>
      </w:r>
      <w:r>
        <w:t>, once loss by bioerosion and chemical dissolution is taken into account</w:t>
      </w:r>
      <w:r w:rsidR="00A60EF7">
        <w:t>.</w:t>
      </w:r>
    </w:p>
    <w:p w14:paraId="0058DC82" w14:textId="77777777" w:rsidR="00704A2B" w:rsidRDefault="00271074" w:rsidP="00704A2B">
      <w:pPr>
        <w:pStyle w:val="Heading2"/>
      </w:pPr>
      <w:bookmarkStart w:id="59" w:name="_Toc57390387"/>
      <w:r>
        <w:t xml:space="preserve">Management </w:t>
      </w:r>
      <w:r w:rsidR="003D2091">
        <w:t>m</w:t>
      </w:r>
      <w:r w:rsidR="00FD6FA6">
        <w:t>easures to store carbon in ecosystems</w:t>
      </w:r>
      <w:bookmarkEnd w:id="59"/>
    </w:p>
    <w:p w14:paraId="6C100FAF" w14:textId="77777777" w:rsidR="00F34EF9" w:rsidRDefault="00F34EF9" w:rsidP="00F34EF9">
      <w:pPr>
        <w:pStyle w:val="Heading3"/>
      </w:pPr>
      <w:bookmarkStart w:id="60" w:name="_Toc57390388"/>
      <w:r>
        <w:t>Terrestrial Ecosystems</w:t>
      </w:r>
      <w:bookmarkEnd w:id="60"/>
    </w:p>
    <w:p w14:paraId="75CA5577" w14:textId="757B3CE7" w:rsidR="001C732E" w:rsidRDefault="008261C4" w:rsidP="008261C4">
      <w:pPr>
        <w:jc w:val="both"/>
        <w:rPr>
          <w:rStyle w:val="tlid-translation"/>
        </w:rPr>
      </w:pPr>
      <w:r>
        <w:rPr>
          <w:rStyle w:val="tlid-translation"/>
        </w:rPr>
        <w:t>T</w:t>
      </w:r>
      <w:r w:rsidR="004C131B">
        <w:rPr>
          <w:rStyle w:val="tlid-translation"/>
        </w:rPr>
        <w:t>here are roughly three different types of measures aimed at improving the condition of natural habitats:</w:t>
      </w:r>
    </w:p>
    <w:p w14:paraId="6E3D9D41" w14:textId="77777777" w:rsidR="004C131B" w:rsidRDefault="000E7EEF" w:rsidP="008261C4">
      <w:pPr>
        <w:pStyle w:val="ListParagraph"/>
        <w:numPr>
          <w:ilvl w:val="0"/>
          <w:numId w:val="34"/>
        </w:numPr>
        <w:jc w:val="both"/>
      </w:pPr>
      <w:r>
        <w:t>measures to conserve a habitat type (</w:t>
      </w:r>
      <w:r w:rsidR="00974751">
        <w:t xml:space="preserve">e.g. </w:t>
      </w:r>
      <w:r>
        <w:t xml:space="preserve">preventing succession, reducing possible </w:t>
      </w:r>
      <w:r w:rsidR="0050218D">
        <w:t>negative impacts from outside the system)</w:t>
      </w:r>
    </w:p>
    <w:p w14:paraId="4CC6BD86" w14:textId="77777777" w:rsidR="0050218D" w:rsidRDefault="0050218D" w:rsidP="008261C4">
      <w:pPr>
        <w:pStyle w:val="ListParagraph"/>
        <w:numPr>
          <w:ilvl w:val="0"/>
          <w:numId w:val="34"/>
        </w:numPr>
        <w:jc w:val="both"/>
      </w:pPr>
      <w:r>
        <w:t xml:space="preserve">measures to </w:t>
      </w:r>
      <w:r w:rsidR="00683699">
        <w:t>restore a habitat type (</w:t>
      </w:r>
      <w:r w:rsidR="00974751">
        <w:t xml:space="preserve">e.g. </w:t>
      </w:r>
      <w:r w:rsidR="00683699">
        <w:t xml:space="preserve">improving </w:t>
      </w:r>
      <w:r w:rsidR="00974751">
        <w:t xml:space="preserve">biotic and abiotic conditions) </w:t>
      </w:r>
    </w:p>
    <w:p w14:paraId="7F61A1B5" w14:textId="77777777" w:rsidR="009F745C" w:rsidRDefault="00884C27" w:rsidP="008261C4">
      <w:pPr>
        <w:pStyle w:val="ListParagraph"/>
        <w:numPr>
          <w:ilvl w:val="0"/>
          <w:numId w:val="34"/>
        </w:numPr>
        <w:jc w:val="both"/>
      </w:pPr>
      <w:r>
        <w:t>land</w:t>
      </w:r>
      <w:r w:rsidR="006121D5">
        <w:t>-use change, increasing the area of a habitat type (</w:t>
      </w:r>
      <w:r w:rsidR="00312C51">
        <w:t xml:space="preserve">e.g. </w:t>
      </w:r>
      <w:r w:rsidR="004E1544">
        <w:t xml:space="preserve">to </w:t>
      </w:r>
      <w:r w:rsidR="00627547">
        <w:t xml:space="preserve">extent </w:t>
      </w:r>
      <w:r w:rsidR="004E1544">
        <w:t xml:space="preserve">existing </w:t>
      </w:r>
      <w:r w:rsidR="00627547">
        <w:t>habitats, making them more robust, or to connect existing habitat</w:t>
      </w:r>
      <w:r w:rsidR="001C2AF1">
        <w:t>s</w:t>
      </w:r>
      <w:r w:rsidR="00627547">
        <w:t>)</w:t>
      </w:r>
    </w:p>
    <w:p w14:paraId="5F858966" w14:textId="77777777" w:rsidR="00627547" w:rsidRDefault="00627547" w:rsidP="008261C4">
      <w:pPr>
        <w:jc w:val="both"/>
      </w:pPr>
    </w:p>
    <w:p w14:paraId="20F4F695" w14:textId="77777777" w:rsidR="00BC613E" w:rsidRDefault="004F6C2E" w:rsidP="008261C4">
      <w:pPr>
        <w:jc w:val="both"/>
      </w:pPr>
      <w:r>
        <w:t xml:space="preserve">In general measure </w:t>
      </w:r>
      <w:r w:rsidR="00CB712E">
        <w:t xml:space="preserve">aiming at removing </w:t>
      </w:r>
      <w:r w:rsidR="00E525FD">
        <w:t xml:space="preserve">nutrients or </w:t>
      </w:r>
      <w:r w:rsidR="00CB712E">
        <w:t xml:space="preserve">biomass </w:t>
      </w:r>
      <w:r w:rsidR="00A9140B">
        <w:t>from a system (for examples to restore eutrophicated systems</w:t>
      </w:r>
      <w:r w:rsidR="004858E7">
        <w:t>, or to convert forest land to a more biodiverse heat</w:t>
      </w:r>
      <w:r w:rsidR="006677EE">
        <w:t>h</w:t>
      </w:r>
      <w:r w:rsidR="004858E7">
        <w:t>land</w:t>
      </w:r>
      <w:r w:rsidR="00967E49">
        <w:t xml:space="preserve"> to connect areas or to make a habitat more robust</w:t>
      </w:r>
      <w:r w:rsidR="00A9140B">
        <w:t xml:space="preserve">) </w:t>
      </w:r>
      <w:r w:rsidR="006A426A">
        <w:t xml:space="preserve">will result in </w:t>
      </w:r>
      <w:r w:rsidR="004E104E">
        <w:t xml:space="preserve">losses of carbon stocks, and hence will contribute to accounted emissions from the land-use sector. </w:t>
      </w:r>
      <w:r w:rsidR="0046058F" w:rsidRPr="0046058F">
        <w:t xml:space="preserve">Measures that improve water management and </w:t>
      </w:r>
      <w:r w:rsidR="009805B5">
        <w:t xml:space="preserve">rewet </w:t>
      </w:r>
      <w:r w:rsidR="002E334A">
        <w:t xml:space="preserve">soils </w:t>
      </w:r>
      <w:r w:rsidR="0046058F" w:rsidRPr="0046058F">
        <w:t xml:space="preserve">in nature areas will usually have a positive effect, particularly in areas with </w:t>
      </w:r>
      <w:r w:rsidR="003F25DC">
        <w:t xml:space="preserve">organic </w:t>
      </w:r>
      <w:r w:rsidR="0046058F" w:rsidRPr="0046058F">
        <w:t>soil</w:t>
      </w:r>
      <w:r w:rsidR="003F25DC">
        <w:t>s</w:t>
      </w:r>
      <w:r w:rsidR="0046058F" w:rsidRPr="0046058F">
        <w:t xml:space="preserve">, and will result in a </w:t>
      </w:r>
      <w:r w:rsidR="0046058F" w:rsidRPr="0046058F">
        <w:lastRenderedPageBreak/>
        <w:t xml:space="preserve">reduction of </w:t>
      </w:r>
      <w:r w:rsidR="00C27F14">
        <w:t>CO</w:t>
      </w:r>
      <w:r w:rsidR="00C27F14" w:rsidRPr="0014551D">
        <w:rPr>
          <w:vertAlign w:val="subscript"/>
        </w:rPr>
        <w:t>2</w:t>
      </w:r>
      <w:r w:rsidR="0046058F" w:rsidRPr="0046058F">
        <w:t xml:space="preserve"> emissions from the soil. Although temporary wetting can lead to an increase in CH</w:t>
      </w:r>
      <w:r w:rsidR="0046058F" w:rsidRPr="0078251F">
        <w:rPr>
          <w:vertAlign w:val="subscript"/>
        </w:rPr>
        <w:t>4</w:t>
      </w:r>
      <w:r w:rsidR="0046058F" w:rsidRPr="0046058F">
        <w:t xml:space="preserve"> emissions from the soil. </w:t>
      </w:r>
      <w:r w:rsidR="00AF7BD9">
        <w:t xml:space="preserve">Both </w:t>
      </w:r>
      <w:r w:rsidR="006C47C5">
        <w:t xml:space="preserve">biodiversity and climate </w:t>
      </w:r>
      <w:r w:rsidR="00001099">
        <w:t xml:space="preserve">both </w:t>
      </w:r>
      <w:r w:rsidR="006C47C5">
        <w:t xml:space="preserve">are under pressure. </w:t>
      </w:r>
      <w:r w:rsidR="00001099">
        <w:t xml:space="preserve">Partly </w:t>
      </w:r>
      <w:r w:rsidR="006B1E10">
        <w:t xml:space="preserve">these pressures are similar and measures and solutions to improve one are also beneficial for the other. </w:t>
      </w:r>
      <w:r w:rsidR="00875B1B">
        <w:t xml:space="preserve">Wetlands and forest are two important terrestrial ecosystems </w:t>
      </w:r>
      <w:r w:rsidR="0088009C">
        <w:t xml:space="preserve">important for </w:t>
      </w:r>
      <w:r w:rsidR="00626F66">
        <w:t xml:space="preserve">the </w:t>
      </w:r>
      <w:r w:rsidR="0088009C">
        <w:t>carbon stocks and carbon sequestration</w:t>
      </w:r>
      <w:r w:rsidR="00626F66">
        <w:t xml:space="preserve"> rates</w:t>
      </w:r>
      <w:r w:rsidR="0088009C">
        <w:t xml:space="preserve"> </w:t>
      </w:r>
      <w:r w:rsidR="00723FAB">
        <w:t xml:space="preserve">and </w:t>
      </w:r>
      <w:r w:rsidR="0088009C">
        <w:t xml:space="preserve">because of the large </w:t>
      </w:r>
      <w:r w:rsidR="00723FAB">
        <w:t>areas</w:t>
      </w:r>
      <w:r w:rsidR="0088009C">
        <w:t xml:space="preserve"> cover</w:t>
      </w:r>
      <w:r w:rsidR="00723FAB">
        <w:t>e</w:t>
      </w:r>
      <w:r w:rsidR="0088009C">
        <w:t xml:space="preserve">d by these </w:t>
      </w:r>
      <w:r w:rsidR="00723FAB">
        <w:t>ecosystems.</w:t>
      </w:r>
    </w:p>
    <w:p w14:paraId="70A47483" w14:textId="77777777" w:rsidR="00D0534B" w:rsidRDefault="00D0534B" w:rsidP="008261C4">
      <w:pPr>
        <w:jc w:val="both"/>
      </w:pPr>
    </w:p>
    <w:p w14:paraId="7016C33E" w14:textId="0C402076" w:rsidR="00411B6E" w:rsidRPr="000F2504" w:rsidRDefault="00D20CF8" w:rsidP="008261C4">
      <w:pPr>
        <w:jc w:val="both"/>
      </w:pPr>
      <w:bookmarkStart w:id="61" w:name="_Hlk96607971"/>
      <w:r>
        <w:t>Wetland</w:t>
      </w:r>
      <w:r w:rsidR="00B020B4">
        <w:t xml:space="preserve">s, and especially peatlands may contain large carbon stocks. </w:t>
      </w:r>
      <w:r w:rsidR="001E3254">
        <w:t xml:space="preserve">Land use changes and drainage of the wetlands cause substantial </w:t>
      </w:r>
      <w:r w:rsidR="000F2504">
        <w:t>CO</w:t>
      </w:r>
      <w:r w:rsidR="000F2504" w:rsidRPr="000F2504">
        <w:rPr>
          <w:vertAlign w:val="subscript"/>
        </w:rPr>
        <w:t>2</w:t>
      </w:r>
      <w:r w:rsidR="000F2504">
        <w:t xml:space="preserve"> emissions. While wetlands can be res</w:t>
      </w:r>
      <w:r w:rsidR="007F3C83">
        <w:t>tored and carbon sequestration increased</w:t>
      </w:r>
      <w:r w:rsidR="00324692">
        <w:t xml:space="preserve">, it does not compensate for the net C accumulation in the original system </w:t>
      </w:r>
      <w:r w:rsidR="00F242FA">
        <w:t>before drainage (Waddington and Price</w:t>
      </w:r>
      <w:r w:rsidR="00AE6066">
        <w:t xml:space="preserve"> 20</w:t>
      </w:r>
      <w:r w:rsidR="00F242FA">
        <w:t xml:space="preserve">00) meaning wetland protection is preferable to </w:t>
      </w:r>
      <w:r w:rsidR="00B60A7E">
        <w:t>restoration.</w:t>
      </w:r>
    </w:p>
    <w:bookmarkEnd w:id="61"/>
    <w:p w14:paraId="344D12E4" w14:textId="77777777" w:rsidR="002C24EA" w:rsidRDefault="002C24EA" w:rsidP="008261C4">
      <w:pPr>
        <w:jc w:val="both"/>
      </w:pPr>
    </w:p>
    <w:p w14:paraId="48164FA0" w14:textId="13E9CDAA" w:rsidR="00284CE6" w:rsidRPr="00F91048" w:rsidRDefault="00284CE6" w:rsidP="008261C4">
      <w:pPr>
        <w:jc w:val="both"/>
      </w:pPr>
      <w:r>
        <w:t>Forest management and tree species selection have a significant impact on the storage of carbon in forests (</w:t>
      </w:r>
      <w:proofErr w:type="spellStart"/>
      <w:r>
        <w:t>Nabuurs</w:t>
      </w:r>
      <w:proofErr w:type="spellEnd"/>
      <w:r>
        <w:t xml:space="preserve"> et al. 2018). Read et al. (2009) reported large carbon stocks of 218 Mg C ha</w:t>
      </w:r>
      <w:r w:rsidRPr="00555932">
        <w:rPr>
          <w:vertAlign w:val="superscript"/>
        </w:rPr>
        <w:t>-1</w:t>
      </w:r>
      <w:r>
        <w:t xml:space="preserve"> in an unmanaged nature forest reserve. Although the large carbon stock was, the carbon sequestration rate was relative low: 1.6 Mg C ha</w:t>
      </w:r>
      <w:r w:rsidRPr="004D2C78">
        <w:rPr>
          <w:vertAlign w:val="superscript"/>
        </w:rPr>
        <w:t>-1</w:t>
      </w:r>
      <w:r>
        <w:t xml:space="preserve"> yr</w:t>
      </w:r>
      <w:r w:rsidRPr="004D2C78">
        <w:rPr>
          <w:vertAlign w:val="superscript"/>
        </w:rPr>
        <w:t>-1</w:t>
      </w:r>
      <w:r>
        <w:t>. In an intensively managed even-aged forest this was the other way around. A carbon stock of 109 Mg C ha</w:t>
      </w:r>
      <w:r w:rsidRPr="004D2C78">
        <w:rPr>
          <w:vertAlign w:val="superscript"/>
        </w:rPr>
        <w:t>-1</w:t>
      </w:r>
      <w:r>
        <w:t xml:space="preserve"> was reported while the carbon sequestration rate was 6 Mg C ha</w:t>
      </w:r>
      <w:r w:rsidRPr="004D2C78">
        <w:rPr>
          <w:vertAlign w:val="superscript"/>
        </w:rPr>
        <w:t>-1</w:t>
      </w:r>
      <w:r>
        <w:t xml:space="preserve"> yr</w:t>
      </w:r>
      <w:r w:rsidRPr="004D2C78">
        <w:rPr>
          <w:vertAlign w:val="superscript"/>
        </w:rPr>
        <w:t>-1</w:t>
      </w:r>
      <w:r>
        <w:t>, and in a wood biomass forest plantation carbon stock was 55 Mg C ha</w:t>
      </w:r>
      <w:r w:rsidRPr="004D2C78">
        <w:rPr>
          <w:vertAlign w:val="superscript"/>
        </w:rPr>
        <w:t>-1</w:t>
      </w:r>
      <w:r>
        <w:t xml:space="preserve"> and the carbon sequestration rate was 7.9 Mg C ha</w:t>
      </w:r>
      <w:r w:rsidRPr="004D2C78">
        <w:rPr>
          <w:vertAlign w:val="superscript"/>
        </w:rPr>
        <w:t>-1</w:t>
      </w:r>
      <w:r>
        <w:t xml:space="preserve"> yr</w:t>
      </w:r>
      <w:r w:rsidRPr="004D2C78">
        <w:rPr>
          <w:vertAlign w:val="superscript"/>
        </w:rPr>
        <w:t>-1</w:t>
      </w:r>
      <w:r>
        <w:t xml:space="preserve">. So if large carbon stocks are pursued for the long term, unmanaged forest could be a good option. If there is a short term objective to rapidly store carbon, then intensive forest management could be a good option. </w:t>
      </w:r>
    </w:p>
    <w:p w14:paraId="599D536E" w14:textId="77777777" w:rsidR="00411B6E" w:rsidRDefault="00411B6E" w:rsidP="008261C4">
      <w:pPr>
        <w:jc w:val="both"/>
      </w:pPr>
    </w:p>
    <w:p w14:paraId="039695FB" w14:textId="77777777" w:rsidR="004F25ED" w:rsidRDefault="00491E58" w:rsidP="008261C4">
      <w:pPr>
        <w:jc w:val="both"/>
      </w:pPr>
      <w:r>
        <w:t xml:space="preserve">It is </w:t>
      </w:r>
      <w:r w:rsidR="006B1E10">
        <w:t xml:space="preserve">also </w:t>
      </w:r>
      <w:r>
        <w:t>clear</w:t>
      </w:r>
      <w:r w:rsidR="006C47C5">
        <w:t xml:space="preserve">, however, </w:t>
      </w:r>
      <w:r>
        <w:t xml:space="preserve">that there </w:t>
      </w:r>
      <w:r w:rsidR="006C47C5">
        <w:t xml:space="preserve">may </w:t>
      </w:r>
      <w:r>
        <w:t xml:space="preserve">be cases where trade-offs occur between </w:t>
      </w:r>
      <w:r w:rsidR="00AF7BD9">
        <w:t>nature</w:t>
      </w:r>
      <w:r>
        <w:t xml:space="preserve"> </w:t>
      </w:r>
      <w:r w:rsidR="00E915D5">
        <w:t>conservation and restoration</w:t>
      </w:r>
      <w:r w:rsidR="002D0419">
        <w:t xml:space="preserve"> objectives</w:t>
      </w:r>
      <w:r w:rsidR="00E915D5">
        <w:t xml:space="preserve"> </w:t>
      </w:r>
      <w:r>
        <w:t xml:space="preserve">and </w:t>
      </w:r>
      <w:r w:rsidR="009D79C4">
        <w:t xml:space="preserve">climate mitigation actions. These will need to be carefully weighted to make sure that </w:t>
      </w:r>
      <w:r w:rsidR="00E442BF">
        <w:t xml:space="preserve">climate mitigation policy and related actions will not </w:t>
      </w:r>
      <w:r w:rsidR="00446451">
        <w:t xml:space="preserve">negatively important </w:t>
      </w:r>
      <w:r w:rsidR="00E442BF">
        <w:t xml:space="preserve">nature </w:t>
      </w:r>
      <w:r w:rsidR="00437345">
        <w:t xml:space="preserve">conservation </w:t>
      </w:r>
      <w:r w:rsidR="00446451">
        <w:t xml:space="preserve">and restoration objectives, and the other way around. </w:t>
      </w:r>
    </w:p>
    <w:p w14:paraId="43046AB1" w14:textId="77777777" w:rsidR="00B7007D" w:rsidRPr="005C29B6" w:rsidRDefault="00B7007D" w:rsidP="00D325FF"/>
    <w:p w14:paraId="1B7DDE19" w14:textId="77777777" w:rsidR="00F34EF9" w:rsidRDefault="00F34EF9" w:rsidP="00F34EF9">
      <w:pPr>
        <w:pStyle w:val="Heading3"/>
      </w:pPr>
      <w:bookmarkStart w:id="62" w:name="_Toc57390389"/>
      <w:r>
        <w:t>Marine ecosystems</w:t>
      </w:r>
      <w:bookmarkEnd w:id="62"/>
    </w:p>
    <w:p w14:paraId="4AD9D082" w14:textId="6DD145D8" w:rsidR="00D11FCA" w:rsidRDefault="00D11FCA" w:rsidP="005011E9">
      <w:pPr>
        <w:jc w:val="both"/>
      </w:pPr>
      <w:r>
        <w:t>There are similarities between approaches to the management of terrestrial and marine habitats however in the case of the marine environment, there are typically fewer opportunities for active intervention. In most cases marine management is likely to centre around regulation and guidance on how particular activities should be carried out to prevent or minimise anthropogenic impacts. The establishment of Marine Protected Areas (MPAs) compliment such measures by focusing conservation action in particular locations as well as having the potential to act as reference or control areas to study impacts and changes in the marine environment including from climate change such as sea level rise and changes in species distribution.</w:t>
      </w:r>
    </w:p>
    <w:p w14:paraId="10715C31" w14:textId="77777777" w:rsidR="004B100A" w:rsidRDefault="004B100A" w:rsidP="00D11FCA"/>
    <w:p w14:paraId="05DE1067" w14:textId="5C8C132A" w:rsidR="00D11FCA" w:rsidRPr="00977147" w:rsidRDefault="00D11FCA" w:rsidP="005011E9">
      <w:pPr>
        <w:jc w:val="both"/>
      </w:pPr>
      <w:r>
        <w:t>The IPCC identify two management approaches that are more specific to climate change (IPCC, 2019). Firstly</w:t>
      </w:r>
      <w:r w:rsidR="005011E9">
        <w:t>,</w:t>
      </w:r>
      <w:r>
        <w:t xml:space="preserve"> actions that </w:t>
      </w:r>
      <w:r w:rsidRPr="00977147">
        <w:t>maintain the integrity of natural carbon stores, thereby decreasing their potential release of greenhouse gases, whether caused by human or climate-drivers; and secondly, actions that enhance the long term (century-scale) removal of greenhouse gases from the atmosphere by marine systems, primarily by biological means.</w:t>
      </w:r>
      <w:r w:rsidR="004B100A">
        <w:t xml:space="preserve"> </w:t>
      </w:r>
      <w:r w:rsidRPr="00C36EB0">
        <w:t xml:space="preserve">For example through protection of habitats such as seagrass and </w:t>
      </w:r>
      <w:proofErr w:type="spellStart"/>
      <w:r w:rsidRPr="00C36EB0">
        <w:t>maerl</w:t>
      </w:r>
      <w:proofErr w:type="spellEnd"/>
      <w:r w:rsidRPr="00C36EB0">
        <w:t xml:space="preserve"> beds or enhancing the natural carbon uptake of some marine habitats, </w:t>
      </w:r>
      <w:r w:rsidRPr="00703AFE">
        <w:t>not only by increasing their spatial coverage through habitat</w:t>
      </w:r>
      <w:r w:rsidRPr="00977147">
        <w:t xml:space="preserve"> restoration and new habitat creation, but also by taking management measures to maximise the carbon uptake and storage for existing coastal ecosystems. Such measures include reducing anthropogenic nutrient inputs and other pollutants; restoring hydrology, by removing barriers to tidal flow and sediment delivery; and reinstating predators (to reduce carbon loss caused by some bioturbators). (IPCC 2019)</w:t>
      </w:r>
      <w:r w:rsidR="005011E9">
        <w:t>.</w:t>
      </w:r>
    </w:p>
    <w:p w14:paraId="19E1DB5B" w14:textId="77777777" w:rsidR="00A84926" w:rsidRDefault="00A84926" w:rsidP="001C01E5"/>
    <w:p w14:paraId="08A8FC2B" w14:textId="35BF71D9" w:rsidR="007D3747" w:rsidRDefault="003D43E4" w:rsidP="007D3747">
      <w:r w:rsidRPr="00B24C8D">
        <w:t xml:space="preserve">At the global scale, synthesis studies have estimated the potential additional sequestration achieved by cost effective coastal blue carbon restoration as ~0.05 </w:t>
      </w:r>
      <w:r w:rsidR="004E29E3">
        <w:t>Gt C</w:t>
      </w:r>
      <w:r w:rsidRPr="00B24C8D">
        <w:t xml:space="preserve"> </w:t>
      </w:r>
      <w:proofErr w:type="spellStart"/>
      <w:r w:rsidRPr="00B24C8D">
        <w:t>yr</w:t>
      </w:r>
      <w:proofErr w:type="spellEnd"/>
      <w:r w:rsidRPr="004E1757">
        <w:rPr>
          <w:vertAlign w:val="superscript"/>
        </w:rPr>
        <w:t>–1</w:t>
      </w:r>
      <w:r w:rsidRPr="00B24C8D">
        <w:t xml:space="preserve"> (</w:t>
      </w:r>
      <w:proofErr w:type="spellStart"/>
      <w:r w:rsidRPr="00B24C8D">
        <w:t>Griscom</w:t>
      </w:r>
      <w:proofErr w:type="spellEnd"/>
      <w:r w:rsidRPr="00B24C8D">
        <w:t xml:space="preserve"> </w:t>
      </w:r>
      <w:r w:rsidR="00E86AC4">
        <w:t>et al.</w:t>
      </w:r>
      <w:r w:rsidR="00561D8A">
        <w:t xml:space="preserve"> </w:t>
      </w:r>
      <w:r w:rsidR="00AE6066">
        <w:t>20</w:t>
      </w:r>
      <w:r w:rsidRPr="00B24C8D">
        <w:t>17) and 0.04 Gt</w:t>
      </w:r>
      <w:r w:rsidR="007056E3">
        <w:t xml:space="preserve"> </w:t>
      </w:r>
      <w:r w:rsidRPr="00B24C8D">
        <w:t xml:space="preserve">C </w:t>
      </w:r>
      <w:proofErr w:type="spellStart"/>
      <w:r w:rsidRPr="00B24C8D">
        <w:t>yr</w:t>
      </w:r>
      <w:proofErr w:type="spellEnd"/>
      <w:r w:rsidRPr="004E1757">
        <w:rPr>
          <w:vertAlign w:val="superscript"/>
        </w:rPr>
        <w:t>–1</w:t>
      </w:r>
      <w:r w:rsidRPr="00B24C8D">
        <w:t xml:space="preserve"> (National Academies of Sciences, Engineering, and Medicine</w:t>
      </w:r>
      <w:r w:rsidR="00AE6066">
        <w:t xml:space="preserve"> 20</w:t>
      </w:r>
      <w:r w:rsidRPr="00B24C8D">
        <w:t xml:space="preserve">19), assuming that a relatively high proportion of vegetated ecosystems can be re-instated to their 1980–1990 extents. </w:t>
      </w:r>
    </w:p>
    <w:p w14:paraId="592ED56B" w14:textId="77777777" w:rsidR="003D43E4" w:rsidRPr="003D43E4" w:rsidRDefault="003D43E4" w:rsidP="003D43E4">
      <w:pPr>
        <w:rPr>
          <w:rFonts w:eastAsia="Times New Roman" w:cs="Times New Roman"/>
          <w:lang w:eastAsia="en-GB"/>
        </w:rPr>
      </w:pPr>
    </w:p>
    <w:p w14:paraId="74BE5C82" w14:textId="0E579E8D" w:rsidR="001C01E5" w:rsidRDefault="001C01E5" w:rsidP="00792C76">
      <w:pPr>
        <w:jc w:val="both"/>
      </w:pPr>
      <w:r>
        <w:t xml:space="preserve">Measures to stimulate and/or safeguard carbon storage in the marine environment to date have considered just a small number of marine habitats, the details of which are summarised below. These </w:t>
      </w:r>
      <w:r>
        <w:lastRenderedPageBreak/>
        <w:t xml:space="preserve">are benthic habitats, the focus of this review, however it is critical to also note that ecologically degraded ocean waters lose their capacity to support the carbon cycle and act broadly as a carbon </w:t>
      </w:r>
      <w:r w:rsidR="006B0A7B">
        <w:t>stock</w:t>
      </w:r>
      <w:r w:rsidR="004F61C9">
        <w:t xml:space="preserve"> (IUCN</w:t>
      </w:r>
      <w:r w:rsidR="00AE6066">
        <w:t xml:space="preserve"> 20</w:t>
      </w:r>
      <w:r w:rsidR="004F61C9">
        <w:t>17)</w:t>
      </w:r>
      <w:r>
        <w:t>.</w:t>
      </w:r>
    </w:p>
    <w:p w14:paraId="45EFE3FB" w14:textId="77777777" w:rsidR="007D3747" w:rsidRDefault="007D3747" w:rsidP="003D43E4"/>
    <w:p w14:paraId="1F09FEA9" w14:textId="0B2DC6E2" w:rsidR="001C01E5" w:rsidRDefault="001C01E5" w:rsidP="00792C76">
      <w:pPr>
        <w:jc w:val="both"/>
      </w:pPr>
      <w:r>
        <w:t xml:space="preserve">The measures described below are relevant to habitat protection and restoration. Other approaches such as ocean fertilisation with the addition of iron and macronutrients and injection of captured </w:t>
      </w:r>
      <w:r w:rsidR="00C27F14">
        <w:t>CO</w:t>
      </w:r>
      <w:r w:rsidR="00C27F14" w:rsidRPr="0014551D">
        <w:rPr>
          <w:vertAlign w:val="subscript"/>
        </w:rPr>
        <w:t>2</w:t>
      </w:r>
      <w:r>
        <w:t xml:space="preserve"> into geological reservoirs are being investigated as potential mitigation measures for climate change</w:t>
      </w:r>
      <w:r w:rsidR="004F61C9">
        <w:t xml:space="preserve"> (e.g. </w:t>
      </w:r>
      <w:bookmarkStart w:id="63" w:name="_Hlk53649886"/>
      <w:r w:rsidR="004F61C9">
        <w:t xml:space="preserve">Brewer </w:t>
      </w:r>
      <w:r w:rsidR="00E86AC4">
        <w:t>et al.</w:t>
      </w:r>
      <w:r w:rsidR="00561D8A">
        <w:t xml:space="preserve"> </w:t>
      </w:r>
      <w:r w:rsidR="00AE6066">
        <w:t>20</w:t>
      </w:r>
      <w:r w:rsidR="004F61C9">
        <w:t>18</w:t>
      </w:r>
      <w:bookmarkEnd w:id="63"/>
      <w:r w:rsidR="004F61C9">
        <w:t>)</w:t>
      </w:r>
      <w:r>
        <w:t xml:space="preserve"> but are not discussed in this review</w:t>
      </w:r>
      <w:r w:rsidR="00AA4F02">
        <w:t>.</w:t>
      </w:r>
      <w:r>
        <w:t xml:space="preserve"> </w:t>
      </w:r>
    </w:p>
    <w:p w14:paraId="5D7B5124" w14:textId="77777777" w:rsidR="001C01E5" w:rsidRDefault="001C01E5" w:rsidP="00792C76">
      <w:pPr>
        <w:jc w:val="both"/>
      </w:pPr>
    </w:p>
    <w:p w14:paraId="5EE4B14F" w14:textId="77777777" w:rsidR="001C01E5" w:rsidRPr="00917FF9" w:rsidRDefault="001C01E5" w:rsidP="00917FF9">
      <w:pPr>
        <w:rPr>
          <w:rStyle w:val="Nadrukzwaar"/>
        </w:rPr>
      </w:pPr>
      <w:bookmarkStart w:id="64" w:name="_Toc49932770"/>
      <w:r w:rsidRPr="00917FF9">
        <w:rPr>
          <w:rStyle w:val="Nadrukzwaar"/>
        </w:rPr>
        <w:t>Subtidal sediments</w:t>
      </w:r>
      <w:bookmarkEnd w:id="64"/>
    </w:p>
    <w:p w14:paraId="06731EBC" w14:textId="77777777" w:rsidR="001C01E5" w:rsidRDefault="001C01E5" w:rsidP="00792C76">
      <w:pPr>
        <w:autoSpaceDE w:val="0"/>
        <w:autoSpaceDN w:val="0"/>
        <w:adjustRightInd w:val="0"/>
        <w:spacing w:line="276" w:lineRule="auto"/>
        <w:jc w:val="both"/>
        <w:rPr>
          <w:lang w:eastAsia="en-GB"/>
        </w:rPr>
      </w:pPr>
      <w:r>
        <w:rPr>
          <w:lang w:eastAsia="en-GB"/>
        </w:rPr>
        <w:t>Of the habitat types reviewed, subtidal sediments with a high mud fraction have the greatest potential to store carbon. Relevant management measures for this habitat are those which either maintain such capacity to store carbon or restore it where it has been degraded.</w:t>
      </w:r>
    </w:p>
    <w:p w14:paraId="096ECF84" w14:textId="77777777" w:rsidR="001C01E5" w:rsidRDefault="001C01E5" w:rsidP="00792C76">
      <w:pPr>
        <w:autoSpaceDE w:val="0"/>
        <w:autoSpaceDN w:val="0"/>
        <w:adjustRightInd w:val="0"/>
        <w:spacing w:line="276" w:lineRule="auto"/>
        <w:jc w:val="both"/>
        <w:rPr>
          <w:lang w:eastAsia="en-GB"/>
        </w:rPr>
      </w:pPr>
    </w:p>
    <w:p w14:paraId="7B1BBDC9" w14:textId="4FCC8197" w:rsidR="001C01E5" w:rsidRPr="006936C2" w:rsidRDefault="001C01E5" w:rsidP="00792C76">
      <w:pPr>
        <w:autoSpaceDE w:val="0"/>
        <w:autoSpaceDN w:val="0"/>
        <w:adjustRightInd w:val="0"/>
        <w:spacing w:line="276" w:lineRule="auto"/>
        <w:jc w:val="both"/>
        <w:rPr>
          <w:rFonts w:cstheme="minorHAnsi"/>
          <w:lang w:eastAsia="en-GB"/>
        </w:rPr>
      </w:pPr>
      <w:r w:rsidRPr="006936C2">
        <w:rPr>
          <w:rFonts w:cstheme="minorHAnsi"/>
          <w:lang w:eastAsia="en-GB"/>
        </w:rPr>
        <w:t>Anthropogenic activities such as fishing, dredging and the installation of offshore structures that affect the mixing of sediments, including disturbing the infauna</w:t>
      </w:r>
      <w:r>
        <w:rPr>
          <w:rFonts w:cstheme="minorHAnsi"/>
          <w:lang w:eastAsia="en-GB"/>
        </w:rPr>
        <w:t>,</w:t>
      </w:r>
      <w:r w:rsidRPr="006936C2">
        <w:rPr>
          <w:rFonts w:cstheme="minorHAnsi"/>
          <w:lang w:eastAsia="en-GB"/>
        </w:rPr>
        <w:t xml:space="preserve"> will affect carbon storage in shelf sea sediments</w:t>
      </w:r>
      <w:r w:rsidR="00AA4F02">
        <w:rPr>
          <w:rFonts w:cstheme="minorHAnsi"/>
          <w:lang w:eastAsia="en-GB"/>
        </w:rPr>
        <w:t xml:space="preserve"> (</w:t>
      </w:r>
      <w:r w:rsidR="00AA4F02" w:rsidRPr="004E1757">
        <w:rPr>
          <w:rFonts w:cstheme="minorHAnsi"/>
          <w:lang w:eastAsia="en-GB"/>
        </w:rPr>
        <w:t>Alonso et al. 2012</w:t>
      </w:r>
      <w:r w:rsidR="004E1757">
        <w:rPr>
          <w:rFonts w:cstheme="minorHAnsi"/>
          <w:lang w:eastAsia="en-GB"/>
        </w:rPr>
        <w:t>,</w:t>
      </w:r>
      <w:r w:rsidR="00AA4F02" w:rsidRPr="004E1757">
        <w:rPr>
          <w:rFonts w:cstheme="minorHAnsi"/>
          <w:lang w:eastAsia="en-GB"/>
        </w:rPr>
        <w:t xml:space="preserve"> Hale, R. et al. 2017)</w:t>
      </w:r>
      <w:r w:rsidRPr="006936C2">
        <w:rPr>
          <w:rFonts w:cstheme="minorHAnsi"/>
          <w:lang w:eastAsia="en-GB"/>
        </w:rPr>
        <w:t xml:space="preserve">. Preventing or reducing such disturbance from human activities is therefore a management option to consider. </w:t>
      </w:r>
    </w:p>
    <w:p w14:paraId="724CC91E" w14:textId="77777777" w:rsidR="001C01E5" w:rsidRDefault="001C01E5" w:rsidP="004F5BBD">
      <w:pPr>
        <w:autoSpaceDE w:val="0"/>
        <w:autoSpaceDN w:val="0"/>
        <w:adjustRightInd w:val="0"/>
        <w:spacing w:line="276" w:lineRule="auto"/>
        <w:rPr>
          <w:rFonts w:cstheme="minorHAnsi"/>
          <w:lang w:eastAsia="en-GB"/>
        </w:rPr>
      </w:pPr>
    </w:p>
    <w:p w14:paraId="06CC82E8" w14:textId="2E8D1B24" w:rsidR="001C01E5" w:rsidRPr="004E1757" w:rsidRDefault="001C01E5" w:rsidP="00792C76">
      <w:pPr>
        <w:spacing w:line="276" w:lineRule="auto"/>
        <w:jc w:val="both"/>
        <w:rPr>
          <w:rFonts w:cstheme="minorHAnsi"/>
          <w:lang w:eastAsia="en-GB"/>
        </w:rPr>
      </w:pPr>
      <w:r w:rsidRPr="006936C2">
        <w:rPr>
          <w:rFonts w:cstheme="minorHAnsi"/>
          <w:lang w:eastAsia="en-GB"/>
        </w:rPr>
        <w:t xml:space="preserve">Bottom trawling can shift the infauna of sedimentary biotopes towards short lived small species and can therefore change </w:t>
      </w:r>
      <w:r>
        <w:rPr>
          <w:rFonts w:cstheme="minorHAnsi"/>
          <w:lang w:eastAsia="en-GB"/>
        </w:rPr>
        <w:t xml:space="preserve">the </w:t>
      </w:r>
      <w:r w:rsidRPr="006936C2">
        <w:rPr>
          <w:rFonts w:cstheme="minorHAnsi"/>
          <w:lang w:eastAsia="en-GB"/>
        </w:rPr>
        <w:t xml:space="preserve">amount of carbon in the associated food webs and how much carbon goes into detritus </w:t>
      </w:r>
      <w:r w:rsidR="00AA4F02">
        <w:rPr>
          <w:rFonts w:cstheme="minorHAnsi"/>
          <w:lang w:eastAsia="en-GB"/>
        </w:rPr>
        <w:t>(</w:t>
      </w:r>
      <w:proofErr w:type="spellStart"/>
      <w:r w:rsidR="00AA4F02" w:rsidRPr="004E1757">
        <w:rPr>
          <w:rFonts w:cstheme="minorHAnsi"/>
          <w:lang w:eastAsia="en-GB"/>
        </w:rPr>
        <w:t>Duplisea</w:t>
      </w:r>
      <w:proofErr w:type="spellEnd"/>
      <w:r w:rsidR="00AA4F02" w:rsidRPr="004E1757">
        <w:rPr>
          <w:rFonts w:cstheme="minorHAnsi"/>
          <w:lang w:eastAsia="en-GB"/>
        </w:rPr>
        <w:t xml:space="preserve"> </w:t>
      </w:r>
      <w:r w:rsidR="00E86AC4" w:rsidRPr="004E1757">
        <w:rPr>
          <w:rFonts w:cstheme="minorHAnsi"/>
          <w:lang w:eastAsia="en-GB"/>
        </w:rPr>
        <w:t>et al.</w:t>
      </w:r>
      <w:r w:rsidR="00561D8A">
        <w:rPr>
          <w:rFonts w:cstheme="minorHAnsi"/>
          <w:lang w:eastAsia="en-GB"/>
        </w:rPr>
        <w:t xml:space="preserve"> </w:t>
      </w:r>
      <w:r w:rsidR="00AE6066" w:rsidRPr="004E1757">
        <w:rPr>
          <w:rFonts w:cstheme="minorHAnsi"/>
          <w:lang w:eastAsia="en-GB"/>
        </w:rPr>
        <w:t>20</w:t>
      </w:r>
      <w:r w:rsidR="00AA4F02" w:rsidRPr="004E1757">
        <w:rPr>
          <w:rFonts w:cstheme="minorHAnsi"/>
          <w:lang w:eastAsia="en-GB"/>
        </w:rPr>
        <w:t>01)</w:t>
      </w:r>
      <w:r w:rsidRPr="006936C2">
        <w:rPr>
          <w:rFonts w:cstheme="minorHAnsi"/>
          <w:lang w:eastAsia="en-GB"/>
        </w:rPr>
        <w:t>. Mixing the top layers of sediment also has implications for carbon mineralisation.</w:t>
      </w:r>
      <w:r>
        <w:rPr>
          <w:rFonts w:cstheme="minorHAnsi"/>
          <w:lang w:eastAsia="en-GB"/>
        </w:rPr>
        <w:t xml:space="preserve"> </w:t>
      </w:r>
      <w:bookmarkStart w:id="65" w:name="_Hlk53650064"/>
      <w:proofErr w:type="spellStart"/>
      <w:r w:rsidRPr="004E1757">
        <w:rPr>
          <w:rFonts w:cstheme="minorHAnsi"/>
          <w:lang w:eastAsia="en-GB"/>
        </w:rPr>
        <w:t>Pusceddu</w:t>
      </w:r>
      <w:proofErr w:type="spellEnd"/>
      <w:r w:rsidRPr="004E1757">
        <w:rPr>
          <w:rFonts w:cstheme="minorHAnsi"/>
          <w:lang w:eastAsia="en-GB"/>
        </w:rPr>
        <w:t xml:space="preserve"> </w:t>
      </w:r>
      <w:r w:rsidR="00C44A44" w:rsidRPr="004E1757">
        <w:rPr>
          <w:rFonts w:cstheme="minorHAnsi"/>
          <w:lang w:eastAsia="en-GB"/>
        </w:rPr>
        <w:t>et al.</w:t>
      </w:r>
      <w:r w:rsidRPr="004E1757">
        <w:rPr>
          <w:rFonts w:cstheme="minorHAnsi"/>
          <w:lang w:eastAsia="en-GB"/>
        </w:rPr>
        <w:t xml:space="preserve"> (2014)</w:t>
      </w:r>
      <w:bookmarkEnd w:id="65"/>
      <w:r w:rsidRPr="004E1757">
        <w:rPr>
          <w:rFonts w:cstheme="minorHAnsi"/>
          <w:lang w:eastAsia="en-GB"/>
        </w:rPr>
        <w:t xml:space="preserve"> showed trawling affecting sediments to a depth of 10 cm with a 52% reduction in organic carbon storage, slower carbon turnover and reduced meiofauna</w:t>
      </w:r>
      <w:r w:rsidR="007D3747" w:rsidRPr="004E1757">
        <w:rPr>
          <w:rFonts w:cstheme="minorHAnsi"/>
          <w:lang w:eastAsia="en-GB"/>
        </w:rPr>
        <w:t xml:space="preserve"> (or mesofauna)</w:t>
      </w:r>
      <w:r w:rsidRPr="004E1757">
        <w:rPr>
          <w:rFonts w:cstheme="minorHAnsi"/>
          <w:lang w:eastAsia="en-GB"/>
        </w:rPr>
        <w:t xml:space="preserve"> abundance and biodiversity.</w:t>
      </w:r>
    </w:p>
    <w:p w14:paraId="6EC6AD42" w14:textId="77777777" w:rsidR="001C01E5" w:rsidRDefault="001C01E5" w:rsidP="004F5BBD">
      <w:pPr>
        <w:spacing w:line="276" w:lineRule="auto"/>
      </w:pPr>
    </w:p>
    <w:p w14:paraId="56F1B8E8" w14:textId="6797E504" w:rsidR="001C01E5" w:rsidRDefault="001C01E5" w:rsidP="00792C76">
      <w:pPr>
        <w:spacing w:line="276" w:lineRule="auto"/>
        <w:jc w:val="both"/>
        <w:rPr>
          <w:rFonts w:cstheme="minorHAnsi"/>
          <w:lang w:eastAsia="en-GB"/>
        </w:rPr>
      </w:pPr>
      <w:r w:rsidRPr="006936C2">
        <w:rPr>
          <w:rFonts w:cstheme="minorHAnsi"/>
          <w:lang w:eastAsia="en-GB"/>
        </w:rPr>
        <w:t xml:space="preserve">In areas with low natural disturbance, such as parts of the central North Sea, it has been </w:t>
      </w:r>
      <w:r>
        <w:rPr>
          <w:rFonts w:cstheme="minorHAnsi"/>
          <w:lang w:eastAsia="en-GB"/>
        </w:rPr>
        <w:t xml:space="preserve">suggested </w:t>
      </w:r>
      <w:r w:rsidRPr="006936C2">
        <w:rPr>
          <w:rFonts w:cstheme="minorHAnsi"/>
          <w:lang w:eastAsia="en-GB"/>
        </w:rPr>
        <w:t>that trawling disturbance is likely to account for a significant proportion of total disturbance removing bioturbators from the system and acting as a strong physical mixing force that will affect how a soft sediment system will mineralise carbon</w:t>
      </w:r>
      <w:r w:rsidR="00AA4F02">
        <w:rPr>
          <w:rFonts w:cstheme="minorHAnsi"/>
          <w:lang w:eastAsia="en-GB"/>
        </w:rPr>
        <w:t xml:space="preserve"> </w:t>
      </w:r>
      <w:r w:rsidR="00792C76">
        <w:rPr>
          <w:rFonts w:cstheme="minorHAnsi"/>
          <w:lang w:eastAsia="en-GB"/>
        </w:rPr>
        <w:t>(</w:t>
      </w:r>
      <w:proofErr w:type="spellStart"/>
      <w:r w:rsidR="00AA4F02" w:rsidRPr="004E1757">
        <w:rPr>
          <w:rFonts w:cstheme="minorHAnsi"/>
          <w:lang w:eastAsia="en-GB"/>
        </w:rPr>
        <w:t>Duplisea</w:t>
      </w:r>
      <w:proofErr w:type="spellEnd"/>
      <w:r w:rsidR="00AA4F02" w:rsidRPr="004E1757">
        <w:rPr>
          <w:rFonts w:cstheme="minorHAnsi"/>
          <w:lang w:eastAsia="en-GB"/>
        </w:rPr>
        <w:t xml:space="preserve"> </w:t>
      </w:r>
      <w:r w:rsidR="00E86AC4" w:rsidRPr="004E1757">
        <w:rPr>
          <w:rFonts w:cstheme="minorHAnsi"/>
          <w:lang w:eastAsia="en-GB"/>
        </w:rPr>
        <w:t>et al.</w:t>
      </w:r>
      <w:r w:rsidR="00561D8A">
        <w:rPr>
          <w:rFonts w:cstheme="minorHAnsi"/>
          <w:lang w:eastAsia="en-GB"/>
        </w:rPr>
        <w:t xml:space="preserve"> </w:t>
      </w:r>
      <w:r w:rsidR="00AE6066" w:rsidRPr="004E1757">
        <w:rPr>
          <w:rFonts w:cstheme="minorHAnsi"/>
          <w:lang w:eastAsia="en-GB"/>
        </w:rPr>
        <w:t>20</w:t>
      </w:r>
      <w:r w:rsidR="00AA4F02" w:rsidRPr="004E1757">
        <w:rPr>
          <w:rFonts w:cstheme="minorHAnsi"/>
          <w:lang w:eastAsia="en-GB"/>
        </w:rPr>
        <w:t>01)</w:t>
      </w:r>
      <w:r w:rsidRPr="006936C2">
        <w:rPr>
          <w:rFonts w:cstheme="minorHAnsi"/>
          <w:lang w:eastAsia="en-GB"/>
        </w:rPr>
        <w:t xml:space="preserve">. </w:t>
      </w:r>
    </w:p>
    <w:p w14:paraId="124F86E8" w14:textId="77777777" w:rsidR="001C01E5" w:rsidRDefault="001C01E5" w:rsidP="00792C76">
      <w:pPr>
        <w:autoSpaceDE w:val="0"/>
        <w:autoSpaceDN w:val="0"/>
        <w:adjustRightInd w:val="0"/>
        <w:spacing w:line="276" w:lineRule="auto"/>
        <w:jc w:val="both"/>
        <w:rPr>
          <w:rFonts w:cstheme="minorHAnsi"/>
          <w:lang w:eastAsia="en-GB"/>
        </w:rPr>
      </w:pPr>
    </w:p>
    <w:p w14:paraId="0FF737F8" w14:textId="09027B15" w:rsidR="001C01E5" w:rsidRDefault="001C01E5" w:rsidP="00792C76">
      <w:pPr>
        <w:autoSpaceDE w:val="0"/>
        <w:autoSpaceDN w:val="0"/>
        <w:adjustRightInd w:val="0"/>
        <w:spacing w:line="276" w:lineRule="auto"/>
        <w:jc w:val="both"/>
        <w:rPr>
          <w:lang w:eastAsia="en-GB"/>
        </w:rPr>
      </w:pPr>
      <w:bookmarkStart w:id="66" w:name="_Hlk53650233"/>
      <w:bookmarkStart w:id="67" w:name="_Hlk96609593"/>
      <w:proofErr w:type="spellStart"/>
      <w:r w:rsidRPr="006936C2">
        <w:rPr>
          <w:rFonts w:cstheme="minorHAnsi"/>
        </w:rPr>
        <w:t>Luisetti</w:t>
      </w:r>
      <w:proofErr w:type="spellEnd"/>
      <w:r w:rsidRPr="006936C2">
        <w:rPr>
          <w:rFonts w:cstheme="minorHAnsi"/>
        </w:rPr>
        <w:t xml:space="preserve"> </w:t>
      </w:r>
      <w:r w:rsidRPr="00CF6BB2">
        <w:rPr>
          <w:rFonts w:cstheme="minorHAnsi"/>
        </w:rPr>
        <w:t>et al</w:t>
      </w:r>
      <w:r w:rsidR="00CF6BB2">
        <w:rPr>
          <w:rFonts w:cstheme="minorHAnsi"/>
        </w:rPr>
        <w:t>.</w:t>
      </w:r>
      <w:r w:rsidRPr="006936C2">
        <w:rPr>
          <w:rFonts w:cstheme="minorHAnsi"/>
        </w:rPr>
        <w:t xml:space="preserve"> (2019) </w:t>
      </w:r>
      <w:bookmarkEnd w:id="66"/>
      <w:r w:rsidRPr="006936C2">
        <w:rPr>
          <w:rFonts w:cstheme="minorHAnsi"/>
        </w:rPr>
        <w:t>have proposed that cessation of bottom trawling would promote improved carbon storage in subtidal sedimentary habitats.</w:t>
      </w:r>
      <w:r>
        <w:rPr>
          <w:rFonts w:cstheme="minorHAnsi"/>
          <w:lang w:eastAsia="en-GB"/>
        </w:rPr>
        <w:t xml:space="preserve"> </w:t>
      </w:r>
      <w:r>
        <w:rPr>
          <w:lang w:eastAsia="en-GB"/>
        </w:rPr>
        <w:t>However</w:t>
      </w:r>
      <w:r w:rsidR="00792C76">
        <w:rPr>
          <w:lang w:eastAsia="en-GB"/>
        </w:rPr>
        <w:t>,</w:t>
      </w:r>
      <w:r>
        <w:rPr>
          <w:lang w:eastAsia="en-GB"/>
        </w:rPr>
        <w:t xml:space="preserve"> Armstrong </w:t>
      </w:r>
      <w:r w:rsidRPr="00644DBE">
        <w:rPr>
          <w:lang w:eastAsia="en-GB"/>
        </w:rPr>
        <w:t>et al</w:t>
      </w:r>
      <w:r w:rsidR="00644DBE">
        <w:rPr>
          <w:lang w:eastAsia="en-GB"/>
        </w:rPr>
        <w:t>.</w:t>
      </w:r>
      <w:r w:rsidRPr="00644DBE">
        <w:rPr>
          <w:lang w:eastAsia="en-GB"/>
        </w:rPr>
        <w:t xml:space="preserve"> (</w:t>
      </w:r>
      <w:r>
        <w:rPr>
          <w:lang w:eastAsia="en-GB"/>
        </w:rPr>
        <w:t>2020), in examining carbon storage potential of marine habitats in Welsh waters, note that there is</w:t>
      </w:r>
      <w:r w:rsidR="00241E2B">
        <w:rPr>
          <w:lang w:eastAsia="en-GB"/>
        </w:rPr>
        <w:t xml:space="preserve"> </w:t>
      </w:r>
      <w:r w:rsidRPr="00C214FE">
        <w:rPr>
          <w:lang w:eastAsia="en-GB"/>
        </w:rPr>
        <w:t>a lack of data and understanding of the complex processes that affect carbon storage in the potentially mobile fraction of marine sediments</w:t>
      </w:r>
      <w:r>
        <w:rPr>
          <w:lang w:eastAsia="en-GB"/>
        </w:rPr>
        <w:t>. They conclude that d</w:t>
      </w:r>
      <w:r w:rsidRPr="00C214FE">
        <w:rPr>
          <w:lang w:eastAsia="en-GB"/>
        </w:rPr>
        <w:t xml:space="preserve">ue to these uncertainties, there is currently </w:t>
      </w:r>
      <w:r w:rsidRPr="006936C2">
        <w:rPr>
          <w:lang w:eastAsia="en-GB"/>
        </w:rPr>
        <w:t>low confidence</w:t>
      </w:r>
      <w:r w:rsidRPr="00C214FE">
        <w:rPr>
          <w:lang w:eastAsia="en-GB"/>
        </w:rPr>
        <w:t xml:space="preserve"> that control of sediment disturbance can be used for climate mitigation.</w:t>
      </w:r>
    </w:p>
    <w:bookmarkEnd w:id="67"/>
    <w:p w14:paraId="499DF837" w14:textId="4C483FEE" w:rsidR="006930E0" w:rsidRDefault="006930E0" w:rsidP="004F5BBD">
      <w:pPr>
        <w:autoSpaceDE w:val="0"/>
        <w:autoSpaceDN w:val="0"/>
        <w:adjustRightInd w:val="0"/>
        <w:spacing w:line="276" w:lineRule="auto"/>
        <w:rPr>
          <w:lang w:eastAsia="en-GB"/>
        </w:rPr>
      </w:pPr>
    </w:p>
    <w:p w14:paraId="7855EF9F" w14:textId="77777777" w:rsidR="00EB397D" w:rsidRDefault="001C01E5" w:rsidP="001C01E5">
      <w:pPr>
        <w:rPr>
          <w:rStyle w:val="Nadrukzwaar"/>
        </w:rPr>
      </w:pPr>
      <w:bookmarkStart w:id="68" w:name="_Toc49932771"/>
      <w:r w:rsidRPr="00917FF9">
        <w:rPr>
          <w:rStyle w:val="Nadrukzwaar"/>
        </w:rPr>
        <w:t>Seagrass</w:t>
      </w:r>
      <w:bookmarkEnd w:id="68"/>
    </w:p>
    <w:p w14:paraId="13D6A9AA" w14:textId="18A744DF" w:rsidR="001C01E5" w:rsidRDefault="001C01E5" w:rsidP="00792C76">
      <w:pPr>
        <w:jc w:val="both"/>
      </w:pPr>
      <w:r>
        <w:t>The protection and restoration of seagrass beds for biodiversity conservation has also been investigated for their role in carbon storage and sequestration. Per unit area of habitat created, restored or rehabilitated, it has been calculated</w:t>
      </w:r>
      <w:r w:rsidR="00DB3B70">
        <w:t xml:space="preserve"> (</w:t>
      </w:r>
      <w:proofErr w:type="spellStart"/>
      <w:r w:rsidR="00DB3B70" w:rsidRPr="00F37BE1">
        <w:rPr>
          <w:sz w:val="16"/>
          <w:szCs w:val="16"/>
          <w:lang w:val="en-US"/>
        </w:rPr>
        <w:t>Isensee</w:t>
      </w:r>
      <w:proofErr w:type="spellEnd"/>
      <w:r w:rsidR="00DB3B70" w:rsidRPr="00F37BE1">
        <w:rPr>
          <w:sz w:val="16"/>
          <w:szCs w:val="16"/>
          <w:lang w:val="en-US"/>
        </w:rPr>
        <w:t xml:space="preserve"> et al. 2019</w:t>
      </w:r>
      <w:r w:rsidR="00DB3B70">
        <w:t xml:space="preserve">) </w:t>
      </w:r>
      <w:r>
        <w:t>that in the case of seagrass ecosystems, carbon removal rates could be as much 138 ± 38 g</w:t>
      </w:r>
      <w:r w:rsidR="00644DBE">
        <w:t xml:space="preserve"> </w:t>
      </w:r>
      <w:r>
        <w:t xml:space="preserve">C m-1 </w:t>
      </w:r>
      <w:r w:rsidR="001729EA">
        <w:t>yr</w:t>
      </w:r>
      <w:r w:rsidR="001729EA" w:rsidRPr="001729EA">
        <w:rPr>
          <w:vertAlign w:val="superscript"/>
        </w:rPr>
        <w:t>-1</w:t>
      </w:r>
      <w:r>
        <w:t xml:space="preserve"> although there is considerable variation between the species (see above). Longer term storage only takes place when the carbon is incorporated into the underlying sediment and calculating this potential requires reliable determination of sediment accumulation and knowledge of the burial depth (Figure </w:t>
      </w:r>
      <w:r w:rsidR="00E33B8D">
        <w:t>2.3.2.1</w:t>
      </w:r>
      <w:r>
        <w:t>)</w:t>
      </w:r>
      <w:r w:rsidR="00DB3B70" w:rsidRPr="00F37BE1">
        <w:rPr>
          <w:sz w:val="16"/>
          <w:szCs w:val="16"/>
          <w:lang w:val="en-US"/>
        </w:rPr>
        <w:t xml:space="preserve"> (Johannessen </w:t>
      </w:r>
      <w:r w:rsidR="00A6745D">
        <w:rPr>
          <w:sz w:val="16"/>
          <w:szCs w:val="16"/>
          <w:lang w:val="en-US"/>
        </w:rPr>
        <w:t>and</w:t>
      </w:r>
      <w:r w:rsidR="00DB3B70" w:rsidRPr="00F37BE1">
        <w:rPr>
          <w:sz w:val="16"/>
          <w:szCs w:val="16"/>
          <w:lang w:val="en-US"/>
        </w:rPr>
        <w:t xml:space="preserve"> Macdonald</w:t>
      </w:r>
      <w:r w:rsidR="00AE6066">
        <w:rPr>
          <w:sz w:val="16"/>
          <w:szCs w:val="16"/>
          <w:lang w:val="en-US"/>
        </w:rPr>
        <w:t xml:space="preserve"> 20</w:t>
      </w:r>
      <w:r w:rsidR="00DB3B70" w:rsidRPr="00F37BE1">
        <w:rPr>
          <w:sz w:val="16"/>
          <w:szCs w:val="16"/>
          <w:lang w:val="en-US"/>
        </w:rPr>
        <w:t>16)</w:t>
      </w:r>
      <w:r w:rsidR="00DB3B70">
        <w:t>.</w:t>
      </w:r>
    </w:p>
    <w:p w14:paraId="2D379ED3" w14:textId="77777777" w:rsidR="00EB397D" w:rsidRDefault="00EB397D" w:rsidP="00792C76">
      <w:pPr>
        <w:jc w:val="both"/>
      </w:pPr>
    </w:p>
    <w:p w14:paraId="5F7FF839" w14:textId="77777777" w:rsidR="00792C76" w:rsidRPr="00E33B8D" w:rsidRDefault="00792C76" w:rsidP="00792C76">
      <w:pPr>
        <w:jc w:val="both"/>
        <w:rPr>
          <w:i/>
          <w:iCs/>
        </w:rPr>
      </w:pPr>
      <w:r w:rsidRPr="00792C76">
        <w:rPr>
          <w:b/>
          <w:bCs/>
          <w:i/>
          <w:iCs/>
        </w:rPr>
        <w:t>Figure 2.3.2.1</w:t>
      </w:r>
      <w:r w:rsidRPr="00FD25F0">
        <w:rPr>
          <w:i/>
          <w:iCs/>
          <w:sz w:val="20"/>
          <w:szCs w:val="20"/>
        </w:rPr>
        <w:t xml:space="preserve"> </w:t>
      </w:r>
      <w:r w:rsidRPr="00E33B8D">
        <w:rPr>
          <w:i/>
          <w:iCs/>
        </w:rPr>
        <w:t>Typical organic carbon concentration profile in a coastal sediment core. Organic carbon continues to be remineralized below the surface mixed layer of the sediment. The concentration becomes approximately constant at the burial depth, below which it is only minimally remineralized. Carbon is not sequestered over the long term until it reaches the burial depth. (Johannessen</w:t>
      </w:r>
      <w:r>
        <w:rPr>
          <w:i/>
          <w:iCs/>
        </w:rPr>
        <w:t xml:space="preserve"> and</w:t>
      </w:r>
      <w:r w:rsidRPr="00E33B8D">
        <w:rPr>
          <w:i/>
          <w:iCs/>
        </w:rPr>
        <w:t xml:space="preserve"> Macdonald 2016).</w:t>
      </w:r>
    </w:p>
    <w:p w14:paraId="49D4C3BE" w14:textId="1A78BE09" w:rsidR="00EB397D" w:rsidRDefault="00CE159A" w:rsidP="001C01E5">
      <w:r w:rsidRPr="00FD25F0">
        <w:rPr>
          <w:noProof/>
          <w:lang w:val="de-DE" w:eastAsia="de-DE"/>
        </w:rPr>
        <w:lastRenderedPageBreak/>
        <w:drawing>
          <wp:anchor distT="0" distB="0" distL="114300" distR="114300" simplePos="0" relativeHeight="251658242" behindDoc="0" locked="0" layoutInCell="1" allowOverlap="1" wp14:anchorId="332B5417" wp14:editId="251F11B3">
            <wp:simplePos x="0" y="0"/>
            <wp:positionH relativeFrom="column">
              <wp:posOffset>173990</wp:posOffset>
            </wp:positionH>
            <wp:positionV relativeFrom="paragraph">
              <wp:posOffset>174625</wp:posOffset>
            </wp:positionV>
            <wp:extent cx="2456180" cy="2141855"/>
            <wp:effectExtent l="0" t="0" r="127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56180" cy="2141855"/>
                    </a:xfrm>
                    <a:prstGeom prst="rect">
                      <a:avLst/>
                    </a:prstGeom>
                  </pic:spPr>
                </pic:pic>
              </a:graphicData>
            </a:graphic>
          </wp:anchor>
        </w:drawing>
      </w:r>
    </w:p>
    <w:p w14:paraId="0266279E" w14:textId="77777777" w:rsidR="00CE159A" w:rsidRDefault="00CE159A" w:rsidP="001C01E5"/>
    <w:p w14:paraId="4F4DA25A" w14:textId="39D12676" w:rsidR="001C01E5" w:rsidRDefault="001C01E5" w:rsidP="00792C76">
      <w:pPr>
        <w:jc w:val="both"/>
      </w:pPr>
      <w:r>
        <w:t xml:space="preserve">The age of seagrass beds is also relevant to its carbon storage potential. An investigation into carbon storage of restored </w:t>
      </w:r>
      <w:r w:rsidRPr="008A7B31">
        <w:rPr>
          <w:i/>
          <w:iCs/>
        </w:rPr>
        <w:t>Zostera marina</w:t>
      </w:r>
      <w:r>
        <w:t xml:space="preserve"> beds revealed higher rates of carbon accumulation in 10 year seagrass beds relative to a 4 year bed and bare sediment</w:t>
      </w:r>
      <w:r w:rsidR="00C54B07">
        <w:t xml:space="preserve"> (</w:t>
      </w:r>
      <w:r w:rsidR="00C54B07" w:rsidRPr="00F37BE1">
        <w:rPr>
          <w:sz w:val="16"/>
          <w:szCs w:val="16"/>
          <w:lang w:val="en-US"/>
        </w:rPr>
        <w:t>Greiner et al. 2013)</w:t>
      </w:r>
      <w:r>
        <w:t>. After 4 years there was little change because the shoot densities were insufficient to reduce resuspension and shallow mixing of sediment compared to bare sediments but within 10 years the seagrass had stabilized and trapped sediment more effectively allowing for sediment accretion. The study concluded that within 12 years of seeding, the restored seagrass beds would be expected to accumulate carbon at a rate that is comparable to measure ranges in natural seagrass beds</w:t>
      </w:r>
      <w:r w:rsidR="00BD1844">
        <w:t xml:space="preserve"> (Figure 2.3.2.2 and Figure 2.3.2.3)</w:t>
      </w:r>
      <w:r>
        <w:t>.</w:t>
      </w:r>
    </w:p>
    <w:p w14:paraId="753D1CCA" w14:textId="77777777" w:rsidR="00792C76" w:rsidRDefault="00792C76" w:rsidP="00792C76">
      <w:pPr>
        <w:jc w:val="both"/>
      </w:pPr>
    </w:p>
    <w:p w14:paraId="2BA0421F" w14:textId="77777777" w:rsidR="00792C76" w:rsidRPr="00AD742C" w:rsidRDefault="00792C76" w:rsidP="00792C76">
      <w:pPr>
        <w:autoSpaceDE w:val="0"/>
        <w:autoSpaceDN w:val="0"/>
        <w:adjustRightInd w:val="0"/>
        <w:spacing w:line="240" w:lineRule="auto"/>
        <w:rPr>
          <w:rFonts w:eastAsia="ArialMT" w:cstheme="minorHAnsi"/>
          <w:i/>
          <w:iCs/>
        </w:rPr>
      </w:pPr>
      <w:r w:rsidRPr="00AD742C">
        <w:rPr>
          <w:rFonts w:cstheme="minorHAnsi"/>
          <w:b/>
          <w:bCs/>
          <w:i/>
          <w:iCs/>
        </w:rPr>
        <w:t>Figure 2.3.2.2</w:t>
      </w:r>
      <w:r w:rsidRPr="00AD742C">
        <w:rPr>
          <w:rFonts w:cstheme="minorHAnsi"/>
          <w:i/>
          <w:iCs/>
        </w:rPr>
        <w:t xml:space="preserve"> Vertical average down-core profiles of sediment characteristics in the top 10 cm. A</w:t>
      </w:r>
      <w:r w:rsidRPr="00AD742C">
        <w:rPr>
          <w:rFonts w:eastAsia="ArialMT" w:cstheme="minorHAnsi"/>
          <w:i/>
          <w:iCs/>
        </w:rPr>
        <w:t xml:space="preserve">) Percent organic matter (% OM); </w:t>
      </w:r>
      <w:r w:rsidRPr="00AD742C">
        <w:rPr>
          <w:rFonts w:cstheme="minorHAnsi"/>
          <w:b/>
          <w:bCs/>
          <w:i/>
          <w:iCs/>
        </w:rPr>
        <w:t>B</w:t>
      </w:r>
      <w:r w:rsidRPr="00AD742C">
        <w:rPr>
          <w:rFonts w:eastAsia="ArialMT" w:cstheme="minorHAnsi"/>
          <w:i/>
          <w:iCs/>
        </w:rPr>
        <w:t xml:space="preserve">) Percent organic carbon (% C); </w:t>
      </w:r>
      <w:r w:rsidRPr="00AD742C">
        <w:rPr>
          <w:rFonts w:cstheme="minorHAnsi"/>
          <w:b/>
          <w:bCs/>
          <w:i/>
          <w:iCs/>
        </w:rPr>
        <w:t>C</w:t>
      </w:r>
      <w:r w:rsidRPr="00AD742C">
        <w:rPr>
          <w:rFonts w:eastAsia="ArialMT" w:cstheme="minorHAnsi"/>
          <w:i/>
          <w:iCs/>
        </w:rPr>
        <w:t>) Percent nitrogen (% N) for 4 age treatments (0- (HI), 4-, 0- (SB), and 10-year) in top 10 cm of sediment, where error bars indicate standard error. Averages for each variable were calculated in 1-cm intervals to a depth of 10 cm. (Greiner et al. 2013)</w:t>
      </w:r>
    </w:p>
    <w:p w14:paraId="2CC84A86" w14:textId="677C8C65" w:rsidR="001C01E5" w:rsidRDefault="008D40CE" w:rsidP="001C01E5">
      <w:r w:rsidRPr="00FB5A52">
        <w:rPr>
          <w:noProof/>
          <w:lang w:val="de-DE" w:eastAsia="de-DE"/>
        </w:rPr>
        <w:drawing>
          <wp:anchor distT="0" distB="0" distL="114300" distR="114300" simplePos="0" relativeHeight="251658241" behindDoc="0" locked="0" layoutInCell="1" allowOverlap="1" wp14:anchorId="30AD0735" wp14:editId="78FA5A5C">
            <wp:simplePos x="0" y="0"/>
            <wp:positionH relativeFrom="margin">
              <wp:align>left</wp:align>
            </wp:positionH>
            <wp:positionV relativeFrom="paragraph">
              <wp:posOffset>201219</wp:posOffset>
            </wp:positionV>
            <wp:extent cx="4958080" cy="320040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64603" cy="3204494"/>
                    </a:xfrm>
                    <a:prstGeom prst="rect">
                      <a:avLst/>
                    </a:prstGeom>
                    <a:noFill/>
                    <a:ln>
                      <a:noFill/>
                    </a:ln>
                  </pic:spPr>
                </pic:pic>
              </a:graphicData>
            </a:graphic>
          </wp:anchor>
        </w:drawing>
      </w:r>
    </w:p>
    <w:p w14:paraId="1ADFCF2C" w14:textId="77777777" w:rsidR="008D40CE" w:rsidRDefault="008D40CE" w:rsidP="001C01E5"/>
    <w:p w14:paraId="633015D8" w14:textId="2AF080AF" w:rsidR="00792C76" w:rsidRPr="00AD742C" w:rsidRDefault="00792C76" w:rsidP="00792C76">
      <w:pPr>
        <w:autoSpaceDE w:val="0"/>
        <w:autoSpaceDN w:val="0"/>
        <w:adjustRightInd w:val="0"/>
        <w:spacing w:line="240" w:lineRule="auto"/>
        <w:jc w:val="both"/>
        <w:rPr>
          <w:rFonts w:cstheme="minorHAnsi"/>
          <w:i/>
          <w:iCs/>
        </w:rPr>
      </w:pPr>
      <w:bookmarkStart w:id="69" w:name="_Hlk96609885"/>
      <w:r w:rsidRPr="00AD742C">
        <w:rPr>
          <w:rFonts w:cstheme="minorHAnsi"/>
          <w:b/>
          <w:bCs/>
          <w:i/>
          <w:iCs/>
        </w:rPr>
        <w:t>Figure 2.3.2.</w:t>
      </w:r>
      <w:r w:rsidRPr="00792C76">
        <w:rPr>
          <w:rFonts w:cstheme="minorHAnsi"/>
          <w:b/>
          <w:bCs/>
          <w:i/>
          <w:iCs/>
        </w:rPr>
        <w:t>3</w:t>
      </w:r>
      <w:r w:rsidRPr="00AD742C">
        <w:rPr>
          <w:rFonts w:cstheme="minorHAnsi"/>
          <w:i/>
          <w:iCs/>
        </w:rPr>
        <w:t xml:space="preserve"> Record of sediment accretion rate, percent organic carbon, and carbon burial rate in 10-year treatment. A) Historical record in the 10-year treatment (SB) of sediment accretion rate, percent organic carbon, and carbon burial rate with years before present starting in 2011 (= 0 on x-axis). B) Recent record in the 10-year treatment of sediment accretion rate, percent organic carbon, and carbon burial rate with years before present starting in 2011. Time influenced by seagrass restoration (10 years) is enclosed in box with grey diagonal lines. The vertical, grey hyphenated line at 5 years before present indicates the end of the 5-year lag period, where before there was little change in carbon burial rates due to low seagrass density. (Greiner et al. 2013)</w:t>
      </w:r>
      <w:r>
        <w:rPr>
          <w:rFonts w:cstheme="minorHAnsi"/>
          <w:i/>
          <w:iCs/>
        </w:rPr>
        <w:t>.</w:t>
      </w:r>
    </w:p>
    <w:bookmarkEnd w:id="69"/>
    <w:p w14:paraId="46C2F974" w14:textId="77777777" w:rsidR="00792C76" w:rsidRDefault="00792C76" w:rsidP="00792C76"/>
    <w:p w14:paraId="171B9252" w14:textId="77777777" w:rsidR="008D40CE" w:rsidRDefault="00864C5A" w:rsidP="001C01E5">
      <w:r w:rsidRPr="00290522">
        <w:rPr>
          <w:noProof/>
          <w:lang w:val="de-DE" w:eastAsia="de-DE"/>
        </w:rPr>
        <w:lastRenderedPageBreak/>
        <w:drawing>
          <wp:anchor distT="0" distB="0" distL="114300" distR="114300" simplePos="0" relativeHeight="251658251" behindDoc="1" locked="0" layoutInCell="1" allowOverlap="1" wp14:anchorId="37698105" wp14:editId="6587718F">
            <wp:simplePos x="0" y="0"/>
            <wp:positionH relativeFrom="column">
              <wp:posOffset>351790</wp:posOffset>
            </wp:positionH>
            <wp:positionV relativeFrom="paragraph">
              <wp:posOffset>189230</wp:posOffset>
            </wp:positionV>
            <wp:extent cx="4381500" cy="3211195"/>
            <wp:effectExtent l="0" t="0" r="0" b="825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81500" cy="3211195"/>
                    </a:xfrm>
                    <a:prstGeom prst="rect">
                      <a:avLst/>
                    </a:prstGeom>
                    <a:noFill/>
                    <a:ln>
                      <a:noFill/>
                    </a:ln>
                  </pic:spPr>
                </pic:pic>
              </a:graphicData>
            </a:graphic>
          </wp:anchor>
        </w:drawing>
      </w:r>
    </w:p>
    <w:p w14:paraId="17C90445" w14:textId="77777777" w:rsidR="008D40CE" w:rsidRDefault="008D40CE" w:rsidP="001C01E5"/>
    <w:p w14:paraId="15B5928D" w14:textId="77777777" w:rsidR="008D40CE" w:rsidRDefault="008D40CE" w:rsidP="001C01E5"/>
    <w:p w14:paraId="0F71F7B6" w14:textId="25CB462E" w:rsidR="001C01E5" w:rsidRDefault="001C01E5" w:rsidP="00EE7498">
      <w:pPr>
        <w:rPr>
          <w:rStyle w:val="Nadrukzwaar"/>
        </w:rPr>
      </w:pPr>
      <w:bookmarkStart w:id="70" w:name="_Toc49932772"/>
      <w:r w:rsidRPr="00EE7498">
        <w:rPr>
          <w:rStyle w:val="Nadrukzwaar"/>
        </w:rPr>
        <w:t>Macroalgae</w:t>
      </w:r>
      <w:bookmarkEnd w:id="70"/>
    </w:p>
    <w:p w14:paraId="2238BD10" w14:textId="0CF4C985" w:rsidR="001C01E5" w:rsidRDefault="001C01E5" w:rsidP="00792C76">
      <w:pPr>
        <w:jc w:val="both"/>
        <w:rPr>
          <w:lang w:eastAsia="en-GB"/>
        </w:rPr>
      </w:pPr>
      <w:r w:rsidRPr="000551E5">
        <w:rPr>
          <w:lang w:eastAsia="en-GB"/>
        </w:rPr>
        <w:t>Seaweeds do not directly transfer carbon to marine sediments, unlike rooted coastal vegetation</w:t>
      </w:r>
      <w:r w:rsidR="00085376">
        <w:rPr>
          <w:lang w:eastAsia="en-GB"/>
        </w:rPr>
        <w:t>.</w:t>
      </w:r>
      <w:r w:rsidRPr="000551E5">
        <w:rPr>
          <w:lang w:eastAsia="en-GB"/>
        </w:rPr>
        <w:t xml:space="preserve"> Nevertheless, seaweed detritus can deliver carbon to sedimentary sites and may provide a source of refractory dissolved organic</w:t>
      </w:r>
      <w:r>
        <w:rPr>
          <w:lang w:eastAsia="en-GB"/>
        </w:rPr>
        <w:t xml:space="preserve"> carbon</w:t>
      </w:r>
      <w:r w:rsidR="008145FE">
        <w:rPr>
          <w:lang w:eastAsia="en-GB"/>
        </w:rPr>
        <w:t xml:space="preserve"> (</w:t>
      </w:r>
      <w:r w:rsidR="008145FE" w:rsidRPr="004E1757">
        <w:rPr>
          <w:lang w:eastAsia="en-GB"/>
        </w:rPr>
        <w:t>Hill et al. 2015</w:t>
      </w:r>
      <w:r w:rsidR="004E1757">
        <w:rPr>
          <w:lang w:eastAsia="en-GB"/>
        </w:rPr>
        <w:t>,</w:t>
      </w:r>
      <w:r w:rsidR="008145FE" w:rsidRPr="004E1757">
        <w:rPr>
          <w:lang w:eastAsia="en-GB"/>
        </w:rPr>
        <w:t xml:space="preserve"> Krause-Jensen and Duarte</w:t>
      </w:r>
      <w:r w:rsidR="00AE6066" w:rsidRPr="004E1757">
        <w:rPr>
          <w:lang w:eastAsia="en-GB"/>
        </w:rPr>
        <w:t xml:space="preserve"> 20</w:t>
      </w:r>
      <w:r w:rsidR="008145FE" w:rsidRPr="004E1757">
        <w:rPr>
          <w:lang w:eastAsia="en-GB"/>
        </w:rPr>
        <w:t>16)</w:t>
      </w:r>
      <w:r w:rsidRPr="000551E5">
        <w:rPr>
          <w:lang w:eastAsia="en-GB"/>
        </w:rPr>
        <w:t>. Recent studies indicate that globally important amounts of carbon may be involved in these processes</w:t>
      </w:r>
      <w:r w:rsidR="008145FE">
        <w:rPr>
          <w:lang w:eastAsia="en-GB"/>
        </w:rPr>
        <w:t xml:space="preserve"> (</w:t>
      </w:r>
      <w:r w:rsidR="008145FE" w:rsidRPr="004E1757">
        <w:rPr>
          <w:lang w:eastAsia="en-GB"/>
        </w:rPr>
        <w:t>Krause-Jensen and Duarte</w:t>
      </w:r>
      <w:r w:rsidR="00AE6066" w:rsidRPr="004E1757">
        <w:rPr>
          <w:lang w:eastAsia="en-GB"/>
        </w:rPr>
        <w:t xml:space="preserve"> 20</w:t>
      </w:r>
      <w:r w:rsidR="008145FE" w:rsidRPr="004E1757">
        <w:rPr>
          <w:lang w:eastAsia="en-GB"/>
        </w:rPr>
        <w:t>16</w:t>
      </w:r>
      <w:r w:rsidR="004E1757">
        <w:rPr>
          <w:lang w:eastAsia="en-GB"/>
        </w:rPr>
        <w:t>,</w:t>
      </w:r>
      <w:r w:rsidR="008145FE" w:rsidRPr="004E1757">
        <w:rPr>
          <w:lang w:eastAsia="en-GB"/>
        </w:rPr>
        <w:t xml:space="preserve"> Krause-Jensen et al. 2018</w:t>
      </w:r>
      <w:r w:rsidR="004E1757">
        <w:rPr>
          <w:lang w:eastAsia="en-GB"/>
        </w:rPr>
        <w:t>,</w:t>
      </w:r>
      <w:r w:rsidR="008145FE" w:rsidRPr="004E1757">
        <w:rPr>
          <w:lang w:eastAsia="en-GB"/>
        </w:rPr>
        <w:t xml:space="preserve"> </w:t>
      </w:r>
      <w:proofErr w:type="spellStart"/>
      <w:r w:rsidR="008145FE" w:rsidRPr="004E1757">
        <w:rPr>
          <w:lang w:eastAsia="en-GB"/>
        </w:rPr>
        <w:t>Smale</w:t>
      </w:r>
      <w:proofErr w:type="spellEnd"/>
      <w:r w:rsidR="008145FE" w:rsidRPr="004E1757">
        <w:rPr>
          <w:lang w:eastAsia="en-GB"/>
        </w:rPr>
        <w:t xml:space="preserve"> et al. 2018)</w:t>
      </w:r>
      <w:r>
        <w:rPr>
          <w:lang w:eastAsia="en-GB"/>
        </w:rPr>
        <w:t xml:space="preserve">. Armstrong </w:t>
      </w:r>
      <w:r w:rsidR="00561D8A">
        <w:rPr>
          <w:lang w:eastAsia="en-GB"/>
        </w:rPr>
        <w:t>et al.</w:t>
      </w:r>
      <w:r>
        <w:rPr>
          <w:lang w:eastAsia="en-GB"/>
        </w:rPr>
        <w:t>(2020), in examining the carbon storage potential of marine habitats in Welsh waters, considered there was</w:t>
      </w:r>
      <w:r w:rsidRPr="000551E5">
        <w:rPr>
          <w:lang w:eastAsia="en-GB"/>
        </w:rPr>
        <w:t xml:space="preserve"> </w:t>
      </w:r>
      <w:r w:rsidRPr="00713DB8">
        <w:rPr>
          <w:lang w:eastAsia="en-GB"/>
        </w:rPr>
        <w:t>low confidence</w:t>
      </w:r>
      <w:r w:rsidRPr="000551E5">
        <w:rPr>
          <w:lang w:eastAsia="en-GB"/>
        </w:rPr>
        <w:t xml:space="preserve"> that enhancement of natural seaweed production </w:t>
      </w:r>
      <w:r>
        <w:rPr>
          <w:lang w:eastAsia="en-GB"/>
        </w:rPr>
        <w:t xml:space="preserve">would </w:t>
      </w:r>
      <w:r w:rsidRPr="000551E5">
        <w:rPr>
          <w:lang w:eastAsia="en-GB"/>
        </w:rPr>
        <w:t>provide a significant mitigation response, due to large uncertainties relating to sequestration duration and effectiveness. Such considerations relate to transport pathways, the fate of material transported to deeper water, and the timescales of its subsequent return to the atmosphere over decadal to century timescales. </w:t>
      </w:r>
    </w:p>
    <w:p w14:paraId="75B9CE46" w14:textId="53CDA850" w:rsidR="009A33E6" w:rsidRDefault="009A33E6" w:rsidP="001C01E5">
      <w:pPr>
        <w:rPr>
          <w:lang w:eastAsia="en-GB"/>
        </w:rPr>
      </w:pPr>
    </w:p>
    <w:p w14:paraId="13BEF922" w14:textId="77777777" w:rsidR="00EE73F7" w:rsidRDefault="00EE73F7" w:rsidP="001C01E5">
      <w:pPr>
        <w:rPr>
          <w:lang w:eastAsia="en-GB"/>
        </w:rPr>
      </w:pPr>
    </w:p>
    <w:p w14:paraId="742B4DDC" w14:textId="20683F55" w:rsidR="001C01E5" w:rsidRDefault="001C01E5" w:rsidP="009A33E6">
      <w:pPr>
        <w:rPr>
          <w:rStyle w:val="Nadrukzwaar"/>
        </w:rPr>
      </w:pPr>
      <w:r w:rsidRPr="009A33E6">
        <w:rPr>
          <w:rStyle w:val="Nadrukzwaar"/>
        </w:rPr>
        <w:t>Shellfish beds</w:t>
      </w:r>
    </w:p>
    <w:p w14:paraId="3C56E9A2" w14:textId="15F8B702" w:rsidR="001C01E5" w:rsidRPr="00453D87" w:rsidRDefault="001C01E5" w:rsidP="00792C76">
      <w:pPr>
        <w:jc w:val="both"/>
      </w:pPr>
      <w:r w:rsidRPr="00453D87">
        <w:t>A number of studies have discussed or investigated the benefits of conserving or restoring shellfish beds for their role in carbon storage</w:t>
      </w:r>
      <w:r w:rsidR="00C656EA">
        <w:t xml:space="preserve"> (</w:t>
      </w:r>
      <w:r w:rsidR="00C656EA" w:rsidRPr="004E1757">
        <w:t xml:space="preserve">E.g. </w:t>
      </w:r>
      <w:proofErr w:type="spellStart"/>
      <w:r w:rsidR="00C656EA" w:rsidRPr="004E1757">
        <w:t>Fodrie</w:t>
      </w:r>
      <w:proofErr w:type="spellEnd"/>
      <w:r w:rsidR="00C656EA" w:rsidRPr="004E1757">
        <w:t xml:space="preserve"> et al. 2017</w:t>
      </w:r>
      <w:r w:rsidR="004E1757">
        <w:t>,</w:t>
      </w:r>
      <w:r w:rsidR="00C656EA" w:rsidRPr="004E1757">
        <w:t xml:space="preserve"> Armstrong et al. 2020)</w:t>
      </w:r>
      <w:r w:rsidRPr="00453D87">
        <w:t>. The rates of accretion of a study of oyster reefs (</w:t>
      </w:r>
      <w:proofErr w:type="spellStart"/>
      <w:r w:rsidRPr="004E1757">
        <w:t>C.virginica</w:t>
      </w:r>
      <w:proofErr w:type="spellEnd"/>
      <w:r w:rsidRPr="00453D87">
        <w:t>), for example, vary depending on factors such as the stage of reef growth (</w:t>
      </w:r>
      <w:proofErr w:type="spellStart"/>
      <w:r w:rsidRPr="00453D87">
        <w:t>e.g</w:t>
      </w:r>
      <w:proofErr w:type="spellEnd"/>
      <w:r w:rsidRPr="00453D87">
        <w:t xml:space="preserve"> initial rapid accretion) as well as where they fit into the landscape (e.g. intertidal reefs that are isolated or fringing saltmarsh)</w:t>
      </w:r>
      <w:r w:rsidR="00792C76">
        <w:t>. H</w:t>
      </w:r>
      <w:r w:rsidRPr="00453D87">
        <w:t>owever</w:t>
      </w:r>
      <w:r w:rsidR="00792C76">
        <w:t>,</w:t>
      </w:r>
      <w:r w:rsidRPr="00453D87">
        <w:t xml:space="preserve"> the net effect of habitat destruction for all reefs, regardless of whether they function as sources or </w:t>
      </w:r>
      <w:r w:rsidR="00792C76">
        <w:t>stocks</w:t>
      </w:r>
      <w:r w:rsidRPr="00453D87">
        <w:t xml:space="preserve"> before disturbance, is probably </w:t>
      </w:r>
      <w:r w:rsidR="00C27F14">
        <w:t>CO</w:t>
      </w:r>
      <w:r w:rsidR="00C27F14" w:rsidRPr="004E1757">
        <w:t>2</w:t>
      </w:r>
      <w:r w:rsidRPr="00453D87">
        <w:t xml:space="preserve"> release</w:t>
      </w:r>
      <w:r w:rsidR="00C656EA">
        <w:t xml:space="preserve"> (</w:t>
      </w:r>
      <w:proofErr w:type="spellStart"/>
      <w:r w:rsidR="00C656EA">
        <w:t>Fodrie</w:t>
      </w:r>
      <w:proofErr w:type="spellEnd"/>
      <w:r w:rsidR="00C656EA">
        <w:t xml:space="preserve"> </w:t>
      </w:r>
      <w:r w:rsidR="00E86AC4">
        <w:t>et al.</w:t>
      </w:r>
      <w:r w:rsidR="00561D8A">
        <w:t xml:space="preserve"> </w:t>
      </w:r>
      <w:r w:rsidR="00AE6066">
        <w:t>20</w:t>
      </w:r>
      <w:r w:rsidR="00C656EA">
        <w:t>13)</w:t>
      </w:r>
      <w:r w:rsidRPr="00453D87">
        <w:t xml:space="preserve">. In the case of the farmed Mediterranean mussel </w:t>
      </w:r>
      <w:r w:rsidRPr="004E1757">
        <w:t xml:space="preserve">Mytilus </w:t>
      </w:r>
      <w:proofErr w:type="spellStart"/>
      <w:r w:rsidRPr="004E1757">
        <w:t>galloprovincialis</w:t>
      </w:r>
      <w:proofErr w:type="spellEnd"/>
      <w:r w:rsidRPr="00453D87">
        <w:t xml:space="preserve">, estimates of sequestration for shell formation and fluxes due to respiration and calcification, indicate that mussel farming appeared to be a significant additional source of </w:t>
      </w:r>
      <w:r w:rsidR="00C27F14">
        <w:t>CO</w:t>
      </w:r>
      <w:r w:rsidR="00C27F14" w:rsidRPr="004E1757">
        <w:t>2</w:t>
      </w:r>
      <w:r w:rsidRPr="00453D87">
        <w:t xml:space="preserve"> to sea water and should therefore not be considered as part of carbon trading systems</w:t>
      </w:r>
      <w:r w:rsidR="00C656EA">
        <w:t xml:space="preserve"> (</w:t>
      </w:r>
      <w:proofErr w:type="spellStart"/>
      <w:r w:rsidR="00C656EA" w:rsidRPr="004E1757">
        <w:t>Munari</w:t>
      </w:r>
      <w:proofErr w:type="spellEnd"/>
      <w:r w:rsidR="00C656EA" w:rsidRPr="004E1757">
        <w:t xml:space="preserve"> et al. </w:t>
      </w:r>
      <w:r w:rsidR="009A33E6" w:rsidRPr="004E1757">
        <w:t>2</w:t>
      </w:r>
      <w:r w:rsidR="00C656EA" w:rsidRPr="004E1757">
        <w:t>013)</w:t>
      </w:r>
      <w:r w:rsidRPr="00453D87">
        <w:t>.</w:t>
      </w:r>
    </w:p>
    <w:p w14:paraId="6D4DB74D" w14:textId="77777777" w:rsidR="00FD6FA6" w:rsidRPr="00FD6FA6" w:rsidRDefault="00FD6FA6" w:rsidP="00792C76">
      <w:pPr>
        <w:jc w:val="both"/>
      </w:pPr>
    </w:p>
    <w:p w14:paraId="597E01CD" w14:textId="77777777" w:rsidR="00704A2B" w:rsidRPr="00704A2B" w:rsidRDefault="00704A2B" w:rsidP="00704A2B"/>
    <w:p w14:paraId="521806FD" w14:textId="77777777" w:rsidR="00FD6FA6" w:rsidRDefault="00FD6FA6" w:rsidP="00FD6FA6">
      <w:pPr>
        <w:pStyle w:val="Heading1"/>
      </w:pPr>
      <w:bookmarkStart w:id="71" w:name="_Toc57390390"/>
      <w:r>
        <w:lastRenderedPageBreak/>
        <w:t xml:space="preserve">Classification of ecosystems </w:t>
      </w:r>
      <w:r w:rsidR="0029608B" w:rsidRPr="008B5996">
        <w:t>according to their potential for carbon storage and sequestration</w:t>
      </w:r>
      <w:bookmarkEnd w:id="71"/>
      <w:r>
        <w:t xml:space="preserve"> </w:t>
      </w:r>
    </w:p>
    <w:p w14:paraId="7ED0F8DD" w14:textId="019846AE" w:rsidR="00FD6FA6" w:rsidRDefault="00FD6FA6" w:rsidP="00FD6FA6">
      <w:pPr>
        <w:pStyle w:val="Heading2"/>
      </w:pPr>
      <w:bookmarkStart w:id="72" w:name="_Toc57390391"/>
      <w:r>
        <w:t>Terrestrial ecosystems</w:t>
      </w:r>
      <w:bookmarkEnd w:id="72"/>
    </w:p>
    <w:p w14:paraId="31E83823" w14:textId="59AF2F0A" w:rsidR="00F67CF2" w:rsidRDefault="00AB24E1" w:rsidP="00D61DE0">
      <w:pPr>
        <w:jc w:val="both"/>
      </w:pPr>
      <w:r>
        <w:t>E</w:t>
      </w:r>
      <w:r w:rsidR="0091468A">
        <w:t xml:space="preserve">cosystems </w:t>
      </w:r>
      <w:r>
        <w:t xml:space="preserve">differ largely </w:t>
      </w:r>
      <w:r w:rsidR="00726DC5">
        <w:t>with respect to</w:t>
      </w:r>
      <w:r w:rsidR="0091468A">
        <w:t xml:space="preserve"> the</w:t>
      </w:r>
      <w:r w:rsidR="009E11E6">
        <w:t>ir</w:t>
      </w:r>
      <w:r w:rsidR="0091468A">
        <w:t xml:space="preserve"> carbon </w:t>
      </w:r>
      <w:r w:rsidR="00065F36">
        <w:t xml:space="preserve">stocks </w:t>
      </w:r>
      <w:r w:rsidR="0091468A">
        <w:t>and carbon sequestration</w:t>
      </w:r>
      <w:r w:rsidR="003C49E9">
        <w:t xml:space="preserve"> rates</w:t>
      </w:r>
      <w:r w:rsidR="0091468A">
        <w:t xml:space="preserve">. </w:t>
      </w:r>
      <w:r w:rsidR="00DF77F8">
        <w:t xml:space="preserve">Wetlands may </w:t>
      </w:r>
      <w:r w:rsidR="003D41C4">
        <w:t>store</w:t>
      </w:r>
      <w:r w:rsidR="00DF77F8">
        <w:t xml:space="preserve"> large </w:t>
      </w:r>
      <w:r w:rsidR="00904498">
        <w:t xml:space="preserve">stocks </w:t>
      </w:r>
      <w:r w:rsidR="00A35FCF">
        <w:t>of carbon</w:t>
      </w:r>
      <w:r w:rsidR="001F74B1">
        <w:t>.</w:t>
      </w:r>
      <w:r w:rsidR="00B646C8">
        <w:t xml:space="preserve"> </w:t>
      </w:r>
      <w:r w:rsidR="00EB0989">
        <w:t>Open s</w:t>
      </w:r>
      <w:r w:rsidR="00F40A72">
        <w:t>and dunes</w:t>
      </w:r>
      <w:r w:rsidR="00EB0989">
        <w:t xml:space="preserve"> on the other hand, </w:t>
      </w:r>
      <w:r w:rsidR="00B529FB">
        <w:t xml:space="preserve">store </w:t>
      </w:r>
      <w:r w:rsidR="00EB0989">
        <w:t xml:space="preserve">very low </w:t>
      </w:r>
      <w:r w:rsidR="00B529FB">
        <w:t xml:space="preserve">amounts of </w:t>
      </w:r>
      <w:r w:rsidR="00EB0989">
        <w:t xml:space="preserve">carbon </w:t>
      </w:r>
      <w:r w:rsidR="001570F7">
        <w:t xml:space="preserve">and due to the lack of vegetation, no carbon is </w:t>
      </w:r>
      <w:r w:rsidR="00660A93">
        <w:t>sequestered</w:t>
      </w:r>
      <w:r w:rsidR="00EB0989">
        <w:t>.</w:t>
      </w:r>
      <w:r w:rsidR="00F40A72">
        <w:t xml:space="preserve"> </w:t>
      </w:r>
      <w:r w:rsidR="00E01C22">
        <w:t xml:space="preserve">But also within </w:t>
      </w:r>
      <w:r w:rsidR="004E0886">
        <w:t>one</w:t>
      </w:r>
      <w:r w:rsidR="00E01C22">
        <w:t xml:space="preserve"> ecosystem</w:t>
      </w:r>
      <w:r w:rsidR="004E0886">
        <w:t xml:space="preserve"> type</w:t>
      </w:r>
      <w:r w:rsidR="00E01C22">
        <w:t xml:space="preserve"> carbon </w:t>
      </w:r>
      <w:r w:rsidR="00682F47">
        <w:t xml:space="preserve">stocks </w:t>
      </w:r>
      <w:r w:rsidR="00E01C22">
        <w:t xml:space="preserve">may </w:t>
      </w:r>
      <w:r w:rsidR="00AB5543">
        <w:t>vary widely</w:t>
      </w:r>
      <w:r w:rsidR="00E01C22">
        <w:t xml:space="preserve">. For instance in peatlands, where the total amount of carbon depends mainly on the thickness of the peat layer which </w:t>
      </w:r>
      <w:r w:rsidR="00612B3F">
        <w:t xml:space="preserve">may vary </w:t>
      </w:r>
      <w:r w:rsidR="00E01C22">
        <w:t xml:space="preserve">from only </w:t>
      </w:r>
      <w:r w:rsidR="00747265">
        <w:t xml:space="preserve">a couple of </w:t>
      </w:r>
      <w:r w:rsidR="002741E7">
        <w:t>centimetres</w:t>
      </w:r>
      <w:r w:rsidR="00E01C22">
        <w:t xml:space="preserve"> to several meters.</w:t>
      </w:r>
      <w:r w:rsidR="00163F2E">
        <w:t xml:space="preserve"> The </w:t>
      </w:r>
      <w:r w:rsidR="00920E47">
        <w:t>amount of stored</w:t>
      </w:r>
      <w:r w:rsidR="00163F2E">
        <w:t xml:space="preserve"> carbon thus may </w:t>
      </w:r>
      <w:r w:rsidR="00283A51">
        <w:t xml:space="preserve">vary </w:t>
      </w:r>
      <w:r w:rsidR="00163F2E">
        <w:t>strongly for the same h</w:t>
      </w:r>
      <w:r w:rsidR="00EC7E25">
        <w:t xml:space="preserve">abitat types. This </w:t>
      </w:r>
      <w:r w:rsidR="00933763">
        <w:t xml:space="preserve">may </w:t>
      </w:r>
      <w:r w:rsidR="00EC7E25">
        <w:t>also hold for other ecosystems</w:t>
      </w:r>
      <w:r w:rsidR="001B75B2">
        <w:t xml:space="preserve"> </w:t>
      </w:r>
      <w:r w:rsidR="003822C1">
        <w:t>of which</w:t>
      </w:r>
      <w:r w:rsidR="001B75B2">
        <w:t xml:space="preserve"> in many cases the soil carbon </w:t>
      </w:r>
      <w:r w:rsidR="00D72E95">
        <w:t xml:space="preserve">pool </w:t>
      </w:r>
      <w:r w:rsidR="001B75B2">
        <w:t xml:space="preserve">is the largest </w:t>
      </w:r>
      <w:r w:rsidR="00D61DE0">
        <w:t>stock</w:t>
      </w:r>
      <w:r w:rsidR="001B75B2">
        <w:t xml:space="preserve"> o</w:t>
      </w:r>
      <w:r w:rsidR="00815BBE">
        <w:t>f</w:t>
      </w:r>
      <w:r w:rsidR="001B75B2">
        <w:t xml:space="preserve"> the different</w:t>
      </w:r>
      <w:r w:rsidR="00BA4B1B">
        <w:t xml:space="preserve"> ecosystem</w:t>
      </w:r>
      <w:r w:rsidR="001B75B2">
        <w:t xml:space="preserve"> components.</w:t>
      </w:r>
      <w:r w:rsidR="00815BBE">
        <w:t xml:space="preserve"> </w:t>
      </w:r>
      <w:r w:rsidR="00E45E0A">
        <w:t>In general many e</w:t>
      </w:r>
      <w:r w:rsidR="002A0562">
        <w:t xml:space="preserve">cosystems </w:t>
      </w:r>
      <w:r w:rsidR="00E45E0A">
        <w:t>occur on</w:t>
      </w:r>
      <w:r w:rsidR="002A0562">
        <w:t xml:space="preserve"> </w:t>
      </w:r>
      <w:r w:rsidR="00585F36">
        <w:t xml:space="preserve">a </w:t>
      </w:r>
      <w:r w:rsidR="002A0562">
        <w:t xml:space="preserve">broad range of </w:t>
      </w:r>
      <w:r w:rsidR="004E119E">
        <w:t>soil types, implying a</w:t>
      </w:r>
      <w:r w:rsidR="004017EF">
        <w:t xml:space="preserve">lso a </w:t>
      </w:r>
      <w:r w:rsidR="004017EF" w:rsidRPr="00787C8C">
        <w:t xml:space="preserve">wide range of carbon </w:t>
      </w:r>
      <w:r w:rsidR="00D61DE0" w:rsidRPr="00787C8C">
        <w:t>ecosystems</w:t>
      </w:r>
      <w:r w:rsidR="004017EF" w:rsidRPr="00787C8C">
        <w:t>.</w:t>
      </w:r>
      <w:r w:rsidR="00A30A3D" w:rsidRPr="00787C8C">
        <w:t xml:space="preserve"> Th</w:t>
      </w:r>
      <w:r w:rsidR="008E0970" w:rsidRPr="00787C8C">
        <w:t>is</w:t>
      </w:r>
      <w:r w:rsidR="008E0970">
        <w:t xml:space="preserve"> </w:t>
      </w:r>
      <w:r w:rsidR="000827BA">
        <w:t xml:space="preserve">wide </w:t>
      </w:r>
      <w:r w:rsidR="008E0970">
        <w:t xml:space="preserve">range </w:t>
      </w:r>
      <w:r w:rsidR="000827BA">
        <w:t xml:space="preserve">in carbon </w:t>
      </w:r>
      <w:r w:rsidR="00D61DE0">
        <w:t>stocks</w:t>
      </w:r>
      <w:r w:rsidR="00D0506F">
        <w:t xml:space="preserve"> of </w:t>
      </w:r>
      <w:r w:rsidR="00F81F91">
        <w:t xml:space="preserve">one ecosystem and of </w:t>
      </w:r>
      <w:r w:rsidR="00D0506F">
        <w:t>comparable ecosystems</w:t>
      </w:r>
      <w:r w:rsidR="000827BA">
        <w:t xml:space="preserve"> </w:t>
      </w:r>
      <w:r w:rsidR="0018201F">
        <w:t xml:space="preserve">makes it </w:t>
      </w:r>
      <w:r w:rsidR="00B77E80">
        <w:t xml:space="preserve">difficult to </w:t>
      </w:r>
      <w:r w:rsidR="001043DE">
        <w:t xml:space="preserve">distinguish clear </w:t>
      </w:r>
      <w:r w:rsidR="00F81F91">
        <w:t xml:space="preserve">class </w:t>
      </w:r>
      <w:r w:rsidR="0018201F">
        <w:t>borders.</w:t>
      </w:r>
    </w:p>
    <w:p w14:paraId="34BE6850" w14:textId="6DF1C41E" w:rsidR="00F67CF2" w:rsidRDefault="00F67CF2" w:rsidP="00D61DE0">
      <w:pPr>
        <w:jc w:val="both"/>
      </w:pPr>
    </w:p>
    <w:p w14:paraId="07B4977D" w14:textId="3F6AA615" w:rsidR="006B3F29" w:rsidRDefault="006B3F29" w:rsidP="00D61DE0">
      <w:pPr>
        <w:jc w:val="both"/>
      </w:pPr>
      <w:r>
        <w:t xml:space="preserve">On the base of the literature results found, classes </w:t>
      </w:r>
      <w:r w:rsidR="00D61DE0">
        <w:t xml:space="preserve">were designed </w:t>
      </w:r>
      <w:r>
        <w:t xml:space="preserve">for the carbon </w:t>
      </w:r>
      <w:r w:rsidR="000B3AED">
        <w:t xml:space="preserve">stocks </w:t>
      </w:r>
      <w:r>
        <w:t xml:space="preserve">and carbon sequestration rates of terrestrial ecosystems. </w:t>
      </w:r>
      <w:r w:rsidR="00D61DE0">
        <w:t>M</w:t>
      </w:r>
      <w:r w:rsidR="00814CE8">
        <w:t>eaningful classes</w:t>
      </w:r>
      <w:r w:rsidR="00D61DE0">
        <w:t xml:space="preserve"> were shaped</w:t>
      </w:r>
      <w:r w:rsidR="006C5830">
        <w:t xml:space="preserve">, </w:t>
      </w:r>
      <w:r w:rsidR="009A59E3">
        <w:t>which are</w:t>
      </w:r>
      <w:r w:rsidR="006C5830">
        <w:t xml:space="preserve"> not t</w:t>
      </w:r>
      <w:r w:rsidR="00B55356">
        <w:t>o</w:t>
      </w:r>
      <w:r w:rsidR="006C5830">
        <w:t>o broad</w:t>
      </w:r>
      <w:r w:rsidR="003858B2">
        <w:t xml:space="preserve"> and </w:t>
      </w:r>
      <w:r w:rsidR="009A59E3">
        <w:t xml:space="preserve">which </w:t>
      </w:r>
      <w:r w:rsidR="00EA253B">
        <w:t xml:space="preserve">are based on an adequate number of </w:t>
      </w:r>
      <w:r w:rsidR="00463A7F">
        <w:t>observations</w:t>
      </w:r>
      <w:r w:rsidR="00EA253B">
        <w:t xml:space="preserve">. </w:t>
      </w:r>
      <w:r w:rsidR="00D61DE0">
        <w:t>A</w:t>
      </w:r>
      <w:r w:rsidR="001D5C14">
        <w:t>n odd numbe</w:t>
      </w:r>
      <w:r w:rsidR="00326308">
        <w:t>r of classes</w:t>
      </w:r>
      <w:r w:rsidR="002A00E8">
        <w:t xml:space="preserve"> </w:t>
      </w:r>
      <w:r w:rsidR="00D61DE0">
        <w:t xml:space="preserve">were designed </w:t>
      </w:r>
      <w:r w:rsidR="002A00E8">
        <w:t xml:space="preserve">so it could </w:t>
      </w:r>
      <w:r w:rsidR="00BC2EC7">
        <w:t xml:space="preserve">contribute to a </w:t>
      </w:r>
      <w:r w:rsidR="005F787C">
        <w:t xml:space="preserve">qualitative classification like </w:t>
      </w:r>
      <w:r w:rsidR="00223F5A">
        <w:t>high-moderate-low</w:t>
      </w:r>
      <w:r w:rsidR="00326308">
        <w:t xml:space="preserve">. </w:t>
      </w:r>
      <w:r w:rsidR="00FE5C55">
        <w:t xml:space="preserve">Following these criteria and </w:t>
      </w:r>
      <w:r w:rsidR="00C05173">
        <w:t xml:space="preserve">the number of observations found, 5 classes </w:t>
      </w:r>
      <w:r w:rsidR="00D61DE0">
        <w:t xml:space="preserve">were designed </w:t>
      </w:r>
      <w:r w:rsidR="00C05173">
        <w:t xml:space="preserve">both for the carbon </w:t>
      </w:r>
      <w:r w:rsidR="00D61DE0">
        <w:t xml:space="preserve">storage </w:t>
      </w:r>
      <w:r w:rsidR="00C05173">
        <w:t xml:space="preserve">and the carbon sequestration rate. </w:t>
      </w:r>
      <w:r w:rsidR="00F60FF8">
        <w:t>Class</w:t>
      </w:r>
      <w:r w:rsidR="00840B72">
        <w:t xml:space="preserve"> ranges </w:t>
      </w:r>
      <w:r w:rsidR="00B418EA">
        <w:t xml:space="preserve">and </w:t>
      </w:r>
      <w:r w:rsidR="00A06524">
        <w:t xml:space="preserve">number of </w:t>
      </w:r>
      <w:r w:rsidR="00784052">
        <w:t xml:space="preserve">values per </w:t>
      </w:r>
      <w:r w:rsidR="00F86F2E">
        <w:t>class a</w:t>
      </w:r>
      <w:r w:rsidR="005213A0">
        <w:t>r</w:t>
      </w:r>
      <w:r w:rsidR="00F86F2E">
        <w:t xml:space="preserve">e given in </w:t>
      </w:r>
      <w:r w:rsidR="00D61DE0">
        <w:t>F</w:t>
      </w:r>
      <w:r w:rsidR="00F86F2E">
        <w:t>igure 3.1</w:t>
      </w:r>
      <w:r w:rsidR="0002436A">
        <w:t>.1</w:t>
      </w:r>
      <w:r w:rsidR="00F86F2E">
        <w:t xml:space="preserve"> and </w:t>
      </w:r>
      <w:r w:rsidR="00D61DE0">
        <w:t>F</w:t>
      </w:r>
      <w:r w:rsidR="00F86F2E">
        <w:t>igure 3.</w:t>
      </w:r>
      <w:r w:rsidR="00F11437">
        <w:t>1.</w:t>
      </w:r>
      <w:r w:rsidR="00F86F2E">
        <w:t xml:space="preserve">2 for the carbon pool and </w:t>
      </w:r>
      <w:r w:rsidR="0058372D">
        <w:t>carbon sequestration rate respectively.</w:t>
      </w:r>
    </w:p>
    <w:p w14:paraId="36244265" w14:textId="4B550CCE" w:rsidR="006B3F29" w:rsidRDefault="006B3F29" w:rsidP="006B3F29">
      <w:pPr>
        <w:rPr>
          <w:noProof/>
        </w:rPr>
      </w:pPr>
    </w:p>
    <w:p w14:paraId="021006E7" w14:textId="0C2D9024" w:rsidR="008C40F8" w:rsidRDefault="00F32D38" w:rsidP="008C40F8">
      <w:pPr>
        <w:jc w:val="both"/>
        <w:rPr>
          <w:lang w:val="en-US"/>
        </w:rPr>
      </w:pPr>
      <w:r>
        <w:rPr>
          <w:noProof/>
        </w:rPr>
        <mc:AlternateContent>
          <mc:Choice Requires="cx1">
            <w:drawing>
              <wp:anchor distT="0" distB="2667" distL="114300" distR="118872" simplePos="0" relativeHeight="251658260" behindDoc="0" locked="0" layoutInCell="1" allowOverlap="1" wp14:anchorId="50655A33" wp14:editId="25CB8803">
                <wp:simplePos x="0" y="0"/>
                <wp:positionH relativeFrom="margin">
                  <wp:align>right</wp:align>
                </wp:positionH>
                <wp:positionV relativeFrom="paragraph">
                  <wp:posOffset>427355</wp:posOffset>
                </wp:positionV>
                <wp:extent cx="5615305" cy="3148330"/>
                <wp:effectExtent l="0" t="0" r="0" b="0"/>
                <wp:wrapTopAndBottom/>
                <wp:docPr id="12" name="Chart 6"/>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0"/>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drawing>
              <wp:anchor distT="0" distB="2667" distL="114300" distR="118872" simplePos="0" relativeHeight="251692544" behindDoc="0" locked="0" layoutInCell="1" allowOverlap="1" wp14:anchorId="6CA6DBCF" wp14:editId="25CB8803">
                <wp:simplePos x="0" y="0"/>
                <wp:positionH relativeFrom="margin">
                  <wp:align>right</wp:align>
                </wp:positionH>
                <wp:positionV relativeFrom="paragraph">
                  <wp:posOffset>427355</wp:posOffset>
                </wp:positionV>
                <wp:extent cx="5615305" cy="3148330"/>
                <wp:effectExtent l="0" t="0" r="0" b="0"/>
                <wp:wrapTopAndBottom/>
                <wp:docPr id="888661881" name="Chart 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Chart 6"/>
                        <pic:cNvPicPr>
                          <a:picLocks noGrp="1" noRot="1" noChangeAspect="1" noMove="1" noResize="1" noEditPoints="1" noAdjustHandles="1" noChangeArrowheads="1" noChangeShapeType="1"/>
                        </pic:cNvPicPr>
                      </pic:nvPicPr>
                      <pic:blipFill>
                        <a:blip r:embed="rId51"/>
                        <a:stretch>
                          <a:fillRect/>
                        </a:stretch>
                      </pic:blipFill>
                      <pic:spPr>
                        <a:xfrm>
                          <a:off x="0" y="0"/>
                          <a:ext cx="5615305" cy="314833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8C40F8">
        <w:rPr>
          <w:rStyle w:val="Figuuronderschriftnummer"/>
          <w:i/>
          <w:iCs/>
          <w:lang w:val="en-US"/>
        </w:rPr>
        <w:t>Figure</w:t>
      </w:r>
      <w:r w:rsidR="008C40F8" w:rsidRPr="00A95731">
        <w:rPr>
          <w:rStyle w:val="Figuuronderschriftnummer"/>
          <w:i/>
          <w:iCs/>
          <w:lang w:val="en-US"/>
        </w:rPr>
        <w:t xml:space="preserve"> 3.1</w:t>
      </w:r>
      <w:r w:rsidR="008C40F8">
        <w:rPr>
          <w:rStyle w:val="Figuuronderschriftnummer"/>
          <w:i/>
          <w:iCs/>
          <w:lang w:val="en-US"/>
        </w:rPr>
        <w:t>.1</w:t>
      </w:r>
      <w:r w:rsidR="008C40F8">
        <w:rPr>
          <w:rStyle w:val="Strong"/>
          <w:b w:val="0"/>
          <w:bCs w:val="0"/>
          <w:i/>
          <w:iCs/>
          <w:lang w:val="en-US"/>
        </w:rPr>
        <w:t xml:space="preserve"> </w:t>
      </w:r>
      <w:r w:rsidR="008C40F8" w:rsidRPr="00A95731">
        <w:rPr>
          <w:i/>
          <w:iCs/>
          <w:lang w:val="en-US"/>
        </w:rPr>
        <w:t xml:space="preserve">Classes used to </w:t>
      </w:r>
      <w:proofErr w:type="spellStart"/>
      <w:r w:rsidR="008C40F8" w:rsidRPr="00A95731">
        <w:rPr>
          <w:i/>
          <w:iCs/>
          <w:lang w:val="en-US"/>
        </w:rPr>
        <w:t>cat</w:t>
      </w:r>
      <w:r w:rsidR="008C40F8">
        <w:rPr>
          <w:i/>
          <w:iCs/>
          <w:lang w:val="en-US"/>
        </w:rPr>
        <w:t>e</w:t>
      </w:r>
      <w:r w:rsidR="008C40F8" w:rsidRPr="00A95731">
        <w:rPr>
          <w:i/>
          <w:iCs/>
          <w:lang w:val="en-US"/>
        </w:rPr>
        <w:t>gorise</w:t>
      </w:r>
      <w:proofErr w:type="spellEnd"/>
      <w:r w:rsidR="008C40F8" w:rsidRPr="00A95731">
        <w:rPr>
          <w:i/>
          <w:iCs/>
          <w:lang w:val="en-US"/>
        </w:rPr>
        <w:t xml:space="preserve"> carbon </w:t>
      </w:r>
      <w:r w:rsidR="008C40F8">
        <w:rPr>
          <w:i/>
          <w:iCs/>
          <w:lang w:val="en-US"/>
        </w:rPr>
        <w:t>stocks</w:t>
      </w:r>
      <w:r w:rsidR="008C40F8" w:rsidRPr="00A95731">
        <w:rPr>
          <w:i/>
          <w:iCs/>
          <w:lang w:val="en-US"/>
        </w:rPr>
        <w:t xml:space="preserve"> of terrestrial ecosystems</w:t>
      </w:r>
      <w:r w:rsidR="008C40F8">
        <w:rPr>
          <w:i/>
          <w:iCs/>
          <w:lang w:val="en-US"/>
        </w:rPr>
        <w:t xml:space="preserve"> (with number of literature references of ecosystems in the classes)</w:t>
      </w:r>
      <w:r w:rsidR="008C40F8">
        <w:rPr>
          <w:lang w:val="en-US"/>
        </w:rPr>
        <w:t>.</w:t>
      </w:r>
    </w:p>
    <w:p w14:paraId="7EE5B0C1" w14:textId="1697038D" w:rsidR="004C0651" w:rsidRDefault="004C0651" w:rsidP="000579D3">
      <w:pPr>
        <w:rPr>
          <w:lang w:val="en-US"/>
        </w:rPr>
      </w:pPr>
    </w:p>
    <w:p w14:paraId="4CBAD51F" w14:textId="2ECE65E0" w:rsidR="002954FA" w:rsidRDefault="002954FA" w:rsidP="000579D3">
      <w:pPr>
        <w:rPr>
          <w:lang w:val="en-US"/>
        </w:rPr>
      </w:pPr>
    </w:p>
    <w:p w14:paraId="368EED97" w14:textId="47C7D067" w:rsidR="002954FA" w:rsidRDefault="002954FA" w:rsidP="000579D3">
      <w:pPr>
        <w:rPr>
          <w:lang w:val="en-US"/>
        </w:rPr>
      </w:pPr>
    </w:p>
    <w:p w14:paraId="243D7FD7" w14:textId="30FB28A0" w:rsidR="002954FA" w:rsidRDefault="002954FA" w:rsidP="000579D3">
      <w:pPr>
        <w:rPr>
          <w:lang w:val="en-US"/>
        </w:rPr>
      </w:pPr>
    </w:p>
    <w:p w14:paraId="665E279B" w14:textId="6F08A2EA" w:rsidR="004C0651" w:rsidRDefault="004C0651" w:rsidP="004C0651">
      <w:pPr>
        <w:pStyle w:val="Tabelopschrift"/>
      </w:pPr>
      <w:r w:rsidRPr="00F416F4">
        <w:rPr>
          <w:rStyle w:val="Tabelopschriftnummer"/>
          <w:lang w:val="en-US"/>
        </w:rPr>
        <w:t xml:space="preserve">Table </w:t>
      </w:r>
      <w:r>
        <w:rPr>
          <w:rStyle w:val="Tabelopschriftnummer"/>
          <w:lang w:val="en-US"/>
        </w:rPr>
        <w:t>3.1</w:t>
      </w:r>
      <w:r w:rsidR="00F11437">
        <w:rPr>
          <w:rStyle w:val="Tabelopschriftnummer"/>
          <w:lang w:val="en-US"/>
        </w:rPr>
        <w:t>.1</w:t>
      </w:r>
      <w:r w:rsidRPr="005041FB">
        <w:tab/>
      </w:r>
      <w:r>
        <w:t xml:space="preserve">Applied classes for carbon </w:t>
      </w:r>
      <w:r w:rsidR="00E819E8">
        <w:t xml:space="preserve">stocks </w:t>
      </w:r>
      <w:r>
        <w:t xml:space="preserve">of </w:t>
      </w:r>
      <w:r w:rsidR="003B6405">
        <w:t>terrestrial</w:t>
      </w:r>
      <w:r>
        <w:t xml:space="preserve"> habitats</w:t>
      </w:r>
      <w:r w:rsidRPr="005041FB">
        <w:t>.</w:t>
      </w:r>
    </w:p>
    <w:tbl>
      <w:tblPr>
        <w:tblW w:w="5519" w:type="dxa"/>
        <w:tblCellMar>
          <w:left w:w="70" w:type="dxa"/>
          <w:right w:w="70" w:type="dxa"/>
        </w:tblCellMar>
        <w:tblLook w:val="04A0" w:firstRow="1" w:lastRow="0" w:firstColumn="1" w:lastColumn="0" w:noHBand="0" w:noVBand="1"/>
      </w:tblPr>
      <w:tblGrid>
        <w:gridCol w:w="1124"/>
        <w:gridCol w:w="4395"/>
      </w:tblGrid>
      <w:tr w:rsidR="004C0651" w:rsidRPr="00F416F4" w14:paraId="45F52696" w14:textId="77777777" w:rsidTr="000C0326">
        <w:trPr>
          <w:trHeight w:val="915"/>
        </w:trPr>
        <w:tc>
          <w:tcPr>
            <w:tcW w:w="1124"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4522509B" w14:textId="77777777" w:rsidR="004C0651" w:rsidRPr="00F416F4" w:rsidRDefault="004C0651"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CLASS number</w:t>
            </w:r>
          </w:p>
        </w:tc>
        <w:tc>
          <w:tcPr>
            <w:tcW w:w="439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07315EE" w14:textId="77777777" w:rsidR="003420A6" w:rsidRDefault="004C0651" w:rsidP="001370BC">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 xml:space="preserve">Class range in carbon </w:t>
            </w:r>
            <w:r w:rsidR="00EE00CF">
              <w:rPr>
                <w:rFonts w:asciiTheme="majorHAnsi" w:eastAsia="Times New Roman" w:hAnsiTheme="majorHAnsi" w:cs="Calibri"/>
                <w:color w:val="000000"/>
                <w:lang w:eastAsia="nl-NL"/>
              </w:rPr>
              <w:t>stock</w:t>
            </w:r>
            <w:r w:rsidR="00827B52">
              <w:rPr>
                <w:rFonts w:asciiTheme="majorHAnsi" w:eastAsia="Times New Roman" w:hAnsiTheme="majorHAnsi" w:cs="Calibri"/>
                <w:color w:val="000000"/>
                <w:lang w:eastAsia="nl-NL"/>
              </w:rPr>
              <w:t>s</w:t>
            </w:r>
            <w:r w:rsidR="00EE00CF" w:rsidRPr="00F416F4">
              <w:rPr>
                <w:rFonts w:asciiTheme="majorHAnsi" w:eastAsia="Times New Roman" w:hAnsiTheme="majorHAnsi" w:cs="Calibri"/>
                <w:color w:val="000000"/>
                <w:lang w:eastAsia="nl-NL"/>
              </w:rPr>
              <w:t xml:space="preserve"> </w:t>
            </w:r>
          </w:p>
          <w:p w14:paraId="1FC7903D" w14:textId="0CA55BB5" w:rsidR="004C0651" w:rsidRPr="001370BC" w:rsidRDefault="004C0651" w:rsidP="001370BC">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 xml:space="preserve">(Mg </w:t>
            </w:r>
            <w:r w:rsidR="003420A6">
              <w:rPr>
                <w:rFonts w:asciiTheme="majorHAnsi" w:eastAsia="Times New Roman" w:hAnsiTheme="majorHAnsi" w:cs="Calibri"/>
                <w:color w:val="000000"/>
                <w:lang w:eastAsia="nl-NL"/>
              </w:rPr>
              <w:t xml:space="preserve">C </w:t>
            </w:r>
            <w:r w:rsidR="001729EA">
              <w:t>ha</w:t>
            </w:r>
            <w:r w:rsidR="001729EA" w:rsidRPr="001729EA">
              <w:rPr>
                <w:vertAlign w:val="superscript"/>
              </w:rPr>
              <w:t>-1</w:t>
            </w:r>
            <w:r w:rsidRPr="00F416F4">
              <w:rPr>
                <w:rFonts w:asciiTheme="majorHAnsi" w:eastAsia="Times New Roman" w:hAnsiTheme="majorHAnsi" w:cs="Calibri"/>
                <w:color w:val="000000"/>
                <w:lang w:eastAsia="nl-NL"/>
              </w:rPr>
              <w:t>)</w:t>
            </w:r>
          </w:p>
        </w:tc>
      </w:tr>
      <w:tr w:rsidR="004C0651" w:rsidRPr="00F416F4" w14:paraId="5C1AF6F2" w14:textId="77777777" w:rsidTr="001729EA">
        <w:trPr>
          <w:trHeight w:val="259"/>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68D62BB2" w14:textId="77777777" w:rsidR="004C0651" w:rsidRPr="00F416F4" w:rsidRDefault="004C0651"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1</w:t>
            </w:r>
          </w:p>
        </w:tc>
        <w:tc>
          <w:tcPr>
            <w:tcW w:w="4395" w:type="dxa"/>
            <w:tcBorders>
              <w:top w:val="nil"/>
              <w:left w:val="nil"/>
              <w:bottom w:val="single" w:sz="8" w:space="0" w:color="auto"/>
              <w:right w:val="single" w:sz="8" w:space="0" w:color="auto"/>
            </w:tcBorders>
            <w:shd w:val="clear" w:color="auto" w:fill="auto"/>
            <w:vAlign w:val="center"/>
            <w:hideMark/>
          </w:tcPr>
          <w:p w14:paraId="7B573862" w14:textId="77777777" w:rsidR="004C0651" w:rsidRPr="00F416F4" w:rsidRDefault="004C0651"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&lt;</w:t>
            </w:r>
            <w:r w:rsidR="003B6405">
              <w:rPr>
                <w:rFonts w:asciiTheme="majorHAnsi" w:eastAsia="Times New Roman" w:hAnsiTheme="majorHAnsi" w:cs="Calibri"/>
                <w:color w:val="000000"/>
                <w:lang w:val="nl-NL" w:eastAsia="nl-NL"/>
              </w:rPr>
              <w:t>75</w:t>
            </w:r>
          </w:p>
        </w:tc>
      </w:tr>
      <w:tr w:rsidR="004C0651" w:rsidRPr="00F416F4" w14:paraId="4E11A8C8" w14:textId="77777777" w:rsidTr="001729EA">
        <w:trPr>
          <w:trHeight w:val="250"/>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118078C2" w14:textId="77777777" w:rsidR="004C0651" w:rsidRPr="00F416F4" w:rsidRDefault="004C0651"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2</w:t>
            </w:r>
          </w:p>
        </w:tc>
        <w:tc>
          <w:tcPr>
            <w:tcW w:w="4395" w:type="dxa"/>
            <w:tcBorders>
              <w:top w:val="nil"/>
              <w:left w:val="nil"/>
              <w:bottom w:val="single" w:sz="8" w:space="0" w:color="auto"/>
              <w:right w:val="single" w:sz="8" w:space="0" w:color="auto"/>
            </w:tcBorders>
            <w:shd w:val="clear" w:color="auto" w:fill="auto"/>
            <w:vAlign w:val="center"/>
            <w:hideMark/>
          </w:tcPr>
          <w:p w14:paraId="08A571F6" w14:textId="77777777" w:rsidR="004C0651" w:rsidRPr="00F416F4" w:rsidRDefault="003B6405" w:rsidP="001729EA">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val="nl-NL" w:eastAsia="nl-NL"/>
              </w:rPr>
              <w:t>75-150</w:t>
            </w:r>
          </w:p>
        </w:tc>
      </w:tr>
      <w:tr w:rsidR="004C0651" w:rsidRPr="00F416F4" w14:paraId="3A63CE6C" w14:textId="77777777" w:rsidTr="001729EA">
        <w:trPr>
          <w:trHeight w:val="267"/>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1684E643" w14:textId="77777777" w:rsidR="004C0651" w:rsidRPr="00F416F4" w:rsidRDefault="004C0651"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3</w:t>
            </w:r>
          </w:p>
        </w:tc>
        <w:tc>
          <w:tcPr>
            <w:tcW w:w="4395" w:type="dxa"/>
            <w:tcBorders>
              <w:top w:val="nil"/>
              <w:left w:val="nil"/>
              <w:bottom w:val="single" w:sz="8" w:space="0" w:color="auto"/>
              <w:right w:val="single" w:sz="8" w:space="0" w:color="auto"/>
            </w:tcBorders>
            <w:shd w:val="clear" w:color="auto" w:fill="auto"/>
            <w:vAlign w:val="center"/>
            <w:hideMark/>
          </w:tcPr>
          <w:p w14:paraId="03825782" w14:textId="77777777" w:rsidR="004C0651" w:rsidRPr="00F416F4" w:rsidRDefault="003B6405" w:rsidP="001729EA">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val="nl-NL" w:eastAsia="nl-NL"/>
              </w:rPr>
              <w:t>150-225</w:t>
            </w:r>
          </w:p>
        </w:tc>
      </w:tr>
      <w:tr w:rsidR="004C0651" w:rsidRPr="00F416F4" w14:paraId="6ED888E3" w14:textId="77777777" w:rsidTr="001729EA">
        <w:trPr>
          <w:trHeight w:val="217"/>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21F2E7EB" w14:textId="77777777" w:rsidR="004C0651" w:rsidRPr="00F416F4" w:rsidRDefault="004C0651"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4</w:t>
            </w:r>
          </w:p>
        </w:tc>
        <w:tc>
          <w:tcPr>
            <w:tcW w:w="4395" w:type="dxa"/>
            <w:tcBorders>
              <w:top w:val="nil"/>
              <w:left w:val="nil"/>
              <w:bottom w:val="single" w:sz="8" w:space="0" w:color="auto"/>
              <w:right w:val="single" w:sz="8" w:space="0" w:color="auto"/>
            </w:tcBorders>
            <w:shd w:val="clear" w:color="auto" w:fill="auto"/>
            <w:vAlign w:val="center"/>
            <w:hideMark/>
          </w:tcPr>
          <w:p w14:paraId="7EB7DE4F" w14:textId="77777777" w:rsidR="004C0651" w:rsidRPr="00F416F4" w:rsidRDefault="003077DB" w:rsidP="001729EA">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val="nl-NL" w:eastAsia="nl-NL"/>
              </w:rPr>
              <w:t>225-300</w:t>
            </w:r>
          </w:p>
        </w:tc>
      </w:tr>
      <w:tr w:rsidR="004C0651" w:rsidRPr="00F416F4" w14:paraId="665C8E50" w14:textId="77777777" w:rsidTr="001729EA">
        <w:trPr>
          <w:trHeight w:val="3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040866FA" w14:textId="77777777" w:rsidR="004C0651" w:rsidRPr="00F416F4" w:rsidRDefault="004C0651"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5</w:t>
            </w:r>
          </w:p>
        </w:tc>
        <w:tc>
          <w:tcPr>
            <w:tcW w:w="4395" w:type="dxa"/>
            <w:tcBorders>
              <w:top w:val="nil"/>
              <w:left w:val="nil"/>
              <w:bottom w:val="single" w:sz="8" w:space="0" w:color="auto"/>
              <w:right w:val="single" w:sz="8" w:space="0" w:color="auto"/>
            </w:tcBorders>
            <w:shd w:val="clear" w:color="auto" w:fill="auto"/>
            <w:vAlign w:val="center"/>
            <w:hideMark/>
          </w:tcPr>
          <w:p w14:paraId="516337B2" w14:textId="77777777" w:rsidR="004C0651" w:rsidRPr="00F416F4" w:rsidRDefault="004C0651"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&gt;</w:t>
            </w:r>
            <w:r w:rsidR="003077DB">
              <w:rPr>
                <w:rFonts w:asciiTheme="majorHAnsi" w:eastAsia="Times New Roman" w:hAnsiTheme="majorHAnsi" w:cs="Calibri"/>
                <w:color w:val="000000"/>
                <w:lang w:val="nl-NL" w:eastAsia="nl-NL"/>
              </w:rPr>
              <w:t>300</w:t>
            </w:r>
          </w:p>
        </w:tc>
      </w:tr>
    </w:tbl>
    <w:p w14:paraId="07CC8D6D" w14:textId="2B089A4F" w:rsidR="004C0651" w:rsidRDefault="004C0651" w:rsidP="004C0651">
      <w:pPr>
        <w:rPr>
          <w:noProof/>
        </w:rPr>
      </w:pPr>
    </w:p>
    <w:p w14:paraId="4D5A3376" w14:textId="395EE272" w:rsidR="00AE2425" w:rsidRDefault="00AE2425" w:rsidP="004C0651">
      <w:pPr>
        <w:rPr>
          <w:noProof/>
        </w:rPr>
      </w:pPr>
    </w:p>
    <w:p w14:paraId="1996625E" w14:textId="77777777" w:rsidR="008C40F8" w:rsidRPr="009157A1" w:rsidRDefault="008C40F8" w:rsidP="008C40F8">
      <w:pPr>
        <w:pStyle w:val="Figuuronderschrift"/>
        <w:jc w:val="both"/>
        <w:rPr>
          <w:lang w:val="en-US"/>
        </w:rPr>
      </w:pPr>
      <w:r w:rsidRPr="00F57838">
        <w:rPr>
          <w:rStyle w:val="Figuuronderschriftnummer"/>
          <w:lang w:val="en-US"/>
        </w:rPr>
        <w:t>Figure 3.</w:t>
      </w:r>
      <w:r>
        <w:rPr>
          <w:rStyle w:val="Figuuronderschriftnummer"/>
          <w:lang w:val="en-US"/>
        </w:rPr>
        <w:t>1.2</w:t>
      </w:r>
      <w:r w:rsidRPr="00F57838">
        <w:rPr>
          <w:rStyle w:val="Strong"/>
          <w:b w:val="0"/>
          <w:lang w:val="en-US"/>
        </w:rPr>
        <w:tab/>
      </w:r>
      <w:r w:rsidRPr="00F57838">
        <w:rPr>
          <w:lang w:val="en-US"/>
        </w:rPr>
        <w:t xml:space="preserve">Classes </w:t>
      </w:r>
      <w:r>
        <w:rPr>
          <w:lang w:val="en-US"/>
        </w:rPr>
        <w:t xml:space="preserve">used to </w:t>
      </w:r>
      <w:proofErr w:type="spellStart"/>
      <w:r>
        <w:rPr>
          <w:lang w:val="en-US"/>
        </w:rPr>
        <w:t>categorise</w:t>
      </w:r>
      <w:proofErr w:type="spellEnd"/>
      <w:r w:rsidRPr="00F57838">
        <w:rPr>
          <w:lang w:val="en-US"/>
        </w:rPr>
        <w:t xml:space="preserve"> carbon sequestration rate </w:t>
      </w:r>
      <w:r>
        <w:rPr>
          <w:lang w:val="en-US"/>
        </w:rPr>
        <w:t>of</w:t>
      </w:r>
      <w:r w:rsidRPr="00F57838">
        <w:rPr>
          <w:lang w:val="en-US"/>
        </w:rPr>
        <w:t xml:space="preserve"> terrestrial ecosystem</w:t>
      </w:r>
      <w:r>
        <w:rPr>
          <w:lang w:val="en-US"/>
        </w:rPr>
        <w:t xml:space="preserve">s </w:t>
      </w:r>
      <w:r w:rsidRPr="009157A1">
        <w:rPr>
          <w:lang w:val="en-US"/>
        </w:rPr>
        <w:t>(with number of literature references of ecosystems in the classes).</w:t>
      </w:r>
    </w:p>
    <w:p w14:paraId="0821F793" w14:textId="0F494CCA" w:rsidR="00027CF0" w:rsidRDefault="00F32D38" w:rsidP="004C0651">
      <w:pPr>
        <w:rPr>
          <w:noProof/>
        </w:rPr>
      </w:pPr>
      <w:r>
        <w:rPr>
          <w:noProof/>
        </w:rPr>
        <mc:AlternateContent>
          <mc:Choice Requires="cx1">
            <w:drawing>
              <wp:anchor distT="0" distB="4191" distL="114300" distR="118872" simplePos="0" relativeHeight="251658261" behindDoc="0" locked="0" layoutInCell="1" allowOverlap="1" wp14:anchorId="1395AE50" wp14:editId="2FBD6144">
                <wp:simplePos x="0" y="0"/>
                <wp:positionH relativeFrom="column">
                  <wp:posOffset>0</wp:posOffset>
                </wp:positionH>
                <wp:positionV relativeFrom="paragraph">
                  <wp:posOffset>168275</wp:posOffset>
                </wp:positionV>
                <wp:extent cx="5615305" cy="3811905"/>
                <wp:effectExtent l="0" t="0" r="0" b="0"/>
                <wp:wrapTopAndBottom/>
                <wp:docPr id="5" name="Chart 9"/>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2"/>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drawing>
              <wp:anchor distT="0" distB="4191" distL="114300" distR="118872" simplePos="0" relativeHeight="251694592" behindDoc="0" locked="0" layoutInCell="1" allowOverlap="1" wp14:anchorId="296D6091" wp14:editId="2FBD6144">
                <wp:simplePos x="0" y="0"/>
                <wp:positionH relativeFrom="column">
                  <wp:posOffset>0</wp:posOffset>
                </wp:positionH>
                <wp:positionV relativeFrom="paragraph">
                  <wp:posOffset>168275</wp:posOffset>
                </wp:positionV>
                <wp:extent cx="5615305" cy="3811905"/>
                <wp:effectExtent l="0" t="0" r="0" b="0"/>
                <wp:wrapTopAndBottom/>
                <wp:docPr id="471014937" name="Chart 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Chart 9"/>
                        <pic:cNvPicPr>
                          <a:picLocks noGrp="1" noRot="1" noChangeAspect="1" noMove="1" noResize="1" noEditPoints="1" noAdjustHandles="1" noChangeArrowheads="1" noChangeShapeType="1"/>
                        </pic:cNvPicPr>
                      </pic:nvPicPr>
                      <pic:blipFill>
                        <a:blip r:embed="rId53"/>
                        <a:stretch>
                          <a:fillRect/>
                        </a:stretch>
                      </pic:blipFill>
                      <pic:spPr>
                        <a:xfrm>
                          <a:off x="0" y="0"/>
                          <a:ext cx="5615305" cy="3811905"/>
                        </a:xfrm>
                        <a:prstGeom prst="rect">
                          <a:avLst/>
                        </a:prstGeom>
                      </pic:spPr>
                    </pic:pic>
                  </a:graphicData>
                </a:graphic>
                <wp14:sizeRelH relativeFrom="page">
                  <wp14:pctWidth>0</wp14:pctWidth>
                </wp14:sizeRelH>
                <wp14:sizeRelV relativeFrom="page">
                  <wp14:pctHeight>0</wp14:pctHeight>
                </wp14:sizeRelV>
              </wp:anchor>
            </w:drawing>
          </mc:Fallback>
        </mc:AlternateContent>
      </w:r>
    </w:p>
    <w:p w14:paraId="6004CC1C" w14:textId="77777777" w:rsidR="006B3F29" w:rsidRDefault="006B3F29" w:rsidP="006B3F29"/>
    <w:p w14:paraId="3317466F" w14:textId="77777777" w:rsidR="00E455BB" w:rsidRDefault="00E455BB" w:rsidP="006B3F29"/>
    <w:p w14:paraId="1EF5D842" w14:textId="77777777" w:rsidR="003077DB" w:rsidRDefault="003077DB" w:rsidP="003077DB">
      <w:pPr>
        <w:pStyle w:val="Tabelopschrift"/>
      </w:pPr>
      <w:r w:rsidRPr="00F416F4">
        <w:rPr>
          <w:rStyle w:val="Tabelopschriftnummer"/>
          <w:lang w:val="en-US"/>
        </w:rPr>
        <w:t xml:space="preserve">Table </w:t>
      </w:r>
      <w:r>
        <w:rPr>
          <w:rStyle w:val="Tabelopschriftnummer"/>
          <w:lang w:val="en-US"/>
        </w:rPr>
        <w:t>3.</w:t>
      </w:r>
      <w:r w:rsidR="00F11437">
        <w:rPr>
          <w:rStyle w:val="Tabelopschriftnummer"/>
          <w:lang w:val="en-US"/>
        </w:rPr>
        <w:t>1.</w:t>
      </w:r>
      <w:r w:rsidR="00FE538E">
        <w:rPr>
          <w:rStyle w:val="Tabelopschriftnummer"/>
          <w:lang w:val="en-US"/>
        </w:rPr>
        <w:t>2</w:t>
      </w:r>
      <w:r w:rsidRPr="005041FB">
        <w:tab/>
      </w:r>
      <w:r>
        <w:t xml:space="preserve">Applied classes for carbon </w:t>
      </w:r>
      <w:r w:rsidR="00D774F3">
        <w:t>sequestration</w:t>
      </w:r>
      <w:r w:rsidR="00E819E8">
        <w:t xml:space="preserve"> </w:t>
      </w:r>
      <w:r>
        <w:t xml:space="preserve">of </w:t>
      </w:r>
      <w:r w:rsidR="00D774F3">
        <w:t>terrestrial</w:t>
      </w:r>
      <w:r w:rsidR="000A1F20">
        <w:t xml:space="preserve"> </w:t>
      </w:r>
      <w:r>
        <w:t>habitats</w:t>
      </w:r>
      <w:r w:rsidRPr="005041FB">
        <w:t>.</w:t>
      </w:r>
    </w:p>
    <w:tbl>
      <w:tblPr>
        <w:tblW w:w="5519" w:type="dxa"/>
        <w:tblCellMar>
          <w:left w:w="70" w:type="dxa"/>
          <w:right w:w="70" w:type="dxa"/>
        </w:tblCellMar>
        <w:tblLook w:val="04A0" w:firstRow="1" w:lastRow="0" w:firstColumn="1" w:lastColumn="0" w:noHBand="0" w:noVBand="1"/>
      </w:tblPr>
      <w:tblGrid>
        <w:gridCol w:w="1124"/>
        <w:gridCol w:w="4395"/>
      </w:tblGrid>
      <w:tr w:rsidR="003077DB" w:rsidRPr="00F416F4" w14:paraId="72664FCB" w14:textId="77777777" w:rsidTr="000C0326">
        <w:trPr>
          <w:trHeight w:val="915"/>
        </w:trPr>
        <w:tc>
          <w:tcPr>
            <w:tcW w:w="1124"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58761DD6" w14:textId="77777777" w:rsidR="003077DB" w:rsidRPr="00F416F4" w:rsidRDefault="003077DB"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CLASS number</w:t>
            </w:r>
          </w:p>
        </w:tc>
        <w:tc>
          <w:tcPr>
            <w:tcW w:w="439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32A7A8AC" w14:textId="77777777" w:rsidR="001370BC" w:rsidRDefault="003077DB" w:rsidP="001729EA">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 xml:space="preserve">Class range in carbon </w:t>
            </w:r>
            <w:r w:rsidR="00D774F3">
              <w:rPr>
                <w:rFonts w:asciiTheme="majorHAnsi" w:eastAsia="Times New Roman" w:hAnsiTheme="majorHAnsi" w:cs="Calibri"/>
                <w:color w:val="000000"/>
                <w:lang w:eastAsia="nl-NL"/>
              </w:rPr>
              <w:t>sequestration rate</w:t>
            </w:r>
            <w:r w:rsidR="00D774F3" w:rsidRPr="00F416F4">
              <w:rPr>
                <w:rFonts w:asciiTheme="majorHAnsi" w:eastAsia="Times New Roman" w:hAnsiTheme="majorHAnsi" w:cs="Calibri"/>
                <w:color w:val="000000"/>
                <w:lang w:eastAsia="nl-NL"/>
              </w:rPr>
              <w:t xml:space="preserve"> </w:t>
            </w:r>
          </w:p>
          <w:p w14:paraId="744ABDF5" w14:textId="4C8A6782" w:rsidR="003077DB" w:rsidRPr="001370BC" w:rsidRDefault="003077DB" w:rsidP="001370BC">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 xml:space="preserve">(Mg </w:t>
            </w:r>
            <w:r w:rsidR="00C94A76">
              <w:rPr>
                <w:rFonts w:asciiTheme="majorHAnsi" w:eastAsia="Times New Roman" w:hAnsiTheme="majorHAnsi" w:cs="Calibri"/>
                <w:color w:val="000000"/>
                <w:lang w:eastAsia="nl-NL"/>
              </w:rPr>
              <w:t xml:space="preserve">C </w:t>
            </w:r>
            <w:r w:rsidR="001729EA">
              <w:t>ha</w:t>
            </w:r>
            <w:r w:rsidR="001729EA" w:rsidRPr="001729EA">
              <w:rPr>
                <w:vertAlign w:val="superscript"/>
              </w:rPr>
              <w:t>-1</w:t>
            </w:r>
            <w:r w:rsidR="00AE6F01">
              <w:t xml:space="preserve"> yr</w:t>
            </w:r>
            <w:r w:rsidR="00AE6F01" w:rsidRPr="00F37BE1">
              <w:rPr>
                <w:vertAlign w:val="superscript"/>
              </w:rPr>
              <w:t>-1</w:t>
            </w:r>
            <w:r w:rsidRPr="00F416F4">
              <w:rPr>
                <w:rFonts w:asciiTheme="majorHAnsi" w:eastAsia="Times New Roman" w:hAnsiTheme="majorHAnsi" w:cs="Calibri"/>
                <w:color w:val="000000"/>
                <w:lang w:eastAsia="nl-NL"/>
              </w:rPr>
              <w:t>)</w:t>
            </w:r>
          </w:p>
        </w:tc>
      </w:tr>
      <w:tr w:rsidR="003077DB" w:rsidRPr="00F416F4" w14:paraId="02BFC81B" w14:textId="77777777" w:rsidTr="001729EA">
        <w:trPr>
          <w:trHeight w:val="259"/>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5A101F3F" w14:textId="77777777" w:rsidR="003077DB" w:rsidRPr="00F416F4" w:rsidRDefault="003077DB"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1</w:t>
            </w:r>
          </w:p>
        </w:tc>
        <w:tc>
          <w:tcPr>
            <w:tcW w:w="4395" w:type="dxa"/>
            <w:tcBorders>
              <w:top w:val="nil"/>
              <w:left w:val="nil"/>
              <w:bottom w:val="single" w:sz="8" w:space="0" w:color="auto"/>
              <w:right w:val="single" w:sz="8" w:space="0" w:color="auto"/>
            </w:tcBorders>
            <w:shd w:val="clear" w:color="auto" w:fill="auto"/>
            <w:vAlign w:val="center"/>
            <w:hideMark/>
          </w:tcPr>
          <w:p w14:paraId="378BA182" w14:textId="77777777" w:rsidR="003077DB" w:rsidRPr="00F416F4" w:rsidRDefault="003077DB"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&lt;1</w:t>
            </w:r>
            <w:r>
              <w:rPr>
                <w:rFonts w:asciiTheme="majorHAnsi" w:eastAsia="Times New Roman" w:hAnsiTheme="majorHAnsi" w:cs="Calibri"/>
                <w:color w:val="000000"/>
                <w:lang w:val="nl-NL" w:eastAsia="nl-NL"/>
              </w:rPr>
              <w:t>.5</w:t>
            </w:r>
          </w:p>
        </w:tc>
      </w:tr>
      <w:tr w:rsidR="003077DB" w:rsidRPr="00F416F4" w14:paraId="796709F7" w14:textId="77777777" w:rsidTr="001729EA">
        <w:trPr>
          <w:trHeight w:val="250"/>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126C590D" w14:textId="77777777" w:rsidR="003077DB" w:rsidRPr="00F416F4" w:rsidRDefault="003077DB"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2</w:t>
            </w:r>
          </w:p>
        </w:tc>
        <w:tc>
          <w:tcPr>
            <w:tcW w:w="4395" w:type="dxa"/>
            <w:tcBorders>
              <w:top w:val="nil"/>
              <w:left w:val="nil"/>
              <w:bottom w:val="single" w:sz="8" w:space="0" w:color="auto"/>
              <w:right w:val="single" w:sz="8" w:space="0" w:color="auto"/>
            </w:tcBorders>
            <w:shd w:val="clear" w:color="auto" w:fill="auto"/>
            <w:vAlign w:val="center"/>
            <w:hideMark/>
          </w:tcPr>
          <w:p w14:paraId="61A105C4" w14:textId="77777777" w:rsidR="003077DB" w:rsidRPr="00F416F4" w:rsidRDefault="003077DB"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1</w:t>
            </w:r>
            <w:r>
              <w:rPr>
                <w:rFonts w:asciiTheme="majorHAnsi" w:eastAsia="Times New Roman" w:hAnsiTheme="majorHAnsi" w:cs="Calibri"/>
                <w:color w:val="000000"/>
                <w:lang w:val="nl-NL" w:eastAsia="nl-NL"/>
              </w:rPr>
              <w:t>.5-</w:t>
            </w:r>
            <w:r w:rsidR="00FE538E">
              <w:rPr>
                <w:rFonts w:asciiTheme="majorHAnsi" w:eastAsia="Times New Roman" w:hAnsiTheme="majorHAnsi" w:cs="Calibri"/>
                <w:color w:val="000000"/>
                <w:lang w:val="nl-NL" w:eastAsia="nl-NL"/>
              </w:rPr>
              <w:t>3.0</w:t>
            </w:r>
          </w:p>
        </w:tc>
      </w:tr>
      <w:tr w:rsidR="003077DB" w:rsidRPr="00F416F4" w14:paraId="7CD0957B" w14:textId="77777777" w:rsidTr="001729EA">
        <w:trPr>
          <w:trHeight w:val="267"/>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00F639CD" w14:textId="77777777" w:rsidR="003077DB" w:rsidRPr="00F416F4" w:rsidRDefault="003077DB"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3</w:t>
            </w:r>
          </w:p>
        </w:tc>
        <w:tc>
          <w:tcPr>
            <w:tcW w:w="4395" w:type="dxa"/>
            <w:tcBorders>
              <w:top w:val="nil"/>
              <w:left w:val="nil"/>
              <w:bottom w:val="single" w:sz="8" w:space="0" w:color="auto"/>
              <w:right w:val="single" w:sz="8" w:space="0" w:color="auto"/>
            </w:tcBorders>
            <w:shd w:val="clear" w:color="auto" w:fill="auto"/>
            <w:vAlign w:val="center"/>
            <w:hideMark/>
          </w:tcPr>
          <w:p w14:paraId="011424B3" w14:textId="77777777" w:rsidR="003077DB" w:rsidRPr="00F416F4" w:rsidRDefault="00FE538E" w:rsidP="001729EA">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val="nl-NL" w:eastAsia="nl-NL"/>
              </w:rPr>
              <w:t>3.0-4.5</w:t>
            </w:r>
          </w:p>
        </w:tc>
      </w:tr>
      <w:tr w:rsidR="003077DB" w:rsidRPr="00F416F4" w14:paraId="62168063" w14:textId="77777777" w:rsidTr="001729EA">
        <w:trPr>
          <w:trHeight w:val="217"/>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69038CB2" w14:textId="77777777" w:rsidR="003077DB" w:rsidRPr="00F416F4" w:rsidRDefault="003077DB"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4</w:t>
            </w:r>
          </w:p>
        </w:tc>
        <w:tc>
          <w:tcPr>
            <w:tcW w:w="4395" w:type="dxa"/>
            <w:tcBorders>
              <w:top w:val="nil"/>
              <w:left w:val="nil"/>
              <w:bottom w:val="single" w:sz="8" w:space="0" w:color="auto"/>
              <w:right w:val="single" w:sz="8" w:space="0" w:color="auto"/>
            </w:tcBorders>
            <w:shd w:val="clear" w:color="auto" w:fill="auto"/>
            <w:vAlign w:val="center"/>
            <w:hideMark/>
          </w:tcPr>
          <w:p w14:paraId="483987AB" w14:textId="77777777" w:rsidR="003077DB" w:rsidRPr="00F416F4" w:rsidRDefault="00FE538E" w:rsidP="001729EA">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val="nl-NL" w:eastAsia="nl-NL"/>
              </w:rPr>
              <w:t>4.5-6.0</w:t>
            </w:r>
          </w:p>
        </w:tc>
      </w:tr>
      <w:tr w:rsidR="003077DB" w:rsidRPr="00F416F4" w14:paraId="2E10E80A" w14:textId="77777777" w:rsidTr="001729EA">
        <w:trPr>
          <w:trHeight w:val="3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14484AEE" w14:textId="77777777" w:rsidR="003077DB" w:rsidRPr="00F416F4" w:rsidRDefault="003077DB"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5</w:t>
            </w:r>
          </w:p>
        </w:tc>
        <w:tc>
          <w:tcPr>
            <w:tcW w:w="4395" w:type="dxa"/>
            <w:tcBorders>
              <w:top w:val="nil"/>
              <w:left w:val="nil"/>
              <w:bottom w:val="single" w:sz="8" w:space="0" w:color="auto"/>
              <w:right w:val="single" w:sz="8" w:space="0" w:color="auto"/>
            </w:tcBorders>
            <w:shd w:val="clear" w:color="auto" w:fill="auto"/>
            <w:vAlign w:val="center"/>
            <w:hideMark/>
          </w:tcPr>
          <w:p w14:paraId="346F54B1" w14:textId="77777777" w:rsidR="003077DB" w:rsidRPr="00F416F4" w:rsidRDefault="003077DB"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&gt;</w:t>
            </w:r>
            <w:r w:rsidR="00FE538E">
              <w:rPr>
                <w:rFonts w:asciiTheme="majorHAnsi" w:eastAsia="Times New Roman" w:hAnsiTheme="majorHAnsi" w:cs="Calibri"/>
                <w:color w:val="000000"/>
                <w:lang w:val="nl-NL" w:eastAsia="nl-NL"/>
              </w:rPr>
              <w:t>6.0</w:t>
            </w:r>
          </w:p>
        </w:tc>
      </w:tr>
    </w:tbl>
    <w:p w14:paraId="59A28406" w14:textId="50D9F3F4" w:rsidR="003077DB" w:rsidRDefault="003077DB" w:rsidP="003077DB"/>
    <w:p w14:paraId="5470BBAB" w14:textId="03DC7BC5" w:rsidR="000D6B4A" w:rsidRDefault="000D6B4A" w:rsidP="003077DB"/>
    <w:p w14:paraId="3C84F694" w14:textId="53F46694" w:rsidR="000D6B4A" w:rsidRDefault="000D6B4A" w:rsidP="003077DB"/>
    <w:p w14:paraId="62101B4C" w14:textId="1EF42327" w:rsidR="000D6B4A" w:rsidRDefault="000D6B4A" w:rsidP="003077DB"/>
    <w:p w14:paraId="16F56244" w14:textId="77777777" w:rsidR="000D6B4A" w:rsidRDefault="000D6B4A" w:rsidP="003077DB"/>
    <w:p w14:paraId="4AAFC374" w14:textId="77777777" w:rsidR="00E455BB" w:rsidRDefault="00E455BB" w:rsidP="003077DB"/>
    <w:p w14:paraId="53EA1AD9" w14:textId="77777777" w:rsidR="00FD6FA6" w:rsidRDefault="00FD6FA6" w:rsidP="00FD6FA6">
      <w:pPr>
        <w:pStyle w:val="Heading2"/>
      </w:pPr>
      <w:bookmarkStart w:id="73" w:name="_Toc57390392"/>
      <w:r>
        <w:t>Marine ecosystems</w:t>
      </w:r>
      <w:bookmarkEnd w:id="73"/>
    </w:p>
    <w:p w14:paraId="5714CB46" w14:textId="52FC2DFF" w:rsidR="00BB01DD" w:rsidRDefault="00BB01DD" w:rsidP="008C40F8">
      <w:pPr>
        <w:jc w:val="both"/>
      </w:pPr>
      <w:r>
        <w:t>The ocean is the largest carbon s</w:t>
      </w:r>
      <w:r w:rsidR="00DC4912">
        <w:t xml:space="preserve">tock </w:t>
      </w:r>
      <w:r>
        <w:t xml:space="preserve">on Earth and investigations into the potential of different marine habitats to store and sequestrate carbon has been the subject of an increasing numbers of studies in the last two decades. Despite this, there remain considerable gaps in our knowledge of this potential across marine habitats. There is also scientific uncertainty and different degrees of confidence in our understanding to date. The results of this review illustrate these points as data have only been found for a small number of marine habitats (especially when they are cross-referenced to the EUNIS classification scheme), and even in these cases can show considerable variation across studies. The categorisation into five classes, presented below is therefore based on limited data with these various shortcomings. For both carbon </w:t>
      </w:r>
      <w:r w:rsidR="009F0B8B">
        <w:t>stocks</w:t>
      </w:r>
      <w:r>
        <w:t xml:space="preserve"> and carbon sequestration rates, the classes have been selected to cover the full range of data available, in evenly divided classes. As data are refined and information becomes available about other marine habitats, the division of these classes may need to be adjusted however they provide a good overview, based on current knowledge, for the present analysis.</w:t>
      </w:r>
      <w:r w:rsidR="001729EA">
        <w:t xml:space="preserve"> </w:t>
      </w:r>
    </w:p>
    <w:p w14:paraId="53C73177" w14:textId="77777777" w:rsidR="001550CD" w:rsidRDefault="001550CD" w:rsidP="008C40F8">
      <w:pPr>
        <w:jc w:val="both"/>
      </w:pPr>
    </w:p>
    <w:p w14:paraId="1BC197CC" w14:textId="26FF0781" w:rsidR="001550CD" w:rsidRDefault="001550CD" w:rsidP="008C40F8">
      <w:pPr>
        <w:jc w:val="both"/>
      </w:pPr>
      <w:r>
        <w:t xml:space="preserve">The distinguished classes for the carbon pools and carbon sequestration rates are presented in </w:t>
      </w:r>
      <w:r w:rsidR="008C40F8">
        <w:t>T</w:t>
      </w:r>
      <w:r>
        <w:t xml:space="preserve">able </w:t>
      </w:r>
      <w:r w:rsidR="00B55A81">
        <w:t>3.</w:t>
      </w:r>
      <w:r w:rsidR="00E33B8D">
        <w:t xml:space="preserve">2.1 </w:t>
      </w:r>
      <w:r w:rsidR="00B55A81">
        <w:t>and 3.</w:t>
      </w:r>
      <w:r w:rsidR="00E33B8D">
        <w:t xml:space="preserve">2.3 </w:t>
      </w:r>
      <w:r w:rsidR="00B55A81">
        <w:t>respectively.</w:t>
      </w:r>
      <w:r>
        <w:t xml:space="preserve"> </w:t>
      </w:r>
    </w:p>
    <w:p w14:paraId="6CE9205C" w14:textId="77777777" w:rsidR="00BB01DD" w:rsidRPr="00BB01DD" w:rsidRDefault="00BB01DD" w:rsidP="00BB01DD"/>
    <w:p w14:paraId="468B4C8D" w14:textId="77777777" w:rsidR="00860F82" w:rsidRDefault="00860F82" w:rsidP="00860F82">
      <w:pPr>
        <w:pStyle w:val="Tabelopschrift"/>
      </w:pPr>
      <w:r w:rsidRPr="00F416F4">
        <w:rPr>
          <w:rStyle w:val="Tabelopschriftnummer"/>
          <w:lang w:val="en-US"/>
        </w:rPr>
        <w:t xml:space="preserve">Table </w:t>
      </w:r>
      <w:r>
        <w:rPr>
          <w:rStyle w:val="Tabelopschriftnummer"/>
          <w:lang w:val="en-US"/>
        </w:rPr>
        <w:t>3</w:t>
      </w:r>
      <w:r w:rsidR="0019696C">
        <w:rPr>
          <w:rStyle w:val="Tabelopschriftnummer"/>
          <w:lang w:val="en-US"/>
        </w:rPr>
        <w:t>.</w:t>
      </w:r>
      <w:r w:rsidR="00E33B8D">
        <w:rPr>
          <w:rStyle w:val="Tabelopschriftnummer"/>
          <w:lang w:val="en-US"/>
        </w:rPr>
        <w:t>2.1</w:t>
      </w:r>
      <w:r w:rsidRPr="005041FB">
        <w:tab/>
      </w:r>
      <w:r>
        <w:t xml:space="preserve">Applied classes for carbon </w:t>
      </w:r>
      <w:r w:rsidR="00493B86">
        <w:t xml:space="preserve">stocks </w:t>
      </w:r>
      <w:r>
        <w:t>of Marine habitats</w:t>
      </w:r>
      <w:r w:rsidRPr="005041FB">
        <w:t>.</w:t>
      </w:r>
    </w:p>
    <w:tbl>
      <w:tblPr>
        <w:tblW w:w="5519" w:type="dxa"/>
        <w:tblCellMar>
          <w:left w:w="70" w:type="dxa"/>
          <w:right w:w="70" w:type="dxa"/>
        </w:tblCellMar>
        <w:tblLook w:val="04A0" w:firstRow="1" w:lastRow="0" w:firstColumn="1" w:lastColumn="0" w:noHBand="0" w:noVBand="1"/>
      </w:tblPr>
      <w:tblGrid>
        <w:gridCol w:w="1124"/>
        <w:gridCol w:w="4395"/>
      </w:tblGrid>
      <w:tr w:rsidR="00860F82" w:rsidRPr="00F416F4" w14:paraId="4B2ACF6E" w14:textId="77777777" w:rsidTr="000C0326">
        <w:trPr>
          <w:trHeight w:val="915"/>
        </w:trPr>
        <w:tc>
          <w:tcPr>
            <w:tcW w:w="1124"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6904A30C" w14:textId="77777777" w:rsidR="00860F82" w:rsidRPr="00F416F4" w:rsidRDefault="00860F82"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CLASS number</w:t>
            </w:r>
          </w:p>
        </w:tc>
        <w:tc>
          <w:tcPr>
            <w:tcW w:w="439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37EBB9B6" w14:textId="77777777" w:rsidR="003420A6" w:rsidRDefault="00860F82" w:rsidP="003420A6">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 xml:space="preserve">Class range in carbon </w:t>
            </w:r>
            <w:r w:rsidR="00493B86">
              <w:rPr>
                <w:rFonts w:asciiTheme="majorHAnsi" w:eastAsia="Times New Roman" w:hAnsiTheme="majorHAnsi" w:cs="Calibri"/>
                <w:color w:val="000000"/>
                <w:lang w:eastAsia="nl-NL"/>
              </w:rPr>
              <w:t>stocks</w:t>
            </w:r>
            <w:r w:rsidR="00493B86" w:rsidRPr="00F416F4">
              <w:rPr>
                <w:rFonts w:asciiTheme="majorHAnsi" w:eastAsia="Times New Roman" w:hAnsiTheme="majorHAnsi" w:cs="Calibri"/>
                <w:color w:val="000000"/>
                <w:lang w:eastAsia="nl-NL"/>
              </w:rPr>
              <w:t xml:space="preserve"> </w:t>
            </w:r>
          </w:p>
          <w:p w14:paraId="1EE826F2" w14:textId="40271F62" w:rsidR="00860F82" w:rsidRPr="003420A6" w:rsidRDefault="00860F82" w:rsidP="003420A6">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 xml:space="preserve">(Mg </w:t>
            </w:r>
            <w:r w:rsidR="003420A6">
              <w:rPr>
                <w:rFonts w:asciiTheme="majorHAnsi" w:eastAsia="Times New Roman" w:hAnsiTheme="majorHAnsi" w:cs="Calibri"/>
                <w:color w:val="000000"/>
                <w:lang w:eastAsia="nl-NL"/>
              </w:rPr>
              <w:t xml:space="preserve">C </w:t>
            </w:r>
            <w:r w:rsidR="001729EA">
              <w:t>ha</w:t>
            </w:r>
            <w:r w:rsidR="001729EA" w:rsidRPr="001729EA">
              <w:rPr>
                <w:vertAlign w:val="superscript"/>
              </w:rPr>
              <w:t>-1</w:t>
            </w:r>
            <w:r w:rsidRPr="00F416F4">
              <w:rPr>
                <w:rFonts w:asciiTheme="majorHAnsi" w:eastAsia="Times New Roman" w:hAnsiTheme="majorHAnsi" w:cs="Calibri"/>
                <w:color w:val="000000"/>
                <w:lang w:eastAsia="nl-NL"/>
              </w:rPr>
              <w:t>)</w:t>
            </w:r>
          </w:p>
        </w:tc>
      </w:tr>
      <w:tr w:rsidR="00860F82" w:rsidRPr="00F416F4" w14:paraId="539731B9" w14:textId="77777777" w:rsidTr="006B05FD">
        <w:trPr>
          <w:trHeight w:val="259"/>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44648DAC" w14:textId="77777777" w:rsidR="00860F82" w:rsidRPr="00F416F4" w:rsidRDefault="00860F82"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1</w:t>
            </w:r>
          </w:p>
        </w:tc>
        <w:tc>
          <w:tcPr>
            <w:tcW w:w="4395" w:type="dxa"/>
            <w:tcBorders>
              <w:top w:val="nil"/>
              <w:left w:val="nil"/>
              <w:bottom w:val="single" w:sz="8" w:space="0" w:color="auto"/>
              <w:right w:val="single" w:sz="8" w:space="0" w:color="auto"/>
            </w:tcBorders>
            <w:shd w:val="clear" w:color="auto" w:fill="auto"/>
            <w:vAlign w:val="center"/>
            <w:hideMark/>
          </w:tcPr>
          <w:p w14:paraId="609BC9BD" w14:textId="77777777" w:rsidR="00860F82" w:rsidRPr="00F416F4" w:rsidRDefault="00860F82"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&lt;10.00</w:t>
            </w:r>
          </w:p>
        </w:tc>
      </w:tr>
      <w:tr w:rsidR="00860F82" w:rsidRPr="00F416F4" w14:paraId="6D3223B5" w14:textId="77777777" w:rsidTr="006B05FD">
        <w:trPr>
          <w:trHeight w:val="250"/>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6A5B6CC8" w14:textId="77777777" w:rsidR="00860F82" w:rsidRPr="00F416F4" w:rsidRDefault="00860F82"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2</w:t>
            </w:r>
          </w:p>
        </w:tc>
        <w:tc>
          <w:tcPr>
            <w:tcW w:w="4395" w:type="dxa"/>
            <w:tcBorders>
              <w:top w:val="nil"/>
              <w:left w:val="nil"/>
              <w:bottom w:val="single" w:sz="8" w:space="0" w:color="auto"/>
              <w:right w:val="single" w:sz="8" w:space="0" w:color="auto"/>
            </w:tcBorders>
            <w:shd w:val="clear" w:color="auto" w:fill="auto"/>
            <w:vAlign w:val="center"/>
            <w:hideMark/>
          </w:tcPr>
          <w:p w14:paraId="5069280C" w14:textId="1489EBBB" w:rsidR="00860F82" w:rsidRPr="00F416F4" w:rsidRDefault="00860F82"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10-</w:t>
            </w:r>
            <w:r w:rsidR="008C08B6">
              <w:rPr>
                <w:rFonts w:asciiTheme="majorHAnsi" w:eastAsia="Times New Roman" w:hAnsiTheme="majorHAnsi" w:cs="Calibri"/>
                <w:color w:val="000000"/>
                <w:lang w:val="nl-NL" w:eastAsia="nl-NL"/>
              </w:rPr>
              <w:t>50</w:t>
            </w:r>
          </w:p>
        </w:tc>
      </w:tr>
      <w:tr w:rsidR="00860F82" w:rsidRPr="00F416F4" w14:paraId="5692DDF3" w14:textId="77777777" w:rsidTr="006B05FD">
        <w:trPr>
          <w:trHeight w:val="267"/>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3790BE4E" w14:textId="77777777" w:rsidR="00860F82" w:rsidRPr="00F416F4" w:rsidRDefault="00860F82"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3</w:t>
            </w:r>
          </w:p>
        </w:tc>
        <w:tc>
          <w:tcPr>
            <w:tcW w:w="4395" w:type="dxa"/>
            <w:tcBorders>
              <w:top w:val="nil"/>
              <w:left w:val="nil"/>
              <w:bottom w:val="single" w:sz="8" w:space="0" w:color="auto"/>
              <w:right w:val="single" w:sz="8" w:space="0" w:color="auto"/>
            </w:tcBorders>
            <w:shd w:val="clear" w:color="auto" w:fill="auto"/>
            <w:vAlign w:val="center"/>
            <w:hideMark/>
          </w:tcPr>
          <w:p w14:paraId="46E19160" w14:textId="4D5FA616" w:rsidR="00860F82" w:rsidRPr="00F416F4" w:rsidRDefault="00860F82"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50-</w:t>
            </w:r>
            <w:r w:rsidR="008C08B6">
              <w:rPr>
                <w:rFonts w:asciiTheme="majorHAnsi" w:eastAsia="Times New Roman" w:hAnsiTheme="majorHAnsi" w:cs="Calibri"/>
                <w:color w:val="000000"/>
                <w:lang w:val="nl-NL" w:eastAsia="nl-NL"/>
              </w:rPr>
              <w:t>100</w:t>
            </w:r>
          </w:p>
        </w:tc>
      </w:tr>
      <w:tr w:rsidR="00860F82" w:rsidRPr="00F416F4" w14:paraId="7DAA9456" w14:textId="77777777" w:rsidTr="006B05FD">
        <w:trPr>
          <w:trHeight w:val="217"/>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5B599775" w14:textId="77777777" w:rsidR="00860F82" w:rsidRPr="00F416F4" w:rsidRDefault="00860F82"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4</w:t>
            </w:r>
          </w:p>
        </w:tc>
        <w:tc>
          <w:tcPr>
            <w:tcW w:w="4395" w:type="dxa"/>
            <w:tcBorders>
              <w:top w:val="nil"/>
              <w:left w:val="nil"/>
              <w:bottom w:val="single" w:sz="8" w:space="0" w:color="auto"/>
              <w:right w:val="single" w:sz="8" w:space="0" w:color="auto"/>
            </w:tcBorders>
            <w:shd w:val="clear" w:color="auto" w:fill="auto"/>
            <w:vAlign w:val="center"/>
            <w:hideMark/>
          </w:tcPr>
          <w:p w14:paraId="171437BA" w14:textId="0F3FB44F" w:rsidR="00860F82" w:rsidRPr="00F416F4" w:rsidRDefault="00860F82"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100-1</w:t>
            </w:r>
            <w:r w:rsidR="008C08B6">
              <w:rPr>
                <w:rFonts w:asciiTheme="majorHAnsi" w:eastAsia="Times New Roman" w:hAnsiTheme="majorHAnsi" w:cs="Calibri"/>
                <w:color w:val="000000"/>
                <w:lang w:val="nl-NL" w:eastAsia="nl-NL"/>
              </w:rPr>
              <w:t>50</w:t>
            </w:r>
          </w:p>
        </w:tc>
      </w:tr>
      <w:tr w:rsidR="00860F82" w:rsidRPr="00F416F4" w14:paraId="426F729C" w14:textId="77777777" w:rsidTr="006B05FD">
        <w:trPr>
          <w:trHeight w:val="3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1409A92C" w14:textId="77777777" w:rsidR="00860F82" w:rsidRPr="00F416F4" w:rsidRDefault="00860F82"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5</w:t>
            </w:r>
          </w:p>
        </w:tc>
        <w:tc>
          <w:tcPr>
            <w:tcW w:w="4395" w:type="dxa"/>
            <w:tcBorders>
              <w:top w:val="nil"/>
              <w:left w:val="nil"/>
              <w:bottom w:val="single" w:sz="8" w:space="0" w:color="auto"/>
              <w:right w:val="single" w:sz="8" w:space="0" w:color="auto"/>
            </w:tcBorders>
            <w:shd w:val="clear" w:color="auto" w:fill="auto"/>
            <w:vAlign w:val="center"/>
            <w:hideMark/>
          </w:tcPr>
          <w:p w14:paraId="51ABAF43" w14:textId="77777777" w:rsidR="00860F82" w:rsidRPr="00F416F4" w:rsidRDefault="00860F82"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&gt;150</w:t>
            </w:r>
          </w:p>
        </w:tc>
      </w:tr>
    </w:tbl>
    <w:p w14:paraId="488C9945" w14:textId="77777777" w:rsidR="00860F82" w:rsidRDefault="00860F82" w:rsidP="00860F82"/>
    <w:p w14:paraId="54E0DAA9" w14:textId="77777777" w:rsidR="00860F82" w:rsidRDefault="00860F82" w:rsidP="00860F82"/>
    <w:p w14:paraId="51316321" w14:textId="77777777" w:rsidR="00860F82" w:rsidRDefault="00860F82" w:rsidP="00860F82">
      <w:pPr>
        <w:pStyle w:val="Tabelopschrift"/>
      </w:pPr>
      <w:r w:rsidRPr="0088707B">
        <w:rPr>
          <w:rStyle w:val="Tabelopschriftnummer"/>
          <w:lang w:val="en-US"/>
        </w:rPr>
        <w:t xml:space="preserve">Table </w:t>
      </w:r>
      <w:r>
        <w:rPr>
          <w:rStyle w:val="Tabelopschriftnummer"/>
          <w:lang w:val="en-US"/>
        </w:rPr>
        <w:t>3.</w:t>
      </w:r>
      <w:r w:rsidR="00501392">
        <w:rPr>
          <w:rStyle w:val="Tabelopschriftnummer"/>
          <w:lang w:val="en-US"/>
        </w:rPr>
        <w:t>2.</w:t>
      </w:r>
      <w:r w:rsidR="000C0326">
        <w:rPr>
          <w:rStyle w:val="Tabelopschriftnummer"/>
          <w:lang w:val="en-US"/>
        </w:rPr>
        <w:t>2</w:t>
      </w:r>
      <w:r w:rsidRPr="005041FB">
        <w:tab/>
      </w:r>
      <w:r>
        <w:t>Applied classes for the carbon sequestration rate of Marine habitats</w:t>
      </w:r>
      <w:r w:rsidRPr="005041FB">
        <w:t>.</w:t>
      </w:r>
    </w:p>
    <w:tbl>
      <w:tblPr>
        <w:tblW w:w="5490" w:type="dxa"/>
        <w:tblCellMar>
          <w:left w:w="70" w:type="dxa"/>
          <w:right w:w="70" w:type="dxa"/>
        </w:tblCellMar>
        <w:tblLook w:val="04A0" w:firstRow="1" w:lastRow="0" w:firstColumn="1" w:lastColumn="0" w:noHBand="0" w:noVBand="1"/>
      </w:tblPr>
      <w:tblGrid>
        <w:gridCol w:w="1616"/>
        <w:gridCol w:w="3874"/>
      </w:tblGrid>
      <w:tr w:rsidR="00860F82" w:rsidRPr="005B1DC7" w14:paraId="63D53093" w14:textId="77777777" w:rsidTr="000C0326">
        <w:trPr>
          <w:trHeight w:val="907"/>
        </w:trPr>
        <w:tc>
          <w:tcPr>
            <w:tcW w:w="161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6EB4CBBE" w14:textId="77777777" w:rsidR="00860F82" w:rsidRPr="005B1DC7" w:rsidRDefault="00860F82"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CLASS number</w:t>
            </w:r>
          </w:p>
        </w:tc>
        <w:tc>
          <w:tcPr>
            <w:tcW w:w="387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8F9214D" w14:textId="77777777" w:rsidR="00860F82" w:rsidRPr="001B6A7A" w:rsidRDefault="00860F82" w:rsidP="001729EA">
            <w:pPr>
              <w:spacing w:line="240" w:lineRule="auto"/>
              <w:jc w:val="center"/>
              <w:rPr>
                <w:rFonts w:asciiTheme="majorHAnsi" w:eastAsia="Times New Roman" w:hAnsiTheme="majorHAnsi" w:cs="Calibri"/>
                <w:color w:val="000000"/>
                <w:lang w:eastAsia="nl-NL"/>
              </w:rPr>
            </w:pPr>
            <w:r w:rsidRPr="005B1DC7">
              <w:rPr>
                <w:rFonts w:asciiTheme="majorHAnsi" w:eastAsia="Times New Roman" w:hAnsiTheme="majorHAnsi" w:cs="Calibri"/>
                <w:color w:val="000000"/>
                <w:lang w:eastAsia="nl-NL"/>
              </w:rPr>
              <w:t xml:space="preserve">CLASS range in carbon sequestration rate </w:t>
            </w:r>
          </w:p>
          <w:p w14:paraId="4522D1BE" w14:textId="610B20D2" w:rsidR="00860F82" w:rsidRPr="003420A6" w:rsidRDefault="00860F82" w:rsidP="003420A6">
            <w:pPr>
              <w:spacing w:line="240" w:lineRule="auto"/>
              <w:jc w:val="center"/>
              <w:rPr>
                <w:rFonts w:asciiTheme="majorHAnsi" w:eastAsia="Times New Roman" w:hAnsiTheme="majorHAnsi" w:cs="Calibri"/>
                <w:color w:val="000000"/>
                <w:lang w:eastAsia="nl-NL"/>
              </w:rPr>
            </w:pPr>
            <w:r w:rsidRPr="005B1DC7">
              <w:rPr>
                <w:rFonts w:asciiTheme="majorHAnsi" w:eastAsia="Times New Roman" w:hAnsiTheme="majorHAnsi" w:cs="Calibri"/>
                <w:color w:val="000000"/>
                <w:lang w:eastAsia="nl-NL"/>
              </w:rPr>
              <w:t xml:space="preserve">(Mg C </w:t>
            </w:r>
            <w:r w:rsidR="001729EA">
              <w:t>ha</w:t>
            </w:r>
            <w:r w:rsidR="001729EA" w:rsidRPr="001729EA">
              <w:rPr>
                <w:vertAlign w:val="superscript"/>
              </w:rPr>
              <w:t>-1</w:t>
            </w:r>
            <w:r w:rsidRPr="005B1DC7">
              <w:rPr>
                <w:rFonts w:asciiTheme="majorHAnsi" w:eastAsia="Times New Roman" w:hAnsiTheme="majorHAnsi" w:cs="Calibri"/>
                <w:color w:val="000000"/>
                <w:lang w:eastAsia="nl-NL"/>
              </w:rPr>
              <w:t>)</w:t>
            </w:r>
          </w:p>
        </w:tc>
      </w:tr>
      <w:tr w:rsidR="00860F82" w:rsidRPr="005B1DC7" w14:paraId="4193398D" w14:textId="77777777" w:rsidTr="00F673D7">
        <w:trPr>
          <w:trHeight w:val="312"/>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04B56D58" w14:textId="77777777" w:rsidR="00860F82" w:rsidRPr="005B1DC7" w:rsidRDefault="00860F82"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1</w:t>
            </w:r>
          </w:p>
        </w:tc>
        <w:tc>
          <w:tcPr>
            <w:tcW w:w="3874" w:type="dxa"/>
            <w:tcBorders>
              <w:top w:val="nil"/>
              <w:left w:val="nil"/>
              <w:bottom w:val="single" w:sz="8" w:space="0" w:color="auto"/>
              <w:right w:val="single" w:sz="8" w:space="0" w:color="auto"/>
            </w:tcBorders>
            <w:shd w:val="clear" w:color="auto" w:fill="auto"/>
            <w:vAlign w:val="center"/>
            <w:hideMark/>
          </w:tcPr>
          <w:p w14:paraId="3F3078B3" w14:textId="77777777" w:rsidR="00860F82" w:rsidRPr="005B1DC7" w:rsidRDefault="00860F82"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negligible</w:t>
            </w:r>
          </w:p>
        </w:tc>
      </w:tr>
      <w:tr w:rsidR="00860F82" w:rsidRPr="005B1DC7" w14:paraId="64D1B551" w14:textId="77777777" w:rsidTr="00F673D7">
        <w:trPr>
          <w:trHeight w:val="312"/>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4813BDD9" w14:textId="77777777" w:rsidR="00860F82" w:rsidRPr="005B1DC7" w:rsidRDefault="00860F82"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2</w:t>
            </w:r>
          </w:p>
        </w:tc>
        <w:tc>
          <w:tcPr>
            <w:tcW w:w="3874" w:type="dxa"/>
            <w:tcBorders>
              <w:top w:val="nil"/>
              <w:left w:val="nil"/>
              <w:bottom w:val="single" w:sz="8" w:space="0" w:color="auto"/>
              <w:right w:val="single" w:sz="8" w:space="0" w:color="auto"/>
            </w:tcBorders>
            <w:shd w:val="clear" w:color="auto" w:fill="auto"/>
            <w:vAlign w:val="center"/>
            <w:hideMark/>
          </w:tcPr>
          <w:p w14:paraId="38670FB0" w14:textId="77777777" w:rsidR="00860F82" w:rsidRPr="005B1DC7" w:rsidRDefault="00860F82"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&lt;0.01</w:t>
            </w:r>
          </w:p>
        </w:tc>
      </w:tr>
      <w:tr w:rsidR="00860F82" w:rsidRPr="005B1DC7" w14:paraId="5141CA9A" w14:textId="77777777" w:rsidTr="00F673D7">
        <w:trPr>
          <w:trHeight w:val="289"/>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5C25D138" w14:textId="77777777" w:rsidR="00860F82" w:rsidRPr="005B1DC7" w:rsidRDefault="00860F82"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3</w:t>
            </w:r>
          </w:p>
        </w:tc>
        <w:tc>
          <w:tcPr>
            <w:tcW w:w="3874" w:type="dxa"/>
            <w:tcBorders>
              <w:top w:val="nil"/>
              <w:left w:val="nil"/>
              <w:bottom w:val="single" w:sz="8" w:space="0" w:color="auto"/>
              <w:right w:val="single" w:sz="8" w:space="0" w:color="auto"/>
            </w:tcBorders>
            <w:shd w:val="clear" w:color="auto" w:fill="auto"/>
            <w:vAlign w:val="center"/>
            <w:hideMark/>
          </w:tcPr>
          <w:p w14:paraId="31D847A8" w14:textId="77777777" w:rsidR="00860F82" w:rsidRPr="005B1DC7" w:rsidRDefault="00860F82"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0.01-0.50</w:t>
            </w:r>
          </w:p>
        </w:tc>
      </w:tr>
      <w:tr w:rsidR="00860F82" w:rsidRPr="005B1DC7" w14:paraId="074F294B" w14:textId="77777777" w:rsidTr="00F673D7">
        <w:trPr>
          <w:trHeight w:val="312"/>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6406563A" w14:textId="77777777" w:rsidR="00860F82" w:rsidRPr="005B1DC7" w:rsidRDefault="00860F82"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4</w:t>
            </w:r>
          </w:p>
        </w:tc>
        <w:tc>
          <w:tcPr>
            <w:tcW w:w="3874" w:type="dxa"/>
            <w:tcBorders>
              <w:top w:val="nil"/>
              <w:left w:val="nil"/>
              <w:bottom w:val="single" w:sz="8" w:space="0" w:color="auto"/>
              <w:right w:val="single" w:sz="8" w:space="0" w:color="auto"/>
            </w:tcBorders>
            <w:shd w:val="clear" w:color="auto" w:fill="auto"/>
            <w:vAlign w:val="center"/>
            <w:hideMark/>
          </w:tcPr>
          <w:p w14:paraId="6226D891" w14:textId="77777777" w:rsidR="00860F82" w:rsidRPr="005B1DC7" w:rsidRDefault="00860F82"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0.50-1.00</w:t>
            </w:r>
          </w:p>
        </w:tc>
      </w:tr>
      <w:tr w:rsidR="00860F82" w:rsidRPr="005B1DC7" w14:paraId="2FC3E80B" w14:textId="77777777" w:rsidTr="00F673D7">
        <w:trPr>
          <w:trHeight w:val="312"/>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02EFC3F8" w14:textId="77777777" w:rsidR="00860F82" w:rsidRPr="005B1DC7" w:rsidRDefault="00860F82"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5</w:t>
            </w:r>
          </w:p>
        </w:tc>
        <w:tc>
          <w:tcPr>
            <w:tcW w:w="3874" w:type="dxa"/>
            <w:tcBorders>
              <w:top w:val="nil"/>
              <w:left w:val="nil"/>
              <w:bottom w:val="single" w:sz="8" w:space="0" w:color="auto"/>
              <w:right w:val="single" w:sz="8" w:space="0" w:color="auto"/>
            </w:tcBorders>
            <w:shd w:val="clear" w:color="auto" w:fill="auto"/>
            <w:vAlign w:val="center"/>
            <w:hideMark/>
          </w:tcPr>
          <w:p w14:paraId="433DAA87" w14:textId="77777777" w:rsidR="00860F82" w:rsidRPr="005B1DC7" w:rsidRDefault="00860F82"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&gt;1.00</w:t>
            </w:r>
          </w:p>
        </w:tc>
      </w:tr>
    </w:tbl>
    <w:p w14:paraId="09A9C72A" w14:textId="77777777" w:rsidR="00860F82" w:rsidRPr="00FD6FA6" w:rsidRDefault="00860F82" w:rsidP="00860F82"/>
    <w:p w14:paraId="514A4F94" w14:textId="77777777" w:rsidR="00FD6FA6" w:rsidRDefault="00FD6FA6" w:rsidP="00FD6FA6"/>
    <w:p w14:paraId="2ADBB8E2" w14:textId="77777777" w:rsidR="000B36ED" w:rsidRDefault="000B36ED">
      <w:pPr>
        <w:spacing w:after="200" w:line="276" w:lineRule="auto"/>
        <w:rPr>
          <w:rFonts w:eastAsiaTheme="majorEastAsia" w:cstheme="majorBidi"/>
          <w:bCs/>
          <w:sz w:val="40"/>
          <w:szCs w:val="28"/>
        </w:rPr>
      </w:pPr>
      <w:r>
        <w:br w:type="page"/>
      </w:r>
    </w:p>
    <w:p w14:paraId="4A5080F4" w14:textId="77777777" w:rsidR="000B36ED" w:rsidRDefault="00D638CC" w:rsidP="000B36ED">
      <w:pPr>
        <w:pStyle w:val="Heading1"/>
      </w:pPr>
      <w:bookmarkStart w:id="74" w:name="_Toc57390393"/>
      <w:r>
        <w:lastRenderedPageBreak/>
        <w:t xml:space="preserve">Carbon </w:t>
      </w:r>
      <w:r w:rsidR="000A1F20">
        <w:t xml:space="preserve">stocks </w:t>
      </w:r>
      <w:r>
        <w:t>and sequestration rates</w:t>
      </w:r>
      <w:bookmarkEnd w:id="74"/>
    </w:p>
    <w:p w14:paraId="1E913DD7" w14:textId="1E4D3169" w:rsidR="00447ABD" w:rsidRDefault="00D91721" w:rsidP="008C40F8">
      <w:pPr>
        <w:jc w:val="both"/>
      </w:pPr>
      <w:r>
        <w:t xml:space="preserve">The observations </w:t>
      </w:r>
      <w:r w:rsidR="00AD6CC2">
        <w:t xml:space="preserve">of carbon </w:t>
      </w:r>
      <w:r w:rsidR="000A1F20">
        <w:t xml:space="preserve">stocks </w:t>
      </w:r>
      <w:r w:rsidR="00AD6CC2">
        <w:t xml:space="preserve">and carbon sequestration rates </w:t>
      </w:r>
      <w:r>
        <w:t xml:space="preserve">found in literature are very diverse because of different methods applied in the </w:t>
      </w:r>
      <w:r w:rsidR="00185CB7">
        <w:t>underlying studies.</w:t>
      </w:r>
      <w:r w:rsidR="00BC6351">
        <w:t xml:space="preserve"> </w:t>
      </w:r>
      <w:r w:rsidR="002F1D28" w:rsidRPr="002F1D28">
        <w:t>We have tried to interpret the data as accurately as possible</w:t>
      </w:r>
      <w:r w:rsidR="009E75CB">
        <w:t>, but still the</w:t>
      </w:r>
      <w:r w:rsidR="00E01E2A">
        <w:t>re are restrictions to the comparability</w:t>
      </w:r>
      <w:r w:rsidR="004C0917">
        <w:t xml:space="preserve"> of the different </w:t>
      </w:r>
      <w:r w:rsidR="00055B0F">
        <w:t>observations</w:t>
      </w:r>
      <w:r w:rsidR="00E01E2A">
        <w:t xml:space="preserve">. </w:t>
      </w:r>
      <w:r w:rsidR="00D612E0">
        <w:t xml:space="preserve">Also </w:t>
      </w:r>
      <w:r w:rsidR="00EC3C3A">
        <w:t>studies vary in the carbon pools considered. For terrestrial ecosystems for example some only focus on living biomass, while other focus on soil organic matter</w:t>
      </w:r>
      <w:r w:rsidR="00104E0A">
        <w:t xml:space="preserve">. </w:t>
      </w:r>
      <w:r w:rsidR="00C95B30">
        <w:t>Re</w:t>
      </w:r>
      <w:r w:rsidR="00104E0A">
        <w:t xml:space="preserve">latively few studies cover all relevant terrestrial carbon </w:t>
      </w:r>
      <w:r w:rsidR="00C95B30">
        <w:t>sto</w:t>
      </w:r>
      <w:r w:rsidR="00972DA7">
        <w:t>rage</w:t>
      </w:r>
      <w:r w:rsidR="00104E0A">
        <w:t xml:space="preserve"> of the ecosystem studied.</w:t>
      </w:r>
      <w:r w:rsidR="00E01E2A">
        <w:t xml:space="preserve"> </w:t>
      </w:r>
      <w:bookmarkStart w:id="75" w:name="_Hlk96610963"/>
      <w:r w:rsidR="00E01E2A">
        <w:t>Therefore</w:t>
      </w:r>
      <w:r w:rsidR="00447E8A">
        <w:t>, the r</w:t>
      </w:r>
      <w:r w:rsidR="00847CFB">
        <w:t xml:space="preserve">esults presented </w:t>
      </w:r>
      <w:r w:rsidR="00447E8A">
        <w:t xml:space="preserve">here </w:t>
      </w:r>
      <w:r w:rsidR="00847CFB">
        <w:t xml:space="preserve">have to be </w:t>
      </w:r>
      <w:r w:rsidR="004F70E3">
        <w:t xml:space="preserve">interpreted as </w:t>
      </w:r>
      <w:r w:rsidR="00CE598F">
        <w:t xml:space="preserve">indicative </w:t>
      </w:r>
      <w:r>
        <w:t>estimates.</w:t>
      </w:r>
      <w:r w:rsidR="004F70E3">
        <w:t xml:space="preserve"> </w:t>
      </w:r>
    </w:p>
    <w:bookmarkEnd w:id="75"/>
    <w:p w14:paraId="661FDEFE" w14:textId="77777777" w:rsidR="00447ABD" w:rsidRDefault="00447ABD" w:rsidP="008C40F8">
      <w:pPr>
        <w:jc w:val="both"/>
      </w:pPr>
    </w:p>
    <w:p w14:paraId="0D6FFC17" w14:textId="6B7E4948" w:rsidR="00847CFB" w:rsidRPr="00847CFB" w:rsidRDefault="00636153" w:rsidP="008C40F8">
      <w:pPr>
        <w:jc w:val="both"/>
      </w:pPr>
      <w:r>
        <w:t xml:space="preserve">The results </w:t>
      </w:r>
      <w:r w:rsidR="00234DE2">
        <w:t xml:space="preserve">of the </w:t>
      </w:r>
      <w:r w:rsidR="00447ABD">
        <w:t>classification</w:t>
      </w:r>
      <w:r w:rsidR="00234DE2">
        <w:t xml:space="preserve"> of the EUNIS habitat types on their carbon st</w:t>
      </w:r>
      <w:r w:rsidR="00C95B30">
        <w:t>orage</w:t>
      </w:r>
      <w:r w:rsidR="00234DE2">
        <w:t xml:space="preserve"> and carbon sequestration rate is </w:t>
      </w:r>
      <w:r w:rsidR="00447ABD">
        <w:t xml:space="preserve">given in Annex 1 for terrestrial ecosystems and </w:t>
      </w:r>
      <w:r w:rsidR="00972DA7">
        <w:t>i</w:t>
      </w:r>
      <w:r w:rsidR="00447ABD">
        <w:t>n Annex 2 for the marine ecosystems.</w:t>
      </w:r>
    </w:p>
    <w:p w14:paraId="1C26C3F7" w14:textId="77777777" w:rsidR="00D638CC" w:rsidRPr="007377D5" w:rsidRDefault="00E661C2" w:rsidP="00E661C2">
      <w:pPr>
        <w:pStyle w:val="Heading2"/>
      </w:pPr>
      <w:bookmarkStart w:id="76" w:name="_Toc57390394"/>
      <w:r w:rsidRPr="007377D5">
        <w:t>Terrestrial ecosystems</w:t>
      </w:r>
      <w:bookmarkEnd w:id="76"/>
    </w:p>
    <w:p w14:paraId="1638AAC2" w14:textId="4BCE1AC1" w:rsidR="005B2651" w:rsidRDefault="007D64A6" w:rsidP="00972DA7">
      <w:pPr>
        <w:jc w:val="both"/>
      </w:pPr>
      <w:r>
        <w:t xml:space="preserve">Large differences are found in the carbon </w:t>
      </w:r>
      <w:r w:rsidR="003461CF">
        <w:t xml:space="preserve">observed stocks </w:t>
      </w:r>
      <w:r w:rsidR="002E7E4D">
        <w:t>between and within</w:t>
      </w:r>
      <w:r>
        <w:t xml:space="preserve"> </w:t>
      </w:r>
      <w:r w:rsidR="006C7661">
        <w:t xml:space="preserve">the </w:t>
      </w:r>
      <w:r>
        <w:t>ecosyste</w:t>
      </w:r>
      <w:r w:rsidR="00994269">
        <w:t>ms (</w:t>
      </w:r>
      <w:r w:rsidR="00972DA7">
        <w:t>F</w:t>
      </w:r>
      <w:r w:rsidR="00994269">
        <w:t xml:space="preserve">igure </w:t>
      </w:r>
      <w:r w:rsidR="00C2307A">
        <w:t>4</w:t>
      </w:r>
      <w:r w:rsidR="00994269">
        <w:t>.1</w:t>
      </w:r>
      <w:r w:rsidR="00C2307A">
        <w:t>.1</w:t>
      </w:r>
      <w:r w:rsidR="00994269">
        <w:t>)</w:t>
      </w:r>
      <w:r w:rsidR="002E7E4D">
        <w:t>.</w:t>
      </w:r>
      <w:r w:rsidR="003461CF">
        <w:t xml:space="preserve"> </w:t>
      </w:r>
      <w:r w:rsidR="002D74C8">
        <w:t xml:space="preserve">The range of carbon </w:t>
      </w:r>
      <w:r w:rsidR="003461CF">
        <w:t>stocks</w:t>
      </w:r>
      <w:r w:rsidR="00131672">
        <w:t xml:space="preserve"> are reflecting </w:t>
      </w:r>
      <w:r w:rsidR="006D0A3C">
        <w:t xml:space="preserve">the </w:t>
      </w:r>
      <w:r w:rsidR="00B81C94">
        <w:t>amount of carbon stored in the living biomass</w:t>
      </w:r>
      <w:r w:rsidR="00FA0E7C">
        <w:t xml:space="preserve"> (above and below ground), dead biomass (</w:t>
      </w:r>
      <w:r w:rsidR="00D10664">
        <w:t xml:space="preserve">stems, branches, litter) and soil organic </w:t>
      </w:r>
      <w:r w:rsidR="00964353">
        <w:t>matter. Soil organic matter in most ecosystems forms the largest sub-</w:t>
      </w:r>
      <w:r w:rsidR="00972DA7">
        <w:t>storage</w:t>
      </w:r>
      <w:r w:rsidR="00964353">
        <w:t xml:space="preserve"> of t</w:t>
      </w:r>
      <w:r w:rsidR="00E94F3D">
        <w:t xml:space="preserve">he total carbon </w:t>
      </w:r>
      <w:r w:rsidR="005764DF">
        <w:t>pool</w:t>
      </w:r>
      <w:r w:rsidR="002D3A74">
        <w:t>.</w:t>
      </w:r>
      <w:r w:rsidR="00226A0D">
        <w:t xml:space="preserve"> In some studies very large </w:t>
      </w:r>
      <w:r w:rsidR="006C36CA">
        <w:t xml:space="preserve">soil carbon </w:t>
      </w:r>
      <w:r w:rsidR="005764DF">
        <w:t>pools</w:t>
      </w:r>
      <w:r w:rsidR="006C36CA">
        <w:t xml:space="preserve"> were found</w:t>
      </w:r>
      <w:r w:rsidR="00BF799F">
        <w:t xml:space="preserve">. </w:t>
      </w:r>
      <w:proofErr w:type="spellStart"/>
      <w:r w:rsidR="00BF799F">
        <w:t>Nieder</w:t>
      </w:r>
      <w:proofErr w:type="spellEnd"/>
      <w:r w:rsidR="00BF799F">
        <w:t xml:space="preserve"> and </w:t>
      </w:r>
      <w:proofErr w:type="spellStart"/>
      <w:r w:rsidR="00CB2547">
        <w:t>Benbi</w:t>
      </w:r>
      <w:proofErr w:type="spellEnd"/>
      <w:r w:rsidR="00CB2547">
        <w:t xml:space="preserve"> (</w:t>
      </w:r>
      <w:r w:rsidR="000A1046">
        <w:t>2008) report a</w:t>
      </w:r>
      <w:r w:rsidR="004A5FDC">
        <w:t xml:space="preserve"> </w:t>
      </w:r>
      <w:r w:rsidR="004A4791">
        <w:t xml:space="preserve">soil carbon content of 638 Mg C </w:t>
      </w:r>
      <w:r w:rsidR="001729EA">
        <w:t>ha</w:t>
      </w:r>
      <w:r w:rsidR="001729EA" w:rsidRPr="001729EA">
        <w:rPr>
          <w:vertAlign w:val="superscript"/>
        </w:rPr>
        <w:t>-1</w:t>
      </w:r>
      <w:r w:rsidR="004A4791">
        <w:t xml:space="preserve"> for an artic </w:t>
      </w:r>
      <w:r w:rsidR="004E6B32">
        <w:t xml:space="preserve">tussock/sedge dwarf </w:t>
      </w:r>
      <w:r w:rsidR="004A4791">
        <w:t>shrub</w:t>
      </w:r>
      <w:r w:rsidR="00A7635D">
        <w:t xml:space="preserve"> vegetation and a </w:t>
      </w:r>
      <w:r w:rsidR="00BD01DA">
        <w:t xml:space="preserve">living </w:t>
      </w:r>
      <w:r w:rsidR="00A7635D">
        <w:t xml:space="preserve">biomass C content of </w:t>
      </w:r>
      <w:r w:rsidR="005E5121">
        <w:t xml:space="preserve">73 Mg C </w:t>
      </w:r>
      <w:r w:rsidR="001729EA">
        <w:t>ha</w:t>
      </w:r>
      <w:r w:rsidR="001729EA" w:rsidRPr="001729EA">
        <w:rPr>
          <w:vertAlign w:val="superscript"/>
        </w:rPr>
        <w:t>-1</w:t>
      </w:r>
      <w:r w:rsidR="005E5121">
        <w:t xml:space="preserve">. This is the one but highest </w:t>
      </w:r>
      <w:r w:rsidR="004D5EB7">
        <w:t xml:space="preserve">carbon pool mentioned we found in literature. </w:t>
      </w:r>
      <w:r w:rsidR="006E5986">
        <w:t xml:space="preserve">The highest was found for a </w:t>
      </w:r>
      <w:r w:rsidR="002F213E">
        <w:t>herb-rich sedge fen in boreal Finland w</w:t>
      </w:r>
      <w:r w:rsidR="00972DA7">
        <w:t>h</w:t>
      </w:r>
      <w:r w:rsidR="002F213E">
        <w:t xml:space="preserve">ere a carbon </w:t>
      </w:r>
      <w:r w:rsidR="00157F27">
        <w:t>pool</w:t>
      </w:r>
      <w:r w:rsidR="002F213E">
        <w:t xml:space="preserve"> of </w:t>
      </w:r>
      <w:r w:rsidR="004648C8">
        <w:t xml:space="preserve">827 Mg C </w:t>
      </w:r>
      <w:r w:rsidR="001729EA">
        <w:t>ha</w:t>
      </w:r>
      <w:r w:rsidR="001729EA" w:rsidRPr="001729EA">
        <w:rPr>
          <w:vertAlign w:val="superscript"/>
        </w:rPr>
        <w:t>-1</w:t>
      </w:r>
      <w:r w:rsidR="004648C8">
        <w:t xml:space="preserve"> was reported (</w:t>
      </w:r>
      <w:r w:rsidR="00FD75E5">
        <w:t>T</w:t>
      </w:r>
      <w:r w:rsidR="00317265" w:rsidRPr="00317265">
        <w:t>urunen et al. 2002</w:t>
      </w:r>
      <w:r w:rsidR="00317265">
        <w:t>)</w:t>
      </w:r>
      <w:r w:rsidR="006E124F">
        <w:t>. However</w:t>
      </w:r>
      <w:r w:rsidR="00972DA7">
        <w:t>,</w:t>
      </w:r>
      <w:r w:rsidR="006E124F">
        <w:t xml:space="preserve"> also studies were found w</w:t>
      </w:r>
      <w:r w:rsidR="00972DA7">
        <w:t>h</w:t>
      </w:r>
      <w:r w:rsidR="006E124F">
        <w:t xml:space="preserve">ere only one </w:t>
      </w:r>
      <w:r w:rsidR="0041588B">
        <w:t xml:space="preserve">or two </w:t>
      </w:r>
      <w:r w:rsidR="00972DA7">
        <w:t xml:space="preserve">carbon </w:t>
      </w:r>
      <w:r w:rsidR="00CC2D80">
        <w:t>pools</w:t>
      </w:r>
      <w:r w:rsidR="0041588B">
        <w:t xml:space="preserve"> of biomass were reported. </w:t>
      </w:r>
      <w:r w:rsidR="00303DB6">
        <w:t xml:space="preserve">This might lead to </w:t>
      </w:r>
      <w:r w:rsidR="00590BDA">
        <w:t xml:space="preserve">misinterpretation if not taken into account. For instance </w:t>
      </w:r>
      <w:r w:rsidR="008C59EC">
        <w:t xml:space="preserve">Schlesinger 1997) reports a C </w:t>
      </w:r>
      <w:r w:rsidR="000D23F1">
        <w:t xml:space="preserve">content of 80 Mg C </w:t>
      </w:r>
      <w:r w:rsidR="001729EA">
        <w:t>ha</w:t>
      </w:r>
      <w:r w:rsidR="001729EA" w:rsidRPr="001729EA">
        <w:rPr>
          <w:vertAlign w:val="superscript"/>
        </w:rPr>
        <w:t>-1</w:t>
      </w:r>
      <w:r w:rsidR="000D23F1">
        <w:t xml:space="preserve"> for broadleaf forest of the temperate zone</w:t>
      </w:r>
      <w:r w:rsidR="00B11C4D">
        <w:t xml:space="preserve">, and </w:t>
      </w:r>
      <w:r w:rsidR="000D23F1">
        <w:t xml:space="preserve">which is referring to the </w:t>
      </w:r>
      <w:r w:rsidR="00B11C4D">
        <w:t xml:space="preserve">C </w:t>
      </w:r>
      <w:r w:rsidR="00B356E3">
        <w:t>pool</w:t>
      </w:r>
      <w:r w:rsidR="00B11C4D">
        <w:t xml:space="preserve"> in living trees. </w:t>
      </w:r>
      <w:proofErr w:type="spellStart"/>
      <w:r w:rsidR="00B11C4D">
        <w:t>Lesschen</w:t>
      </w:r>
      <w:proofErr w:type="spellEnd"/>
      <w:r w:rsidR="00B11C4D">
        <w:t xml:space="preserve"> </w:t>
      </w:r>
      <w:r w:rsidR="00561D8A">
        <w:t>et al.</w:t>
      </w:r>
      <w:r w:rsidR="00B356E3">
        <w:t xml:space="preserve"> </w:t>
      </w:r>
      <w:r w:rsidR="00B11C4D">
        <w:t>report for a</w:t>
      </w:r>
      <w:r w:rsidR="00112DD9">
        <w:t xml:space="preserve"> comparable forest type 81 Mg C </w:t>
      </w:r>
      <w:r w:rsidR="001729EA">
        <w:t>ha</w:t>
      </w:r>
      <w:r w:rsidR="001729EA" w:rsidRPr="001729EA">
        <w:rPr>
          <w:vertAlign w:val="superscript"/>
        </w:rPr>
        <w:t>-1</w:t>
      </w:r>
      <w:r w:rsidR="00112DD9">
        <w:t xml:space="preserve"> which is quite comparable</w:t>
      </w:r>
      <w:r w:rsidR="00BA300E">
        <w:t>, but also the C contents of the other sub</w:t>
      </w:r>
      <w:r w:rsidR="00FF1D2F">
        <w:t>-</w:t>
      </w:r>
      <w:r w:rsidR="00BA300E">
        <w:t xml:space="preserve">pools are mentioned summing up to </w:t>
      </w:r>
      <w:r w:rsidR="00567372">
        <w:t xml:space="preserve">a total C </w:t>
      </w:r>
      <w:r w:rsidR="00EE7693">
        <w:t xml:space="preserve">stock </w:t>
      </w:r>
      <w:r w:rsidR="00547F32">
        <w:t>in</w:t>
      </w:r>
      <w:r w:rsidR="00567372">
        <w:t xml:space="preserve"> the ecosystem of </w:t>
      </w:r>
      <w:r w:rsidR="00BA300E">
        <w:t>201 Mg C</w:t>
      </w:r>
      <w:r w:rsidR="00112DD9">
        <w:t xml:space="preserve"> </w:t>
      </w:r>
      <w:r w:rsidR="001729EA">
        <w:t>ha</w:t>
      </w:r>
      <w:r w:rsidR="001729EA" w:rsidRPr="001729EA">
        <w:rPr>
          <w:vertAlign w:val="superscript"/>
        </w:rPr>
        <w:t>-1</w:t>
      </w:r>
      <w:r w:rsidR="00567372">
        <w:t xml:space="preserve">. </w:t>
      </w:r>
    </w:p>
    <w:p w14:paraId="15E368B1" w14:textId="50340CDE" w:rsidR="000D557B" w:rsidRDefault="000D557B" w:rsidP="00A20C07"/>
    <w:p w14:paraId="2B2814F1" w14:textId="4E4ECAC1" w:rsidR="000D557B" w:rsidRDefault="000D557B" w:rsidP="00972DA7">
      <w:pPr>
        <w:jc w:val="both"/>
      </w:pPr>
      <w:r>
        <w:t xml:space="preserve">The C stocks presented in </w:t>
      </w:r>
      <w:r w:rsidR="00972DA7">
        <w:t>F</w:t>
      </w:r>
      <w:r>
        <w:t xml:space="preserve">igure 4.1.1 includes both the observations of </w:t>
      </w:r>
      <w:r w:rsidR="003C5B94">
        <w:t xml:space="preserve">a </w:t>
      </w:r>
      <w:r>
        <w:t xml:space="preserve">single or </w:t>
      </w:r>
      <w:r w:rsidR="00D9000A">
        <w:t xml:space="preserve">just </w:t>
      </w:r>
      <w:r w:rsidR="003C5B94">
        <w:t>several</w:t>
      </w:r>
      <w:r>
        <w:t xml:space="preserve"> sub-pools, and </w:t>
      </w:r>
      <w:r w:rsidR="001359EA">
        <w:t xml:space="preserve">of </w:t>
      </w:r>
      <w:r>
        <w:t xml:space="preserve">the total C stock in the ecosystem. This </w:t>
      </w:r>
      <w:r w:rsidR="001B4095">
        <w:t>partly</w:t>
      </w:r>
      <w:r>
        <w:t xml:space="preserve"> explains the wide range in C stocks within the ecosystems. This problem can be overcome by extracting estimations of C pools from literature for the different ecosystem compartments of comparable ecosystems and then calculate averages for each sub-pool and combine them to estimate the total C pool for the regarding ecosystem. </w:t>
      </w:r>
      <w:r w:rsidR="00132B7E">
        <w:t>T</w:t>
      </w:r>
      <w:r>
        <w:t xml:space="preserve">his </w:t>
      </w:r>
      <w:r w:rsidR="00132B7E">
        <w:t>might create</w:t>
      </w:r>
      <w:r>
        <w:t xml:space="preserve"> more </w:t>
      </w:r>
      <w:r w:rsidR="000923DB">
        <w:t xml:space="preserve">mutual comparable values </w:t>
      </w:r>
      <w:r>
        <w:t xml:space="preserve">of </w:t>
      </w:r>
      <w:r w:rsidR="00BC491F">
        <w:t xml:space="preserve">the </w:t>
      </w:r>
      <w:r>
        <w:t xml:space="preserve">total </w:t>
      </w:r>
      <w:r w:rsidR="00BC491F">
        <w:t xml:space="preserve">C </w:t>
      </w:r>
      <w:r w:rsidR="00132B7E">
        <w:t>stock</w:t>
      </w:r>
      <w:r w:rsidR="00BC491F">
        <w:t>s and sequestration rates</w:t>
      </w:r>
      <w:r>
        <w:t>.</w:t>
      </w:r>
      <w:r w:rsidR="00132B7E">
        <w:t xml:space="preserve"> </w:t>
      </w:r>
    </w:p>
    <w:p w14:paraId="77DE6DD2" w14:textId="77777777" w:rsidR="000D557B" w:rsidRDefault="000D557B" w:rsidP="00A20C07"/>
    <w:p w14:paraId="39D8F597" w14:textId="0EB095B2" w:rsidR="00AF18EA" w:rsidRDefault="00F32D38" w:rsidP="00A20C07">
      <w:r>
        <w:rPr>
          <w:noProof/>
        </w:rPr>
        <w:lastRenderedPageBreak/>
        <mc:AlternateContent>
          <mc:Choice Requires="cx1">
            <w:drawing>
              <wp:anchor distT="0" distB="0" distL="114300" distR="118872" simplePos="0" relativeHeight="251658262" behindDoc="0" locked="0" layoutInCell="1" allowOverlap="1" wp14:anchorId="7B4456DA" wp14:editId="1270DBE5">
                <wp:simplePos x="0" y="0"/>
                <wp:positionH relativeFrom="margin">
                  <wp:align>right</wp:align>
                </wp:positionH>
                <wp:positionV relativeFrom="paragraph">
                  <wp:posOffset>165735</wp:posOffset>
                </wp:positionV>
                <wp:extent cx="5615305" cy="3810000"/>
                <wp:effectExtent l="0" t="0" r="0" b="0"/>
                <wp:wrapTopAndBottom/>
                <wp:docPr id="1" name="Chart 18"/>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4"/>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drawing>
              <wp:anchor distT="0" distB="0" distL="114300" distR="118872" simplePos="0" relativeHeight="251697664" behindDoc="0" locked="0" layoutInCell="1" allowOverlap="1" wp14:anchorId="3B1139A1" wp14:editId="1270DBE5">
                <wp:simplePos x="0" y="0"/>
                <wp:positionH relativeFrom="margin">
                  <wp:align>right</wp:align>
                </wp:positionH>
                <wp:positionV relativeFrom="paragraph">
                  <wp:posOffset>165735</wp:posOffset>
                </wp:positionV>
                <wp:extent cx="5615305" cy="3810000"/>
                <wp:effectExtent l="0" t="0" r="0" b="0"/>
                <wp:wrapTopAndBottom/>
                <wp:docPr id="823747007" name="Chart 1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8"/>
                        <pic:cNvPicPr>
                          <a:picLocks noGrp="1" noRot="1" noChangeAspect="1" noMove="1" noResize="1" noEditPoints="1" noAdjustHandles="1" noChangeArrowheads="1" noChangeShapeType="1"/>
                        </pic:cNvPicPr>
                      </pic:nvPicPr>
                      <pic:blipFill>
                        <a:blip r:embed="rId55"/>
                        <a:stretch>
                          <a:fillRect/>
                        </a:stretch>
                      </pic:blipFill>
                      <pic:spPr>
                        <a:xfrm>
                          <a:off x="0" y="0"/>
                          <a:ext cx="5615305" cy="3810000"/>
                        </a:xfrm>
                        <a:prstGeom prst="rect">
                          <a:avLst/>
                        </a:prstGeom>
                      </pic:spPr>
                    </pic:pic>
                  </a:graphicData>
                </a:graphic>
                <wp14:sizeRelH relativeFrom="page">
                  <wp14:pctWidth>0</wp14:pctWidth>
                </wp14:sizeRelH>
                <wp14:sizeRelV relativeFrom="margin">
                  <wp14:pctHeight>0</wp14:pctHeight>
                </wp14:sizeRelV>
              </wp:anchor>
            </w:drawing>
          </mc:Fallback>
        </mc:AlternateContent>
      </w:r>
    </w:p>
    <w:p w14:paraId="0EA3C7E5" w14:textId="700C616C" w:rsidR="005B2651" w:rsidRDefault="005B2651" w:rsidP="005B2651">
      <w:r w:rsidRPr="00A95731">
        <w:rPr>
          <w:rStyle w:val="Figuuronderschriftnummer"/>
          <w:i/>
          <w:iCs/>
          <w:lang w:val="en-US"/>
        </w:rPr>
        <w:t>Figur</w:t>
      </w:r>
      <w:r>
        <w:rPr>
          <w:rStyle w:val="Figuuronderschriftnummer"/>
          <w:i/>
          <w:iCs/>
          <w:lang w:val="en-US"/>
        </w:rPr>
        <w:t>e</w:t>
      </w:r>
      <w:r w:rsidRPr="00A95731">
        <w:rPr>
          <w:rStyle w:val="Figuuronderschriftnummer"/>
          <w:i/>
          <w:iCs/>
          <w:lang w:val="en-US"/>
        </w:rPr>
        <w:t xml:space="preserve"> </w:t>
      </w:r>
      <w:r>
        <w:rPr>
          <w:rStyle w:val="Figuuronderschriftnummer"/>
          <w:i/>
          <w:iCs/>
          <w:lang w:val="en-US"/>
        </w:rPr>
        <w:t>4</w:t>
      </w:r>
      <w:r w:rsidRPr="00A95731">
        <w:rPr>
          <w:rStyle w:val="Figuuronderschriftnummer"/>
          <w:i/>
          <w:iCs/>
          <w:lang w:val="en-US"/>
        </w:rPr>
        <w:t>.1</w:t>
      </w:r>
      <w:r>
        <w:rPr>
          <w:rStyle w:val="Figuuronderschriftnummer"/>
          <w:i/>
          <w:iCs/>
          <w:lang w:val="en-US"/>
        </w:rPr>
        <w:t>.1</w:t>
      </w:r>
      <w:r w:rsidRPr="00A95731">
        <w:rPr>
          <w:rStyle w:val="Strong"/>
          <w:b w:val="0"/>
          <w:bCs w:val="0"/>
          <w:i/>
          <w:iCs/>
          <w:lang w:val="en-US"/>
        </w:rPr>
        <w:tab/>
      </w:r>
      <w:r>
        <w:rPr>
          <w:i/>
          <w:iCs/>
          <w:lang w:val="en-US"/>
        </w:rPr>
        <w:t>Carbon stocks</w:t>
      </w:r>
      <w:r w:rsidR="00AF18EA">
        <w:rPr>
          <w:i/>
          <w:iCs/>
          <w:lang w:val="en-US"/>
        </w:rPr>
        <w:t xml:space="preserve"> (Mg</w:t>
      </w:r>
      <w:r w:rsidR="004C597E">
        <w:rPr>
          <w:i/>
          <w:iCs/>
          <w:lang w:val="en-US"/>
        </w:rPr>
        <w:t xml:space="preserve"> </w:t>
      </w:r>
      <w:r w:rsidR="00BE2E54">
        <w:rPr>
          <w:i/>
          <w:iCs/>
          <w:lang w:val="en-US"/>
        </w:rPr>
        <w:t xml:space="preserve">C </w:t>
      </w:r>
      <w:r w:rsidR="004C597E">
        <w:rPr>
          <w:i/>
          <w:iCs/>
          <w:lang w:val="en-US"/>
        </w:rPr>
        <w:t>ha</w:t>
      </w:r>
      <w:r w:rsidR="004C597E" w:rsidRPr="004C597E">
        <w:rPr>
          <w:i/>
          <w:iCs/>
          <w:vertAlign w:val="superscript"/>
          <w:lang w:val="en-US"/>
        </w:rPr>
        <w:t>-1</w:t>
      </w:r>
      <w:r w:rsidR="004C597E">
        <w:rPr>
          <w:i/>
          <w:iCs/>
          <w:lang w:val="en-US"/>
        </w:rPr>
        <w:t>)</w:t>
      </w:r>
      <w:r w:rsidRPr="00A95731">
        <w:rPr>
          <w:i/>
          <w:iCs/>
          <w:lang w:val="en-US"/>
        </w:rPr>
        <w:t xml:space="preserve"> </w:t>
      </w:r>
      <w:r w:rsidR="002F51E2">
        <w:rPr>
          <w:i/>
          <w:iCs/>
          <w:lang w:val="en-US"/>
        </w:rPr>
        <w:t>in</w:t>
      </w:r>
      <w:r w:rsidRPr="00A95731">
        <w:rPr>
          <w:i/>
          <w:iCs/>
          <w:lang w:val="en-US"/>
        </w:rPr>
        <w:t xml:space="preserve"> terrestrial ecosystems</w:t>
      </w:r>
      <w:r>
        <w:rPr>
          <w:lang w:val="en-US"/>
        </w:rPr>
        <w:t>.</w:t>
      </w:r>
    </w:p>
    <w:p w14:paraId="3C38428E" w14:textId="11BB7917" w:rsidR="005B2651" w:rsidRDefault="005B2651" w:rsidP="00A20C07"/>
    <w:p w14:paraId="555E1B6D" w14:textId="54B15A4F" w:rsidR="005B2651" w:rsidRDefault="005B2651" w:rsidP="00A20C07"/>
    <w:p w14:paraId="5FAD9C2E" w14:textId="0D67166E" w:rsidR="00335202" w:rsidRPr="00BD7957" w:rsidRDefault="00335202" w:rsidP="00335202">
      <w:pPr>
        <w:rPr>
          <w:i/>
          <w:iCs/>
          <w:lang w:val="en-US"/>
        </w:rPr>
      </w:pPr>
      <w:r w:rsidRPr="00BD7957">
        <w:rPr>
          <w:b/>
          <w:bCs/>
          <w:i/>
          <w:iCs/>
          <w:lang w:val="en-US"/>
        </w:rPr>
        <w:t xml:space="preserve">Table </w:t>
      </w:r>
      <w:r w:rsidR="0013005C">
        <w:rPr>
          <w:b/>
          <w:bCs/>
          <w:i/>
          <w:iCs/>
          <w:lang w:val="en-US"/>
        </w:rPr>
        <w:t xml:space="preserve">4.1.1 </w:t>
      </w:r>
      <w:r w:rsidRPr="00BD7957">
        <w:rPr>
          <w:i/>
          <w:iCs/>
          <w:lang w:val="en-US"/>
        </w:rPr>
        <w:t xml:space="preserve"> Carbon stocks </w:t>
      </w:r>
      <w:r>
        <w:rPr>
          <w:i/>
          <w:iCs/>
          <w:lang w:val="en-US"/>
        </w:rPr>
        <w:t>in</w:t>
      </w:r>
      <w:r w:rsidRPr="00BD7957">
        <w:rPr>
          <w:i/>
          <w:iCs/>
          <w:lang w:val="en-US"/>
        </w:rPr>
        <w:t xml:space="preserve"> </w:t>
      </w:r>
      <w:r w:rsidR="007D28BB">
        <w:rPr>
          <w:i/>
          <w:iCs/>
          <w:lang w:val="en-US"/>
        </w:rPr>
        <w:t xml:space="preserve">terrestrial </w:t>
      </w:r>
      <w:r w:rsidRPr="00BD7957">
        <w:rPr>
          <w:i/>
          <w:iCs/>
          <w:lang w:val="en-US"/>
        </w:rPr>
        <w:t>ecosystems (Mg</w:t>
      </w:r>
      <w:r>
        <w:rPr>
          <w:i/>
          <w:iCs/>
          <w:lang w:val="en-US"/>
        </w:rPr>
        <w:t xml:space="preserve"> C</w:t>
      </w:r>
      <w:r w:rsidRPr="00BD7957">
        <w:rPr>
          <w:i/>
          <w:iCs/>
          <w:lang w:val="en-US"/>
        </w:rPr>
        <w:t xml:space="preserve"> ha</w:t>
      </w:r>
      <w:r w:rsidRPr="00BD7957">
        <w:rPr>
          <w:i/>
          <w:iCs/>
          <w:vertAlign w:val="superscript"/>
          <w:lang w:val="en-US"/>
        </w:rPr>
        <w:t>-1</w:t>
      </w:r>
      <w:r w:rsidRPr="00BD7957">
        <w:rPr>
          <w:i/>
          <w:iCs/>
          <w:lang w:val="en-US"/>
        </w:rPr>
        <w:t>) mean, median, minimum, maximum and number of observations (n)</w:t>
      </w:r>
    </w:p>
    <w:p w14:paraId="224D763E" w14:textId="77777777" w:rsidR="00335202" w:rsidRPr="00C63724" w:rsidRDefault="00335202" w:rsidP="00335202">
      <w:pPr>
        <w:rPr>
          <w:lang w:val="en-US"/>
        </w:rPr>
      </w:pPr>
    </w:p>
    <w:tbl>
      <w:tblPr>
        <w:tblW w:w="8784" w:type="dxa"/>
        <w:tblCellMar>
          <w:left w:w="70" w:type="dxa"/>
          <w:right w:w="70" w:type="dxa"/>
        </w:tblCellMar>
        <w:tblLook w:val="04A0" w:firstRow="1" w:lastRow="0" w:firstColumn="1" w:lastColumn="0" w:noHBand="0" w:noVBand="1"/>
      </w:tblPr>
      <w:tblGrid>
        <w:gridCol w:w="2066"/>
        <w:gridCol w:w="1288"/>
        <w:gridCol w:w="1288"/>
        <w:gridCol w:w="1288"/>
        <w:gridCol w:w="1288"/>
        <w:gridCol w:w="1566"/>
      </w:tblGrid>
      <w:tr w:rsidR="00335202" w:rsidRPr="00C63724" w14:paraId="157F37DF" w14:textId="77777777" w:rsidTr="00232399">
        <w:trPr>
          <w:trHeight w:val="336"/>
        </w:trPr>
        <w:tc>
          <w:tcPr>
            <w:tcW w:w="20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BDE0B9" w14:textId="77777777" w:rsidR="00335202" w:rsidRPr="00C63724" w:rsidRDefault="00335202" w:rsidP="00232399">
            <w:pPr>
              <w:spacing w:line="240" w:lineRule="auto"/>
              <w:rPr>
                <w:rFonts w:eastAsia="Times New Roman" w:cs="Calibri"/>
                <w:b/>
                <w:bCs/>
                <w:color w:val="000000"/>
                <w:lang w:val="nl-NL" w:eastAsia="nl-NL"/>
              </w:rPr>
            </w:pPr>
            <w:proofErr w:type="spellStart"/>
            <w:r w:rsidRPr="00C63724">
              <w:rPr>
                <w:rFonts w:eastAsia="Times New Roman" w:cs="Calibri"/>
                <w:b/>
                <w:bCs/>
                <w:color w:val="000000"/>
                <w:lang w:val="nl-NL" w:eastAsia="nl-NL"/>
              </w:rPr>
              <w:t>Ecosystem</w:t>
            </w:r>
            <w:proofErr w:type="spellEnd"/>
          </w:p>
        </w:tc>
        <w:tc>
          <w:tcPr>
            <w:tcW w:w="128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62D586" w14:textId="77777777" w:rsidR="00335202" w:rsidRPr="00C63724" w:rsidRDefault="00335202" w:rsidP="00232399">
            <w:pPr>
              <w:spacing w:line="240" w:lineRule="auto"/>
              <w:rPr>
                <w:rFonts w:eastAsia="Times New Roman" w:cs="Calibri"/>
                <w:b/>
                <w:bCs/>
                <w:color w:val="000000"/>
                <w:lang w:val="nl-NL" w:eastAsia="nl-NL"/>
              </w:rPr>
            </w:pPr>
            <w:r w:rsidRPr="00C63724">
              <w:rPr>
                <w:rFonts w:eastAsia="Times New Roman" w:cs="Calibri"/>
                <w:b/>
                <w:bCs/>
                <w:color w:val="000000"/>
                <w:lang w:val="nl-NL" w:eastAsia="nl-NL"/>
              </w:rPr>
              <w:t>n</w:t>
            </w:r>
          </w:p>
        </w:tc>
        <w:tc>
          <w:tcPr>
            <w:tcW w:w="128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DA657FC" w14:textId="77777777" w:rsidR="00335202" w:rsidRPr="00C63724" w:rsidRDefault="00335202" w:rsidP="00232399">
            <w:pPr>
              <w:spacing w:line="240" w:lineRule="auto"/>
              <w:rPr>
                <w:rFonts w:eastAsia="Times New Roman" w:cs="Calibri"/>
                <w:b/>
                <w:bCs/>
                <w:color w:val="000000"/>
                <w:lang w:val="nl-NL" w:eastAsia="nl-NL"/>
              </w:rPr>
            </w:pPr>
            <w:proofErr w:type="spellStart"/>
            <w:r w:rsidRPr="00C63724">
              <w:rPr>
                <w:rFonts w:eastAsia="Times New Roman" w:cs="Calibri"/>
                <w:b/>
                <w:bCs/>
                <w:color w:val="000000"/>
                <w:lang w:val="nl-NL" w:eastAsia="nl-NL"/>
              </w:rPr>
              <w:t>mean</w:t>
            </w:r>
            <w:proofErr w:type="spellEnd"/>
          </w:p>
        </w:tc>
        <w:tc>
          <w:tcPr>
            <w:tcW w:w="128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18A4460" w14:textId="77777777" w:rsidR="00335202" w:rsidRPr="00C63724" w:rsidRDefault="00335202" w:rsidP="00232399">
            <w:pPr>
              <w:spacing w:line="240" w:lineRule="auto"/>
              <w:rPr>
                <w:rFonts w:eastAsia="Times New Roman" w:cs="Calibri"/>
                <w:b/>
                <w:bCs/>
                <w:color w:val="000000"/>
                <w:lang w:val="nl-NL" w:eastAsia="nl-NL"/>
              </w:rPr>
            </w:pPr>
            <w:proofErr w:type="spellStart"/>
            <w:r w:rsidRPr="00C63724">
              <w:rPr>
                <w:rFonts w:eastAsia="Times New Roman" w:cs="Calibri"/>
                <w:b/>
                <w:bCs/>
                <w:color w:val="000000"/>
                <w:lang w:val="nl-NL" w:eastAsia="nl-NL"/>
              </w:rPr>
              <w:t>median</w:t>
            </w:r>
            <w:proofErr w:type="spellEnd"/>
          </w:p>
        </w:tc>
        <w:tc>
          <w:tcPr>
            <w:tcW w:w="128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06DEB05" w14:textId="77777777" w:rsidR="00335202" w:rsidRPr="00C63724" w:rsidRDefault="00335202" w:rsidP="00232399">
            <w:pPr>
              <w:spacing w:line="240" w:lineRule="auto"/>
              <w:rPr>
                <w:rFonts w:eastAsia="Times New Roman" w:cs="Calibri"/>
                <w:b/>
                <w:bCs/>
                <w:color w:val="000000"/>
                <w:lang w:val="nl-NL" w:eastAsia="nl-NL"/>
              </w:rPr>
            </w:pPr>
            <w:r w:rsidRPr="00C63724">
              <w:rPr>
                <w:rFonts w:eastAsia="Times New Roman" w:cs="Calibri"/>
                <w:b/>
                <w:bCs/>
                <w:color w:val="000000"/>
                <w:lang w:val="nl-NL" w:eastAsia="nl-NL"/>
              </w:rPr>
              <w:t>min</w:t>
            </w:r>
          </w:p>
        </w:tc>
        <w:tc>
          <w:tcPr>
            <w:tcW w:w="156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3DDF7FC" w14:textId="77777777" w:rsidR="00335202" w:rsidRPr="00C63724" w:rsidRDefault="00335202" w:rsidP="00232399">
            <w:pPr>
              <w:spacing w:line="240" w:lineRule="auto"/>
              <w:rPr>
                <w:rFonts w:eastAsia="Times New Roman" w:cs="Calibri"/>
                <w:b/>
                <w:bCs/>
                <w:color w:val="000000"/>
                <w:lang w:val="nl-NL" w:eastAsia="nl-NL"/>
              </w:rPr>
            </w:pPr>
            <w:r w:rsidRPr="00C63724">
              <w:rPr>
                <w:rFonts w:eastAsia="Times New Roman" w:cs="Calibri"/>
                <w:b/>
                <w:bCs/>
                <w:color w:val="000000"/>
                <w:lang w:val="nl-NL" w:eastAsia="nl-NL"/>
              </w:rPr>
              <w:t>max</w:t>
            </w:r>
          </w:p>
        </w:tc>
      </w:tr>
      <w:tr w:rsidR="00335202" w:rsidRPr="00C63724" w14:paraId="3595D1E7"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hideMark/>
          </w:tcPr>
          <w:p w14:paraId="4C8F17C3" w14:textId="77777777" w:rsidR="00335202" w:rsidRPr="00C63724" w:rsidRDefault="00335202" w:rsidP="00232399">
            <w:pPr>
              <w:spacing w:line="240" w:lineRule="auto"/>
              <w:rPr>
                <w:rFonts w:eastAsia="Times New Roman" w:cs="Calibri"/>
                <w:color w:val="000000"/>
                <w:sz w:val="16"/>
                <w:szCs w:val="16"/>
                <w:lang w:val="nl-NL" w:eastAsia="nl-NL"/>
              </w:rPr>
            </w:pPr>
            <w:r>
              <w:rPr>
                <w:rFonts w:ascii="Calibri" w:hAnsi="Calibri" w:cs="Calibri"/>
                <w:color w:val="000000"/>
                <w:sz w:val="22"/>
                <w:szCs w:val="22"/>
                <w:lang w:val="nl-NL"/>
              </w:rPr>
              <w:t>Agro</w:t>
            </w:r>
          </w:p>
        </w:tc>
        <w:tc>
          <w:tcPr>
            <w:tcW w:w="1288" w:type="dxa"/>
            <w:tcBorders>
              <w:top w:val="nil"/>
              <w:left w:val="nil"/>
              <w:bottom w:val="single" w:sz="4" w:space="0" w:color="auto"/>
              <w:right w:val="single" w:sz="4" w:space="0" w:color="auto"/>
            </w:tcBorders>
            <w:shd w:val="clear" w:color="auto" w:fill="auto"/>
            <w:hideMark/>
          </w:tcPr>
          <w:p w14:paraId="288F850F"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24</w:t>
            </w:r>
          </w:p>
        </w:tc>
        <w:tc>
          <w:tcPr>
            <w:tcW w:w="1288" w:type="dxa"/>
            <w:tcBorders>
              <w:top w:val="nil"/>
              <w:left w:val="nil"/>
              <w:bottom w:val="single" w:sz="4" w:space="0" w:color="auto"/>
              <w:right w:val="single" w:sz="4" w:space="0" w:color="auto"/>
            </w:tcBorders>
            <w:shd w:val="clear" w:color="auto" w:fill="auto"/>
            <w:hideMark/>
          </w:tcPr>
          <w:p w14:paraId="24F05589"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107.7</w:t>
            </w:r>
          </w:p>
        </w:tc>
        <w:tc>
          <w:tcPr>
            <w:tcW w:w="1288" w:type="dxa"/>
            <w:tcBorders>
              <w:top w:val="nil"/>
              <w:left w:val="nil"/>
              <w:bottom w:val="single" w:sz="4" w:space="0" w:color="auto"/>
              <w:right w:val="single" w:sz="4" w:space="0" w:color="auto"/>
            </w:tcBorders>
            <w:shd w:val="clear" w:color="auto" w:fill="auto"/>
            <w:hideMark/>
          </w:tcPr>
          <w:p w14:paraId="330E2E61"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99.0</w:t>
            </w:r>
          </w:p>
        </w:tc>
        <w:tc>
          <w:tcPr>
            <w:tcW w:w="1288" w:type="dxa"/>
            <w:tcBorders>
              <w:top w:val="nil"/>
              <w:left w:val="nil"/>
              <w:bottom w:val="single" w:sz="4" w:space="0" w:color="auto"/>
              <w:right w:val="single" w:sz="4" w:space="0" w:color="auto"/>
            </w:tcBorders>
            <w:shd w:val="clear" w:color="auto" w:fill="auto"/>
            <w:hideMark/>
          </w:tcPr>
          <w:p w14:paraId="42160F43"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7.0</w:t>
            </w:r>
          </w:p>
        </w:tc>
        <w:tc>
          <w:tcPr>
            <w:tcW w:w="1566" w:type="dxa"/>
            <w:tcBorders>
              <w:top w:val="nil"/>
              <w:left w:val="nil"/>
              <w:bottom w:val="single" w:sz="4" w:space="0" w:color="auto"/>
              <w:right w:val="single" w:sz="4" w:space="0" w:color="auto"/>
            </w:tcBorders>
            <w:shd w:val="clear" w:color="auto" w:fill="auto"/>
            <w:hideMark/>
          </w:tcPr>
          <w:p w14:paraId="635456E1"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266.7</w:t>
            </w:r>
          </w:p>
        </w:tc>
      </w:tr>
      <w:tr w:rsidR="00335202" w:rsidRPr="00C63724" w14:paraId="0F2ED12A"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hideMark/>
          </w:tcPr>
          <w:p w14:paraId="4FA24E6D" w14:textId="77777777" w:rsidR="00335202" w:rsidRPr="00C63724" w:rsidRDefault="00335202"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Coastal</w:t>
            </w:r>
            <w:proofErr w:type="spellEnd"/>
          </w:p>
        </w:tc>
        <w:tc>
          <w:tcPr>
            <w:tcW w:w="1288" w:type="dxa"/>
            <w:tcBorders>
              <w:top w:val="nil"/>
              <w:left w:val="nil"/>
              <w:bottom w:val="single" w:sz="4" w:space="0" w:color="auto"/>
              <w:right w:val="single" w:sz="4" w:space="0" w:color="auto"/>
            </w:tcBorders>
            <w:shd w:val="clear" w:color="auto" w:fill="auto"/>
            <w:hideMark/>
          </w:tcPr>
          <w:p w14:paraId="20A79EB1"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w:t>
            </w:r>
          </w:p>
        </w:tc>
        <w:tc>
          <w:tcPr>
            <w:tcW w:w="1288" w:type="dxa"/>
            <w:tcBorders>
              <w:top w:val="nil"/>
              <w:left w:val="nil"/>
              <w:bottom w:val="single" w:sz="4" w:space="0" w:color="auto"/>
              <w:right w:val="single" w:sz="4" w:space="0" w:color="auto"/>
            </w:tcBorders>
            <w:shd w:val="clear" w:color="auto" w:fill="auto"/>
            <w:hideMark/>
          </w:tcPr>
          <w:p w14:paraId="597F9FC6"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48.0</w:t>
            </w:r>
          </w:p>
        </w:tc>
        <w:tc>
          <w:tcPr>
            <w:tcW w:w="1288" w:type="dxa"/>
            <w:tcBorders>
              <w:top w:val="nil"/>
              <w:left w:val="nil"/>
              <w:bottom w:val="single" w:sz="4" w:space="0" w:color="auto"/>
              <w:right w:val="single" w:sz="4" w:space="0" w:color="auto"/>
            </w:tcBorders>
            <w:shd w:val="clear" w:color="auto" w:fill="auto"/>
            <w:hideMark/>
          </w:tcPr>
          <w:p w14:paraId="102166F8"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48.0</w:t>
            </w:r>
          </w:p>
        </w:tc>
        <w:tc>
          <w:tcPr>
            <w:tcW w:w="1288" w:type="dxa"/>
            <w:tcBorders>
              <w:top w:val="nil"/>
              <w:left w:val="nil"/>
              <w:bottom w:val="single" w:sz="4" w:space="0" w:color="auto"/>
              <w:right w:val="single" w:sz="4" w:space="0" w:color="auto"/>
            </w:tcBorders>
            <w:shd w:val="clear" w:color="auto" w:fill="auto"/>
            <w:hideMark/>
          </w:tcPr>
          <w:p w14:paraId="6C77EB1E"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48.0</w:t>
            </w:r>
          </w:p>
        </w:tc>
        <w:tc>
          <w:tcPr>
            <w:tcW w:w="1566" w:type="dxa"/>
            <w:tcBorders>
              <w:top w:val="nil"/>
              <w:left w:val="nil"/>
              <w:bottom w:val="single" w:sz="4" w:space="0" w:color="auto"/>
              <w:right w:val="single" w:sz="4" w:space="0" w:color="auto"/>
            </w:tcBorders>
            <w:shd w:val="clear" w:color="auto" w:fill="auto"/>
            <w:hideMark/>
          </w:tcPr>
          <w:p w14:paraId="4F83D27C"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48.0</w:t>
            </w:r>
          </w:p>
        </w:tc>
      </w:tr>
      <w:tr w:rsidR="00335202" w:rsidRPr="00C63724" w14:paraId="502A401D" w14:textId="77777777" w:rsidTr="00232399">
        <w:trPr>
          <w:trHeight w:val="471"/>
        </w:trPr>
        <w:tc>
          <w:tcPr>
            <w:tcW w:w="2066" w:type="dxa"/>
            <w:tcBorders>
              <w:top w:val="nil"/>
              <w:left w:val="single" w:sz="4" w:space="0" w:color="auto"/>
              <w:bottom w:val="single" w:sz="4" w:space="0" w:color="auto"/>
              <w:right w:val="single" w:sz="4" w:space="0" w:color="auto"/>
            </w:tcBorders>
            <w:shd w:val="clear" w:color="auto" w:fill="auto"/>
            <w:hideMark/>
          </w:tcPr>
          <w:p w14:paraId="121B043D" w14:textId="77777777" w:rsidR="00335202" w:rsidRPr="00C63724" w:rsidRDefault="00335202"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Forest</w:t>
            </w:r>
            <w:proofErr w:type="spellEnd"/>
          </w:p>
        </w:tc>
        <w:tc>
          <w:tcPr>
            <w:tcW w:w="1288" w:type="dxa"/>
            <w:tcBorders>
              <w:top w:val="nil"/>
              <w:left w:val="nil"/>
              <w:bottom w:val="single" w:sz="4" w:space="0" w:color="auto"/>
              <w:right w:val="single" w:sz="4" w:space="0" w:color="auto"/>
            </w:tcBorders>
            <w:shd w:val="clear" w:color="auto" w:fill="auto"/>
            <w:hideMark/>
          </w:tcPr>
          <w:p w14:paraId="317E52AE"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111</w:t>
            </w:r>
          </w:p>
        </w:tc>
        <w:tc>
          <w:tcPr>
            <w:tcW w:w="1288" w:type="dxa"/>
            <w:tcBorders>
              <w:top w:val="nil"/>
              <w:left w:val="nil"/>
              <w:bottom w:val="single" w:sz="4" w:space="0" w:color="auto"/>
              <w:right w:val="single" w:sz="4" w:space="0" w:color="auto"/>
            </w:tcBorders>
            <w:shd w:val="clear" w:color="auto" w:fill="auto"/>
            <w:hideMark/>
          </w:tcPr>
          <w:p w14:paraId="5636B1BB"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133.0</w:t>
            </w:r>
          </w:p>
        </w:tc>
        <w:tc>
          <w:tcPr>
            <w:tcW w:w="1288" w:type="dxa"/>
            <w:tcBorders>
              <w:top w:val="nil"/>
              <w:left w:val="nil"/>
              <w:bottom w:val="single" w:sz="4" w:space="0" w:color="auto"/>
              <w:right w:val="single" w:sz="4" w:space="0" w:color="auto"/>
            </w:tcBorders>
            <w:shd w:val="clear" w:color="auto" w:fill="auto"/>
            <w:hideMark/>
          </w:tcPr>
          <w:p w14:paraId="0B4D2895"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115.5</w:t>
            </w:r>
          </w:p>
        </w:tc>
        <w:tc>
          <w:tcPr>
            <w:tcW w:w="1288" w:type="dxa"/>
            <w:tcBorders>
              <w:top w:val="nil"/>
              <w:left w:val="nil"/>
              <w:bottom w:val="single" w:sz="4" w:space="0" w:color="auto"/>
              <w:right w:val="single" w:sz="4" w:space="0" w:color="auto"/>
            </w:tcBorders>
            <w:shd w:val="clear" w:color="auto" w:fill="auto"/>
            <w:hideMark/>
          </w:tcPr>
          <w:p w14:paraId="2A1A80D8"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5.0</w:t>
            </w:r>
          </w:p>
        </w:tc>
        <w:tc>
          <w:tcPr>
            <w:tcW w:w="1566" w:type="dxa"/>
            <w:tcBorders>
              <w:top w:val="nil"/>
              <w:left w:val="nil"/>
              <w:bottom w:val="single" w:sz="4" w:space="0" w:color="auto"/>
              <w:right w:val="single" w:sz="4" w:space="0" w:color="auto"/>
            </w:tcBorders>
            <w:shd w:val="clear" w:color="auto" w:fill="auto"/>
            <w:hideMark/>
          </w:tcPr>
          <w:p w14:paraId="55CDB875"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500.0</w:t>
            </w:r>
          </w:p>
        </w:tc>
      </w:tr>
      <w:tr w:rsidR="00335202" w:rsidRPr="00C63724" w14:paraId="5A60D071"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hideMark/>
          </w:tcPr>
          <w:p w14:paraId="7FEA69AE" w14:textId="77777777" w:rsidR="00335202" w:rsidRPr="00C63724" w:rsidRDefault="00335202" w:rsidP="00232399">
            <w:pPr>
              <w:spacing w:line="240" w:lineRule="auto"/>
              <w:rPr>
                <w:rFonts w:eastAsia="Times New Roman" w:cs="Calibri"/>
                <w:color w:val="000000"/>
                <w:sz w:val="16"/>
                <w:szCs w:val="16"/>
                <w:lang w:val="nl-NL" w:eastAsia="nl-NL"/>
              </w:rPr>
            </w:pPr>
            <w:r>
              <w:rPr>
                <w:rFonts w:ascii="Calibri" w:hAnsi="Calibri" w:cs="Calibri"/>
                <w:color w:val="000000"/>
                <w:sz w:val="22"/>
                <w:szCs w:val="22"/>
                <w:lang w:val="nl-NL"/>
              </w:rPr>
              <w:t xml:space="preserve">Natural </w:t>
            </w:r>
            <w:proofErr w:type="spellStart"/>
            <w:r>
              <w:rPr>
                <w:rFonts w:ascii="Calibri" w:hAnsi="Calibri" w:cs="Calibri"/>
                <w:color w:val="000000"/>
                <w:sz w:val="22"/>
                <w:szCs w:val="22"/>
                <w:lang w:val="nl-NL"/>
              </w:rPr>
              <w:t>grassland</w:t>
            </w:r>
            <w:proofErr w:type="spellEnd"/>
          </w:p>
        </w:tc>
        <w:tc>
          <w:tcPr>
            <w:tcW w:w="1288" w:type="dxa"/>
            <w:tcBorders>
              <w:top w:val="nil"/>
              <w:left w:val="nil"/>
              <w:bottom w:val="single" w:sz="4" w:space="0" w:color="auto"/>
              <w:right w:val="single" w:sz="4" w:space="0" w:color="auto"/>
            </w:tcBorders>
            <w:shd w:val="clear" w:color="auto" w:fill="auto"/>
            <w:hideMark/>
          </w:tcPr>
          <w:p w14:paraId="5EE52D8C"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33</w:t>
            </w:r>
          </w:p>
        </w:tc>
        <w:tc>
          <w:tcPr>
            <w:tcW w:w="1288" w:type="dxa"/>
            <w:tcBorders>
              <w:top w:val="nil"/>
              <w:left w:val="nil"/>
              <w:bottom w:val="single" w:sz="4" w:space="0" w:color="auto"/>
              <w:right w:val="single" w:sz="4" w:space="0" w:color="auto"/>
            </w:tcBorders>
            <w:shd w:val="clear" w:color="auto" w:fill="auto"/>
            <w:hideMark/>
          </w:tcPr>
          <w:p w14:paraId="19113F16"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61.3</w:t>
            </w:r>
          </w:p>
        </w:tc>
        <w:tc>
          <w:tcPr>
            <w:tcW w:w="1288" w:type="dxa"/>
            <w:tcBorders>
              <w:top w:val="nil"/>
              <w:left w:val="nil"/>
              <w:bottom w:val="single" w:sz="4" w:space="0" w:color="auto"/>
              <w:right w:val="single" w:sz="4" w:space="0" w:color="auto"/>
            </w:tcBorders>
            <w:shd w:val="clear" w:color="auto" w:fill="auto"/>
            <w:hideMark/>
          </w:tcPr>
          <w:p w14:paraId="45ADDFB2"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5.0</w:t>
            </w:r>
          </w:p>
        </w:tc>
        <w:tc>
          <w:tcPr>
            <w:tcW w:w="1288" w:type="dxa"/>
            <w:tcBorders>
              <w:top w:val="nil"/>
              <w:left w:val="nil"/>
              <w:bottom w:val="single" w:sz="4" w:space="0" w:color="auto"/>
              <w:right w:val="single" w:sz="4" w:space="0" w:color="auto"/>
            </w:tcBorders>
            <w:shd w:val="clear" w:color="auto" w:fill="auto"/>
            <w:hideMark/>
          </w:tcPr>
          <w:p w14:paraId="3A6B8C0D"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0.5</w:t>
            </w:r>
          </w:p>
        </w:tc>
        <w:tc>
          <w:tcPr>
            <w:tcW w:w="1566" w:type="dxa"/>
            <w:tcBorders>
              <w:top w:val="nil"/>
              <w:left w:val="nil"/>
              <w:bottom w:val="single" w:sz="4" w:space="0" w:color="auto"/>
              <w:right w:val="single" w:sz="4" w:space="0" w:color="auto"/>
            </w:tcBorders>
            <w:shd w:val="clear" w:color="auto" w:fill="auto"/>
            <w:hideMark/>
          </w:tcPr>
          <w:p w14:paraId="4AE8A723"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438.0</w:t>
            </w:r>
          </w:p>
        </w:tc>
      </w:tr>
      <w:tr w:rsidR="00335202" w:rsidRPr="00C63724" w14:paraId="7BD68219"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hideMark/>
          </w:tcPr>
          <w:p w14:paraId="4F295A03" w14:textId="77777777" w:rsidR="00335202" w:rsidRPr="00C63724" w:rsidRDefault="00335202"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Heathland</w:t>
            </w:r>
            <w:proofErr w:type="spellEnd"/>
          </w:p>
        </w:tc>
        <w:tc>
          <w:tcPr>
            <w:tcW w:w="1288" w:type="dxa"/>
            <w:tcBorders>
              <w:top w:val="nil"/>
              <w:left w:val="nil"/>
              <w:bottom w:val="single" w:sz="4" w:space="0" w:color="auto"/>
              <w:right w:val="single" w:sz="4" w:space="0" w:color="auto"/>
            </w:tcBorders>
            <w:shd w:val="clear" w:color="auto" w:fill="auto"/>
            <w:hideMark/>
          </w:tcPr>
          <w:p w14:paraId="006F1290"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23</w:t>
            </w:r>
          </w:p>
        </w:tc>
        <w:tc>
          <w:tcPr>
            <w:tcW w:w="1288" w:type="dxa"/>
            <w:tcBorders>
              <w:top w:val="nil"/>
              <w:left w:val="nil"/>
              <w:bottom w:val="single" w:sz="4" w:space="0" w:color="auto"/>
              <w:right w:val="single" w:sz="4" w:space="0" w:color="auto"/>
            </w:tcBorders>
            <w:shd w:val="clear" w:color="auto" w:fill="auto"/>
            <w:hideMark/>
          </w:tcPr>
          <w:p w14:paraId="4027E040"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110.3</w:t>
            </w:r>
          </w:p>
        </w:tc>
        <w:tc>
          <w:tcPr>
            <w:tcW w:w="1288" w:type="dxa"/>
            <w:tcBorders>
              <w:top w:val="nil"/>
              <w:left w:val="nil"/>
              <w:bottom w:val="single" w:sz="4" w:space="0" w:color="auto"/>
              <w:right w:val="single" w:sz="4" w:space="0" w:color="auto"/>
            </w:tcBorders>
            <w:shd w:val="clear" w:color="auto" w:fill="auto"/>
            <w:hideMark/>
          </w:tcPr>
          <w:p w14:paraId="54D2CB18"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88.0</w:t>
            </w:r>
          </w:p>
        </w:tc>
        <w:tc>
          <w:tcPr>
            <w:tcW w:w="1288" w:type="dxa"/>
            <w:tcBorders>
              <w:top w:val="nil"/>
              <w:left w:val="nil"/>
              <w:bottom w:val="single" w:sz="4" w:space="0" w:color="auto"/>
              <w:right w:val="single" w:sz="4" w:space="0" w:color="auto"/>
            </w:tcBorders>
            <w:shd w:val="clear" w:color="auto" w:fill="auto"/>
            <w:hideMark/>
          </w:tcPr>
          <w:p w14:paraId="35C646D7"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2.0</w:t>
            </w:r>
          </w:p>
        </w:tc>
        <w:tc>
          <w:tcPr>
            <w:tcW w:w="1566" w:type="dxa"/>
            <w:tcBorders>
              <w:top w:val="nil"/>
              <w:left w:val="nil"/>
              <w:bottom w:val="single" w:sz="4" w:space="0" w:color="auto"/>
              <w:right w:val="single" w:sz="4" w:space="0" w:color="auto"/>
            </w:tcBorders>
            <w:shd w:val="clear" w:color="auto" w:fill="auto"/>
            <w:hideMark/>
          </w:tcPr>
          <w:p w14:paraId="129867E5"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548.6</w:t>
            </w:r>
          </w:p>
        </w:tc>
      </w:tr>
      <w:tr w:rsidR="00335202" w:rsidRPr="00C63724" w14:paraId="2AF423D8"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hideMark/>
          </w:tcPr>
          <w:p w14:paraId="6F49E4FA" w14:textId="77777777" w:rsidR="00335202" w:rsidRPr="00C63724" w:rsidRDefault="00335202"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Shrub</w:t>
            </w:r>
            <w:proofErr w:type="spellEnd"/>
          </w:p>
        </w:tc>
        <w:tc>
          <w:tcPr>
            <w:tcW w:w="1288" w:type="dxa"/>
            <w:tcBorders>
              <w:top w:val="nil"/>
              <w:left w:val="nil"/>
              <w:bottom w:val="single" w:sz="4" w:space="0" w:color="auto"/>
              <w:right w:val="single" w:sz="4" w:space="0" w:color="auto"/>
            </w:tcBorders>
            <w:shd w:val="clear" w:color="auto" w:fill="auto"/>
            <w:hideMark/>
          </w:tcPr>
          <w:p w14:paraId="00E23A3E"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14</w:t>
            </w:r>
          </w:p>
        </w:tc>
        <w:tc>
          <w:tcPr>
            <w:tcW w:w="1288" w:type="dxa"/>
            <w:tcBorders>
              <w:top w:val="nil"/>
              <w:left w:val="nil"/>
              <w:bottom w:val="single" w:sz="4" w:space="0" w:color="auto"/>
              <w:right w:val="single" w:sz="4" w:space="0" w:color="auto"/>
            </w:tcBorders>
            <w:shd w:val="clear" w:color="auto" w:fill="auto"/>
            <w:hideMark/>
          </w:tcPr>
          <w:p w14:paraId="01E113E6"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33.5</w:t>
            </w:r>
          </w:p>
        </w:tc>
        <w:tc>
          <w:tcPr>
            <w:tcW w:w="1288" w:type="dxa"/>
            <w:tcBorders>
              <w:top w:val="nil"/>
              <w:left w:val="nil"/>
              <w:bottom w:val="single" w:sz="4" w:space="0" w:color="auto"/>
              <w:right w:val="single" w:sz="4" w:space="0" w:color="auto"/>
            </w:tcBorders>
            <w:shd w:val="clear" w:color="auto" w:fill="auto"/>
            <w:hideMark/>
          </w:tcPr>
          <w:p w14:paraId="32C51AF3"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12.0</w:t>
            </w:r>
          </w:p>
        </w:tc>
        <w:tc>
          <w:tcPr>
            <w:tcW w:w="1288" w:type="dxa"/>
            <w:tcBorders>
              <w:top w:val="nil"/>
              <w:left w:val="nil"/>
              <w:bottom w:val="single" w:sz="4" w:space="0" w:color="auto"/>
              <w:right w:val="single" w:sz="4" w:space="0" w:color="auto"/>
            </w:tcBorders>
            <w:shd w:val="clear" w:color="auto" w:fill="auto"/>
            <w:hideMark/>
          </w:tcPr>
          <w:p w14:paraId="4EA7AAB0"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6.9</w:t>
            </w:r>
          </w:p>
        </w:tc>
        <w:tc>
          <w:tcPr>
            <w:tcW w:w="1566" w:type="dxa"/>
            <w:tcBorders>
              <w:top w:val="nil"/>
              <w:left w:val="nil"/>
              <w:bottom w:val="single" w:sz="4" w:space="0" w:color="auto"/>
              <w:right w:val="single" w:sz="4" w:space="0" w:color="auto"/>
            </w:tcBorders>
            <w:shd w:val="clear" w:color="auto" w:fill="auto"/>
            <w:hideMark/>
          </w:tcPr>
          <w:p w14:paraId="114BFB4B"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190.1</w:t>
            </w:r>
          </w:p>
        </w:tc>
      </w:tr>
      <w:tr w:rsidR="00335202" w:rsidRPr="00C63724" w14:paraId="302BF036"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hideMark/>
          </w:tcPr>
          <w:p w14:paraId="730FE6C3" w14:textId="77777777" w:rsidR="00335202" w:rsidRPr="00C63724" w:rsidRDefault="00335202"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Sparsely</w:t>
            </w:r>
            <w:proofErr w:type="spellEnd"/>
            <w:r>
              <w:rPr>
                <w:rFonts w:ascii="Calibri" w:hAnsi="Calibri" w:cs="Calibri"/>
                <w:color w:val="000000"/>
                <w:sz w:val="22"/>
                <w:szCs w:val="22"/>
                <w:lang w:val="nl-NL"/>
              </w:rPr>
              <w:t xml:space="preserve"> </w:t>
            </w:r>
            <w:proofErr w:type="spellStart"/>
            <w:r>
              <w:rPr>
                <w:rFonts w:ascii="Calibri" w:hAnsi="Calibri" w:cs="Calibri"/>
                <w:color w:val="000000"/>
                <w:sz w:val="22"/>
                <w:szCs w:val="22"/>
                <w:lang w:val="nl-NL"/>
              </w:rPr>
              <w:t>vegetated</w:t>
            </w:r>
            <w:proofErr w:type="spellEnd"/>
          </w:p>
        </w:tc>
        <w:tc>
          <w:tcPr>
            <w:tcW w:w="1288" w:type="dxa"/>
            <w:tcBorders>
              <w:top w:val="nil"/>
              <w:left w:val="nil"/>
              <w:bottom w:val="single" w:sz="4" w:space="0" w:color="auto"/>
              <w:right w:val="single" w:sz="4" w:space="0" w:color="auto"/>
            </w:tcBorders>
            <w:shd w:val="clear" w:color="auto" w:fill="auto"/>
            <w:hideMark/>
          </w:tcPr>
          <w:p w14:paraId="4414CA1D"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3</w:t>
            </w:r>
          </w:p>
        </w:tc>
        <w:tc>
          <w:tcPr>
            <w:tcW w:w="1288" w:type="dxa"/>
            <w:tcBorders>
              <w:top w:val="nil"/>
              <w:left w:val="nil"/>
              <w:bottom w:val="single" w:sz="4" w:space="0" w:color="auto"/>
              <w:right w:val="single" w:sz="4" w:space="0" w:color="auto"/>
            </w:tcBorders>
            <w:shd w:val="clear" w:color="auto" w:fill="auto"/>
            <w:hideMark/>
          </w:tcPr>
          <w:p w14:paraId="6C9A9D5D"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69.7</w:t>
            </w:r>
          </w:p>
        </w:tc>
        <w:tc>
          <w:tcPr>
            <w:tcW w:w="1288" w:type="dxa"/>
            <w:tcBorders>
              <w:top w:val="nil"/>
              <w:left w:val="nil"/>
              <w:bottom w:val="single" w:sz="4" w:space="0" w:color="auto"/>
              <w:right w:val="single" w:sz="4" w:space="0" w:color="auto"/>
            </w:tcBorders>
            <w:shd w:val="clear" w:color="auto" w:fill="auto"/>
            <w:hideMark/>
          </w:tcPr>
          <w:p w14:paraId="0293E908"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24.0</w:t>
            </w:r>
          </w:p>
        </w:tc>
        <w:tc>
          <w:tcPr>
            <w:tcW w:w="1288" w:type="dxa"/>
            <w:tcBorders>
              <w:top w:val="nil"/>
              <w:left w:val="nil"/>
              <w:bottom w:val="single" w:sz="4" w:space="0" w:color="auto"/>
              <w:right w:val="single" w:sz="4" w:space="0" w:color="auto"/>
            </w:tcBorders>
            <w:shd w:val="clear" w:color="auto" w:fill="auto"/>
            <w:hideMark/>
          </w:tcPr>
          <w:p w14:paraId="7F5F8F46"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20.6</w:t>
            </w:r>
          </w:p>
        </w:tc>
        <w:tc>
          <w:tcPr>
            <w:tcW w:w="1566" w:type="dxa"/>
            <w:tcBorders>
              <w:top w:val="nil"/>
              <w:left w:val="nil"/>
              <w:bottom w:val="single" w:sz="4" w:space="0" w:color="auto"/>
              <w:right w:val="single" w:sz="4" w:space="0" w:color="auto"/>
            </w:tcBorders>
            <w:shd w:val="clear" w:color="auto" w:fill="auto"/>
            <w:hideMark/>
          </w:tcPr>
          <w:p w14:paraId="1008798E"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164.5</w:t>
            </w:r>
          </w:p>
        </w:tc>
      </w:tr>
      <w:tr w:rsidR="00335202" w:rsidRPr="00C63724" w14:paraId="0ABF2891"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hideMark/>
          </w:tcPr>
          <w:p w14:paraId="20AB273A" w14:textId="77777777" w:rsidR="00335202" w:rsidRPr="00C63724" w:rsidRDefault="00335202"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Tundra</w:t>
            </w:r>
            <w:proofErr w:type="spellEnd"/>
          </w:p>
        </w:tc>
        <w:tc>
          <w:tcPr>
            <w:tcW w:w="1288" w:type="dxa"/>
            <w:tcBorders>
              <w:top w:val="nil"/>
              <w:left w:val="nil"/>
              <w:bottom w:val="single" w:sz="4" w:space="0" w:color="auto"/>
              <w:right w:val="single" w:sz="4" w:space="0" w:color="auto"/>
            </w:tcBorders>
            <w:shd w:val="clear" w:color="auto" w:fill="auto"/>
            <w:hideMark/>
          </w:tcPr>
          <w:p w14:paraId="610CAD37"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12</w:t>
            </w:r>
          </w:p>
        </w:tc>
        <w:tc>
          <w:tcPr>
            <w:tcW w:w="1288" w:type="dxa"/>
            <w:tcBorders>
              <w:top w:val="nil"/>
              <w:left w:val="nil"/>
              <w:bottom w:val="single" w:sz="4" w:space="0" w:color="auto"/>
              <w:right w:val="single" w:sz="4" w:space="0" w:color="auto"/>
            </w:tcBorders>
            <w:shd w:val="clear" w:color="auto" w:fill="auto"/>
            <w:hideMark/>
          </w:tcPr>
          <w:p w14:paraId="3E5E0C52"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101.2</w:t>
            </w:r>
          </w:p>
        </w:tc>
        <w:tc>
          <w:tcPr>
            <w:tcW w:w="1288" w:type="dxa"/>
            <w:tcBorders>
              <w:top w:val="nil"/>
              <w:left w:val="nil"/>
              <w:bottom w:val="single" w:sz="4" w:space="0" w:color="auto"/>
              <w:right w:val="single" w:sz="4" w:space="0" w:color="auto"/>
            </w:tcBorders>
            <w:shd w:val="clear" w:color="auto" w:fill="auto"/>
            <w:hideMark/>
          </w:tcPr>
          <w:p w14:paraId="390B6A80"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23.2</w:t>
            </w:r>
          </w:p>
        </w:tc>
        <w:tc>
          <w:tcPr>
            <w:tcW w:w="1288" w:type="dxa"/>
            <w:tcBorders>
              <w:top w:val="nil"/>
              <w:left w:val="nil"/>
              <w:bottom w:val="single" w:sz="4" w:space="0" w:color="auto"/>
              <w:right w:val="single" w:sz="4" w:space="0" w:color="auto"/>
            </w:tcBorders>
            <w:shd w:val="clear" w:color="auto" w:fill="auto"/>
            <w:hideMark/>
          </w:tcPr>
          <w:p w14:paraId="060179A2"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1.5</w:t>
            </w:r>
          </w:p>
        </w:tc>
        <w:tc>
          <w:tcPr>
            <w:tcW w:w="1566" w:type="dxa"/>
            <w:tcBorders>
              <w:top w:val="nil"/>
              <w:left w:val="nil"/>
              <w:bottom w:val="single" w:sz="4" w:space="0" w:color="auto"/>
              <w:right w:val="single" w:sz="4" w:space="0" w:color="auto"/>
            </w:tcBorders>
            <w:shd w:val="clear" w:color="auto" w:fill="auto"/>
            <w:hideMark/>
          </w:tcPr>
          <w:p w14:paraId="01A3FA1F"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711.0</w:t>
            </w:r>
          </w:p>
        </w:tc>
      </w:tr>
      <w:tr w:rsidR="00335202" w:rsidRPr="00C63724" w14:paraId="4921BE00"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hideMark/>
          </w:tcPr>
          <w:p w14:paraId="62840A15" w14:textId="77777777" w:rsidR="00335202" w:rsidRPr="00C63724" w:rsidRDefault="00335202" w:rsidP="00232399">
            <w:pPr>
              <w:spacing w:line="240" w:lineRule="auto"/>
              <w:rPr>
                <w:rFonts w:eastAsia="Times New Roman" w:cs="Calibri"/>
                <w:color w:val="000000"/>
                <w:sz w:val="16"/>
                <w:szCs w:val="16"/>
                <w:lang w:val="nl-NL" w:eastAsia="nl-NL"/>
              </w:rPr>
            </w:pPr>
            <w:r>
              <w:rPr>
                <w:rFonts w:ascii="Calibri" w:hAnsi="Calibri" w:cs="Calibri"/>
                <w:color w:val="000000"/>
                <w:sz w:val="22"/>
                <w:szCs w:val="22"/>
                <w:lang w:val="nl-NL"/>
              </w:rPr>
              <w:t>Wetland</w:t>
            </w:r>
          </w:p>
        </w:tc>
        <w:tc>
          <w:tcPr>
            <w:tcW w:w="1288" w:type="dxa"/>
            <w:tcBorders>
              <w:top w:val="nil"/>
              <w:left w:val="nil"/>
              <w:bottom w:val="single" w:sz="4" w:space="0" w:color="auto"/>
              <w:right w:val="single" w:sz="4" w:space="0" w:color="auto"/>
            </w:tcBorders>
            <w:shd w:val="clear" w:color="auto" w:fill="auto"/>
            <w:hideMark/>
          </w:tcPr>
          <w:p w14:paraId="7E83B0F0"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72</w:t>
            </w:r>
          </w:p>
        </w:tc>
        <w:tc>
          <w:tcPr>
            <w:tcW w:w="1288" w:type="dxa"/>
            <w:tcBorders>
              <w:top w:val="nil"/>
              <w:left w:val="nil"/>
              <w:bottom w:val="single" w:sz="4" w:space="0" w:color="auto"/>
              <w:right w:val="single" w:sz="4" w:space="0" w:color="auto"/>
            </w:tcBorders>
            <w:shd w:val="clear" w:color="auto" w:fill="auto"/>
            <w:hideMark/>
          </w:tcPr>
          <w:p w14:paraId="1D27DF86"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261.8</w:t>
            </w:r>
          </w:p>
        </w:tc>
        <w:tc>
          <w:tcPr>
            <w:tcW w:w="1288" w:type="dxa"/>
            <w:tcBorders>
              <w:top w:val="nil"/>
              <w:left w:val="nil"/>
              <w:bottom w:val="single" w:sz="4" w:space="0" w:color="auto"/>
              <w:right w:val="single" w:sz="4" w:space="0" w:color="auto"/>
            </w:tcBorders>
            <w:shd w:val="clear" w:color="auto" w:fill="auto"/>
            <w:hideMark/>
          </w:tcPr>
          <w:p w14:paraId="1DB6E6BB"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247.2</w:t>
            </w:r>
          </w:p>
        </w:tc>
        <w:tc>
          <w:tcPr>
            <w:tcW w:w="1288" w:type="dxa"/>
            <w:tcBorders>
              <w:top w:val="nil"/>
              <w:left w:val="nil"/>
              <w:bottom w:val="single" w:sz="4" w:space="0" w:color="auto"/>
              <w:right w:val="single" w:sz="4" w:space="0" w:color="auto"/>
            </w:tcBorders>
            <w:shd w:val="clear" w:color="auto" w:fill="auto"/>
            <w:hideMark/>
          </w:tcPr>
          <w:p w14:paraId="0CBE5F9D"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0.9</w:t>
            </w:r>
          </w:p>
        </w:tc>
        <w:tc>
          <w:tcPr>
            <w:tcW w:w="1566" w:type="dxa"/>
            <w:tcBorders>
              <w:top w:val="nil"/>
              <w:left w:val="nil"/>
              <w:bottom w:val="single" w:sz="4" w:space="0" w:color="auto"/>
              <w:right w:val="single" w:sz="4" w:space="0" w:color="auto"/>
            </w:tcBorders>
            <w:shd w:val="clear" w:color="auto" w:fill="auto"/>
            <w:hideMark/>
          </w:tcPr>
          <w:p w14:paraId="7E66CF0A"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827.1</w:t>
            </w:r>
          </w:p>
        </w:tc>
      </w:tr>
      <w:tr w:rsidR="00335202" w:rsidRPr="00C63724" w14:paraId="12964299" w14:textId="77777777" w:rsidTr="00232399">
        <w:trPr>
          <w:trHeight w:val="336"/>
        </w:trPr>
        <w:tc>
          <w:tcPr>
            <w:tcW w:w="2066" w:type="dxa"/>
            <w:tcBorders>
              <w:top w:val="nil"/>
              <w:left w:val="single" w:sz="4" w:space="0" w:color="auto"/>
              <w:bottom w:val="single" w:sz="4" w:space="0" w:color="auto"/>
              <w:right w:val="single" w:sz="4" w:space="0" w:color="auto"/>
            </w:tcBorders>
            <w:shd w:val="clear" w:color="auto" w:fill="auto"/>
            <w:vAlign w:val="center"/>
            <w:hideMark/>
          </w:tcPr>
          <w:p w14:paraId="2E82DA25" w14:textId="77777777" w:rsidR="00335202" w:rsidRPr="00C63724" w:rsidRDefault="00335202" w:rsidP="00232399">
            <w:pPr>
              <w:spacing w:line="240" w:lineRule="auto"/>
              <w:rPr>
                <w:rFonts w:eastAsia="Times New Roman" w:cs="Calibri"/>
                <w:b/>
                <w:bCs/>
                <w:color w:val="000000"/>
                <w:sz w:val="16"/>
                <w:szCs w:val="16"/>
                <w:lang w:val="nl-NL" w:eastAsia="nl-NL"/>
              </w:rPr>
            </w:pPr>
            <w:r w:rsidRPr="00C63724">
              <w:rPr>
                <w:rFonts w:eastAsia="Times New Roman" w:cs="Calibri"/>
                <w:b/>
                <w:bCs/>
                <w:color w:val="000000"/>
                <w:sz w:val="16"/>
                <w:lang w:val="nl-NL" w:eastAsia="nl-NL"/>
              </w:rPr>
              <w:t>Total</w:t>
            </w:r>
          </w:p>
        </w:tc>
        <w:tc>
          <w:tcPr>
            <w:tcW w:w="1288" w:type="dxa"/>
            <w:tcBorders>
              <w:top w:val="nil"/>
              <w:left w:val="nil"/>
              <w:bottom w:val="single" w:sz="4" w:space="0" w:color="auto"/>
              <w:right w:val="single" w:sz="4" w:space="0" w:color="auto"/>
            </w:tcBorders>
            <w:shd w:val="clear" w:color="auto" w:fill="auto"/>
            <w:hideMark/>
          </w:tcPr>
          <w:p w14:paraId="6CF7969B"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293</w:t>
            </w:r>
          </w:p>
        </w:tc>
        <w:tc>
          <w:tcPr>
            <w:tcW w:w="1288" w:type="dxa"/>
            <w:tcBorders>
              <w:top w:val="nil"/>
              <w:left w:val="nil"/>
              <w:bottom w:val="single" w:sz="4" w:space="0" w:color="auto"/>
              <w:right w:val="single" w:sz="4" w:space="0" w:color="auto"/>
            </w:tcBorders>
            <w:shd w:val="clear" w:color="auto" w:fill="auto"/>
            <w:hideMark/>
          </w:tcPr>
          <w:p w14:paraId="715997FD"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145.7</w:t>
            </w:r>
          </w:p>
        </w:tc>
        <w:tc>
          <w:tcPr>
            <w:tcW w:w="1288" w:type="dxa"/>
            <w:tcBorders>
              <w:top w:val="nil"/>
              <w:left w:val="nil"/>
              <w:bottom w:val="single" w:sz="4" w:space="0" w:color="auto"/>
              <w:right w:val="single" w:sz="4" w:space="0" w:color="auto"/>
            </w:tcBorders>
            <w:shd w:val="clear" w:color="auto" w:fill="auto"/>
            <w:hideMark/>
          </w:tcPr>
          <w:p w14:paraId="1528C378"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96.0</w:t>
            </w:r>
          </w:p>
        </w:tc>
        <w:tc>
          <w:tcPr>
            <w:tcW w:w="1288" w:type="dxa"/>
            <w:tcBorders>
              <w:top w:val="nil"/>
              <w:left w:val="nil"/>
              <w:bottom w:val="single" w:sz="4" w:space="0" w:color="auto"/>
              <w:right w:val="single" w:sz="4" w:space="0" w:color="auto"/>
            </w:tcBorders>
            <w:shd w:val="clear" w:color="auto" w:fill="auto"/>
            <w:hideMark/>
          </w:tcPr>
          <w:p w14:paraId="57DF7E20"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0.5</w:t>
            </w:r>
          </w:p>
        </w:tc>
        <w:tc>
          <w:tcPr>
            <w:tcW w:w="1566" w:type="dxa"/>
            <w:tcBorders>
              <w:top w:val="nil"/>
              <w:left w:val="nil"/>
              <w:bottom w:val="single" w:sz="4" w:space="0" w:color="auto"/>
              <w:right w:val="single" w:sz="4" w:space="0" w:color="auto"/>
            </w:tcBorders>
            <w:shd w:val="clear" w:color="auto" w:fill="auto"/>
            <w:hideMark/>
          </w:tcPr>
          <w:p w14:paraId="33F67FEC" w14:textId="77777777" w:rsidR="00335202" w:rsidRPr="00C63724" w:rsidRDefault="00335202"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827.1</w:t>
            </w:r>
          </w:p>
        </w:tc>
      </w:tr>
    </w:tbl>
    <w:p w14:paraId="2985B476" w14:textId="77777777" w:rsidR="00335202" w:rsidRPr="003C1241" w:rsidRDefault="00335202" w:rsidP="00335202">
      <w:pPr>
        <w:rPr>
          <w:lang w:val="en-US"/>
        </w:rPr>
      </w:pPr>
    </w:p>
    <w:p w14:paraId="5F807FA4" w14:textId="77777777" w:rsidR="00335202" w:rsidRDefault="00335202" w:rsidP="00A20C07"/>
    <w:p w14:paraId="6E4A8E74" w14:textId="741BB44B" w:rsidR="00FF7F70" w:rsidRDefault="00F32D38" w:rsidP="00D638CC">
      <w:r>
        <w:rPr>
          <w:noProof/>
        </w:rPr>
        <w:lastRenderedPageBreak/>
        <mc:AlternateContent>
          <mc:Choice Requires="cx1">
            <w:drawing>
              <wp:anchor distT="0" distB="2667" distL="114300" distR="118872" simplePos="0" relativeHeight="251658263" behindDoc="0" locked="0" layoutInCell="1" allowOverlap="1" wp14:anchorId="1B516466" wp14:editId="0383D8AA">
                <wp:simplePos x="0" y="0"/>
                <wp:positionH relativeFrom="margin">
                  <wp:posOffset>0</wp:posOffset>
                </wp:positionH>
                <wp:positionV relativeFrom="paragraph">
                  <wp:posOffset>170815</wp:posOffset>
                </wp:positionV>
                <wp:extent cx="5615305" cy="3788410"/>
                <wp:effectExtent l="0" t="0" r="0" b="0"/>
                <wp:wrapTopAndBottom/>
                <wp:docPr id="2" name="Chart 2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6"/>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drawing>
              <wp:anchor distT="0" distB="2667" distL="114300" distR="118872" simplePos="0" relativeHeight="251699712" behindDoc="0" locked="0" layoutInCell="1" allowOverlap="1" wp14:anchorId="11D8B560" wp14:editId="0383D8AA">
                <wp:simplePos x="0" y="0"/>
                <wp:positionH relativeFrom="margin">
                  <wp:posOffset>0</wp:posOffset>
                </wp:positionH>
                <wp:positionV relativeFrom="paragraph">
                  <wp:posOffset>170815</wp:posOffset>
                </wp:positionV>
                <wp:extent cx="5615305" cy="3788410"/>
                <wp:effectExtent l="0" t="0" r="0" b="0"/>
                <wp:wrapTopAndBottom/>
                <wp:docPr id="1952339283" name="Chart 2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1"/>
                        <pic:cNvPicPr>
                          <a:picLocks noGrp="1" noRot="1" noChangeAspect="1" noMove="1" noResize="1" noEditPoints="1" noAdjustHandles="1" noChangeArrowheads="1" noChangeShapeType="1"/>
                        </pic:cNvPicPr>
                      </pic:nvPicPr>
                      <pic:blipFill>
                        <a:blip r:embed="rId57"/>
                        <a:stretch>
                          <a:fillRect/>
                        </a:stretch>
                      </pic:blipFill>
                      <pic:spPr>
                        <a:xfrm>
                          <a:off x="0" y="0"/>
                          <a:ext cx="5615305" cy="3788410"/>
                        </a:xfrm>
                        <a:prstGeom prst="rect">
                          <a:avLst/>
                        </a:prstGeom>
                      </pic:spPr>
                    </pic:pic>
                  </a:graphicData>
                </a:graphic>
                <wp14:sizeRelH relativeFrom="page">
                  <wp14:pctWidth>0</wp14:pctWidth>
                </wp14:sizeRelH>
                <wp14:sizeRelV relativeFrom="margin">
                  <wp14:pctHeight>0</wp14:pctHeight>
                </wp14:sizeRelV>
              </wp:anchor>
            </w:drawing>
          </mc:Fallback>
        </mc:AlternateContent>
      </w:r>
    </w:p>
    <w:p w14:paraId="52B564EA" w14:textId="648E7182" w:rsidR="00CA6265" w:rsidRDefault="00CA6265" w:rsidP="00CA6265">
      <w:r w:rsidRPr="00A95731">
        <w:rPr>
          <w:rStyle w:val="Figuuronderschriftnummer"/>
          <w:i/>
          <w:iCs/>
          <w:lang w:val="en-US"/>
        </w:rPr>
        <w:t>Figur</w:t>
      </w:r>
      <w:r w:rsidR="001D75F8">
        <w:rPr>
          <w:rStyle w:val="Figuuronderschriftnummer"/>
          <w:i/>
          <w:iCs/>
          <w:lang w:val="en-US"/>
        </w:rPr>
        <w:t>e</w:t>
      </w:r>
      <w:r w:rsidRPr="00A95731">
        <w:rPr>
          <w:rStyle w:val="Figuuronderschriftnummer"/>
          <w:i/>
          <w:iCs/>
          <w:lang w:val="en-US"/>
        </w:rPr>
        <w:t xml:space="preserve"> </w:t>
      </w:r>
      <w:r w:rsidR="0019696C">
        <w:rPr>
          <w:rStyle w:val="Figuuronderschriftnummer"/>
          <w:i/>
          <w:iCs/>
          <w:lang w:val="en-US"/>
        </w:rPr>
        <w:t>4</w:t>
      </w:r>
      <w:r w:rsidRPr="00A95731">
        <w:rPr>
          <w:rStyle w:val="Figuuronderschriftnummer"/>
          <w:i/>
          <w:iCs/>
          <w:lang w:val="en-US"/>
        </w:rPr>
        <w:t>.</w:t>
      </w:r>
      <w:r w:rsidR="000343C5">
        <w:rPr>
          <w:rStyle w:val="Figuuronderschriftnummer"/>
          <w:i/>
          <w:iCs/>
          <w:lang w:val="en-US"/>
        </w:rPr>
        <w:t>1.</w:t>
      </w:r>
      <w:r>
        <w:rPr>
          <w:rStyle w:val="Figuuronderschriftnummer"/>
          <w:i/>
          <w:iCs/>
          <w:lang w:val="en-US"/>
        </w:rPr>
        <w:t>2</w:t>
      </w:r>
      <w:r w:rsidRPr="00A95731">
        <w:rPr>
          <w:rStyle w:val="Strong"/>
          <w:b w:val="0"/>
          <w:bCs w:val="0"/>
          <w:i/>
          <w:iCs/>
          <w:lang w:val="en-US"/>
        </w:rPr>
        <w:tab/>
      </w:r>
      <w:r>
        <w:rPr>
          <w:i/>
          <w:iCs/>
          <w:lang w:val="en-US"/>
        </w:rPr>
        <w:t>Carbon sequest</w:t>
      </w:r>
      <w:r w:rsidR="00A14C68">
        <w:rPr>
          <w:i/>
          <w:iCs/>
          <w:lang w:val="en-US"/>
        </w:rPr>
        <w:t>ration rate</w:t>
      </w:r>
      <w:r w:rsidR="009D084B">
        <w:rPr>
          <w:i/>
          <w:iCs/>
          <w:lang w:val="en-US"/>
        </w:rPr>
        <w:t xml:space="preserve"> </w:t>
      </w:r>
      <w:r w:rsidR="009D084B" w:rsidRPr="00BD4EA2">
        <w:rPr>
          <w:i/>
          <w:iCs/>
          <w:lang w:val="en-US"/>
        </w:rPr>
        <w:t>(</w:t>
      </w:r>
      <w:r w:rsidR="009D084B" w:rsidRPr="00BD4EA2">
        <w:rPr>
          <w:i/>
          <w:iCs/>
        </w:rPr>
        <w:t>Mg C ha</w:t>
      </w:r>
      <w:r w:rsidR="009D084B" w:rsidRPr="00BD4EA2">
        <w:rPr>
          <w:i/>
          <w:iCs/>
          <w:vertAlign w:val="superscript"/>
        </w:rPr>
        <w:t>-1</w:t>
      </w:r>
      <w:r w:rsidR="009D084B" w:rsidRPr="00BD4EA2">
        <w:rPr>
          <w:i/>
          <w:iCs/>
        </w:rPr>
        <w:t xml:space="preserve"> yr</w:t>
      </w:r>
      <w:r w:rsidR="009D084B" w:rsidRPr="00BD4EA2">
        <w:rPr>
          <w:i/>
          <w:iCs/>
          <w:vertAlign w:val="superscript"/>
        </w:rPr>
        <w:t>-1</w:t>
      </w:r>
      <w:r w:rsidR="00BD4EA2" w:rsidRPr="00BD4EA2">
        <w:rPr>
          <w:i/>
          <w:iCs/>
        </w:rPr>
        <w:t>)</w:t>
      </w:r>
      <w:r w:rsidRPr="00A95731">
        <w:rPr>
          <w:i/>
          <w:iCs/>
          <w:lang w:val="en-US"/>
        </w:rPr>
        <w:t xml:space="preserve"> </w:t>
      </w:r>
      <w:r w:rsidR="009D084B">
        <w:rPr>
          <w:i/>
          <w:iCs/>
          <w:lang w:val="en-US"/>
        </w:rPr>
        <w:t>in</w:t>
      </w:r>
      <w:r w:rsidRPr="00A95731">
        <w:rPr>
          <w:i/>
          <w:iCs/>
          <w:lang w:val="en-US"/>
        </w:rPr>
        <w:t xml:space="preserve"> terrestrial ecosystems</w:t>
      </w:r>
      <w:r w:rsidR="00A60EF7">
        <w:rPr>
          <w:lang w:val="en-US"/>
        </w:rPr>
        <w:t>.</w:t>
      </w:r>
    </w:p>
    <w:p w14:paraId="13ED45E5" w14:textId="77777777" w:rsidR="00E661C2" w:rsidRDefault="00E661C2" w:rsidP="00FB1C68"/>
    <w:p w14:paraId="7ACB9AC7" w14:textId="19E6CD16" w:rsidR="0013005C" w:rsidRDefault="0013005C" w:rsidP="0015385D"/>
    <w:p w14:paraId="46568402" w14:textId="77777777" w:rsidR="0040798F" w:rsidRDefault="0040798F" w:rsidP="0015385D"/>
    <w:p w14:paraId="4A0C674E" w14:textId="17BB8678" w:rsidR="0013005C" w:rsidRPr="00BD7957" w:rsidRDefault="0013005C" w:rsidP="0013005C">
      <w:pPr>
        <w:rPr>
          <w:i/>
          <w:iCs/>
          <w:lang w:val="en-US"/>
        </w:rPr>
      </w:pPr>
      <w:r w:rsidRPr="00BD7957">
        <w:rPr>
          <w:b/>
          <w:bCs/>
          <w:i/>
          <w:iCs/>
          <w:lang w:val="en-US"/>
        </w:rPr>
        <w:t xml:space="preserve">Table </w:t>
      </w:r>
      <w:r w:rsidR="0040798F">
        <w:rPr>
          <w:b/>
          <w:bCs/>
          <w:i/>
          <w:iCs/>
          <w:lang w:val="en-US"/>
        </w:rPr>
        <w:t xml:space="preserve">4.1.2 </w:t>
      </w:r>
      <w:r w:rsidRPr="00BD7957">
        <w:rPr>
          <w:i/>
          <w:iCs/>
          <w:lang w:val="en-US"/>
        </w:rPr>
        <w:t xml:space="preserve"> Carbon sequestration rates </w:t>
      </w:r>
      <w:r>
        <w:rPr>
          <w:i/>
          <w:iCs/>
          <w:lang w:val="en-US"/>
        </w:rPr>
        <w:t>in</w:t>
      </w:r>
      <w:r w:rsidRPr="00BD7957">
        <w:rPr>
          <w:i/>
          <w:iCs/>
          <w:lang w:val="en-US"/>
        </w:rPr>
        <w:t xml:space="preserve"> </w:t>
      </w:r>
      <w:r w:rsidR="00A8606A">
        <w:rPr>
          <w:i/>
          <w:iCs/>
          <w:lang w:val="en-US"/>
        </w:rPr>
        <w:t xml:space="preserve">terrestrial </w:t>
      </w:r>
      <w:r w:rsidRPr="00BD7957">
        <w:rPr>
          <w:i/>
          <w:iCs/>
          <w:lang w:val="en-US"/>
        </w:rPr>
        <w:t xml:space="preserve">ecosystems (Mg </w:t>
      </w:r>
      <w:r>
        <w:rPr>
          <w:i/>
          <w:iCs/>
          <w:lang w:val="en-US"/>
        </w:rPr>
        <w:t xml:space="preserve">C </w:t>
      </w:r>
      <w:r w:rsidRPr="00BD7957">
        <w:rPr>
          <w:i/>
          <w:iCs/>
          <w:lang w:val="en-US"/>
        </w:rPr>
        <w:t>ha</w:t>
      </w:r>
      <w:r w:rsidRPr="00BD7957">
        <w:rPr>
          <w:i/>
          <w:iCs/>
          <w:vertAlign w:val="superscript"/>
          <w:lang w:val="en-US"/>
        </w:rPr>
        <w:t>-1</w:t>
      </w:r>
      <w:r w:rsidRPr="00BD7957">
        <w:rPr>
          <w:i/>
          <w:iCs/>
          <w:lang w:val="en-US"/>
        </w:rPr>
        <w:t xml:space="preserve"> yr</w:t>
      </w:r>
      <w:r w:rsidRPr="00BD7957">
        <w:rPr>
          <w:i/>
          <w:iCs/>
          <w:vertAlign w:val="superscript"/>
          <w:lang w:val="en-US"/>
        </w:rPr>
        <w:t>-1</w:t>
      </w:r>
      <w:r w:rsidRPr="00BD7957">
        <w:rPr>
          <w:i/>
          <w:iCs/>
          <w:lang w:val="en-US"/>
        </w:rPr>
        <w:t>) mean, median, minimum, maximum and number of observations (n)</w:t>
      </w:r>
    </w:p>
    <w:p w14:paraId="58E4006A" w14:textId="77777777" w:rsidR="0013005C" w:rsidRPr="00273E38" w:rsidRDefault="0013005C" w:rsidP="0013005C">
      <w:pPr>
        <w:rPr>
          <w:lang w:val="en-US"/>
        </w:rPr>
      </w:pPr>
    </w:p>
    <w:tbl>
      <w:tblPr>
        <w:tblW w:w="8784" w:type="dxa"/>
        <w:tblCellMar>
          <w:left w:w="70" w:type="dxa"/>
          <w:right w:w="70" w:type="dxa"/>
        </w:tblCellMar>
        <w:tblLook w:val="04A0" w:firstRow="1" w:lastRow="0" w:firstColumn="1" w:lastColumn="0" w:noHBand="0" w:noVBand="1"/>
      </w:tblPr>
      <w:tblGrid>
        <w:gridCol w:w="2063"/>
        <w:gridCol w:w="1284"/>
        <w:gridCol w:w="1284"/>
        <w:gridCol w:w="1284"/>
        <w:gridCol w:w="1284"/>
        <w:gridCol w:w="1585"/>
      </w:tblGrid>
      <w:tr w:rsidR="0013005C" w:rsidRPr="00A24084" w14:paraId="43FB7F90" w14:textId="77777777" w:rsidTr="00232399">
        <w:trPr>
          <w:trHeight w:val="411"/>
        </w:trPr>
        <w:tc>
          <w:tcPr>
            <w:tcW w:w="20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0BD9F" w14:textId="77777777" w:rsidR="0013005C" w:rsidRPr="00A24084" w:rsidRDefault="0013005C" w:rsidP="00232399">
            <w:pPr>
              <w:spacing w:line="240" w:lineRule="auto"/>
              <w:rPr>
                <w:rFonts w:eastAsia="Times New Roman" w:cs="Calibri"/>
                <w:b/>
                <w:bCs/>
                <w:color w:val="000000"/>
                <w:lang w:val="nl-NL" w:eastAsia="nl-NL"/>
              </w:rPr>
            </w:pPr>
            <w:proofErr w:type="spellStart"/>
            <w:r w:rsidRPr="00A24084">
              <w:rPr>
                <w:rFonts w:eastAsia="Times New Roman" w:cs="Calibri"/>
                <w:b/>
                <w:bCs/>
                <w:color w:val="000000"/>
                <w:lang w:val="nl-NL" w:eastAsia="nl-NL"/>
              </w:rPr>
              <w:t>Ecosystem</w:t>
            </w:r>
            <w:proofErr w:type="spellEnd"/>
          </w:p>
        </w:tc>
        <w:tc>
          <w:tcPr>
            <w:tcW w:w="128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7A751CE" w14:textId="77777777" w:rsidR="0013005C" w:rsidRPr="00A24084" w:rsidRDefault="0013005C" w:rsidP="00232399">
            <w:pPr>
              <w:spacing w:line="240" w:lineRule="auto"/>
              <w:rPr>
                <w:rFonts w:eastAsia="Times New Roman" w:cs="Calibri"/>
                <w:b/>
                <w:bCs/>
                <w:color w:val="000000"/>
                <w:lang w:val="nl-NL" w:eastAsia="nl-NL"/>
              </w:rPr>
            </w:pPr>
            <w:r w:rsidRPr="00A24084">
              <w:rPr>
                <w:rFonts w:eastAsia="Times New Roman" w:cs="Calibri"/>
                <w:b/>
                <w:bCs/>
                <w:color w:val="000000"/>
                <w:lang w:val="nl-NL" w:eastAsia="nl-NL"/>
              </w:rPr>
              <w:t>n</w:t>
            </w:r>
          </w:p>
        </w:tc>
        <w:tc>
          <w:tcPr>
            <w:tcW w:w="128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8FA2BE5" w14:textId="77777777" w:rsidR="0013005C" w:rsidRPr="00A24084" w:rsidRDefault="0013005C" w:rsidP="00232399">
            <w:pPr>
              <w:spacing w:line="240" w:lineRule="auto"/>
              <w:rPr>
                <w:rFonts w:eastAsia="Times New Roman" w:cs="Calibri"/>
                <w:b/>
                <w:bCs/>
                <w:color w:val="000000"/>
                <w:lang w:val="nl-NL" w:eastAsia="nl-NL"/>
              </w:rPr>
            </w:pPr>
            <w:proofErr w:type="spellStart"/>
            <w:r w:rsidRPr="00A24084">
              <w:rPr>
                <w:rFonts w:eastAsia="Times New Roman" w:cs="Calibri"/>
                <w:b/>
                <w:bCs/>
                <w:color w:val="000000"/>
                <w:lang w:val="nl-NL" w:eastAsia="nl-NL"/>
              </w:rPr>
              <w:t>mean</w:t>
            </w:r>
            <w:proofErr w:type="spellEnd"/>
          </w:p>
        </w:tc>
        <w:tc>
          <w:tcPr>
            <w:tcW w:w="128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072C4C9" w14:textId="77777777" w:rsidR="0013005C" w:rsidRPr="00A24084" w:rsidRDefault="0013005C" w:rsidP="00232399">
            <w:pPr>
              <w:spacing w:line="240" w:lineRule="auto"/>
              <w:rPr>
                <w:rFonts w:eastAsia="Times New Roman" w:cs="Calibri"/>
                <w:b/>
                <w:bCs/>
                <w:color w:val="000000"/>
                <w:lang w:val="nl-NL" w:eastAsia="nl-NL"/>
              </w:rPr>
            </w:pPr>
            <w:proofErr w:type="spellStart"/>
            <w:r w:rsidRPr="00A24084">
              <w:rPr>
                <w:rFonts w:eastAsia="Times New Roman" w:cs="Calibri"/>
                <w:b/>
                <w:bCs/>
                <w:color w:val="000000"/>
                <w:lang w:val="nl-NL" w:eastAsia="nl-NL"/>
              </w:rPr>
              <w:t>median</w:t>
            </w:r>
            <w:proofErr w:type="spellEnd"/>
          </w:p>
        </w:tc>
        <w:tc>
          <w:tcPr>
            <w:tcW w:w="128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DF42FA2" w14:textId="77777777" w:rsidR="0013005C" w:rsidRPr="00A24084" w:rsidRDefault="0013005C" w:rsidP="00232399">
            <w:pPr>
              <w:spacing w:line="240" w:lineRule="auto"/>
              <w:rPr>
                <w:rFonts w:eastAsia="Times New Roman" w:cs="Calibri"/>
                <w:b/>
                <w:bCs/>
                <w:color w:val="000000"/>
                <w:lang w:val="nl-NL" w:eastAsia="nl-NL"/>
              </w:rPr>
            </w:pPr>
            <w:r w:rsidRPr="00A24084">
              <w:rPr>
                <w:rFonts w:eastAsia="Times New Roman" w:cs="Calibri"/>
                <w:b/>
                <w:bCs/>
                <w:color w:val="000000"/>
                <w:lang w:val="nl-NL" w:eastAsia="nl-NL"/>
              </w:rPr>
              <w:t>min</w:t>
            </w:r>
          </w:p>
        </w:tc>
        <w:tc>
          <w:tcPr>
            <w:tcW w:w="158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BD420CE" w14:textId="77777777" w:rsidR="0013005C" w:rsidRPr="00A24084" w:rsidRDefault="0013005C" w:rsidP="00232399">
            <w:pPr>
              <w:spacing w:line="240" w:lineRule="auto"/>
              <w:rPr>
                <w:rFonts w:eastAsia="Times New Roman" w:cs="Calibri"/>
                <w:b/>
                <w:bCs/>
                <w:color w:val="000000"/>
                <w:lang w:val="nl-NL" w:eastAsia="nl-NL"/>
              </w:rPr>
            </w:pPr>
            <w:r w:rsidRPr="00A24084">
              <w:rPr>
                <w:rFonts w:eastAsia="Times New Roman" w:cs="Calibri"/>
                <w:b/>
                <w:bCs/>
                <w:color w:val="000000"/>
                <w:lang w:val="nl-NL" w:eastAsia="nl-NL"/>
              </w:rPr>
              <w:t>max</w:t>
            </w:r>
          </w:p>
        </w:tc>
      </w:tr>
      <w:tr w:rsidR="0013005C" w:rsidRPr="00A24084" w14:paraId="2C5CEA00"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2259938D" w14:textId="77777777" w:rsidR="0013005C" w:rsidRPr="00A24084" w:rsidRDefault="0013005C" w:rsidP="00232399">
            <w:pPr>
              <w:spacing w:line="240" w:lineRule="auto"/>
              <w:rPr>
                <w:rFonts w:eastAsia="Times New Roman" w:cs="Calibri"/>
                <w:color w:val="000000"/>
                <w:sz w:val="16"/>
                <w:szCs w:val="16"/>
                <w:lang w:val="nl-NL" w:eastAsia="nl-NL"/>
              </w:rPr>
            </w:pPr>
            <w:r>
              <w:rPr>
                <w:rFonts w:ascii="Calibri" w:hAnsi="Calibri" w:cs="Calibri"/>
                <w:color w:val="000000"/>
                <w:sz w:val="22"/>
                <w:szCs w:val="22"/>
                <w:lang w:val="nl-NL"/>
              </w:rPr>
              <w:t>Agro</w:t>
            </w:r>
          </w:p>
        </w:tc>
        <w:tc>
          <w:tcPr>
            <w:tcW w:w="1284" w:type="dxa"/>
            <w:tcBorders>
              <w:top w:val="nil"/>
              <w:left w:val="nil"/>
              <w:bottom w:val="single" w:sz="4" w:space="0" w:color="auto"/>
              <w:right w:val="single" w:sz="4" w:space="0" w:color="auto"/>
            </w:tcBorders>
            <w:shd w:val="clear" w:color="auto" w:fill="auto"/>
          </w:tcPr>
          <w:p w14:paraId="617E52B3"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12</w:t>
            </w:r>
          </w:p>
        </w:tc>
        <w:tc>
          <w:tcPr>
            <w:tcW w:w="1284" w:type="dxa"/>
            <w:tcBorders>
              <w:top w:val="nil"/>
              <w:left w:val="nil"/>
              <w:bottom w:val="single" w:sz="4" w:space="0" w:color="auto"/>
              <w:right w:val="single" w:sz="4" w:space="0" w:color="auto"/>
            </w:tcBorders>
            <w:shd w:val="clear" w:color="auto" w:fill="auto"/>
          </w:tcPr>
          <w:p w14:paraId="46378BFF"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1.25</w:t>
            </w:r>
          </w:p>
        </w:tc>
        <w:tc>
          <w:tcPr>
            <w:tcW w:w="1284" w:type="dxa"/>
            <w:tcBorders>
              <w:top w:val="nil"/>
              <w:left w:val="nil"/>
              <w:bottom w:val="single" w:sz="4" w:space="0" w:color="auto"/>
              <w:right w:val="single" w:sz="4" w:space="0" w:color="auto"/>
            </w:tcBorders>
            <w:shd w:val="clear" w:color="auto" w:fill="auto"/>
          </w:tcPr>
          <w:p w14:paraId="5C028FD9"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0.90</w:t>
            </w:r>
          </w:p>
        </w:tc>
        <w:tc>
          <w:tcPr>
            <w:tcW w:w="1284" w:type="dxa"/>
            <w:tcBorders>
              <w:top w:val="nil"/>
              <w:left w:val="nil"/>
              <w:bottom w:val="single" w:sz="4" w:space="0" w:color="auto"/>
              <w:right w:val="single" w:sz="4" w:space="0" w:color="auto"/>
            </w:tcBorders>
            <w:shd w:val="clear" w:color="auto" w:fill="auto"/>
          </w:tcPr>
          <w:p w14:paraId="69556C58"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-0.83</w:t>
            </w:r>
          </w:p>
        </w:tc>
        <w:tc>
          <w:tcPr>
            <w:tcW w:w="1585" w:type="dxa"/>
            <w:tcBorders>
              <w:top w:val="nil"/>
              <w:left w:val="nil"/>
              <w:bottom w:val="single" w:sz="4" w:space="0" w:color="auto"/>
              <w:right w:val="single" w:sz="4" w:space="0" w:color="auto"/>
            </w:tcBorders>
            <w:shd w:val="clear" w:color="auto" w:fill="auto"/>
          </w:tcPr>
          <w:p w14:paraId="0D2A571F"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4.33</w:t>
            </w:r>
          </w:p>
        </w:tc>
      </w:tr>
      <w:tr w:rsidR="0013005C" w:rsidRPr="00A24084" w14:paraId="3251AEE8"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0389BC26" w14:textId="77777777" w:rsidR="0013005C" w:rsidRPr="00A24084" w:rsidRDefault="0013005C"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Coastal</w:t>
            </w:r>
            <w:proofErr w:type="spellEnd"/>
          </w:p>
        </w:tc>
        <w:tc>
          <w:tcPr>
            <w:tcW w:w="1284" w:type="dxa"/>
            <w:tcBorders>
              <w:top w:val="nil"/>
              <w:left w:val="nil"/>
              <w:bottom w:val="single" w:sz="4" w:space="0" w:color="auto"/>
              <w:right w:val="single" w:sz="4" w:space="0" w:color="auto"/>
            </w:tcBorders>
            <w:shd w:val="clear" w:color="auto" w:fill="auto"/>
          </w:tcPr>
          <w:p w14:paraId="5603AF7B"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w:t>
            </w:r>
          </w:p>
        </w:tc>
        <w:tc>
          <w:tcPr>
            <w:tcW w:w="1284" w:type="dxa"/>
            <w:tcBorders>
              <w:top w:val="nil"/>
              <w:left w:val="nil"/>
              <w:bottom w:val="single" w:sz="4" w:space="0" w:color="auto"/>
              <w:right w:val="single" w:sz="4" w:space="0" w:color="auto"/>
            </w:tcBorders>
            <w:shd w:val="clear" w:color="auto" w:fill="auto"/>
          </w:tcPr>
          <w:p w14:paraId="666FEBEE"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0.66</w:t>
            </w:r>
          </w:p>
        </w:tc>
        <w:tc>
          <w:tcPr>
            <w:tcW w:w="1284" w:type="dxa"/>
            <w:tcBorders>
              <w:top w:val="nil"/>
              <w:left w:val="nil"/>
              <w:bottom w:val="single" w:sz="4" w:space="0" w:color="auto"/>
              <w:right w:val="single" w:sz="4" w:space="0" w:color="auto"/>
            </w:tcBorders>
            <w:shd w:val="clear" w:color="auto" w:fill="auto"/>
          </w:tcPr>
          <w:p w14:paraId="6EBAF907"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0.66</w:t>
            </w:r>
          </w:p>
        </w:tc>
        <w:tc>
          <w:tcPr>
            <w:tcW w:w="1284" w:type="dxa"/>
            <w:tcBorders>
              <w:top w:val="nil"/>
              <w:left w:val="nil"/>
              <w:bottom w:val="single" w:sz="4" w:space="0" w:color="auto"/>
              <w:right w:val="single" w:sz="4" w:space="0" w:color="auto"/>
            </w:tcBorders>
            <w:shd w:val="clear" w:color="auto" w:fill="auto"/>
          </w:tcPr>
          <w:p w14:paraId="15F06D25"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0.58</w:t>
            </w:r>
          </w:p>
        </w:tc>
        <w:tc>
          <w:tcPr>
            <w:tcW w:w="1585" w:type="dxa"/>
            <w:tcBorders>
              <w:top w:val="nil"/>
              <w:left w:val="nil"/>
              <w:bottom w:val="single" w:sz="4" w:space="0" w:color="auto"/>
              <w:right w:val="single" w:sz="4" w:space="0" w:color="auto"/>
            </w:tcBorders>
            <w:shd w:val="clear" w:color="auto" w:fill="auto"/>
          </w:tcPr>
          <w:p w14:paraId="4397D1A0"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0.73</w:t>
            </w:r>
          </w:p>
        </w:tc>
      </w:tr>
      <w:tr w:rsidR="0013005C" w:rsidRPr="00A24084" w14:paraId="0A739E74"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02AFD493" w14:textId="77777777" w:rsidR="0013005C" w:rsidRPr="00A24084" w:rsidRDefault="0013005C"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Forest</w:t>
            </w:r>
            <w:proofErr w:type="spellEnd"/>
          </w:p>
        </w:tc>
        <w:tc>
          <w:tcPr>
            <w:tcW w:w="1284" w:type="dxa"/>
            <w:tcBorders>
              <w:top w:val="nil"/>
              <w:left w:val="nil"/>
              <w:bottom w:val="single" w:sz="4" w:space="0" w:color="auto"/>
              <w:right w:val="single" w:sz="4" w:space="0" w:color="auto"/>
            </w:tcBorders>
            <w:shd w:val="clear" w:color="auto" w:fill="auto"/>
          </w:tcPr>
          <w:p w14:paraId="2E7ABA29"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73</w:t>
            </w:r>
          </w:p>
        </w:tc>
        <w:tc>
          <w:tcPr>
            <w:tcW w:w="1284" w:type="dxa"/>
            <w:tcBorders>
              <w:top w:val="nil"/>
              <w:left w:val="nil"/>
              <w:bottom w:val="single" w:sz="4" w:space="0" w:color="auto"/>
              <w:right w:val="single" w:sz="4" w:space="0" w:color="auto"/>
            </w:tcBorders>
            <w:shd w:val="clear" w:color="auto" w:fill="auto"/>
          </w:tcPr>
          <w:p w14:paraId="35447790"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3.20</w:t>
            </w:r>
          </w:p>
        </w:tc>
        <w:tc>
          <w:tcPr>
            <w:tcW w:w="1284" w:type="dxa"/>
            <w:tcBorders>
              <w:top w:val="nil"/>
              <w:left w:val="nil"/>
              <w:bottom w:val="single" w:sz="4" w:space="0" w:color="auto"/>
              <w:right w:val="single" w:sz="4" w:space="0" w:color="auto"/>
            </w:tcBorders>
            <w:shd w:val="clear" w:color="auto" w:fill="auto"/>
          </w:tcPr>
          <w:p w14:paraId="1EAB906D"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3.00</w:t>
            </w:r>
          </w:p>
        </w:tc>
        <w:tc>
          <w:tcPr>
            <w:tcW w:w="1284" w:type="dxa"/>
            <w:tcBorders>
              <w:top w:val="nil"/>
              <w:left w:val="nil"/>
              <w:bottom w:val="single" w:sz="4" w:space="0" w:color="auto"/>
              <w:right w:val="single" w:sz="4" w:space="0" w:color="auto"/>
            </w:tcBorders>
            <w:shd w:val="clear" w:color="auto" w:fill="auto"/>
          </w:tcPr>
          <w:p w14:paraId="36D07985"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0.02</w:t>
            </w:r>
          </w:p>
        </w:tc>
        <w:tc>
          <w:tcPr>
            <w:tcW w:w="1585" w:type="dxa"/>
            <w:tcBorders>
              <w:top w:val="nil"/>
              <w:left w:val="nil"/>
              <w:bottom w:val="single" w:sz="4" w:space="0" w:color="auto"/>
              <w:right w:val="single" w:sz="4" w:space="0" w:color="auto"/>
            </w:tcBorders>
            <w:shd w:val="clear" w:color="auto" w:fill="auto"/>
          </w:tcPr>
          <w:p w14:paraId="76D2A793"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9.26</w:t>
            </w:r>
          </w:p>
        </w:tc>
      </w:tr>
      <w:tr w:rsidR="0013005C" w:rsidRPr="00A24084" w14:paraId="20BF54FD"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109278EC" w14:textId="77777777" w:rsidR="0013005C" w:rsidRPr="00A24084" w:rsidRDefault="0013005C" w:rsidP="00232399">
            <w:pPr>
              <w:spacing w:line="240" w:lineRule="auto"/>
              <w:rPr>
                <w:rFonts w:eastAsia="Times New Roman" w:cs="Calibri"/>
                <w:color w:val="000000"/>
                <w:sz w:val="16"/>
                <w:szCs w:val="16"/>
                <w:lang w:val="nl-NL" w:eastAsia="nl-NL"/>
              </w:rPr>
            </w:pPr>
            <w:r>
              <w:rPr>
                <w:rFonts w:ascii="Calibri" w:hAnsi="Calibri" w:cs="Calibri"/>
                <w:color w:val="000000"/>
                <w:sz w:val="22"/>
                <w:szCs w:val="22"/>
                <w:lang w:val="nl-NL"/>
              </w:rPr>
              <w:t>Grassland</w:t>
            </w:r>
          </w:p>
        </w:tc>
        <w:tc>
          <w:tcPr>
            <w:tcW w:w="1284" w:type="dxa"/>
            <w:tcBorders>
              <w:top w:val="nil"/>
              <w:left w:val="nil"/>
              <w:bottom w:val="single" w:sz="4" w:space="0" w:color="auto"/>
              <w:right w:val="single" w:sz="4" w:space="0" w:color="auto"/>
            </w:tcBorders>
            <w:shd w:val="clear" w:color="auto" w:fill="auto"/>
          </w:tcPr>
          <w:p w14:paraId="5E35B2B9"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w:t>
            </w:r>
          </w:p>
        </w:tc>
        <w:tc>
          <w:tcPr>
            <w:tcW w:w="1284" w:type="dxa"/>
            <w:tcBorders>
              <w:top w:val="nil"/>
              <w:left w:val="nil"/>
              <w:bottom w:val="single" w:sz="4" w:space="0" w:color="auto"/>
              <w:right w:val="single" w:sz="4" w:space="0" w:color="auto"/>
            </w:tcBorders>
            <w:shd w:val="clear" w:color="auto" w:fill="auto"/>
          </w:tcPr>
          <w:p w14:paraId="4D165DDD"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0.24</w:t>
            </w:r>
          </w:p>
        </w:tc>
        <w:tc>
          <w:tcPr>
            <w:tcW w:w="1284" w:type="dxa"/>
            <w:tcBorders>
              <w:top w:val="nil"/>
              <w:left w:val="nil"/>
              <w:bottom w:val="single" w:sz="4" w:space="0" w:color="auto"/>
              <w:right w:val="single" w:sz="4" w:space="0" w:color="auto"/>
            </w:tcBorders>
            <w:shd w:val="clear" w:color="auto" w:fill="auto"/>
          </w:tcPr>
          <w:p w14:paraId="6E1BCE62"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0.24</w:t>
            </w:r>
          </w:p>
        </w:tc>
        <w:tc>
          <w:tcPr>
            <w:tcW w:w="1284" w:type="dxa"/>
            <w:tcBorders>
              <w:top w:val="nil"/>
              <w:left w:val="nil"/>
              <w:bottom w:val="single" w:sz="4" w:space="0" w:color="auto"/>
              <w:right w:val="single" w:sz="4" w:space="0" w:color="auto"/>
            </w:tcBorders>
            <w:shd w:val="clear" w:color="auto" w:fill="auto"/>
          </w:tcPr>
          <w:p w14:paraId="3BC98368"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0.24</w:t>
            </w:r>
          </w:p>
        </w:tc>
        <w:tc>
          <w:tcPr>
            <w:tcW w:w="1585" w:type="dxa"/>
            <w:tcBorders>
              <w:top w:val="nil"/>
              <w:left w:val="nil"/>
              <w:bottom w:val="single" w:sz="4" w:space="0" w:color="auto"/>
              <w:right w:val="single" w:sz="4" w:space="0" w:color="auto"/>
            </w:tcBorders>
            <w:shd w:val="clear" w:color="auto" w:fill="auto"/>
          </w:tcPr>
          <w:p w14:paraId="3CC305B9"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0.24</w:t>
            </w:r>
          </w:p>
        </w:tc>
      </w:tr>
      <w:tr w:rsidR="0013005C" w:rsidRPr="00A24084" w14:paraId="78C124C6"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672C2C06" w14:textId="77777777" w:rsidR="0013005C" w:rsidRPr="00A24084" w:rsidRDefault="0013005C"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Heathland</w:t>
            </w:r>
            <w:proofErr w:type="spellEnd"/>
          </w:p>
        </w:tc>
        <w:tc>
          <w:tcPr>
            <w:tcW w:w="1284" w:type="dxa"/>
            <w:tcBorders>
              <w:top w:val="nil"/>
              <w:left w:val="nil"/>
              <w:bottom w:val="single" w:sz="4" w:space="0" w:color="auto"/>
              <w:right w:val="single" w:sz="4" w:space="0" w:color="auto"/>
            </w:tcBorders>
            <w:shd w:val="clear" w:color="auto" w:fill="auto"/>
          </w:tcPr>
          <w:p w14:paraId="24A1D246"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w:t>
            </w:r>
          </w:p>
        </w:tc>
        <w:tc>
          <w:tcPr>
            <w:tcW w:w="1284" w:type="dxa"/>
            <w:tcBorders>
              <w:top w:val="nil"/>
              <w:left w:val="nil"/>
              <w:bottom w:val="single" w:sz="4" w:space="0" w:color="auto"/>
              <w:right w:val="single" w:sz="4" w:space="0" w:color="auto"/>
            </w:tcBorders>
            <w:shd w:val="clear" w:color="auto" w:fill="auto"/>
          </w:tcPr>
          <w:p w14:paraId="6F0C9713"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0.02</w:t>
            </w:r>
          </w:p>
        </w:tc>
        <w:tc>
          <w:tcPr>
            <w:tcW w:w="1284" w:type="dxa"/>
            <w:tcBorders>
              <w:top w:val="nil"/>
              <w:left w:val="nil"/>
              <w:bottom w:val="single" w:sz="4" w:space="0" w:color="auto"/>
              <w:right w:val="single" w:sz="4" w:space="0" w:color="auto"/>
            </w:tcBorders>
            <w:shd w:val="clear" w:color="auto" w:fill="auto"/>
          </w:tcPr>
          <w:p w14:paraId="510CB753"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0.02</w:t>
            </w:r>
          </w:p>
        </w:tc>
        <w:tc>
          <w:tcPr>
            <w:tcW w:w="1284" w:type="dxa"/>
            <w:tcBorders>
              <w:top w:val="nil"/>
              <w:left w:val="nil"/>
              <w:bottom w:val="single" w:sz="4" w:space="0" w:color="auto"/>
              <w:right w:val="single" w:sz="4" w:space="0" w:color="auto"/>
            </w:tcBorders>
            <w:shd w:val="clear" w:color="auto" w:fill="auto"/>
          </w:tcPr>
          <w:p w14:paraId="6FE1DC11"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0.02</w:t>
            </w:r>
          </w:p>
        </w:tc>
        <w:tc>
          <w:tcPr>
            <w:tcW w:w="1585" w:type="dxa"/>
            <w:tcBorders>
              <w:top w:val="nil"/>
              <w:left w:val="nil"/>
              <w:bottom w:val="single" w:sz="4" w:space="0" w:color="auto"/>
              <w:right w:val="single" w:sz="4" w:space="0" w:color="auto"/>
            </w:tcBorders>
            <w:shd w:val="clear" w:color="auto" w:fill="auto"/>
          </w:tcPr>
          <w:p w14:paraId="46C46E1D"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0.02</w:t>
            </w:r>
          </w:p>
        </w:tc>
      </w:tr>
      <w:tr w:rsidR="0013005C" w:rsidRPr="00A24084" w14:paraId="6B1A36C8"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24ACC2C2" w14:textId="77777777" w:rsidR="0013005C" w:rsidRPr="00A24084" w:rsidRDefault="0013005C"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Shrub</w:t>
            </w:r>
            <w:proofErr w:type="spellEnd"/>
          </w:p>
        </w:tc>
        <w:tc>
          <w:tcPr>
            <w:tcW w:w="1284" w:type="dxa"/>
            <w:tcBorders>
              <w:top w:val="nil"/>
              <w:left w:val="nil"/>
              <w:bottom w:val="single" w:sz="4" w:space="0" w:color="auto"/>
              <w:right w:val="single" w:sz="4" w:space="0" w:color="auto"/>
            </w:tcBorders>
            <w:shd w:val="clear" w:color="auto" w:fill="auto"/>
          </w:tcPr>
          <w:p w14:paraId="12B845A6"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5</w:t>
            </w:r>
          </w:p>
        </w:tc>
        <w:tc>
          <w:tcPr>
            <w:tcW w:w="1284" w:type="dxa"/>
            <w:tcBorders>
              <w:top w:val="nil"/>
              <w:left w:val="nil"/>
              <w:bottom w:val="single" w:sz="4" w:space="0" w:color="auto"/>
              <w:right w:val="single" w:sz="4" w:space="0" w:color="auto"/>
            </w:tcBorders>
            <w:shd w:val="clear" w:color="auto" w:fill="auto"/>
          </w:tcPr>
          <w:p w14:paraId="4254BB7C"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0.15</w:t>
            </w:r>
          </w:p>
        </w:tc>
        <w:tc>
          <w:tcPr>
            <w:tcW w:w="1284" w:type="dxa"/>
            <w:tcBorders>
              <w:top w:val="nil"/>
              <w:left w:val="nil"/>
              <w:bottom w:val="single" w:sz="4" w:space="0" w:color="auto"/>
              <w:right w:val="single" w:sz="4" w:space="0" w:color="auto"/>
            </w:tcBorders>
            <w:shd w:val="clear" w:color="auto" w:fill="auto"/>
          </w:tcPr>
          <w:p w14:paraId="47A95724"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-0.02</w:t>
            </w:r>
          </w:p>
        </w:tc>
        <w:tc>
          <w:tcPr>
            <w:tcW w:w="1284" w:type="dxa"/>
            <w:tcBorders>
              <w:top w:val="nil"/>
              <w:left w:val="nil"/>
              <w:bottom w:val="single" w:sz="4" w:space="0" w:color="auto"/>
              <w:right w:val="single" w:sz="4" w:space="0" w:color="auto"/>
            </w:tcBorders>
            <w:shd w:val="clear" w:color="auto" w:fill="auto"/>
          </w:tcPr>
          <w:p w14:paraId="4680EAC7"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-0.73</w:t>
            </w:r>
          </w:p>
        </w:tc>
        <w:tc>
          <w:tcPr>
            <w:tcW w:w="1585" w:type="dxa"/>
            <w:tcBorders>
              <w:top w:val="nil"/>
              <w:left w:val="nil"/>
              <w:bottom w:val="single" w:sz="4" w:space="0" w:color="auto"/>
              <w:right w:val="single" w:sz="4" w:space="0" w:color="auto"/>
            </w:tcBorders>
            <w:shd w:val="clear" w:color="auto" w:fill="auto"/>
          </w:tcPr>
          <w:p w14:paraId="5ABBA0F1"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1.26</w:t>
            </w:r>
          </w:p>
        </w:tc>
      </w:tr>
      <w:tr w:rsidR="0013005C" w:rsidRPr="00A24084" w14:paraId="095A3E60"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67B492CF" w14:textId="77777777" w:rsidR="0013005C" w:rsidRPr="00A24084" w:rsidRDefault="0013005C"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Sparsely</w:t>
            </w:r>
            <w:proofErr w:type="spellEnd"/>
            <w:r>
              <w:rPr>
                <w:rFonts w:ascii="Calibri" w:hAnsi="Calibri" w:cs="Calibri"/>
                <w:color w:val="000000"/>
                <w:sz w:val="22"/>
                <w:szCs w:val="22"/>
                <w:lang w:val="nl-NL"/>
              </w:rPr>
              <w:t xml:space="preserve"> </w:t>
            </w:r>
            <w:proofErr w:type="spellStart"/>
            <w:r>
              <w:rPr>
                <w:rFonts w:ascii="Calibri" w:hAnsi="Calibri" w:cs="Calibri"/>
                <w:color w:val="000000"/>
                <w:sz w:val="22"/>
                <w:szCs w:val="22"/>
                <w:lang w:val="nl-NL"/>
              </w:rPr>
              <w:t>vegetated</w:t>
            </w:r>
            <w:proofErr w:type="spellEnd"/>
          </w:p>
        </w:tc>
        <w:tc>
          <w:tcPr>
            <w:tcW w:w="1284" w:type="dxa"/>
            <w:tcBorders>
              <w:top w:val="nil"/>
              <w:left w:val="nil"/>
              <w:bottom w:val="single" w:sz="4" w:space="0" w:color="auto"/>
              <w:right w:val="single" w:sz="4" w:space="0" w:color="auto"/>
            </w:tcBorders>
            <w:shd w:val="clear" w:color="auto" w:fill="auto"/>
          </w:tcPr>
          <w:p w14:paraId="15710EA8"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2</w:t>
            </w:r>
          </w:p>
        </w:tc>
        <w:tc>
          <w:tcPr>
            <w:tcW w:w="1284" w:type="dxa"/>
            <w:tcBorders>
              <w:top w:val="nil"/>
              <w:left w:val="nil"/>
              <w:bottom w:val="single" w:sz="4" w:space="0" w:color="auto"/>
              <w:right w:val="single" w:sz="4" w:space="0" w:color="auto"/>
            </w:tcBorders>
            <w:shd w:val="clear" w:color="auto" w:fill="auto"/>
          </w:tcPr>
          <w:p w14:paraId="2D4BF562"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0.02</w:t>
            </w:r>
          </w:p>
        </w:tc>
        <w:tc>
          <w:tcPr>
            <w:tcW w:w="1284" w:type="dxa"/>
            <w:tcBorders>
              <w:top w:val="nil"/>
              <w:left w:val="nil"/>
              <w:bottom w:val="single" w:sz="4" w:space="0" w:color="auto"/>
              <w:right w:val="single" w:sz="4" w:space="0" w:color="auto"/>
            </w:tcBorders>
            <w:shd w:val="clear" w:color="auto" w:fill="auto"/>
          </w:tcPr>
          <w:p w14:paraId="56118CD6"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0.02</w:t>
            </w:r>
          </w:p>
        </w:tc>
        <w:tc>
          <w:tcPr>
            <w:tcW w:w="1284" w:type="dxa"/>
            <w:tcBorders>
              <w:top w:val="nil"/>
              <w:left w:val="nil"/>
              <w:bottom w:val="single" w:sz="4" w:space="0" w:color="auto"/>
              <w:right w:val="single" w:sz="4" w:space="0" w:color="auto"/>
            </w:tcBorders>
            <w:shd w:val="clear" w:color="auto" w:fill="auto"/>
          </w:tcPr>
          <w:p w14:paraId="7A54DE95"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0.00</w:t>
            </w:r>
          </w:p>
        </w:tc>
        <w:tc>
          <w:tcPr>
            <w:tcW w:w="1585" w:type="dxa"/>
            <w:tcBorders>
              <w:top w:val="nil"/>
              <w:left w:val="nil"/>
              <w:bottom w:val="single" w:sz="4" w:space="0" w:color="auto"/>
              <w:right w:val="single" w:sz="4" w:space="0" w:color="auto"/>
            </w:tcBorders>
            <w:shd w:val="clear" w:color="auto" w:fill="auto"/>
          </w:tcPr>
          <w:p w14:paraId="24EBE91A"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0.04</w:t>
            </w:r>
          </w:p>
        </w:tc>
      </w:tr>
      <w:tr w:rsidR="0013005C" w:rsidRPr="00A24084" w14:paraId="7BD1234D"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661797A1" w14:textId="77777777" w:rsidR="0013005C" w:rsidRPr="00A24084" w:rsidRDefault="0013005C" w:rsidP="00232399">
            <w:pPr>
              <w:spacing w:line="240" w:lineRule="auto"/>
              <w:rPr>
                <w:rFonts w:eastAsia="Times New Roman" w:cs="Calibri"/>
                <w:color w:val="000000"/>
                <w:sz w:val="16"/>
                <w:szCs w:val="16"/>
                <w:lang w:val="nl-NL" w:eastAsia="nl-NL"/>
              </w:rPr>
            </w:pPr>
            <w:proofErr w:type="spellStart"/>
            <w:r>
              <w:rPr>
                <w:rFonts w:ascii="Calibri" w:hAnsi="Calibri" w:cs="Calibri"/>
                <w:color w:val="000000"/>
                <w:sz w:val="22"/>
                <w:szCs w:val="22"/>
                <w:lang w:val="nl-NL"/>
              </w:rPr>
              <w:t>Tundra</w:t>
            </w:r>
            <w:proofErr w:type="spellEnd"/>
          </w:p>
        </w:tc>
        <w:tc>
          <w:tcPr>
            <w:tcW w:w="1284" w:type="dxa"/>
            <w:tcBorders>
              <w:top w:val="nil"/>
              <w:left w:val="nil"/>
              <w:bottom w:val="single" w:sz="4" w:space="0" w:color="auto"/>
              <w:right w:val="single" w:sz="4" w:space="0" w:color="auto"/>
            </w:tcBorders>
            <w:shd w:val="clear" w:color="auto" w:fill="auto"/>
          </w:tcPr>
          <w:p w14:paraId="3220E284"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5</w:t>
            </w:r>
          </w:p>
        </w:tc>
        <w:tc>
          <w:tcPr>
            <w:tcW w:w="1284" w:type="dxa"/>
            <w:tcBorders>
              <w:top w:val="nil"/>
              <w:left w:val="nil"/>
              <w:bottom w:val="single" w:sz="4" w:space="0" w:color="auto"/>
              <w:right w:val="single" w:sz="4" w:space="0" w:color="auto"/>
            </w:tcBorders>
            <w:shd w:val="clear" w:color="auto" w:fill="auto"/>
          </w:tcPr>
          <w:p w14:paraId="329EB26D"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0.60</w:t>
            </w:r>
          </w:p>
        </w:tc>
        <w:tc>
          <w:tcPr>
            <w:tcW w:w="1284" w:type="dxa"/>
            <w:tcBorders>
              <w:top w:val="nil"/>
              <w:left w:val="nil"/>
              <w:bottom w:val="single" w:sz="4" w:space="0" w:color="auto"/>
              <w:right w:val="single" w:sz="4" w:space="0" w:color="auto"/>
            </w:tcBorders>
            <w:shd w:val="clear" w:color="auto" w:fill="auto"/>
          </w:tcPr>
          <w:p w14:paraId="0D2FDC96"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0.29</w:t>
            </w:r>
          </w:p>
        </w:tc>
        <w:tc>
          <w:tcPr>
            <w:tcW w:w="1284" w:type="dxa"/>
            <w:tcBorders>
              <w:top w:val="nil"/>
              <w:left w:val="nil"/>
              <w:bottom w:val="single" w:sz="4" w:space="0" w:color="auto"/>
              <w:right w:val="single" w:sz="4" w:space="0" w:color="auto"/>
            </w:tcBorders>
            <w:shd w:val="clear" w:color="auto" w:fill="auto"/>
          </w:tcPr>
          <w:p w14:paraId="002E29EF"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0.10</w:t>
            </w:r>
          </w:p>
        </w:tc>
        <w:tc>
          <w:tcPr>
            <w:tcW w:w="1585" w:type="dxa"/>
            <w:tcBorders>
              <w:top w:val="nil"/>
              <w:left w:val="nil"/>
              <w:bottom w:val="single" w:sz="4" w:space="0" w:color="auto"/>
              <w:right w:val="single" w:sz="4" w:space="0" w:color="auto"/>
            </w:tcBorders>
            <w:shd w:val="clear" w:color="auto" w:fill="auto"/>
          </w:tcPr>
          <w:p w14:paraId="060B5539"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1.37</w:t>
            </w:r>
          </w:p>
        </w:tc>
      </w:tr>
      <w:tr w:rsidR="0013005C" w:rsidRPr="00A24084" w14:paraId="71BE5AEE"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hideMark/>
          </w:tcPr>
          <w:p w14:paraId="21444702" w14:textId="77777777" w:rsidR="0013005C" w:rsidRPr="00A24084" w:rsidRDefault="0013005C" w:rsidP="00232399">
            <w:pPr>
              <w:spacing w:line="240" w:lineRule="auto"/>
              <w:rPr>
                <w:rFonts w:eastAsia="Times New Roman" w:cs="Calibri"/>
                <w:color w:val="000000"/>
                <w:sz w:val="16"/>
                <w:szCs w:val="16"/>
                <w:lang w:val="nl-NL" w:eastAsia="nl-NL"/>
              </w:rPr>
            </w:pPr>
            <w:r>
              <w:rPr>
                <w:rFonts w:ascii="Calibri" w:hAnsi="Calibri" w:cs="Calibri"/>
                <w:color w:val="000000"/>
                <w:sz w:val="22"/>
                <w:szCs w:val="22"/>
                <w:lang w:val="nl-NL"/>
              </w:rPr>
              <w:t>Wetland</w:t>
            </w:r>
          </w:p>
        </w:tc>
        <w:tc>
          <w:tcPr>
            <w:tcW w:w="1284" w:type="dxa"/>
            <w:tcBorders>
              <w:top w:val="nil"/>
              <w:left w:val="nil"/>
              <w:bottom w:val="single" w:sz="4" w:space="0" w:color="auto"/>
              <w:right w:val="single" w:sz="4" w:space="0" w:color="auto"/>
            </w:tcBorders>
            <w:shd w:val="clear" w:color="auto" w:fill="auto"/>
          </w:tcPr>
          <w:p w14:paraId="5364D8FD"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85</w:t>
            </w:r>
          </w:p>
        </w:tc>
        <w:tc>
          <w:tcPr>
            <w:tcW w:w="1284" w:type="dxa"/>
            <w:tcBorders>
              <w:top w:val="nil"/>
              <w:left w:val="nil"/>
              <w:bottom w:val="single" w:sz="4" w:space="0" w:color="auto"/>
              <w:right w:val="single" w:sz="4" w:space="0" w:color="auto"/>
            </w:tcBorders>
            <w:shd w:val="clear" w:color="auto" w:fill="auto"/>
          </w:tcPr>
          <w:p w14:paraId="5EE543C4"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1.01</w:t>
            </w:r>
          </w:p>
        </w:tc>
        <w:tc>
          <w:tcPr>
            <w:tcW w:w="1284" w:type="dxa"/>
            <w:tcBorders>
              <w:top w:val="nil"/>
              <w:left w:val="nil"/>
              <w:bottom w:val="single" w:sz="4" w:space="0" w:color="auto"/>
              <w:right w:val="single" w:sz="4" w:space="0" w:color="auto"/>
            </w:tcBorders>
            <w:shd w:val="clear" w:color="auto" w:fill="auto"/>
          </w:tcPr>
          <w:p w14:paraId="1C659896"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0.35</w:t>
            </w:r>
          </w:p>
        </w:tc>
        <w:tc>
          <w:tcPr>
            <w:tcW w:w="1284" w:type="dxa"/>
            <w:tcBorders>
              <w:top w:val="nil"/>
              <w:left w:val="nil"/>
              <w:bottom w:val="single" w:sz="4" w:space="0" w:color="auto"/>
              <w:right w:val="single" w:sz="4" w:space="0" w:color="auto"/>
            </w:tcBorders>
            <w:shd w:val="clear" w:color="auto" w:fill="auto"/>
          </w:tcPr>
          <w:p w14:paraId="009B78EE"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-0.49</w:t>
            </w:r>
          </w:p>
        </w:tc>
        <w:tc>
          <w:tcPr>
            <w:tcW w:w="1585" w:type="dxa"/>
            <w:tcBorders>
              <w:top w:val="nil"/>
              <w:left w:val="nil"/>
              <w:bottom w:val="single" w:sz="4" w:space="0" w:color="auto"/>
              <w:right w:val="single" w:sz="4" w:space="0" w:color="auto"/>
            </w:tcBorders>
            <w:shd w:val="clear" w:color="auto" w:fill="auto"/>
          </w:tcPr>
          <w:p w14:paraId="677AEC0B"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6.50</w:t>
            </w:r>
          </w:p>
        </w:tc>
      </w:tr>
      <w:tr w:rsidR="0013005C" w:rsidRPr="00A24084" w14:paraId="629ED07E" w14:textId="77777777" w:rsidTr="00232399">
        <w:trPr>
          <w:trHeight w:val="342"/>
        </w:trPr>
        <w:tc>
          <w:tcPr>
            <w:tcW w:w="2063" w:type="dxa"/>
            <w:tcBorders>
              <w:top w:val="nil"/>
              <w:left w:val="single" w:sz="4" w:space="0" w:color="auto"/>
              <w:bottom w:val="single" w:sz="4" w:space="0" w:color="auto"/>
              <w:right w:val="single" w:sz="4" w:space="0" w:color="auto"/>
            </w:tcBorders>
            <w:shd w:val="clear" w:color="auto" w:fill="auto"/>
            <w:vAlign w:val="center"/>
            <w:hideMark/>
          </w:tcPr>
          <w:p w14:paraId="2EB34836" w14:textId="77777777" w:rsidR="0013005C" w:rsidRPr="00A24084" w:rsidRDefault="0013005C" w:rsidP="00232399">
            <w:pPr>
              <w:spacing w:line="240" w:lineRule="auto"/>
              <w:rPr>
                <w:rFonts w:eastAsia="Times New Roman" w:cs="Calibri"/>
                <w:b/>
                <w:bCs/>
                <w:color w:val="000000"/>
                <w:sz w:val="16"/>
                <w:szCs w:val="16"/>
                <w:lang w:val="nl-NL" w:eastAsia="nl-NL"/>
              </w:rPr>
            </w:pPr>
            <w:r w:rsidRPr="00A24084">
              <w:rPr>
                <w:rFonts w:eastAsia="Times New Roman" w:cs="Calibri"/>
                <w:b/>
                <w:bCs/>
                <w:color w:val="000000"/>
                <w:sz w:val="16"/>
                <w:lang w:val="nl-NL" w:eastAsia="nl-NL"/>
              </w:rPr>
              <w:t>Total</w:t>
            </w:r>
          </w:p>
        </w:tc>
        <w:tc>
          <w:tcPr>
            <w:tcW w:w="1284" w:type="dxa"/>
            <w:tcBorders>
              <w:top w:val="nil"/>
              <w:left w:val="nil"/>
              <w:bottom w:val="single" w:sz="4" w:space="0" w:color="auto"/>
              <w:right w:val="single" w:sz="4" w:space="0" w:color="auto"/>
            </w:tcBorders>
            <w:shd w:val="clear" w:color="auto" w:fill="auto"/>
            <w:vAlign w:val="center"/>
          </w:tcPr>
          <w:p w14:paraId="2EE5FAE3"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eastAsia="Times New Roman" w:cs="Calibri"/>
                <w:color w:val="000000"/>
                <w:sz w:val="16"/>
                <w:szCs w:val="16"/>
                <w:lang w:val="nl-NL" w:eastAsia="nl-NL"/>
              </w:rPr>
              <w:t>186</w:t>
            </w:r>
          </w:p>
        </w:tc>
        <w:tc>
          <w:tcPr>
            <w:tcW w:w="1284" w:type="dxa"/>
            <w:tcBorders>
              <w:top w:val="nil"/>
              <w:left w:val="nil"/>
              <w:bottom w:val="single" w:sz="4" w:space="0" w:color="auto"/>
              <w:right w:val="single" w:sz="4" w:space="0" w:color="auto"/>
            </w:tcBorders>
            <w:shd w:val="clear" w:color="auto" w:fill="auto"/>
          </w:tcPr>
          <w:p w14:paraId="47D6A3F1"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1.83</w:t>
            </w:r>
          </w:p>
        </w:tc>
        <w:tc>
          <w:tcPr>
            <w:tcW w:w="1284" w:type="dxa"/>
            <w:tcBorders>
              <w:top w:val="nil"/>
              <w:left w:val="nil"/>
              <w:bottom w:val="single" w:sz="4" w:space="0" w:color="auto"/>
              <w:right w:val="single" w:sz="4" w:space="0" w:color="auto"/>
            </w:tcBorders>
            <w:shd w:val="clear" w:color="auto" w:fill="auto"/>
          </w:tcPr>
          <w:p w14:paraId="105C275A"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0.99</w:t>
            </w:r>
          </w:p>
        </w:tc>
        <w:tc>
          <w:tcPr>
            <w:tcW w:w="1284" w:type="dxa"/>
            <w:tcBorders>
              <w:top w:val="nil"/>
              <w:left w:val="nil"/>
              <w:bottom w:val="single" w:sz="4" w:space="0" w:color="auto"/>
              <w:right w:val="single" w:sz="4" w:space="0" w:color="auto"/>
            </w:tcBorders>
            <w:shd w:val="clear" w:color="auto" w:fill="auto"/>
          </w:tcPr>
          <w:p w14:paraId="3A5E5028"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-0.83</w:t>
            </w:r>
          </w:p>
        </w:tc>
        <w:tc>
          <w:tcPr>
            <w:tcW w:w="1585" w:type="dxa"/>
            <w:tcBorders>
              <w:top w:val="nil"/>
              <w:left w:val="nil"/>
              <w:bottom w:val="single" w:sz="4" w:space="0" w:color="auto"/>
              <w:right w:val="single" w:sz="4" w:space="0" w:color="auto"/>
            </w:tcBorders>
            <w:shd w:val="clear" w:color="auto" w:fill="auto"/>
          </w:tcPr>
          <w:p w14:paraId="4F35EBAB" w14:textId="77777777" w:rsidR="0013005C" w:rsidRPr="00A24084" w:rsidRDefault="0013005C" w:rsidP="00232399">
            <w:pPr>
              <w:spacing w:line="240" w:lineRule="auto"/>
              <w:jc w:val="right"/>
              <w:rPr>
                <w:rFonts w:eastAsia="Times New Roman" w:cs="Calibri"/>
                <w:color w:val="000000"/>
                <w:sz w:val="16"/>
                <w:szCs w:val="16"/>
                <w:lang w:val="nl-NL" w:eastAsia="nl-NL"/>
              </w:rPr>
            </w:pPr>
            <w:r>
              <w:rPr>
                <w:rFonts w:ascii="Calibri" w:hAnsi="Calibri" w:cs="Calibri"/>
                <w:color w:val="000000"/>
                <w:sz w:val="22"/>
                <w:szCs w:val="22"/>
                <w:lang w:val="nl-NL"/>
              </w:rPr>
              <w:t>9.26</w:t>
            </w:r>
          </w:p>
        </w:tc>
      </w:tr>
    </w:tbl>
    <w:p w14:paraId="01B155A8" w14:textId="77777777" w:rsidR="0013005C" w:rsidRDefault="0013005C" w:rsidP="0013005C">
      <w:pPr>
        <w:rPr>
          <w:b/>
          <w:bCs/>
          <w:lang w:val="en-US"/>
        </w:rPr>
      </w:pPr>
    </w:p>
    <w:p w14:paraId="32D0E1E3" w14:textId="6CAC3D0B" w:rsidR="007B3789" w:rsidRDefault="0040798F" w:rsidP="00827AD7">
      <w:pPr>
        <w:jc w:val="both"/>
      </w:pPr>
      <w:r>
        <w:t>From literature we found more observations for carbon stocks (303) than for carbon sequestration rates (196). Highest carbon sequestration rates were found for forest ecosystems in Switzerland, modelled values were calculated of 9.26 Mg C ha</w:t>
      </w:r>
      <w:r w:rsidRPr="001729EA">
        <w:rPr>
          <w:vertAlign w:val="superscript"/>
        </w:rPr>
        <w:t>-1</w:t>
      </w:r>
      <w:r>
        <w:t xml:space="preserve"> yr</w:t>
      </w:r>
      <w:r w:rsidRPr="001729EA">
        <w:rPr>
          <w:vertAlign w:val="superscript"/>
        </w:rPr>
        <w:t>-1</w:t>
      </w:r>
      <w:r>
        <w:t xml:space="preserve"> (</w:t>
      </w:r>
      <w:proofErr w:type="spellStart"/>
      <w:r>
        <w:t>Schelhaas</w:t>
      </w:r>
      <w:proofErr w:type="spellEnd"/>
      <w:r>
        <w:t xml:space="preserve"> 2020) (Fig. 4.1.2). The high rate is due to a very high input of carbon in the litter layer which amounts 7.55 Mg C ha</w:t>
      </w:r>
      <w:r w:rsidRPr="001729EA">
        <w:rPr>
          <w:vertAlign w:val="superscript"/>
        </w:rPr>
        <w:t>-1</w:t>
      </w:r>
      <w:r>
        <w:t xml:space="preserve"> yr</w:t>
      </w:r>
      <w:r w:rsidRPr="001729EA">
        <w:rPr>
          <w:vertAlign w:val="superscript"/>
        </w:rPr>
        <w:t>-1</w:t>
      </w:r>
      <w:r>
        <w:t>. This input rate for litter is about 2 to 3 times as high as for forests in Sweden, Finland, Italy, Spain and Ukraine (</w:t>
      </w:r>
      <w:proofErr w:type="spellStart"/>
      <w:r>
        <w:t>Schelhaas</w:t>
      </w:r>
      <w:proofErr w:type="spellEnd"/>
      <w:r>
        <w:t xml:space="preserve"> 2020). Also the carbon sequestration rates in the living tree biomass vary significantly from 0.01 Mg C ha</w:t>
      </w:r>
      <w:r w:rsidRPr="002335A5">
        <w:rPr>
          <w:vertAlign w:val="superscript"/>
        </w:rPr>
        <w:t>-1</w:t>
      </w:r>
      <w:r>
        <w:t>yr</w:t>
      </w:r>
      <w:r w:rsidRPr="001729EA">
        <w:rPr>
          <w:vertAlign w:val="superscript"/>
        </w:rPr>
        <w:t>-1</w:t>
      </w:r>
      <w:r>
        <w:t xml:space="preserve"> for forest in Greece (</w:t>
      </w:r>
      <w:proofErr w:type="spellStart"/>
      <w:r>
        <w:t>Liski</w:t>
      </w:r>
      <w:proofErr w:type="spellEnd"/>
      <w:r>
        <w:t xml:space="preserve"> et al. 2002) to 7.91 Mg C ha</w:t>
      </w:r>
      <w:r w:rsidRPr="001729EA">
        <w:rPr>
          <w:vertAlign w:val="superscript"/>
        </w:rPr>
        <w:t>-1</w:t>
      </w:r>
      <w:r>
        <w:t xml:space="preserve"> yr</w:t>
      </w:r>
      <w:r w:rsidRPr="001729EA">
        <w:rPr>
          <w:vertAlign w:val="superscript"/>
        </w:rPr>
        <w:t>-1</w:t>
      </w:r>
      <w:r>
        <w:t xml:space="preserve"> in a biomass production forest in the UK (Read et al. 2009). Most observations found </w:t>
      </w:r>
      <w:r w:rsidR="00F2760B">
        <w:t>relate to</w:t>
      </w:r>
      <w:r>
        <w:t xml:space="preserve"> </w:t>
      </w:r>
      <w:r w:rsidR="00E51E38">
        <w:t>f</w:t>
      </w:r>
      <w:r>
        <w:t xml:space="preserve">orests, </w:t>
      </w:r>
      <w:r w:rsidR="00E51E38">
        <w:t>a</w:t>
      </w:r>
      <w:r>
        <w:t xml:space="preserve">groecosystems and </w:t>
      </w:r>
      <w:r w:rsidR="00E51E38">
        <w:t>w</w:t>
      </w:r>
      <w:r>
        <w:t xml:space="preserve">etlands. The </w:t>
      </w:r>
      <w:r>
        <w:lastRenderedPageBreak/>
        <w:t>variation in carbon sequestration rate in most of the other ecosystems was low due to the limited number of observations found.</w:t>
      </w:r>
      <w:r w:rsidR="007B3789">
        <w:t xml:space="preserve"> </w:t>
      </w:r>
    </w:p>
    <w:p w14:paraId="6A30FC84" w14:textId="77777777" w:rsidR="007B3789" w:rsidRDefault="007B3789" w:rsidP="0040798F"/>
    <w:p w14:paraId="728DEEBB" w14:textId="4AFA38B6" w:rsidR="0013005C" w:rsidRDefault="007B3789" w:rsidP="00827AD7">
      <w:pPr>
        <w:jc w:val="both"/>
      </w:pPr>
      <w:r>
        <w:t xml:space="preserve">Negative sequestration rates are reported for </w:t>
      </w:r>
      <w:r w:rsidR="006B188D">
        <w:t>a</w:t>
      </w:r>
      <w:r w:rsidR="00AB31AB">
        <w:t xml:space="preserve">groecosystems, </w:t>
      </w:r>
      <w:r w:rsidR="006B188D">
        <w:t>s</w:t>
      </w:r>
      <w:r w:rsidR="00AF4594">
        <w:t xml:space="preserve">hrubs and wetlands (table 4.1.2). </w:t>
      </w:r>
      <w:r w:rsidR="006C7E47">
        <w:t xml:space="preserve">Although, also other ecosystems can have negative sequestration rates, depending on the site conditions and the measuring method. </w:t>
      </w:r>
      <w:r w:rsidR="00D2727A">
        <w:t>Negative rates are due to high rates of de</w:t>
      </w:r>
      <w:r w:rsidR="0073233B">
        <w:t xml:space="preserve">composition of soil organic matter, and </w:t>
      </w:r>
      <w:r w:rsidR="00A140DA">
        <w:t xml:space="preserve">may reach high values in </w:t>
      </w:r>
      <w:r w:rsidR="0073233B">
        <w:t xml:space="preserve">drained or dehydrated peat soils. </w:t>
      </w:r>
      <w:r w:rsidR="004E2D33">
        <w:t>Soil respiration rates</w:t>
      </w:r>
      <w:r w:rsidR="00A938E5">
        <w:t xml:space="preserve"> in such circumstances may </w:t>
      </w:r>
      <w:r w:rsidR="004E2D33">
        <w:t xml:space="preserve">be greater than </w:t>
      </w:r>
      <w:r w:rsidR="00120573">
        <w:t>the carbon storage rate</w:t>
      </w:r>
      <w:r w:rsidR="000568FA">
        <w:t xml:space="preserve">, resulting in a negative sequestration rate. These ecosystems </w:t>
      </w:r>
      <w:r w:rsidR="00C335B1">
        <w:t>then act as a net carbon source.</w:t>
      </w:r>
    </w:p>
    <w:p w14:paraId="41C970E6" w14:textId="77777777" w:rsidR="00E455BB" w:rsidRDefault="00E455BB" w:rsidP="00827AD7">
      <w:pPr>
        <w:jc w:val="both"/>
      </w:pPr>
    </w:p>
    <w:p w14:paraId="67FD018B" w14:textId="77777777" w:rsidR="00A22982" w:rsidRDefault="00E661C2" w:rsidP="00E661C2">
      <w:pPr>
        <w:pStyle w:val="Heading2"/>
      </w:pPr>
      <w:bookmarkStart w:id="77" w:name="_Toc57390395"/>
      <w:r>
        <w:t>Marine ecosystems</w:t>
      </w:r>
      <w:bookmarkEnd w:id="77"/>
    </w:p>
    <w:p w14:paraId="7031111A" w14:textId="46B5429C" w:rsidR="00643BB6" w:rsidRDefault="008D0C82" w:rsidP="00FD0181">
      <w:pPr>
        <w:jc w:val="both"/>
      </w:pPr>
      <w:r>
        <w:t xml:space="preserve">On the base of </w:t>
      </w:r>
      <w:r w:rsidR="006E6BF1">
        <w:t>observations f</w:t>
      </w:r>
      <w:r w:rsidR="00F77133">
        <w:t xml:space="preserve">or the marine habitats found in </w:t>
      </w:r>
      <w:r>
        <w:t xml:space="preserve">literature </w:t>
      </w:r>
      <w:r w:rsidR="00F77133">
        <w:t xml:space="preserve">the marine habitats were classified </w:t>
      </w:r>
      <w:r w:rsidR="00F92143">
        <w:t xml:space="preserve">as shown in table </w:t>
      </w:r>
      <w:r w:rsidR="00BD1844">
        <w:t>4.2.1</w:t>
      </w:r>
      <w:r w:rsidR="00F92143">
        <w:t xml:space="preserve"> regarding their carbon pool and in table </w:t>
      </w:r>
      <w:r w:rsidR="00E33B8D">
        <w:t>4.2.</w:t>
      </w:r>
      <w:r w:rsidR="00BD1844">
        <w:t>2</w:t>
      </w:r>
      <w:r w:rsidR="006B05FD">
        <w:t xml:space="preserve"> regarding their carbon sequestration rate. </w:t>
      </w:r>
      <w:r w:rsidR="004058A7">
        <w:t>The c</w:t>
      </w:r>
      <w:r w:rsidR="005418D0">
        <w:t>lassification per EUNIS habitat type is given in Annex 2.</w:t>
      </w:r>
    </w:p>
    <w:p w14:paraId="256A09F5" w14:textId="0995EE6A" w:rsidR="003D15B7" w:rsidRDefault="003D15B7" w:rsidP="00FD0181">
      <w:pPr>
        <w:jc w:val="both"/>
      </w:pPr>
    </w:p>
    <w:p w14:paraId="7AC1E3FE" w14:textId="2A0EA254" w:rsidR="00265264" w:rsidRDefault="00265264" w:rsidP="00FD0181">
      <w:pPr>
        <w:jc w:val="both"/>
      </w:pPr>
      <w:r>
        <w:t xml:space="preserve">The carbon storage potential of benthic marine habitats that have been studied show considerable variation with </w:t>
      </w:r>
      <w:proofErr w:type="spellStart"/>
      <w:r>
        <w:t>flameshell</w:t>
      </w:r>
      <w:proofErr w:type="spellEnd"/>
      <w:r>
        <w:t xml:space="preserve"> beds and faunal turfs for example, having far lower potential than </w:t>
      </w:r>
      <w:proofErr w:type="spellStart"/>
      <w:r>
        <w:t>maerl</w:t>
      </w:r>
      <w:proofErr w:type="spellEnd"/>
      <w:r>
        <w:t xml:space="preserve"> beds and </w:t>
      </w:r>
      <w:proofErr w:type="spellStart"/>
      <w:r w:rsidRPr="003C3FF1">
        <w:rPr>
          <w:i/>
          <w:iCs/>
        </w:rPr>
        <w:t>Lophelia</w:t>
      </w:r>
      <w:proofErr w:type="spellEnd"/>
      <w:r>
        <w:t xml:space="preserve"> reefs. On the other hand it should be noted that carbon is exported from some of these habitats, in particular kelp forest and intertidal macroalgae, to the offshore environment, where they may be incorporated into sediments once decomposed and therefore contribute to the long term storage potential of such sediments.</w:t>
      </w:r>
      <w:r w:rsidR="00561D8A">
        <w:t xml:space="preserve"> </w:t>
      </w:r>
      <w:r>
        <w:t xml:space="preserve">There is also variation within some of the studied habitats which should not be attributed to the method of study or confidence limits. In the case of seagrass beds, for example, the species under investigation makes a significant difference to rates of carbon storage and sequestration. The same is true for intertidal and subtidal sediments where the rates are strongly influenced by the detailed composition (e.g. mud fraction). </w:t>
      </w:r>
    </w:p>
    <w:p w14:paraId="7B548B12" w14:textId="77777777" w:rsidR="00265264" w:rsidRDefault="00265264" w:rsidP="00FD0181">
      <w:pPr>
        <w:jc w:val="both"/>
      </w:pPr>
    </w:p>
    <w:p w14:paraId="75681EDB" w14:textId="05C95F5A" w:rsidR="00265264" w:rsidRDefault="00265264" w:rsidP="00FD0181">
      <w:pPr>
        <w:jc w:val="both"/>
      </w:pPr>
      <w:r>
        <w:t>Other important considerations when reviewing data on carbon storage and sequestration associated with marine habitats are that while some have a low capacity (e.g. subtidal sediments) they cover large areas of the continental shelf and can therefore make a very significant contribution to carbon storage and sequestration in absolute terms. Changing and long-term storage capacity is also not reflected in these figures.</w:t>
      </w:r>
      <w:r w:rsidR="00561D8A">
        <w:t xml:space="preserve"> </w:t>
      </w:r>
      <w:r>
        <w:t xml:space="preserve">With </w:t>
      </w:r>
      <w:r w:rsidRPr="00481E4F">
        <w:rPr>
          <w:i/>
          <w:iCs/>
        </w:rPr>
        <w:t>Zostera marina</w:t>
      </w:r>
      <w:r>
        <w:t xml:space="preserve"> seagrass beds, for example, there appear to be higher rates of carbon accumulation in older beds and, in the case of </w:t>
      </w:r>
      <w:proofErr w:type="spellStart"/>
      <w:r w:rsidRPr="00481E4F">
        <w:rPr>
          <w:i/>
          <w:iCs/>
        </w:rPr>
        <w:t>Lophelia</w:t>
      </w:r>
      <w:proofErr w:type="spellEnd"/>
      <w:r>
        <w:t xml:space="preserve"> reefs where bioerosion and chemical dissolution can take many years, they can act as carbon s</w:t>
      </w:r>
      <w:r w:rsidR="000A32C4">
        <w:t>tocks</w:t>
      </w:r>
      <w:r>
        <w:t xml:space="preserve"> for thousands of years.</w:t>
      </w:r>
      <w:r w:rsidR="00561D8A">
        <w:t xml:space="preserve"> </w:t>
      </w:r>
      <w:r>
        <w:t xml:space="preserve"> </w:t>
      </w:r>
    </w:p>
    <w:p w14:paraId="57E802D7" w14:textId="77777777" w:rsidR="00265264" w:rsidRDefault="00265264" w:rsidP="00643BB6"/>
    <w:p w14:paraId="700CCB0D" w14:textId="77777777" w:rsidR="003D15B7" w:rsidRDefault="003D15B7" w:rsidP="003D15B7">
      <w:pPr>
        <w:pStyle w:val="Tabelopschrift"/>
      </w:pPr>
      <w:r w:rsidRPr="00F416F4">
        <w:rPr>
          <w:rStyle w:val="Tabelopschriftnummer"/>
          <w:lang w:val="en-US"/>
        </w:rPr>
        <w:t xml:space="preserve">Table </w:t>
      </w:r>
      <w:r w:rsidR="00D95008">
        <w:rPr>
          <w:rStyle w:val="Tabelopschriftnummer"/>
          <w:lang w:val="en-US"/>
        </w:rPr>
        <w:t>4</w:t>
      </w:r>
      <w:r w:rsidR="00860F82">
        <w:rPr>
          <w:rStyle w:val="Tabelopschriftnummer"/>
          <w:lang w:val="en-US"/>
        </w:rPr>
        <w:t>.</w:t>
      </w:r>
      <w:r w:rsidR="00E33B8D">
        <w:rPr>
          <w:rStyle w:val="Tabelopschriftnummer"/>
          <w:lang w:val="en-US"/>
        </w:rPr>
        <w:t>2.</w:t>
      </w:r>
      <w:r w:rsidR="00BD1844">
        <w:rPr>
          <w:rStyle w:val="Tabelopschriftnummer"/>
          <w:lang w:val="en-US"/>
        </w:rPr>
        <w:t>1</w:t>
      </w:r>
      <w:r w:rsidRPr="005041FB">
        <w:tab/>
      </w:r>
      <w:r>
        <w:t xml:space="preserve">Applied classes for carbon </w:t>
      </w:r>
      <w:r w:rsidR="00E35A83">
        <w:t xml:space="preserve">stocks </w:t>
      </w:r>
      <w:r w:rsidR="006B66FA">
        <w:t>for</w:t>
      </w:r>
      <w:r>
        <w:t xml:space="preserve"> Marine habitats</w:t>
      </w:r>
      <w:r w:rsidRPr="005041FB">
        <w:t>.</w:t>
      </w:r>
    </w:p>
    <w:tbl>
      <w:tblPr>
        <w:tblW w:w="8921" w:type="dxa"/>
        <w:tblCellMar>
          <w:left w:w="70" w:type="dxa"/>
          <w:right w:w="70" w:type="dxa"/>
        </w:tblCellMar>
        <w:tblLook w:val="04A0" w:firstRow="1" w:lastRow="0" w:firstColumn="1" w:lastColumn="0" w:noHBand="0" w:noVBand="1"/>
      </w:tblPr>
      <w:tblGrid>
        <w:gridCol w:w="1124"/>
        <w:gridCol w:w="2694"/>
        <w:gridCol w:w="5103"/>
      </w:tblGrid>
      <w:tr w:rsidR="003D15B7" w:rsidRPr="00F416F4" w14:paraId="042B8BDB" w14:textId="77777777" w:rsidTr="0082462F">
        <w:trPr>
          <w:trHeight w:val="915"/>
        </w:trPr>
        <w:tc>
          <w:tcPr>
            <w:tcW w:w="1124"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35D6A3C4" w14:textId="77777777" w:rsidR="003D15B7" w:rsidRPr="00F416F4" w:rsidRDefault="003D15B7"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CLASS number</w:t>
            </w:r>
          </w:p>
        </w:tc>
        <w:tc>
          <w:tcPr>
            <w:tcW w:w="269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6555B5E" w14:textId="77777777" w:rsidR="003D15B7" w:rsidRPr="001B6A7A" w:rsidRDefault="003D15B7" w:rsidP="001729EA">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 xml:space="preserve">Class range in carbon </w:t>
            </w:r>
            <w:r w:rsidR="00E35A83">
              <w:rPr>
                <w:rFonts w:asciiTheme="majorHAnsi" w:eastAsia="Times New Roman" w:hAnsiTheme="majorHAnsi" w:cs="Calibri"/>
                <w:color w:val="000000"/>
                <w:lang w:eastAsia="nl-NL"/>
              </w:rPr>
              <w:t>stocks</w:t>
            </w:r>
            <w:r w:rsidR="00E35A83" w:rsidRPr="00F416F4">
              <w:rPr>
                <w:rFonts w:asciiTheme="majorHAnsi" w:eastAsia="Times New Roman" w:hAnsiTheme="majorHAnsi" w:cs="Calibri"/>
                <w:color w:val="000000"/>
                <w:lang w:eastAsia="nl-NL"/>
              </w:rPr>
              <w:t xml:space="preserve"> </w:t>
            </w:r>
            <w:r w:rsidRPr="00F416F4">
              <w:rPr>
                <w:rFonts w:asciiTheme="majorHAnsi" w:eastAsia="Times New Roman" w:hAnsiTheme="majorHAnsi" w:cs="Calibri"/>
                <w:color w:val="000000"/>
                <w:lang w:eastAsia="nl-NL"/>
              </w:rPr>
              <w:t xml:space="preserve">(Mg </w:t>
            </w:r>
            <w:r w:rsidR="001729EA">
              <w:t>ha</w:t>
            </w:r>
            <w:r w:rsidR="001729EA" w:rsidRPr="001729EA">
              <w:rPr>
                <w:vertAlign w:val="superscript"/>
              </w:rPr>
              <w:t>-1</w:t>
            </w:r>
            <w:r w:rsidRPr="00F416F4">
              <w:rPr>
                <w:rFonts w:asciiTheme="majorHAnsi" w:eastAsia="Times New Roman" w:hAnsiTheme="majorHAnsi" w:cs="Calibri"/>
                <w:color w:val="000000"/>
                <w:lang w:eastAsia="nl-NL"/>
              </w:rPr>
              <w:t>)</w:t>
            </w:r>
          </w:p>
          <w:p w14:paraId="139ECB5D" w14:textId="77777777" w:rsidR="003D15B7" w:rsidRPr="00F416F4" w:rsidRDefault="003D15B7" w:rsidP="001729EA">
            <w:pPr>
              <w:spacing w:line="240" w:lineRule="auto"/>
              <w:jc w:val="center"/>
              <w:rPr>
                <w:rFonts w:asciiTheme="majorHAnsi" w:eastAsia="Times New Roman" w:hAnsiTheme="majorHAnsi" w:cs="Calibri"/>
                <w:color w:val="000000"/>
                <w:lang w:val="en-US" w:eastAsia="nl-NL"/>
              </w:rPr>
            </w:pPr>
            <w:r w:rsidRPr="00F416F4">
              <w:rPr>
                <w:rFonts w:asciiTheme="majorHAnsi" w:eastAsia="Times New Roman" w:hAnsiTheme="majorHAnsi" w:cs="Calibri"/>
                <w:color w:val="000000"/>
                <w:lang w:eastAsia="nl-NL"/>
              </w:rPr>
              <w:t>(based on highest estimates)</w:t>
            </w:r>
          </w:p>
        </w:tc>
        <w:tc>
          <w:tcPr>
            <w:tcW w:w="5103"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DEC7AB0" w14:textId="77777777" w:rsidR="003D15B7" w:rsidRPr="00F416F4" w:rsidRDefault="003D15B7" w:rsidP="001729EA">
            <w:pPr>
              <w:spacing w:line="240" w:lineRule="auto"/>
              <w:rPr>
                <w:rFonts w:asciiTheme="majorHAnsi" w:eastAsia="Times New Roman" w:hAnsiTheme="majorHAnsi" w:cs="Calibri"/>
                <w:color w:val="000000"/>
                <w:lang w:val="nl-NL" w:eastAsia="nl-NL"/>
              </w:rPr>
            </w:pPr>
            <w:r>
              <w:rPr>
                <w:rFonts w:asciiTheme="majorHAnsi" w:eastAsia="Times New Roman" w:hAnsiTheme="majorHAnsi" w:cs="Calibri"/>
                <w:color w:val="000000"/>
                <w:lang w:eastAsia="nl-NL"/>
              </w:rPr>
              <w:t>Habitat type</w:t>
            </w:r>
          </w:p>
        </w:tc>
      </w:tr>
      <w:tr w:rsidR="003D15B7" w:rsidRPr="00787C8C" w14:paraId="181F5489" w14:textId="77777777" w:rsidTr="0082462F">
        <w:trPr>
          <w:trHeight w:val="9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15A102D7" w14:textId="77777777" w:rsidR="003D15B7" w:rsidRPr="00F416F4" w:rsidRDefault="003D15B7"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1</w:t>
            </w:r>
          </w:p>
        </w:tc>
        <w:tc>
          <w:tcPr>
            <w:tcW w:w="2694" w:type="dxa"/>
            <w:tcBorders>
              <w:top w:val="nil"/>
              <w:left w:val="nil"/>
              <w:bottom w:val="single" w:sz="8" w:space="0" w:color="auto"/>
              <w:right w:val="single" w:sz="8" w:space="0" w:color="auto"/>
            </w:tcBorders>
            <w:shd w:val="clear" w:color="auto" w:fill="auto"/>
            <w:vAlign w:val="center"/>
            <w:hideMark/>
          </w:tcPr>
          <w:p w14:paraId="5CF6A102" w14:textId="77777777" w:rsidR="003D15B7" w:rsidRPr="00F416F4" w:rsidRDefault="003D15B7"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&lt;10.00</w:t>
            </w:r>
          </w:p>
        </w:tc>
        <w:tc>
          <w:tcPr>
            <w:tcW w:w="5103" w:type="dxa"/>
            <w:tcBorders>
              <w:top w:val="nil"/>
              <w:left w:val="nil"/>
              <w:bottom w:val="single" w:sz="8" w:space="0" w:color="auto"/>
              <w:right w:val="single" w:sz="8" w:space="0" w:color="auto"/>
            </w:tcBorders>
            <w:shd w:val="clear" w:color="auto" w:fill="auto"/>
            <w:vAlign w:val="center"/>
            <w:hideMark/>
          </w:tcPr>
          <w:p w14:paraId="7C8BBEB0" w14:textId="77777777" w:rsidR="003D15B7" w:rsidRPr="00845DFE" w:rsidRDefault="003D15B7" w:rsidP="001729EA">
            <w:pPr>
              <w:spacing w:line="240" w:lineRule="auto"/>
              <w:rPr>
                <w:rFonts w:asciiTheme="majorHAnsi" w:eastAsia="Times New Roman" w:hAnsiTheme="majorHAnsi" w:cs="Calibri"/>
                <w:color w:val="000000"/>
                <w:lang w:val="nl-NL" w:eastAsia="nl-NL"/>
              </w:rPr>
            </w:pPr>
            <w:r w:rsidRPr="00845DFE">
              <w:rPr>
                <w:rFonts w:asciiTheme="majorHAnsi" w:eastAsia="Times New Roman" w:hAnsiTheme="majorHAnsi" w:cs="Calibri"/>
                <w:color w:val="000000"/>
                <w:lang w:val="nl-NL" w:eastAsia="nl-NL"/>
              </w:rPr>
              <w:t xml:space="preserve">Kelp </w:t>
            </w:r>
            <w:proofErr w:type="spellStart"/>
            <w:r w:rsidRPr="00845DFE">
              <w:rPr>
                <w:rFonts w:asciiTheme="majorHAnsi" w:eastAsia="Times New Roman" w:hAnsiTheme="majorHAnsi" w:cs="Calibri"/>
                <w:color w:val="000000"/>
                <w:lang w:val="nl-NL" w:eastAsia="nl-NL"/>
              </w:rPr>
              <w:t>forest</w:t>
            </w:r>
            <w:proofErr w:type="spellEnd"/>
            <w:r w:rsidRPr="00845DFE">
              <w:rPr>
                <w:rFonts w:asciiTheme="majorHAnsi" w:eastAsia="Times New Roman" w:hAnsiTheme="majorHAnsi" w:cs="Calibri"/>
                <w:color w:val="000000"/>
                <w:lang w:val="nl-NL" w:eastAsia="nl-NL"/>
              </w:rPr>
              <w:t xml:space="preserve">, </w:t>
            </w:r>
            <w:proofErr w:type="spellStart"/>
            <w:r w:rsidRPr="00845DFE">
              <w:rPr>
                <w:rFonts w:asciiTheme="majorHAnsi" w:eastAsia="Times New Roman" w:hAnsiTheme="majorHAnsi" w:cs="Calibri"/>
                <w:color w:val="000000"/>
                <w:lang w:val="nl-NL" w:eastAsia="nl-NL"/>
              </w:rPr>
              <w:t>intertidal</w:t>
            </w:r>
            <w:proofErr w:type="spellEnd"/>
            <w:r w:rsidRPr="00845DFE">
              <w:rPr>
                <w:rFonts w:asciiTheme="majorHAnsi" w:eastAsia="Times New Roman" w:hAnsiTheme="majorHAnsi" w:cs="Calibri"/>
                <w:color w:val="000000"/>
                <w:lang w:val="nl-NL" w:eastAsia="nl-NL"/>
              </w:rPr>
              <w:t xml:space="preserve"> </w:t>
            </w:r>
            <w:proofErr w:type="spellStart"/>
            <w:r w:rsidRPr="00845DFE">
              <w:rPr>
                <w:rFonts w:asciiTheme="majorHAnsi" w:eastAsia="Times New Roman" w:hAnsiTheme="majorHAnsi" w:cs="Calibri"/>
                <w:color w:val="000000"/>
                <w:lang w:val="nl-NL" w:eastAsia="nl-NL"/>
              </w:rPr>
              <w:t>macroalgae</w:t>
            </w:r>
            <w:proofErr w:type="spellEnd"/>
            <w:r w:rsidRPr="00845DFE">
              <w:rPr>
                <w:rFonts w:asciiTheme="majorHAnsi" w:eastAsia="Times New Roman" w:hAnsiTheme="majorHAnsi" w:cs="Calibri"/>
                <w:color w:val="000000"/>
                <w:lang w:val="nl-NL" w:eastAsia="nl-NL"/>
              </w:rPr>
              <w:t xml:space="preserve">, flameshell </w:t>
            </w:r>
            <w:proofErr w:type="spellStart"/>
            <w:r w:rsidRPr="00845DFE">
              <w:rPr>
                <w:rFonts w:asciiTheme="majorHAnsi" w:eastAsia="Times New Roman" w:hAnsiTheme="majorHAnsi" w:cs="Calibri"/>
                <w:color w:val="000000"/>
                <w:lang w:val="nl-NL" w:eastAsia="nl-NL"/>
              </w:rPr>
              <w:t>beds</w:t>
            </w:r>
            <w:proofErr w:type="spellEnd"/>
            <w:r w:rsidRPr="00845DFE">
              <w:rPr>
                <w:rFonts w:asciiTheme="majorHAnsi" w:eastAsia="Times New Roman" w:hAnsiTheme="majorHAnsi" w:cs="Calibri"/>
                <w:color w:val="000000"/>
                <w:lang w:val="nl-NL" w:eastAsia="nl-NL"/>
              </w:rPr>
              <w:t xml:space="preserve">, </w:t>
            </w:r>
            <w:proofErr w:type="spellStart"/>
            <w:r w:rsidR="00FA35FC" w:rsidRPr="00845DFE">
              <w:rPr>
                <w:rFonts w:asciiTheme="majorHAnsi" w:eastAsia="Times New Roman" w:hAnsiTheme="majorHAnsi" w:cs="Calibri"/>
                <w:color w:val="000000"/>
                <w:lang w:val="nl-NL" w:eastAsia="nl-NL"/>
              </w:rPr>
              <w:t>s</w:t>
            </w:r>
            <w:r w:rsidR="0052036F" w:rsidRPr="00845DFE">
              <w:rPr>
                <w:rFonts w:asciiTheme="majorHAnsi" w:eastAsia="Times New Roman" w:hAnsiTheme="majorHAnsi" w:cs="Calibri"/>
                <w:color w:val="000000"/>
                <w:lang w:val="nl-NL" w:eastAsia="nl-NL"/>
              </w:rPr>
              <w:t>erpulid</w:t>
            </w:r>
            <w:proofErr w:type="spellEnd"/>
            <w:r w:rsidR="0052036F" w:rsidRPr="00845DFE">
              <w:rPr>
                <w:rFonts w:asciiTheme="majorHAnsi" w:eastAsia="Times New Roman" w:hAnsiTheme="majorHAnsi" w:cs="Calibri"/>
                <w:color w:val="000000"/>
                <w:lang w:val="nl-NL" w:eastAsia="nl-NL"/>
              </w:rPr>
              <w:t xml:space="preserve"> </w:t>
            </w:r>
            <w:proofErr w:type="spellStart"/>
            <w:r w:rsidR="0052036F" w:rsidRPr="00845DFE">
              <w:rPr>
                <w:rFonts w:asciiTheme="majorHAnsi" w:eastAsia="Times New Roman" w:hAnsiTheme="majorHAnsi" w:cs="Calibri"/>
                <w:color w:val="000000"/>
                <w:lang w:val="nl-NL" w:eastAsia="nl-NL"/>
              </w:rPr>
              <w:t>reefs</w:t>
            </w:r>
            <w:proofErr w:type="spellEnd"/>
            <w:r w:rsidR="0052036F" w:rsidRPr="00845DFE">
              <w:rPr>
                <w:rFonts w:asciiTheme="majorHAnsi" w:eastAsia="Times New Roman" w:hAnsiTheme="majorHAnsi" w:cs="Calibri"/>
                <w:color w:val="000000"/>
                <w:lang w:val="nl-NL" w:eastAsia="nl-NL"/>
              </w:rPr>
              <w:t xml:space="preserve">, </w:t>
            </w:r>
            <w:proofErr w:type="spellStart"/>
            <w:r w:rsidRPr="00845DFE">
              <w:rPr>
                <w:rFonts w:asciiTheme="majorHAnsi" w:eastAsia="Times New Roman" w:hAnsiTheme="majorHAnsi" w:cs="Calibri"/>
                <w:color w:val="000000"/>
                <w:lang w:val="nl-NL" w:eastAsia="nl-NL"/>
              </w:rPr>
              <w:t>brittlestar</w:t>
            </w:r>
            <w:proofErr w:type="spellEnd"/>
            <w:r w:rsidRPr="00845DFE">
              <w:rPr>
                <w:rFonts w:asciiTheme="majorHAnsi" w:eastAsia="Times New Roman" w:hAnsiTheme="majorHAnsi" w:cs="Calibri"/>
                <w:color w:val="000000"/>
                <w:lang w:val="nl-NL" w:eastAsia="nl-NL"/>
              </w:rPr>
              <w:t xml:space="preserve"> </w:t>
            </w:r>
            <w:proofErr w:type="spellStart"/>
            <w:r w:rsidRPr="00845DFE">
              <w:rPr>
                <w:rFonts w:asciiTheme="majorHAnsi" w:eastAsia="Times New Roman" w:hAnsiTheme="majorHAnsi" w:cs="Calibri"/>
                <w:color w:val="000000"/>
                <w:lang w:val="nl-NL" w:eastAsia="nl-NL"/>
              </w:rPr>
              <w:t>beds</w:t>
            </w:r>
            <w:proofErr w:type="spellEnd"/>
            <w:r w:rsidRPr="00845DFE">
              <w:rPr>
                <w:rFonts w:asciiTheme="majorHAnsi" w:eastAsia="Times New Roman" w:hAnsiTheme="majorHAnsi" w:cs="Calibri"/>
                <w:color w:val="000000"/>
                <w:lang w:val="nl-NL" w:eastAsia="nl-NL"/>
              </w:rPr>
              <w:t xml:space="preserve">, blue </w:t>
            </w:r>
            <w:proofErr w:type="spellStart"/>
            <w:r w:rsidRPr="00845DFE">
              <w:rPr>
                <w:rFonts w:asciiTheme="majorHAnsi" w:eastAsia="Times New Roman" w:hAnsiTheme="majorHAnsi" w:cs="Calibri"/>
                <w:color w:val="000000"/>
                <w:lang w:val="nl-NL" w:eastAsia="nl-NL"/>
              </w:rPr>
              <w:t>mussel</w:t>
            </w:r>
            <w:proofErr w:type="spellEnd"/>
            <w:r w:rsidRPr="00845DFE">
              <w:rPr>
                <w:rFonts w:asciiTheme="majorHAnsi" w:eastAsia="Times New Roman" w:hAnsiTheme="majorHAnsi" w:cs="Calibri"/>
                <w:color w:val="000000"/>
                <w:lang w:val="nl-NL" w:eastAsia="nl-NL"/>
              </w:rPr>
              <w:t xml:space="preserve"> </w:t>
            </w:r>
            <w:proofErr w:type="spellStart"/>
            <w:r w:rsidRPr="00845DFE">
              <w:rPr>
                <w:rFonts w:asciiTheme="majorHAnsi" w:eastAsia="Times New Roman" w:hAnsiTheme="majorHAnsi" w:cs="Calibri"/>
                <w:color w:val="000000"/>
                <w:lang w:val="nl-NL" w:eastAsia="nl-NL"/>
              </w:rPr>
              <w:t>beds</w:t>
            </w:r>
            <w:proofErr w:type="spellEnd"/>
            <w:r w:rsidRPr="00845DFE">
              <w:rPr>
                <w:rFonts w:asciiTheme="majorHAnsi" w:eastAsia="Times New Roman" w:hAnsiTheme="majorHAnsi" w:cs="Calibri"/>
                <w:color w:val="000000"/>
                <w:lang w:val="nl-NL" w:eastAsia="nl-NL"/>
              </w:rPr>
              <w:t xml:space="preserve">, </w:t>
            </w:r>
            <w:proofErr w:type="spellStart"/>
            <w:r w:rsidRPr="00845DFE">
              <w:rPr>
                <w:rFonts w:asciiTheme="majorHAnsi" w:eastAsia="Times New Roman" w:hAnsiTheme="majorHAnsi" w:cs="Calibri"/>
                <w:color w:val="000000"/>
                <w:lang w:val="nl-NL" w:eastAsia="nl-NL"/>
              </w:rPr>
              <w:t>faunal</w:t>
            </w:r>
            <w:proofErr w:type="spellEnd"/>
            <w:r w:rsidRPr="00845DFE">
              <w:rPr>
                <w:rFonts w:asciiTheme="majorHAnsi" w:eastAsia="Times New Roman" w:hAnsiTheme="majorHAnsi" w:cs="Calibri"/>
                <w:color w:val="000000"/>
                <w:lang w:val="nl-NL" w:eastAsia="nl-NL"/>
              </w:rPr>
              <w:t xml:space="preserve"> </w:t>
            </w:r>
            <w:proofErr w:type="spellStart"/>
            <w:r w:rsidRPr="00845DFE">
              <w:rPr>
                <w:rFonts w:asciiTheme="majorHAnsi" w:eastAsia="Times New Roman" w:hAnsiTheme="majorHAnsi" w:cs="Calibri"/>
                <w:color w:val="000000"/>
                <w:lang w:val="nl-NL" w:eastAsia="nl-NL"/>
              </w:rPr>
              <w:t>turfs</w:t>
            </w:r>
            <w:proofErr w:type="spellEnd"/>
            <w:r w:rsidRPr="00845DFE">
              <w:rPr>
                <w:rFonts w:asciiTheme="majorHAnsi" w:eastAsia="Times New Roman" w:hAnsiTheme="majorHAnsi" w:cs="Calibri"/>
                <w:color w:val="000000"/>
                <w:lang w:val="nl-NL" w:eastAsia="nl-NL"/>
              </w:rPr>
              <w:t xml:space="preserve">, </w:t>
            </w:r>
            <w:proofErr w:type="spellStart"/>
            <w:r w:rsidRPr="00845DFE">
              <w:rPr>
                <w:rFonts w:asciiTheme="majorHAnsi" w:eastAsia="Times New Roman" w:hAnsiTheme="majorHAnsi" w:cs="Calibri"/>
                <w:color w:val="000000"/>
                <w:lang w:val="nl-NL" w:eastAsia="nl-NL"/>
              </w:rPr>
              <w:t>subtidal</w:t>
            </w:r>
            <w:proofErr w:type="spellEnd"/>
            <w:r w:rsidRPr="00845DFE">
              <w:rPr>
                <w:rFonts w:asciiTheme="majorHAnsi" w:eastAsia="Times New Roman" w:hAnsiTheme="majorHAnsi" w:cs="Calibri"/>
                <w:color w:val="000000"/>
                <w:lang w:val="nl-NL" w:eastAsia="nl-NL"/>
              </w:rPr>
              <w:t xml:space="preserve"> </w:t>
            </w:r>
            <w:proofErr w:type="spellStart"/>
            <w:r w:rsidRPr="00845DFE">
              <w:rPr>
                <w:rFonts w:asciiTheme="majorHAnsi" w:eastAsia="Times New Roman" w:hAnsiTheme="majorHAnsi" w:cs="Calibri"/>
                <w:color w:val="000000"/>
                <w:lang w:val="nl-NL" w:eastAsia="nl-NL"/>
              </w:rPr>
              <w:t>shelf</w:t>
            </w:r>
            <w:proofErr w:type="spellEnd"/>
            <w:r w:rsidRPr="00845DFE">
              <w:rPr>
                <w:rFonts w:asciiTheme="majorHAnsi" w:eastAsia="Times New Roman" w:hAnsiTheme="majorHAnsi" w:cs="Calibri"/>
                <w:color w:val="000000"/>
                <w:lang w:val="nl-NL" w:eastAsia="nl-NL"/>
              </w:rPr>
              <w:t xml:space="preserve"> </w:t>
            </w:r>
            <w:proofErr w:type="spellStart"/>
            <w:r w:rsidRPr="00845DFE">
              <w:rPr>
                <w:rFonts w:asciiTheme="majorHAnsi" w:eastAsia="Times New Roman" w:hAnsiTheme="majorHAnsi" w:cs="Calibri"/>
                <w:color w:val="000000"/>
                <w:lang w:val="nl-NL" w:eastAsia="nl-NL"/>
              </w:rPr>
              <w:t>sediments</w:t>
            </w:r>
            <w:proofErr w:type="spellEnd"/>
            <w:r w:rsidR="00FA35FC" w:rsidRPr="00845DFE">
              <w:rPr>
                <w:rFonts w:asciiTheme="majorHAnsi" w:eastAsia="Times New Roman" w:hAnsiTheme="majorHAnsi" w:cs="Calibri"/>
                <w:color w:val="000000"/>
                <w:lang w:val="nl-NL" w:eastAsia="nl-NL"/>
              </w:rPr>
              <w:t xml:space="preserve">. </w:t>
            </w:r>
            <w:proofErr w:type="spellStart"/>
            <w:r w:rsidR="00182BEB" w:rsidRPr="00845DFE">
              <w:rPr>
                <w:rFonts w:asciiTheme="majorHAnsi" w:eastAsia="Times New Roman" w:hAnsiTheme="majorHAnsi" w:cs="Calibri"/>
                <w:color w:val="000000"/>
                <w:lang w:val="nl-NL" w:eastAsia="nl-NL"/>
              </w:rPr>
              <w:t>s</w:t>
            </w:r>
            <w:r w:rsidR="00FE5CB1" w:rsidRPr="00845DFE">
              <w:rPr>
                <w:rFonts w:asciiTheme="majorHAnsi" w:eastAsia="Times New Roman" w:hAnsiTheme="majorHAnsi" w:cs="Calibri"/>
                <w:color w:val="000000"/>
                <w:lang w:val="nl-NL" w:eastAsia="nl-NL"/>
              </w:rPr>
              <w:t>ubtidal</w:t>
            </w:r>
            <w:proofErr w:type="spellEnd"/>
            <w:r w:rsidR="00FE5CB1" w:rsidRPr="00845DFE">
              <w:rPr>
                <w:rFonts w:asciiTheme="majorHAnsi" w:eastAsia="Times New Roman" w:hAnsiTheme="majorHAnsi" w:cs="Calibri"/>
                <w:color w:val="000000"/>
                <w:lang w:val="nl-NL" w:eastAsia="nl-NL"/>
              </w:rPr>
              <w:t xml:space="preserve"> </w:t>
            </w:r>
            <w:proofErr w:type="spellStart"/>
            <w:r w:rsidR="00FE5CB1" w:rsidRPr="00845DFE">
              <w:rPr>
                <w:rFonts w:asciiTheme="majorHAnsi" w:eastAsia="Times New Roman" w:hAnsiTheme="majorHAnsi" w:cs="Calibri"/>
                <w:color w:val="000000"/>
                <w:lang w:val="nl-NL" w:eastAsia="nl-NL"/>
              </w:rPr>
              <w:t>o</w:t>
            </w:r>
            <w:r w:rsidR="00FA35FC" w:rsidRPr="00845DFE">
              <w:rPr>
                <w:rFonts w:asciiTheme="majorHAnsi" w:eastAsia="Times New Roman" w:hAnsiTheme="majorHAnsi" w:cs="Calibri"/>
                <w:color w:val="000000"/>
                <w:lang w:val="nl-NL" w:eastAsia="nl-NL"/>
              </w:rPr>
              <w:t>yster</w:t>
            </w:r>
            <w:proofErr w:type="spellEnd"/>
            <w:r w:rsidR="00FA35FC" w:rsidRPr="00845DFE">
              <w:rPr>
                <w:rFonts w:asciiTheme="majorHAnsi" w:eastAsia="Times New Roman" w:hAnsiTheme="majorHAnsi" w:cs="Calibri"/>
                <w:color w:val="000000"/>
                <w:lang w:val="nl-NL" w:eastAsia="nl-NL"/>
              </w:rPr>
              <w:t xml:space="preserve"> </w:t>
            </w:r>
            <w:proofErr w:type="spellStart"/>
            <w:r w:rsidR="00FA35FC" w:rsidRPr="00845DFE">
              <w:rPr>
                <w:rFonts w:asciiTheme="majorHAnsi" w:eastAsia="Times New Roman" w:hAnsiTheme="majorHAnsi" w:cs="Calibri"/>
                <w:color w:val="000000"/>
                <w:lang w:val="nl-NL" w:eastAsia="nl-NL"/>
              </w:rPr>
              <w:t>beds</w:t>
            </w:r>
            <w:proofErr w:type="spellEnd"/>
          </w:p>
        </w:tc>
      </w:tr>
      <w:tr w:rsidR="003D15B7" w:rsidRPr="00F416F4" w14:paraId="14E97A61" w14:textId="77777777" w:rsidTr="0082462F">
        <w:trPr>
          <w:trHeight w:val="720"/>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04FAC325" w14:textId="77777777" w:rsidR="003D15B7" w:rsidRPr="00F416F4" w:rsidRDefault="003D15B7"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2</w:t>
            </w:r>
          </w:p>
        </w:tc>
        <w:tc>
          <w:tcPr>
            <w:tcW w:w="2694" w:type="dxa"/>
            <w:tcBorders>
              <w:top w:val="nil"/>
              <w:left w:val="nil"/>
              <w:bottom w:val="single" w:sz="8" w:space="0" w:color="auto"/>
              <w:right w:val="single" w:sz="8" w:space="0" w:color="auto"/>
            </w:tcBorders>
            <w:shd w:val="clear" w:color="auto" w:fill="auto"/>
            <w:vAlign w:val="center"/>
            <w:hideMark/>
          </w:tcPr>
          <w:p w14:paraId="231D1ED6" w14:textId="77777777" w:rsidR="003D15B7" w:rsidRPr="00F416F4" w:rsidRDefault="003D15B7"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10.00-49.99</w:t>
            </w:r>
          </w:p>
        </w:tc>
        <w:tc>
          <w:tcPr>
            <w:tcW w:w="5103" w:type="dxa"/>
            <w:tcBorders>
              <w:top w:val="nil"/>
              <w:left w:val="nil"/>
              <w:bottom w:val="single" w:sz="8" w:space="0" w:color="auto"/>
              <w:right w:val="single" w:sz="8" w:space="0" w:color="auto"/>
            </w:tcBorders>
            <w:shd w:val="clear" w:color="auto" w:fill="auto"/>
            <w:vAlign w:val="center"/>
            <w:hideMark/>
          </w:tcPr>
          <w:p w14:paraId="2F34BAA8" w14:textId="77777777" w:rsidR="003D15B7" w:rsidRPr="00F416F4" w:rsidRDefault="003D15B7" w:rsidP="001729EA">
            <w:pPr>
              <w:spacing w:line="240" w:lineRule="auto"/>
              <w:rPr>
                <w:rFonts w:asciiTheme="majorHAnsi" w:eastAsia="Times New Roman" w:hAnsiTheme="majorHAnsi" w:cs="Calibri"/>
                <w:color w:val="000000"/>
                <w:lang w:val="en-US" w:eastAsia="nl-NL"/>
              </w:rPr>
            </w:pPr>
            <w:r w:rsidRPr="00F416F4">
              <w:rPr>
                <w:rFonts w:asciiTheme="majorHAnsi" w:eastAsia="Times New Roman" w:hAnsiTheme="majorHAnsi" w:cs="Calibri"/>
                <w:color w:val="000000"/>
                <w:lang w:eastAsia="nl-NL"/>
              </w:rPr>
              <w:t>Seagrass beds, horse mussel beds, intertidal sediments</w:t>
            </w:r>
          </w:p>
        </w:tc>
      </w:tr>
      <w:tr w:rsidR="003D15B7" w:rsidRPr="00F416F4" w14:paraId="19356E94" w14:textId="77777777" w:rsidTr="0082462F">
        <w:trPr>
          <w:trHeight w:val="3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5C088951" w14:textId="77777777" w:rsidR="003D15B7" w:rsidRPr="00F416F4" w:rsidRDefault="003D15B7"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3</w:t>
            </w:r>
          </w:p>
        </w:tc>
        <w:tc>
          <w:tcPr>
            <w:tcW w:w="2694" w:type="dxa"/>
            <w:tcBorders>
              <w:top w:val="nil"/>
              <w:left w:val="nil"/>
              <w:bottom w:val="single" w:sz="8" w:space="0" w:color="auto"/>
              <w:right w:val="single" w:sz="8" w:space="0" w:color="auto"/>
            </w:tcBorders>
            <w:shd w:val="clear" w:color="auto" w:fill="auto"/>
            <w:vAlign w:val="center"/>
            <w:hideMark/>
          </w:tcPr>
          <w:p w14:paraId="4E88DD77" w14:textId="77777777" w:rsidR="003D15B7" w:rsidRPr="00F416F4" w:rsidRDefault="003D15B7"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50.00-99.99</w:t>
            </w:r>
          </w:p>
        </w:tc>
        <w:tc>
          <w:tcPr>
            <w:tcW w:w="5103" w:type="dxa"/>
            <w:tcBorders>
              <w:top w:val="nil"/>
              <w:left w:val="nil"/>
              <w:bottom w:val="single" w:sz="8" w:space="0" w:color="auto"/>
              <w:right w:val="single" w:sz="8" w:space="0" w:color="auto"/>
            </w:tcBorders>
            <w:shd w:val="clear" w:color="auto" w:fill="auto"/>
            <w:vAlign w:val="center"/>
            <w:hideMark/>
          </w:tcPr>
          <w:p w14:paraId="73A4ED6D" w14:textId="77777777" w:rsidR="003D15B7" w:rsidRPr="00F416F4" w:rsidRDefault="003D15B7" w:rsidP="001729EA">
            <w:pPr>
              <w:spacing w:line="240" w:lineRule="auto"/>
              <w:rPr>
                <w:rFonts w:asciiTheme="majorHAnsi" w:eastAsia="Times New Roman" w:hAnsiTheme="majorHAnsi" w:cs="Calibri"/>
                <w:color w:val="000000"/>
                <w:lang w:val="nl-NL" w:eastAsia="nl-NL"/>
              </w:rPr>
            </w:pPr>
          </w:p>
        </w:tc>
      </w:tr>
      <w:tr w:rsidR="003D15B7" w:rsidRPr="00F416F4" w14:paraId="18C5B908" w14:textId="77777777" w:rsidTr="0082462F">
        <w:trPr>
          <w:trHeight w:val="6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31DFE089" w14:textId="77777777" w:rsidR="003D15B7" w:rsidRPr="00F416F4" w:rsidRDefault="003D15B7"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4</w:t>
            </w:r>
          </w:p>
        </w:tc>
        <w:tc>
          <w:tcPr>
            <w:tcW w:w="2694" w:type="dxa"/>
            <w:tcBorders>
              <w:top w:val="nil"/>
              <w:left w:val="nil"/>
              <w:bottom w:val="single" w:sz="8" w:space="0" w:color="auto"/>
              <w:right w:val="single" w:sz="8" w:space="0" w:color="auto"/>
            </w:tcBorders>
            <w:shd w:val="clear" w:color="auto" w:fill="auto"/>
            <w:vAlign w:val="center"/>
            <w:hideMark/>
          </w:tcPr>
          <w:p w14:paraId="74B5A728" w14:textId="77777777" w:rsidR="003D15B7" w:rsidRPr="00F416F4" w:rsidRDefault="003D15B7"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100.00-149.99</w:t>
            </w:r>
          </w:p>
        </w:tc>
        <w:tc>
          <w:tcPr>
            <w:tcW w:w="5103" w:type="dxa"/>
            <w:tcBorders>
              <w:top w:val="nil"/>
              <w:left w:val="nil"/>
              <w:bottom w:val="single" w:sz="8" w:space="0" w:color="auto"/>
              <w:right w:val="single" w:sz="8" w:space="0" w:color="auto"/>
            </w:tcBorders>
            <w:shd w:val="clear" w:color="auto" w:fill="auto"/>
            <w:vAlign w:val="center"/>
            <w:hideMark/>
          </w:tcPr>
          <w:p w14:paraId="77DA9CFE" w14:textId="77777777" w:rsidR="003D15B7" w:rsidRPr="00F416F4" w:rsidRDefault="00FA35FC" w:rsidP="001729EA">
            <w:pPr>
              <w:spacing w:line="240" w:lineRule="auto"/>
              <w:rPr>
                <w:rFonts w:asciiTheme="majorHAnsi" w:eastAsia="Times New Roman" w:hAnsiTheme="majorHAnsi" w:cs="Calibri"/>
                <w:color w:val="000000"/>
                <w:lang w:val="nl-NL" w:eastAsia="nl-NL"/>
              </w:rPr>
            </w:pPr>
            <w:proofErr w:type="spellStart"/>
            <w:r w:rsidRPr="00FA35FC">
              <w:rPr>
                <w:rFonts w:asciiTheme="majorHAnsi" w:eastAsia="Times New Roman" w:hAnsiTheme="majorHAnsi" w:cs="Calibri"/>
                <w:i/>
                <w:iCs/>
                <w:color w:val="000000"/>
                <w:lang w:eastAsia="nl-NL"/>
              </w:rPr>
              <w:t>Lophelia</w:t>
            </w:r>
            <w:proofErr w:type="spellEnd"/>
            <w:r>
              <w:rPr>
                <w:rFonts w:asciiTheme="majorHAnsi" w:eastAsia="Times New Roman" w:hAnsiTheme="majorHAnsi" w:cs="Calibri"/>
                <w:color w:val="000000"/>
                <w:lang w:eastAsia="nl-NL"/>
              </w:rPr>
              <w:t xml:space="preserve"> reefs</w:t>
            </w:r>
          </w:p>
        </w:tc>
      </w:tr>
      <w:tr w:rsidR="003D15B7" w:rsidRPr="00F416F4" w14:paraId="773DE19A" w14:textId="77777777" w:rsidTr="0082462F">
        <w:trPr>
          <w:trHeight w:val="3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74582C03" w14:textId="77777777" w:rsidR="003D15B7" w:rsidRPr="00F416F4" w:rsidRDefault="003D15B7"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5</w:t>
            </w:r>
          </w:p>
        </w:tc>
        <w:tc>
          <w:tcPr>
            <w:tcW w:w="2694" w:type="dxa"/>
            <w:tcBorders>
              <w:top w:val="nil"/>
              <w:left w:val="nil"/>
              <w:bottom w:val="single" w:sz="8" w:space="0" w:color="auto"/>
              <w:right w:val="single" w:sz="8" w:space="0" w:color="auto"/>
            </w:tcBorders>
            <w:shd w:val="clear" w:color="auto" w:fill="auto"/>
            <w:vAlign w:val="center"/>
            <w:hideMark/>
          </w:tcPr>
          <w:p w14:paraId="759D738F" w14:textId="77777777" w:rsidR="003D15B7" w:rsidRPr="00F416F4" w:rsidRDefault="003D15B7" w:rsidP="001729EA">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&gt;150</w:t>
            </w:r>
          </w:p>
        </w:tc>
        <w:tc>
          <w:tcPr>
            <w:tcW w:w="5103" w:type="dxa"/>
            <w:tcBorders>
              <w:top w:val="nil"/>
              <w:left w:val="nil"/>
              <w:bottom w:val="single" w:sz="8" w:space="0" w:color="auto"/>
              <w:right w:val="single" w:sz="8" w:space="0" w:color="auto"/>
            </w:tcBorders>
            <w:shd w:val="clear" w:color="auto" w:fill="auto"/>
            <w:vAlign w:val="center"/>
            <w:hideMark/>
          </w:tcPr>
          <w:p w14:paraId="34673A8C" w14:textId="77777777" w:rsidR="003D15B7" w:rsidRPr="00F416F4" w:rsidRDefault="003D15B7" w:rsidP="001729EA">
            <w:pPr>
              <w:spacing w:line="240" w:lineRule="auto"/>
              <w:rPr>
                <w:rFonts w:asciiTheme="majorHAnsi" w:eastAsia="Times New Roman" w:hAnsiTheme="majorHAnsi" w:cs="Calibri"/>
                <w:color w:val="000000"/>
                <w:lang w:val="nl-NL" w:eastAsia="nl-NL"/>
              </w:rPr>
            </w:pPr>
            <w:proofErr w:type="spellStart"/>
            <w:r w:rsidRPr="00F416F4">
              <w:rPr>
                <w:rFonts w:asciiTheme="majorHAnsi" w:eastAsia="Times New Roman" w:hAnsiTheme="majorHAnsi" w:cs="Calibri"/>
                <w:color w:val="000000"/>
                <w:lang w:eastAsia="nl-NL"/>
              </w:rPr>
              <w:t>Maerl</w:t>
            </w:r>
            <w:proofErr w:type="spellEnd"/>
            <w:r w:rsidRPr="00F416F4">
              <w:rPr>
                <w:rFonts w:asciiTheme="majorHAnsi" w:eastAsia="Times New Roman" w:hAnsiTheme="majorHAnsi" w:cs="Calibri"/>
                <w:color w:val="000000"/>
                <w:lang w:eastAsia="nl-NL"/>
              </w:rPr>
              <w:t xml:space="preserve"> beds</w:t>
            </w:r>
          </w:p>
        </w:tc>
      </w:tr>
    </w:tbl>
    <w:p w14:paraId="1C04BB7F" w14:textId="77777777" w:rsidR="003D15B7" w:rsidRDefault="003D15B7" w:rsidP="00643BB6"/>
    <w:p w14:paraId="7C99B600" w14:textId="77777777" w:rsidR="003D15B7" w:rsidRDefault="003D15B7" w:rsidP="00643BB6"/>
    <w:p w14:paraId="2FE8070D" w14:textId="77777777" w:rsidR="003D15B7" w:rsidRDefault="003D15B7" w:rsidP="003D15B7">
      <w:pPr>
        <w:pStyle w:val="Tabelopschrift"/>
      </w:pPr>
      <w:r w:rsidRPr="0088707B">
        <w:rPr>
          <w:rStyle w:val="Tabelopschriftnummer"/>
          <w:lang w:val="en-US"/>
        </w:rPr>
        <w:lastRenderedPageBreak/>
        <w:t xml:space="preserve">Table </w:t>
      </w:r>
      <w:r w:rsidR="00D95008">
        <w:rPr>
          <w:rStyle w:val="Tabelopschriftnummer"/>
          <w:lang w:val="en-US"/>
        </w:rPr>
        <w:t>4</w:t>
      </w:r>
      <w:r w:rsidR="00860F82">
        <w:rPr>
          <w:rStyle w:val="Tabelopschriftnummer"/>
          <w:lang w:val="en-US"/>
        </w:rPr>
        <w:t>.2</w:t>
      </w:r>
      <w:r w:rsidR="00E33B8D">
        <w:rPr>
          <w:rStyle w:val="Tabelopschriftnummer"/>
          <w:lang w:val="en-US"/>
        </w:rPr>
        <w:t>.</w:t>
      </w:r>
      <w:r w:rsidR="00BD1844">
        <w:rPr>
          <w:rStyle w:val="Tabelopschriftnummer"/>
          <w:lang w:val="en-US"/>
        </w:rPr>
        <w:t>2</w:t>
      </w:r>
      <w:r w:rsidRPr="005041FB">
        <w:tab/>
      </w:r>
      <w:r>
        <w:t>Applied classes for the carbon sequestration rate of Marine habitats</w:t>
      </w:r>
      <w:r w:rsidRPr="005041FB">
        <w:t>.</w:t>
      </w:r>
    </w:p>
    <w:tbl>
      <w:tblPr>
        <w:tblW w:w="8921" w:type="dxa"/>
        <w:tblCellMar>
          <w:left w:w="70" w:type="dxa"/>
          <w:right w:w="70" w:type="dxa"/>
        </w:tblCellMar>
        <w:tblLook w:val="04A0" w:firstRow="1" w:lastRow="0" w:firstColumn="1" w:lastColumn="0" w:noHBand="0" w:noVBand="1"/>
      </w:tblPr>
      <w:tblGrid>
        <w:gridCol w:w="1124"/>
        <w:gridCol w:w="2694"/>
        <w:gridCol w:w="5103"/>
      </w:tblGrid>
      <w:tr w:rsidR="003D15B7" w:rsidRPr="005B1DC7" w14:paraId="1A6571D1" w14:textId="77777777" w:rsidTr="0082462F">
        <w:trPr>
          <w:trHeight w:val="915"/>
        </w:trPr>
        <w:tc>
          <w:tcPr>
            <w:tcW w:w="1124"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3634AAC" w14:textId="77777777" w:rsidR="003D15B7" w:rsidRPr="005B1DC7" w:rsidRDefault="003D15B7"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CLASS number</w:t>
            </w:r>
          </w:p>
        </w:tc>
        <w:tc>
          <w:tcPr>
            <w:tcW w:w="269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334973B" w14:textId="77777777" w:rsidR="003D15B7" w:rsidRPr="001B6A7A" w:rsidRDefault="003D15B7" w:rsidP="001729EA">
            <w:pPr>
              <w:spacing w:line="240" w:lineRule="auto"/>
              <w:jc w:val="center"/>
              <w:rPr>
                <w:rFonts w:asciiTheme="majorHAnsi" w:eastAsia="Times New Roman" w:hAnsiTheme="majorHAnsi" w:cs="Calibri"/>
                <w:color w:val="000000"/>
                <w:lang w:eastAsia="nl-NL"/>
              </w:rPr>
            </w:pPr>
            <w:r w:rsidRPr="005B1DC7">
              <w:rPr>
                <w:rFonts w:asciiTheme="majorHAnsi" w:eastAsia="Times New Roman" w:hAnsiTheme="majorHAnsi" w:cs="Calibri"/>
                <w:color w:val="000000"/>
                <w:lang w:eastAsia="nl-NL"/>
              </w:rPr>
              <w:t>C</w:t>
            </w:r>
            <w:r w:rsidR="00F6289C">
              <w:rPr>
                <w:rFonts w:asciiTheme="majorHAnsi" w:eastAsia="Times New Roman" w:hAnsiTheme="majorHAnsi" w:cs="Calibri"/>
                <w:color w:val="000000"/>
                <w:lang w:eastAsia="nl-NL"/>
              </w:rPr>
              <w:t>lass</w:t>
            </w:r>
            <w:r w:rsidRPr="005B1DC7">
              <w:rPr>
                <w:rFonts w:asciiTheme="majorHAnsi" w:eastAsia="Times New Roman" w:hAnsiTheme="majorHAnsi" w:cs="Calibri"/>
                <w:color w:val="000000"/>
                <w:lang w:eastAsia="nl-NL"/>
              </w:rPr>
              <w:t xml:space="preserve"> range in carbon sequestration rate </w:t>
            </w:r>
          </w:p>
          <w:p w14:paraId="539A77E4" w14:textId="77777777" w:rsidR="003D15B7" w:rsidRPr="001B6A7A" w:rsidRDefault="003D15B7" w:rsidP="001729EA">
            <w:pPr>
              <w:spacing w:line="240" w:lineRule="auto"/>
              <w:jc w:val="center"/>
              <w:rPr>
                <w:rFonts w:asciiTheme="majorHAnsi" w:eastAsia="Times New Roman" w:hAnsiTheme="majorHAnsi" w:cs="Calibri"/>
                <w:color w:val="000000"/>
                <w:lang w:eastAsia="nl-NL"/>
              </w:rPr>
            </w:pPr>
            <w:r w:rsidRPr="005B1DC7">
              <w:rPr>
                <w:rFonts w:asciiTheme="majorHAnsi" w:eastAsia="Times New Roman" w:hAnsiTheme="majorHAnsi" w:cs="Calibri"/>
                <w:color w:val="000000"/>
                <w:lang w:eastAsia="nl-NL"/>
              </w:rPr>
              <w:t xml:space="preserve">(Mg C </w:t>
            </w:r>
            <w:r w:rsidR="001729EA">
              <w:t>ha</w:t>
            </w:r>
            <w:r w:rsidR="001729EA" w:rsidRPr="001729EA">
              <w:rPr>
                <w:vertAlign w:val="superscript"/>
              </w:rPr>
              <w:t>-1</w:t>
            </w:r>
            <w:r w:rsidR="00822890">
              <w:t xml:space="preserve"> yr</w:t>
            </w:r>
            <w:r w:rsidR="00822890" w:rsidRPr="00822890">
              <w:rPr>
                <w:vertAlign w:val="superscript"/>
              </w:rPr>
              <w:t>-1</w:t>
            </w:r>
            <w:r w:rsidRPr="005B1DC7">
              <w:rPr>
                <w:rFonts w:asciiTheme="majorHAnsi" w:eastAsia="Times New Roman" w:hAnsiTheme="majorHAnsi" w:cs="Calibri"/>
                <w:color w:val="000000"/>
                <w:lang w:eastAsia="nl-NL"/>
              </w:rPr>
              <w:t>)</w:t>
            </w:r>
          </w:p>
          <w:p w14:paraId="67F64E47" w14:textId="77777777" w:rsidR="003D15B7" w:rsidRPr="005B1DC7" w:rsidRDefault="003D15B7" w:rsidP="001729EA">
            <w:pPr>
              <w:spacing w:line="240" w:lineRule="auto"/>
              <w:jc w:val="center"/>
              <w:rPr>
                <w:rFonts w:asciiTheme="majorHAnsi" w:eastAsia="Times New Roman" w:hAnsiTheme="majorHAnsi" w:cs="Calibri"/>
                <w:color w:val="000000"/>
                <w:lang w:val="en-US" w:eastAsia="nl-NL"/>
              </w:rPr>
            </w:pPr>
            <w:r w:rsidRPr="005B1DC7">
              <w:rPr>
                <w:rFonts w:asciiTheme="majorHAnsi" w:eastAsia="Times New Roman" w:hAnsiTheme="majorHAnsi" w:cs="Calibri"/>
                <w:color w:val="000000"/>
                <w:lang w:eastAsia="nl-NL"/>
              </w:rPr>
              <w:t>(based on highest estimates)</w:t>
            </w:r>
          </w:p>
        </w:tc>
        <w:tc>
          <w:tcPr>
            <w:tcW w:w="5103"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F25DB92" w14:textId="77777777" w:rsidR="003D15B7" w:rsidRPr="005B1DC7" w:rsidRDefault="003D15B7" w:rsidP="001729EA">
            <w:pPr>
              <w:spacing w:line="240" w:lineRule="auto"/>
              <w:rPr>
                <w:rFonts w:asciiTheme="majorHAnsi" w:eastAsia="Times New Roman" w:hAnsiTheme="majorHAnsi" w:cs="Calibri"/>
                <w:color w:val="000000"/>
                <w:lang w:val="nl-NL" w:eastAsia="nl-NL"/>
              </w:rPr>
            </w:pPr>
            <w:r>
              <w:rPr>
                <w:rFonts w:asciiTheme="majorHAnsi" w:eastAsia="Times New Roman" w:hAnsiTheme="majorHAnsi" w:cs="Calibri"/>
                <w:color w:val="000000"/>
                <w:lang w:eastAsia="nl-NL"/>
              </w:rPr>
              <w:t>Habitat type</w:t>
            </w:r>
          </w:p>
        </w:tc>
      </w:tr>
      <w:tr w:rsidR="003D15B7" w:rsidRPr="005B1DC7" w14:paraId="7F3F8E23" w14:textId="77777777" w:rsidTr="0082462F">
        <w:trPr>
          <w:trHeight w:val="3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40CC297B" w14:textId="77777777" w:rsidR="003D15B7" w:rsidRPr="005B1DC7" w:rsidRDefault="003D15B7"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1</w:t>
            </w:r>
          </w:p>
        </w:tc>
        <w:tc>
          <w:tcPr>
            <w:tcW w:w="2694" w:type="dxa"/>
            <w:tcBorders>
              <w:top w:val="nil"/>
              <w:left w:val="nil"/>
              <w:bottom w:val="single" w:sz="8" w:space="0" w:color="auto"/>
              <w:right w:val="single" w:sz="8" w:space="0" w:color="auto"/>
            </w:tcBorders>
            <w:shd w:val="clear" w:color="auto" w:fill="auto"/>
            <w:vAlign w:val="center"/>
            <w:hideMark/>
          </w:tcPr>
          <w:p w14:paraId="73602341" w14:textId="77777777" w:rsidR="003D15B7" w:rsidRPr="005B1DC7" w:rsidRDefault="003D15B7"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negligible</w:t>
            </w:r>
          </w:p>
        </w:tc>
        <w:tc>
          <w:tcPr>
            <w:tcW w:w="5103" w:type="dxa"/>
            <w:tcBorders>
              <w:top w:val="nil"/>
              <w:left w:val="nil"/>
              <w:bottom w:val="single" w:sz="8" w:space="0" w:color="auto"/>
              <w:right w:val="single" w:sz="8" w:space="0" w:color="auto"/>
            </w:tcBorders>
            <w:shd w:val="clear" w:color="auto" w:fill="auto"/>
            <w:vAlign w:val="center"/>
            <w:hideMark/>
          </w:tcPr>
          <w:p w14:paraId="4A357112" w14:textId="77777777" w:rsidR="003D15B7" w:rsidRPr="005B1DC7" w:rsidRDefault="003D15B7" w:rsidP="001729EA">
            <w:pPr>
              <w:spacing w:line="240" w:lineRule="auto"/>
              <w:rPr>
                <w:rFonts w:asciiTheme="majorHAnsi" w:eastAsia="Times New Roman" w:hAnsiTheme="majorHAnsi" w:cs="Calibri"/>
                <w:color w:val="000000"/>
                <w:lang w:val="en-US" w:eastAsia="nl-NL"/>
              </w:rPr>
            </w:pPr>
            <w:r w:rsidRPr="005B1DC7">
              <w:rPr>
                <w:rFonts w:asciiTheme="majorHAnsi" w:eastAsia="Times New Roman" w:hAnsiTheme="majorHAnsi" w:cs="Calibri"/>
                <w:color w:val="000000"/>
                <w:lang w:eastAsia="nl-NL"/>
              </w:rPr>
              <w:t>Kelp forest, intertidal macroalgae, faunal turfs</w:t>
            </w:r>
            <w:r w:rsidR="00822890">
              <w:rPr>
                <w:rFonts w:asciiTheme="majorHAnsi" w:eastAsia="Times New Roman" w:hAnsiTheme="majorHAnsi" w:cs="Calibri"/>
                <w:color w:val="000000"/>
                <w:lang w:eastAsia="nl-NL"/>
              </w:rPr>
              <w:t>, flame shell</w:t>
            </w:r>
            <w:r w:rsidR="00FE5CB1">
              <w:rPr>
                <w:rFonts w:asciiTheme="majorHAnsi" w:eastAsia="Times New Roman" w:hAnsiTheme="majorHAnsi" w:cs="Calibri"/>
                <w:color w:val="000000"/>
                <w:lang w:eastAsia="nl-NL"/>
              </w:rPr>
              <w:t xml:space="preserve">, </w:t>
            </w:r>
            <w:proofErr w:type="spellStart"/>
            <w:r w:rsidR="00FE5CB1">
              <w:rPr>
                <w:rFonts w:asciiTheme="majorHAnsi" w:eastAsia="Times New Roman" w:hAnsiTheme="majorHAnsi" w:cs="Calibri"/>
                <w:color w:val="000000"/>
                <w:lang w:eastAsia="nl-NL"/>
              </w:rPr>
              <w:t>serpulid</w:t>
            </w:r>
            <w:proofErr w:type="spellEnd"/>
            <w:r w:rsidR="00FE5CB1">
              <w:rPr>
                <w:rFonts w:asciiTheme="majorHAnsi" w:eastAsia="Times New Roman" w:hAnsiTheme="majorHAnsi" w:cs="Calibri"/>
                <w:color w:val="000000"/>
                <w:lang w:eastAsia="nl-NL"/>
              </w:rPr>
              <w:t xml:space="preserve"> reefs</w:t>
            </w:r>
          </w:p>
        </w:tc>
      </w:tr>
      <w:tr w:rsidR="003D15B7" w:rsidRPr="005B1DC7" w14:paraId="2C585C8B" w14:textId="77777777" w:rsidTr="0082462F">
        <w:trPr>
          <w:trHeight w:val="3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443CC34F" w14:textId="77777777" w:rsidR="003D15B7" w:rsidRPr="005B1DC7" w:rsidRDefault="003D15B7"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2</w:t>
            </w:r>
          </w:p>
        </w:tc>
        <w:tc>
          <w:tcPr>
            <w:tcW w:w="2694" w:type="dxa"/>
            <w:tcBorders>
              <w:top w:val="nil"/>
              <w:left w:val="nil"/>
              <w:bottom w:val="single" w:sz="8" w:space="0" w:color="auto"/>
              <w:right w:val="single" w:sz="8" w:space="0" w:color="auto"/>
            </w:tcBorders>
            <w:shd w:val="clear" w:color="auto" w:fill="auto"/>
            <w:vAlign w:val="center"/>
            <w:hideMark/>
          </w:tcPr>
          <w:p w14:paraId="6A1D8B6F" w14:textId="77777777" w:rsidR="003D15B7" w:rsidRPr="005B1DC7" w:rsidRDefault="003D15B7"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&lt;0.01</w:t>
            </w:r>
          </w:p>
        </w:tc>
        <w:tc>
          <w:tcPr>
            <w:tcW w:w="5103" w:type="dxa"/>
            <w:tcBorders>
              <w:top w:val="nil"/>
              <w:left w:val="nil"/>
              <w:bottom w:val="single" w:sz="8" w:space="0" w:color="auto"/>
              <w:right w:val="single" w:sz="8" w:space="0" w:color="auto"/>
            </w:tcBorders>
            <w:shd w:val="clear" w:color="auto" w:fill="auto"/>
            <w:vAlign w:val="center"/>
            <w:hideMark/>
          </w:tcPr>
          <w:p w14:paraId="0A7B0415" w14:textId="77777777" w:rsidR="003D15B7" w:rsidRPr="005B1DC7" w:rsidRDefault="003D15B7" w:rsidP="001729EA">
            <w:pPr>
              <w:spacing w:line="240" w:lineRule="auto"/>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 xml:space="preserve">Subtidal </w:t>
            </w:r>
            <w:r w:rsidR="00FE5CB1">
              <w:rPr>
                <w:rFonts w:asciiTheme="majorHAnsi" w:eastAsia="Times New Roman" w:hAnsiTheme="majorHAnsi" w:cs="Calibri"/>
                <w:color w:val="000000"/>
                <w:lang w:eastAsia="nl-NL"/>
              </w:rPr>
              <w:t xml:space="preserve">shelf </w:t>
            </w:r>
            <w:r w:rsidRPr="005B1DC7">
              <w:rPr>
                <w:rFonts w:asciiTheme="majorHAnsi" w:eastAsia="Times New Roman" w:hAnsiTheme="majorHAnsi" w:cs="Calibri"/>
                <w:color w:val="000000"/>
                <w:lang w:eastAsia="nl-NL"/>
              </w:rPr>
              <w:t>sediments</w:t>
            </w:r>
          </w:p>
        </w:tc>
      </w:tr>
      <w:tr w:rsidR="003D15B7" w:rsidRPr="005B1DC7" w14:paraId="69BE6CC0" w14:textId="77777777" w:rsidTr="0082462F">
        <w:trPr>
          <w:trHeight w:val="6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54E2FBD7" w14:textId="77777777" w:rsidR="003D15B7" w:rsidRPr="005B1DC7" w:rsidRDefault="003D15B7"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3</w:t>
            </w:r>
          </w:p>
        </w:tc>
        <w:tc>
          <w:tcPr>
            <w:tcW w:w="2694" w:type="dxa"/>
            <w:tcBorders>
              <w:top w:val="nil"/>
              <w:left w:val="nil"/>
              <w:bottom w:val="single" w:sz="8" w:space="0" w:color="auto"/>
              <w:right w:val="single" w:sz="8" w:space="0" w:color="auto"/>
            </w:tcBorders>
            <w:shd w:val="clear" w:color="auto" w:fill="auto"/>
            <w:vAlign w:val="center"/>
            <w:hideMark/>
          </w:tcPr>
          <w:p w14:paraId="22E43B8D" w14:textId="77777777" w:rsidR="003D15B7" w:rsidRPr="005B1DC7" w:rsidRDefault="003D15B7"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0.01-0.50</w:t>
            </w:r>
          </w:p>
        </w:tc>
        <w:tc>
          <w:tcPr>
            <w:tcW w:w="5103" w:type="dxa"/>
            <w:tcBorders>
              <w:top w:val="nil"/>
              <w:left w:val="nil"/>
              <w:bottom w:val="single" w:sz="8" w:space="0" w:color="auto"/>
              <w:right w:val="single" w:sz="8" w:space="0" w:color="auto"/>
            </w:tcBorders>
            <w:shd w:val="clear" w:color="auto" w:fill="auto"/>
            <w:vAlign w:val="center"/>
            <w:hideMark/>
          </w:tcPr>
          <w:p w14:paraId="28CD5EE6" w14:textId="77777777" w:rsidR="003D15B7" w:rsidRPr="005B1DC7" w:rsidRDefault="003D15B7" w:rsidP="001729EA">
            <w:pPr>
              <w:spacing w:line="240" w:lineRule="auto"/>
              <w:rPr>
                <w:rFonts w:asciiTheme="majorHAnsi" w:eastAsia="Times New Roman" w:hAnsiTheme="majorHAnsi" w:cs="Calibri"/>
                <w:i/>
                <w:iCs/>
                <w:color w:val="000000"/>
                <w:lang w:val="nl-NL" w:eastAsia="nl-NL"/>
              </w:rPr>
            </w:pPr>
            <w:proofErr w:type="spellStart"/>
            <w:r w:rsidRPr="005B1DC7">
              <w:rPr>
                <w:rFonts w:asciiTheme="majorHAnsi" w:eastAsia="Times New Roman" w:hAnsiTheme="majorHAnsi" w:cs="Calibri"/>
                <w:i/>
                <w:iCs/>
                <w:color w:val="000000"/>
                <w:lang w:eastAsia="nl-NL"/>
              </w:rPr>
              <w:t>Lophelia</w:t>
            </w:r>
            <w:proofErr w:type="spellEnd"/>
            <w:r w:rsidRPr="005B1DC7">
              <w:rPr>
                <w:rFonts w:asciiTheme="majorHAnsi" w:eastAsia="Times New Roman" w:hAnsiTheme="majorHAnsi" w:cs="Calibri"/>
                <w:color w:val="000000"/>
                <w:lang w:eastAsia="nl-NL"/>
              </w:rPr>
              <w:t xml:space="preserve"> reefs, horse mussel beds, blue mussel beds, intertidal sediments, </w:t>
            </w:r>
            <w:r w:rsidR="00FE5CB1">
              <w:rPr>
                <w:rFonts w:asciiTheme="majorHAnsi" w:eastAsia="Times New Roman" w:hAnsiTheme="majorHAnsi" w:cs="Calibri"/>
                <w:color w:val="000000"/>
                <w:lang w:eastAsia="nl-NL"/>
              </w:rPr>
              <w:t xml:space="preserve">subtidal </w:t>
            </w:r>
            <w:r w:rsidRPr="005B1DC7">
              <w:rPr>
                <w:rFonts w:asciiTheme="majorHAnsi" w:eastAsia="Times New Roman" w:hAnsiTheme="majorHAnsi" w:cs="Calibri"/>
                <w:color w:val="000000"/>
                <w:lang w:eastAsia="nl-NL"/>
              </w:rPr>
              <w:t xml:space="preserve">oyster </w:t>
            </w:r>
            <w:r w:rsidR="00FE5CB1">
              <w:rPr>
                <w:rFonts w:asciiTheme="majorHAnsi" w:eastAsia="Times New Roman" w:hAnsiTheme="majorHAnsi" w:cs="Calibri"/>
                <w:color w:val="000000"/>
                <w:lang w:eastAsia="nl-NL"/>
              </w:rPr>
              <w:t>beds</w:t>
            </w:r>
          </w:p>
        </w:tc>
      </w:tr>
      <w:tr w:rsidR="003D15B7" w:rsidRPr="005B1DC7" w14:paraId="00C5F4C3" w14:textId="77777777" w:rsidTr="0082462F">
        <w:trPr>
          <w:trHeight w:val="3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495F01BA" w14:textId="77777777" w:rsidR="003D15B7" w:rsidRPr="005B1DC7" w:rsidRDefault="003D15B7"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4</w:t>
            </w:r>
          </w:p>
        </w:tc>
        <w:tc>
          <w:tcPr>
            <w:tcW w:w="2694" w:type="dxa"/>
            <w:tcBorders>
              <w:top w:val="nil"/>
              <w:left w:val="nil"/>
              <w:bottom w:val="single" w:sz="8" w:space="0" w:color="auto"/>
              <w:right w:val="single" w:sz="8" w:space="0" w:color="auto"/>
            </w:tcBorders>
            <w:shd w:val="clear" w:color="auto" w:fill="auto"/>
            <w:vAlign w:val="center"/>
            <w:hideMark/>
          </w:tcPr>
          <w:p w14:paraId="5CD21FB3" w14:textId="77777777" w:rsidR="003D15B7" w:rsidRPr="005B1DC7" w:rsidRDefault="003D15B7"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0.50-1.00</w:t>
            </w:r>
          </w:p>
        </w:tc>
        <w:tc>
          <w:tcPr>
            <w:tcW w:w="5103" w:type="dxa"/>
            <w:tcBorders>
              <w:top w:val="nil"/>
              <w:left w:val="nil"/>
              <w:bottom w:val="single" w:sz="8" w:space="0" w:color="auto"/>
              <w:right w:val="single" w:sz="8" w:space="0" w:color="auto"/>
            </w:tcBorders>
            <w:shd w:val="clear" w:color="auto" w:fill="auto"/>
            <w:vAlign w:val="center"/>
            <w:hideMark/>
          </w:tcPr>
          <w:p w14:paraId="0416FBC9" w14:textId="77777777" w:rsidR="003D15B7" w:rsidRPr="005B1DC7" w:rsidRDefault="003D15B7" w:rsidP="001729EA">
            <w:pPr>
              <w:spacing w:line="240" w:lineRule="auto"/>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 xml:space="preserve">Seagrass beds, </w:t>
            </w:r>
            <w:proofErr w:type="spellStart"/>
            <w:r w:rsidR="00182BEB">
              <w:rPr>
                <w:rFonts w:asciiTheme="majorHAnsi" w:eastAsia="Times New Roman" w:hAnsiTheme="majorHAnsi" w:cs="Calibri"/>
                <w:color w:val="000000"/>
                <w:lang w:eastAsia="nl-NL"/>
              </w:rPr>
              <w:t>b</w:t>
            </w:r>
            <w:r w:rsidRPr="005B1DC7">
              <w:rPr>
                <w:rFonts w:asciiTheme="majorHAnsi" w:eastAsia="Times New Roman" w:hAnsiTheme="majorHAnsi" w:cs="Calibri"/>
                <w:color w:val="000000"/>
                <w:lang w:eastAsia="nl-NL"/>
              </w:rPr>
              <w:t>rittlestar</w:t>
            </w:r>
            <w:proofErr w:type="spellEnd"/>
            <w:r w:rsidRPr="005B1DC7">
              <w:rPr>
                <w:rFonts w:asciiTheme="majorHAnsi" w:eastAsia="Times New Roman" w:hAnsiTheme="majorHAnsi" w:cs="Calibri"/>
                <w:color w:val="000000"/>
                <w:lang w:eastAsia="nl-NL"/>
              </w:rPr>
              <w:t xml:space="preserve"> beds</w:t>
            </w:r>
          </w:p>
        </w:tc>
      </w:tr>
      <w:tr w:rsidR="003D15B7" w:rsidRPr="005B1DC7" w14:paraId="5EDE67F0" w14:textId="77777777" w:rsidTr="0082462F">
        <w:trPr>
          <w:trHeight w:val="3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454B8CCB" w14:textId="77777777" w:rsidR="003D15B7" w:rsidRPr="005B1DC7" w:rsidRDefault="003D15B7"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5</w:t>
            </w:r>
          </w:p>
        </w:tc>
        <w:tc>
          <w:tcPr>
            <w:tcW w:w="2694" w:type="dxa"/>
            <w:tcBorders>
              <w:top w:val="nil"/>
              <w:left w:val="nil"/>
              <w:bottom w:val="single" w:sz="8" w:space="0" w:color="auto"/>
              <w:right w:val="single" w:sz="8" w:space="0" w:color="auto"/>
            </w:tcBorders>
            <w:shd w:val="clear" w:color="auto" w:fill="auto"/>
            <w:vAlign w:val="center"/>
            <w:hideMark/>
          </w:tcPr>
          <w:p w14:paraId="7E652B2C" w14:textId="77777777" w:rsidR="003D15B7" w:rsidRPr="005B1DC7" w:rsidRDefault="003D15B7" w:rsidP="001729EA">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&gt;1.00</w:t>
            </w:r>
          </w:p>
        </w:tc>
        <w:tc>
          <w:tcPr>
            <w:tcW w:w="5103" w:type="dxa"/>
            <w:tcBorders>
              <w:top w:val="nil"/>
              <w:left w:val="nil"/>
              <w:bottom w:val="single" w:sz="8" w:space="0" w:color="auto"/>
              <w:right w:val="single" w:sz="8" w:space="0" w:color="auto"/>
            </w:tcBorders>
            <w:shd w:val="clear" w:color="auto" w:fill="auto"/>
            <w:vAlign w:val="center"/>
            <w:hideMark/>
          </w:tcPr>
          <w:p w14:paraId="0A364414" w14:textId="77777777" w:rsidR="003D15B7" w:rsidRPr="005B1DC7" w:rsidRDefault="003D15B7" w:rsidP="001729EA">
            <w:pPr>
              <w:spacing w:line="240" w:lineRule="auto"/>
              <w:rPr>
                <w:rFonts w:asciiTheme="majorHAnsi" w:eastAsia="Times New Roman" w:hAnsiTheme="majorHAnsi" w:cs="Calibri"/>
                <w:color w:val="000000"/>
                <w:lang w:val="nl-NL" w:eastAsia="nl-NL"/>
              </w:rPr>
            </w:pPr>
            <w:proofErr w:type="spellStart"/>
            <w:r w:rsidRPr="005B1DC7">
              <w:rPr>
                <w:rFonts w:asciiTheme="majorHAnsi" w:eastAsia="Times New Roman" w:hAnsiTheme="majorHAnsi" w:cs="Calibri"/>
                <w:color w:val="000000"/>
                <w:lang w:eastAsia="nl-NL"/>
              </w:rPr>
              <w:t>Maerl</w:t>
            </w:r>
            <w:proofErr w:type="spellEnd"/>
            <w:r w:rsidRPr="005B1DC7">
              <w:rPr>
                <w:rFonts w:asciiTheme="majorHAnsi" w:eastAsia="Times New Roman" w:hAnsiTheme="majorHAnsi" w:cs="Calibri"/>
                <w:color w:val="000000"/>
                <w:lang w:eastAsia="nl-NL"/>
              </w:rPr>
              <w:t xml:space="preserve"> beds</w:t>
            </w:r>
          </w:p>
        </w:tc>
      </w:tr>
    </w:tbl>
    <w:p w14:paraId="154656A1" w14:textId="77777777" w:rsidR="003D15B7" w:rsidRPr="00FD6FA6" w:rsidRDefault="003D15B7" w:rsidP="003D15B7"/>
    <w:p w14:paraId="46761C4E" w14:textId="77777777" w:rsidR="003D15B7" w:rsidRDefault="003D15B7" w:rsidP="00643BB6"/>
    <w:p w14:paraId="3C28B08E" w14:textId="77777777" w:rsidR="003D15B7" w:rsidRPr="00643BB6" w:rsidRDefault="003D15B7" w:rsidP="00643BB6"/>
    <w:p w14:paraId="000A17B9" w14:textId="77777777" w:rsidR="00D638CC" w:rsidRDefault="00D638CC" w:rsidP="00D638CC">
      <w:pPr>
        <w:pStyle w:val="Heading1"/>
      </w:pPr>
      <w:bookmarkStart w:id="78" w:name="_Toc57390396"/>
      <w:r>
        <w:lastRenderedPageBreak/>
        <w:t>Discussion</w:t>
      </w:r>
      <w:bookmarkEnd w:id="78"/>
    </w:p>
    <w:p w14:paraId="1E3CC969" w14:textId="0A08DC3E" w:rsidR="0082462F" w:rsidRPr="00EF0CA1" w:rsidRDefault="0082462F" w:rsidP="00845DFE">
      <w:pPr>
        <w:jc w:val="both"/>
      </w:pPr>
      <w:r w:rsidRPr="00EF0CA1">
        <w:t>Measures</w:t>
      </w:r>
      <w:r>
        <w:t xml:space="preserve"> to store carbon in ecosystems may have trade-offs for biodiversity and ecosystem services. Therefor</w:t>
      </w:r>
      <w:r w:rsidR="002A45F8">
        <w:t>e</w:t>
      </w:r>
      <w:r>
        <w:t xml:space="preserve"> measures to store carbon should be taken with care. In many cases it holds that conservation of existing ecosystems is preferable to restoration as with regards to carbon stocks.</w:t>
      </w:r>
    </w:p>
    <w:p w14:paraId="1D077347" w14:textId="77777777" w:rsidR="0082462F" w:rsidRDefault="0082462F" w:rsidP="00845DFE">
      <w:pPr>
        <w:jc w:val="both"/>
      </w:pPr>
    </w:p>
    <w:p w14:paraId="41DE1966" w14:textId="0F23591A" w:rsidR="006F24A0" w:rsidRDefault="002D19B8" w:rsidP="00845DFE">
      <w:pPr>
        <w:jc w:val="both"/>
      </w:pPr>
      <w:r>
        <w:t>S</w:t>
      </w:r>
      <w:r w:rsidR="00B2511D">
        <w:t xml:space="preserve">cientific </w:t>
      </w:r>
      <w:r w:rsidR="00A23757">
        <w:t>literature</w:t>
      </w:r>
      <w:r w:rsidR="0018243E">
        <w:t xml:space="preserve"> </w:t>
      </w:r>
      <w:r w:rsidR="00686C34">
        <w:t xml:space="preserve">shows </w:t>
      </w:r>
      <w:r w:rsidR="00576E19">
        <w:t>a wide range of</w:t>
      </w:r>
      <w:r w:rsidR="00A23757">
        <w:t xml:space="preserve"> </w:t>
      </w:r>
      <w:r>
        <w:t xml:space="preserve">information </w:t>
      </w:r>
      <w:r w:rsidR="00DD7E0D">
        <w:t>on carbon pools and carbon sequestration rates, both qualitative a</w:t>
      </w:r>
      <w:r w:rsidR="00B970C3">
        <w:t>nd</w:t>
      </w:r>
      <w:r w:rsidR="00DD7E0D">
        <w:t xml:space="preserve"> quantitative. </w:t>
      </w:r>
      <w:r w:rsidR="00576E19">
        <w:t xml:space="preserve">It, however, also </w:t>
      </w:r>
      <w:r w:rsidR="006617E3">
        <w:t xml:space="preserve">shows </w:t>
      </w:r>
      <w:r w:rsidR="00576E19">
        <w:t xml:space="preserve">a </w:t>
      </w:r>
      <w:r w:rsidR="006617E3">
        <w:t xml:space="preserve">very </w:t>
      </w:r>
      <w:r w:rsidR="00576E19">
        <w:t xml:space="preserve">wide range </w:t>
      </w:r>
      <w:r w:rsidR="00F061A8">
        <w:t xml:space="preserve">of methods used to gather the information. </w:t>
      </w:r>
      <w:r w:rsidR="00027E65">
        <w:t>Th</w:t>
      </w:r>
      <w:r w:rsidR="00BF42F7">
        <w:t>is</w:t>
      </w:r>
      <w:r w:rsidR="00027E65">
        <w:t xml:space="preserve"> </w:t>
      </w:r>
      <w:r w:rsidR="003D2516">
        <w:t>range</w:t>
      </w:r>
      <w:r w:rsidR="00027E65">
        <w:t xml:space="preserve"> in methodological approaches</w:t>
      </w:r>
      <w:r w:rsidR="001D1254">
        <w:t xml:space="preserve"> </w:t>
      </w:r>
      <w:r w:rsidR="00E45807">
        <w:t>comprises</w:t>
      </w:r>
      <w:r w:rsidR="003D2516">
        <w:t xml:space="preserve"> amongst others</w:t>
      </w:r>
      <w:r w:rsidR="00B05D69">
        <w:t>:</w:t>
      </w:r>
    </w:p>
    <w:p w14:paraId="00813726" w14:textId="77777777" w:rsidR="006F24A0" w:rsidRDefault="00B05D69" w:rsidP="00845DFE">
      <w:pPr>
        <w:pStyle w:val="ListParagraph"/>
        <w:numPr>
          <w:ilvl w:val="0"/>
          <w:numId w:val="29"/>
        </w:numPr>
        <w:jc w:val="both"/>
      </w:pPr>
      <w:r>
        <w:t>F</w:t>
      </w:r>
      <w:r w:rsidR="00C00F26">
        <w:t>ocus on different ecosystem components</w:t>
      </w:r>
      <w:r w:rsidR="00943641">
        <w:t xml:space="preserve"> </w:t>
      </w:r>
      <w:r w:rsidR="00C0122F">
        <w:t xml:space="preserve">(e.g. only </w:t>
      </w:r>
      <w:proofErr w:type="spellStart"/>
      <w:r w:rsidR="00C0122F">
        <w:t>phytomass</w:t>
      </w:r>
      <w:proofErr w:type="spellEnd"/>
      <w:r w:rsidR="00764C85">
        <w:t xml:space="preserve"> or soil organic carbon), different </w:t>
      </w:r>
      <w:r w:rsidR="00556CC7">
        <w:t>measur</w:t>
      </w:r>
      <w:r w:rsidR="00D04BE3">
        <w:t xml:space="preserve">ing methods (e.g. </w:t>
      </w:r>
      <w:r w:rsidR="00356557">
        <w:t xml:space="preserve">loss of ignition, measurement of carbon fluxes, </w:t>
      </w:r>
      <w:r w:rsidR="00DD3473">
        <w:t>or model estimations)</w:t>
      </w:r>
    </w:p>
    <w:p w14:paraId="782D5F27" w14:textId="62F8E30F" w:rsidR="00AE33EE" w:rsidRDefault="00B05D69" w:rsidP="00845DFE">
      <w:pPr>
        <w:pStyle w:val="ListParagraph"/>
        <w:numPr>
          <w:ilvl w:val="0"/>
          <w:numId w:val="29"/>
        </w:numPr>
        <w:jc w:val="both"/>
      </w:pPr>
      <w:r>
        <w:t>D</w:t>
      </w:r>
      <w:r w:rsidR="00325766">
        <w:t xml:space="preserve">ifferent demarcation </w:t>
      </w:r>
      <w:r w:rsidR="004F7A80">
        <w:t xml:space="preserve">of </w:t>
      </w:r>
      <w:r w:rsidR="005560C8">
        <w:t xml:space="preserve">carbon pool </w:t>
      </w:r>
      <w:r w:rsidR="004F7A80">
        <w:t>components (e.g. only tree stems vs. whole trees</w:t>
      </w:r>
      <w:r w:rsidR="009B5CEB">
        <w:t xml:space="preserve"> [leaves, branches, stem, roots] </w:t>
      </w:r>
      <w:r w:rsidR="005560C8">
        <w:t>for the determination of living biomass</w:t>
      </w:r>
      <w:r w:rsidR="00106DB2">
        <w:t xml:space="preserve"> carbon stocks, </w:t>
      </w:r>
      <w:r w:rsidR="009B5CEB">
        <w:t>o</w:t>
      </w:r>
      <w:r w:rsidR="002D632D">
        <w:t xml:space="preserve">r different </w:t>
      </w:r>
      <w:r w:rsidR="009B5CEB">
        <w:t xml:space="preserve">soil </w:t>
      </w:r>
      <w:r w:rsidR="004A3DE3">
        <w:t>or marine sediment</w:t>
      </w:r>
      <w:r w:rsidR="00D16C56">
        <w:t xml:space="preserve"> </w:t>
      </w:r>
      <w:r w:rsidR="009B5CEB">
        <w:t>dept</w:t>
      </w:r>
      <w:r w:rsidR="002D632D">
        <w:t>h</w:t>
      </w:r>
      <w:r w:rsidR="00D16C56">
        <w:t>s</w:t>
      </w:r>
      <w:r w:rsidR="002D632D">
        <w:t xml:space="preserve"> 0-15</w:t>
      </w:r>
      <w:r w:rsidR="005C6336">
        <w:t xml:space="preserve"> </w:t>
      </w:r>
      <w:r w:rsidR="002D632D">
        <w:t>cm</w:t>
      </w:r>
      <w:r w:rsidR="003141C5">
        <w:t>, 0-30 cm, 0-100 cm</w:t>
      </w:r>
      <w:r w:rsidR="005C6336">
        <w:t xml:space="preserve"> for determination of the soil organic carbon).</w:t>
      </w:r>
      <w:r w:rsidR="00C23D49">
        <w:t xml:space="preserve"> </w:t>
      </w:r>
    </w:p>
    <w:p w14:paraId="7FA85DC4" w14:textId="687ECE40" w:rsidR="00AE33EE" w:rsidRDefault="00FC2FE7" w:rsidP="00845DFE">
      <w:pPr>
        <w:pStyle w:val="ListParagraph"/>
        <w:numPr>
          <w:ilvl w:val="0"/>
          <w:numId w:val="29"/>
        </w:numPr>
        <w:jc w:val="both"/>
      </w:pPr>
      <w:r w:rsidRPr="00F42A0E">
        <w:rPr>
          <w:noProof/>
          <w:lang w:val="de-DE" w:eastAsia="de-DE"/>
        </w:rPr>
        <w:drawing>
          <wp:anchor distT="0" distB="0" distL="114300" distR="114300" simplePos="0" relativeHeight="251658258" behindDoc="0" locked="0" layoutInCell="1" allowOverlap="1" wp14:anchorId="2F306B9F" wp14:editId="6F9D761F">
            <wp:simplePos x="0" y="0"/>
            <wp:positionH relativeFrom="margin">
              <wp:posOffset>526516</wp:posOffset>
            </wp:positionH>
            <wp:positionV relativeFrom="paragraph">
              <wp:posOffset>726872</wp:posOffset>
            </wp:positionV>
            <wp:extent cx="2210435" cy="293624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10435" cy="2936240"/>
                    </a:xfrm>
                    <a:prstGeom prst="rect">
                      <a:avLst/>
                    </a:prstGeom>
                  </pic:spPr>
                </pic:pic>
              </a:graphicData>
            </a:graphic>
          </wp:anchor>
        </w:drawing>
      </w:r>
      <w:r w:rsidR="0084524E">
        <w:t xml:space="preserve">Use </w:t>
      </w:r>
      <w:r w:rsidR="00B425B5">
        <w:t>different</w:t>
      </w:r>
      <w:r w:rsidR="00B36D4F">
        <w:t xml:space="preserve"> </w:t>
      </w:r>
      <w:r w:rsidR="00FC2140">
        <w:t xml:space="preserve">carbon </w:t>
      </w:r>
      <w:r w:rsidR="006B159F">
        <w:t xml:space="preserve">sequestration </w:t>
      </w:r>
      <w:r w:rsidR="00843E39">
        <w:t xml:space="preserve">entities. Some studies use Gross Primary Production (GPP), others Net Primary Production (NPP), </w:t>
      </w:r>
      <w:r w:rsidR="003E1425">
        <w:t>others Net Ecosystem Produ</w:t>
      </w:r>
      <w:r w:rsidR="00D26015">
        <w:t>ction (</w:t>
      </w:r>
      <w:r w:rsidR="00BA3382">
        <w:t xml:space="preserve">accounting for SOM and litter decomposition), others </w:t>
      </w:r>
      <w:r w:rsidR="00CE70C7">
        <w:t>Net Biome</w:t>
      </w:r>
      <w:r w:rsidR="00561D8A">
        <w:t xml:space="preserve"> </w:t>
      </w:r>
      <w:r w:rsidR="00CE70C7">
        <w:t>Production (NBP) taking into account CO</w:t>
      </w:r>
      <w:r w:rsidR="00CE70C7" w:rsidRPr="00F07BEC">
        <w:rPr>
          <w:vertAlign w:val="subscript"/>
        </w:rPr>
        <w:t>2</w:t>
      </w:r>
      <w:r w:rsidR="00CE70C7">
        <w:t xml:space="preserve"> loss </w:t>
      </w:r>
      <w:r w:rsidR="00BE2A61">
        <w:t>caused by fires, drought, pests, human ac</w:t>
      </w:r>
      <w:r w:rsidR="001D61C9">
        <w:t>t</w:t>
      </w:r>
      <w:r w:rsidR="00BE2A61">
        <w:t>ivities etc.</w:t>
      </w:r>
      <w:r w:rsidR="002279C1">
        <w:t xml:space="preserve"> </w:t>
      </w:r>
      <w:r w:rsidR="001D61C9">
        <w:t>(</w:t>
      </w:r>
      <w:r w:rsidR="000F1D6C">
        <w:t>F</w:t>
      </w:r>
      <w:r w:rsidR="001D61C9">
        <w:t>ig</w:t>
      </w:r>
      <w:r w:rsidR="000F1D6C">
        <w:t>.</w:t>
      </w:r>
      <w:r w:rsidR="001D61C9">
        <w:t xml:space="preserve"> 5.1</w:t>
      </w:r>
      <w:r w:rsidR="00537F14">
        <w:t>)</w:t>
      </w:r>
      <w:r w:rsidR="000F1D6C">
        <w:t>.</w:t>
      </w:r>
    </w:p>
    <w:p w14:paraId="792224A8" w14:textId="77777777" w:rsidR="00FC2FE7" w:rsidRPr="005A0519" w:rsidRDefault="00FC2FE7" w:rsidP="00FC2FE7">
      <w:pPr>
        <w:pStyle w:val="ListParagraph"/>
        <w:rPr>
          <w:i/>
          <w:iCs/>
        </w:rPr>
      </w:pPr>
      <w:r w:rsidRPr="005A0519">
        <w:rPr>
          <w:i/>
          <w:iCs/>
        </w:rPr>
        <w:t>Figure 5.1 Terrestrial global carbon balance and different productivity entities (FAO 2004)</w:t>
      </w:r>
    </w:p>
    <w:p w14:paraId="2DE535FF" w14:textId="77777777" w:rsidR="00FC2FE7" w:rsidRDefault="00FC2FE7" w:rsidP="00FC2FE7">
      <w:pPr>
        <w:pStyle w:val="ListParagraph"/>
      </w:pPr>
    </w:p>
    <w:p w14:paraId="4D553FF1" w14:textId="6DB8CC03" w:rsidR="00D86D73" w:rsidRDefault="2BE8D1D7" w:rsidP="00B404EC">
      <w:pPr>
        <w:pStyle w:val="ListParagraph"/>
        <w:jc w:val="both"/>
      </w:pPr>
      <w:r>
        <w:t xml:space="preserve">While all these </w:t>
      </w:r>
      <w:r w:rsidR="1849E366">
        <w:t>productivity entities</w:t>
      </w:r>
      <w:r>
        <w:t xml:space="preserve"> </w:t>
      </w:r>
      <w:r w:rsidR="0D013871">
        <w:t>somehow relate to how much carbon enters the system, for assessing carbon stocks and carbon sequestration from a climate mitigation point of view, NEP would be the correct process to look</w:t>
      </w:r>
      <w:r w:rsidR="11F8621B">
        <w:t xml:space="preserve"> at. </w:t>
      </w:r>
      <w:r w:rsidR="1849E366">
        <w:t>For instance grasslands and other ecosystems dominated by annual plant species may have a high NPP, but since at the end of the growing season all living biomass dies</w:t>
      </w:r>
      <w:r w:rsidR="0FA6350E">
        <w:t xml:space="preserve"> part of the carbon in biomass is released again through decomposition processes. Although part of this carbon enters the dead organic matter and soil organic matter pools, in undisturbed ecosystems this usually is in balance with the</w:t>
      </w:r>
      <w:r w:rsidR="253E33B4">
        <w:t xml:space="preserve"> decomposition occurring in these carbon pools, resulting in a dynamic equilibrium. Hence some ecosystems with a high NPP actually over longer period</w:t>
      </w:r>
      <w:r w:rsidR="7CC4B732">
        <w:t xml:space="preserve">s of time do not </w:t>
      </w:r>
      <w:r w:rsidR="253E33B4">
        <w:t xml:space="preserve">store </w:t>
      </w:r>
      <w:r w:rsidR="7CC4B732">
        <w:t xml:space="preserve">additional carbon, while other (perennial and forest) systems continue to store carbon </w:t>
      </w:r>
      <w:r w:rsidR="4C822E0A">
        <w:t>in biomass with relatively limited NPP values.</w:t>
      </w:r>
    </w:p>
    <w:p w14:paraId="6AA1CD3F" w14:textId="77777777" w:rsidR="0091514F" w:rsidRDefault="00B05D69" w:rsidP="00B404EC">
      <w:pPr>
        <w:pStyle w:val="ListParagraph"/>
        <w:numPr>
          <w:ilvl w:val="0"/>
          <w:numId w:val="29"/>
        </w:numPr>
        <w:jc w:val="both"/>
      </w:pPr>
      <w:r>
        <w:t xml:space="preserve">Different time scales. </w:t>
      </w:r>
      <w:r w:rsidR="00276F39">
        <w:t xml:space="preserve">Some studies measure just at one moment in time, others measure over </w:t>
      </w:r>
      <w:r w:rsidR="000A7B0D">
        <w:t>one or more</w:t>
      </w:r>
      <w:r w:rsidR="006B4246">
        <w:t xml:space="preserve"> year</w:t>
      </w:r>
      <w:r w:rsidR="00106DB2">
        <w:t>s</w:t>
      </w:r>
      <w:r w:rsidR="000A7B0D">
        <w:t xml:space="preserve">. Some (model) studies even </w:t>
      </w:r>
      <w:r w:rsidR="003247A0">
        <w:t xml:space="preserve">estimate carbon pools and sequestration rates </w:t>
      </w:r>
      <w:r w:rsidR="003247A0">
        <w:lastRenderedPageBreak/>
        <w:t xml:space="preserve">even over </w:t>
      </w:r>
      <w:r w:rsidR="000D3512">
        <w:t>hundreds of years.</w:t>
      </w:r>
      <w:r w:rsidR="0091514F">
        <w:t xml:space="preserve"> Carbon sequestration rates however may vary largely over years due to climatological and biological influences such as dry or wet years, forest fires etc. </w:t>
      </w:r>
    </w:p>
    <w:p w14:paraId="5C4BD389" w14:textId="14353030" w:rsidR="009552BC" w:rsidRDefault="009552BC" w:rsidP="00B404EC">
      <w:pPr>
        <w:pStyle w:val="ListParagraph"/>
        <w:numPr>
          <w:ilvl w:val="0"/>
          <w:numId w:val="29"/>
        </w:numPr>
        <w:jc w:val="both"/>
      </w:pPr>
      <w:r>
        <w:t xml:space="preserve">Land use changes may have large impact on carbon pools and carbon sequestration rates. It is known that land use change from agricultural use to forest will increase the carbon pool stored in the vegetation as well in the soil. To reach a new equilibrium however, may take 20 years or more. </w:t>
      </w:r>
      <w:r w:rsidR="00E305E5">
        <w:t>In the marine environment, disturbance of benthic habitats has also been shown to have an impact on carbon storage and sequestration.</w:t>
      </w:r>
    </w:p>
    <w:p w14:paraId="63FF0CF4" w14:textId="6AE01632" w:rsidR="00351A74" w:rsidRDefault="00351A74" w:rsidP="00B404EC">
      <w:pPr>
        <w:pStyle w:val="ListParagraph"/>
        <w:numPr>
          <w:ilvl w:val="0"/>
          <w:numId w:val="29"/>
        </w:numPr>
        <w:jc w:val="both"/>
      </w:pPr>
      <w:r>
        <w:t>Some carbon pools may exist for decades or even hundreds of years (e.g. soil organic matter). In some ecosystems carbon is stored for much longer periods, e.g. peatlands and oceans</w:t>
      </w:r>
      <w:r w:rsidR="00CE74ED">
        <w:t xml:space="preserve"> when carbon from decomposed plankton is mineralised to form oil</w:t>
      </w:r>
      <w:r>
        <w:t>. The carbon cycle period of the carbon pools is not taken into account in many studies.</w:t>
      </w:r>
    </w:p>
    <w:p w14:paraId="4AA0D2D8" w14:textId="77777777" w:rsidR="00473C49" w:rsidRDefault="00473C49" w:rsidP="00B404EC">
      <w:pPr>
        <w:pStyle w:val="ListParagraph"/>
        <w:numPr>
          <w:ilvl w:val="0"/>
          <w:numId w:val="29"/>
        </w:numPr>
        <w:jc w:val="both"/>
      </w:pPr>
      <w:r>
        <w:t xml:space="preserve">Differences in values also occur between field measurements and </w:t>
      </w:r>
      <w:r w:rsidR="00C73327">
        <w:t>modelled</w:t>
      </w:r>
      <w:r>
        <w:t xml:space="preserve"> outcomes.</w:t>
      </w:r>
    </w:p>
    <w:p w14:paraId="16C57905" w14:textId="0213E3DB" w:rsidR="00FC2FE7" w:rsidRPr="00FC2FE7" w:rsidRDefault="008265EE" w:rsidP="00B404EC">
      <w:pPr>
        <w:pStyle w:val="ListParagraph"/>
        <w:numPr>
          <w:ilvl w:val="0"/>
          <w:numId w:val="29"/>
        </w:numPr>
        <w:jc w:val="both"/>
        <w:rPr>
          <w:i/>
          <w:iCs/>
        </w:rPr>
      </w:pPr>
      <w:r>
        <w:t>Development stage of ecosystems influence the carbon pool and especially the carbon sequestration rate. Young forest has a significant</w:t>
      </w:r>
      <w:r w:rsidR="0044248E">
        <w:t>ly</w:t>
      </w:r>
      <w:r>
        <w:t xml:space="preserve"> lower carbon sequestration rate than mature forest types</w:t>
      </w:r>
      <w:r w:rsidR="00A71DA0">
        <w:t xml:space="preserve"> and the same applies to seagrass beds with older beds having higher rates of carbon accumulation</w:t>
      </w:r>
      <w:r>
        <w:t>.</w:t>
      </w:r>
    </w:p>
    <w:p w14:paraId="30C07269" w14:textId="77777777" w:rsidR="00FC2FE7" w:rsidRDefault="00FC2FE7" w:rsidP="00B404EC">
      <w:pPr>
        <w:pStyle w:val="ListParagraph"/>
        <w:numPr>
          <w:ilvl w:val="0"/>
          <w:numId w:val="29"/>
        </w:numPr>
        <w:jc w:val="both"/>
      </w:pPr>
      <w:r>
        <w:t xml:space="preserve">Soil carbon is for most ecosystems the largest carbon pool of the total carbon </w:t>
      </w:r>
      <w:r w:rsidR="00A56891">
        <w:t>stock</w:t>
      </w:r>
      <w:r>
        <w:t>. Soil carbon may differ greatly between different soil types and climate for the same or comparable ecosystem types.</w:t>
      </w:r>
      <w:r w:rsidR="00A56891">
        <w:t xml:space="preserve"> </w:t>
      </w:r>
    </w:p>
    <w:p w14:paraId="61F1E575" w14:textId="3FCB794B" w:rsidR="00FF0475" w:rsidRDefault="7B0C875A" w:rsidP="00B404EC">
      <w:pPr>
        <w:pStyle w:val="ListParagraph"/>
        <w:numPr>
          <w:ilvl w:val="0"/>
          <w:numId w:val="29"/>
        </w:numPr>
        <w:jc w:val="both"/>
      </w:pPr>
      <w:r>
        <w:t xml:space="preserve">In water bodies carbon is seasonally sequestered in water vegetation. This vegetation however, dies mostly in wintertime after which the carbon will flow back to the atmosphere or enriches the sediment. </w:t>
      </w:r>
      <w:r w:rsidR="40A21AF5">
        <w:t xml:space="preserve">A similar pattern is apparent in the plankton. </w:t>
      </w:r>
      <w:r>
        <w:t>In floating water, the debris will not be sequestered locally but will drift with the flow and sediment elsewhere, e.g. in salt marshes</w:t>
      </w:r>
      <w:r w:rsidR="54C6885F">
        <w:t xml:space="preserve"> or beach cast macroalgae</w:t>
      </w:r>
      <w:r>
        <w:t>.</w:t>
      </w:r>
    </w:p>
    <w:p w14:paraId="2F854D15" w14:textId="3FCB794B" w:rsidR="000B7E63" w:rsidRDefault="000B7E63" w:rsidP="00B404EC">
      <w:pPr>
        <w:pStyle w:val="ListParagraph"/>
        <w:numPr>
          <w:ilvl w:val="0"/>
          <w:numId w:val="29"/>
        </w:numPr>
        <w:jc w:val="both"/>
      </w:pPr>
      <w:r>
        <w:t>Overlapping ecosystems. The classification of ecosystems (e.g. forests, wetlands, shrubs, tundra etc.) may be somewhat arbitrary since the ecosystems can be classified on more than one ecosystem. Forested peatland in some publications is classified as forest while in others it is classified as peatland (wetland). The same holds for heathlands which is classified as heathland, peatland and shrub.</w:t>
      </w:r>
    </w:p>
    <w:p w14:paraId="17FCA601" w14:textId="6FCEF1CF" w:rsidR="00CC2A7E" w:rsidRDefault="00CC2A7E" w:rsidP="000B7E63">
      <w:pPr>
        <w:pStyle w:val="ListParagraph"/>
        <w:jc w:val="both"/>
      </w:pPr>
    </w:p>
    <w:p w14:paraId="52792870" w14:textId="77777777" w:rsidR="00CC2A7E" w:rsidRDefault="00CC2A7E" w:rsidP="00FD040E">
      <w:pPr>
        <w:jc w:val="both"/>
      </w:pPr>
      <w:r>
        <w:t xml:space="preserve">Besides these methodological </w:t>
      </w:r>
      <w:r w:rsidR="000C6B88">
        <w:t xml:space="preserve">restrictions, there are other </w:t>
      </w:r>
      <w:r w:rsidR="000032D6">
        <w:t>issues that are of influence on the outcomes</w:t>
      </w:r>
      <w:r w:rsidR="00512850">
        <w:t xml:space="preserve"> which we briefly summarize below.</w:t>
      </w:r>
    </w:p>
    <w:p w14:paraId="0D1133BF" w14:textId="77777777" w:rsidR="002B42C3" w:rsidRDefault="002B42C3" w:rsidP="00FD040E">
      <w:pPr>
        <w:jc w:val="both"/>
      </w:pPr>
    </w:p>
    <w:p w14:paraId="67FADECE" w14:textId="46AF2D70" w:rsidR="00512850" w:rsidRDefault="00977E39" w:rsidP="00FD040E">
      <w:pPr>
        <w:pStyle w:val="ListParagraph"/>
        <w:numPr>
          <w:ilvl w:val="0"/>
          <w:numId w:val="28"/>
        </w:numPr>
        <w:jc w:val="both"/>
      </w:pPr>
      <w:r>
        <w:t xml:space="preserve">Most </w:t>
      </w:r>
      <w:r w:rsidR="00ED7B1B">
        <w:t xml:space="preserve">of the </w:t>
      </w:r>
      <w:r>
        <w:t xml:space="preserve">publications </w:t>
      </w:r>
      <w:r w:rsidR="00ED7B1B">
        <w:t xml:space="preserve">found </w:t>
      </w:r>
      <w:r w:rsidR="007E77D5">
        <w:t xml:space="preserve">do not </w:t>
      </w:r>
      <w:r>
        <w:t xml:space="preserve">describe the </w:t>
      </w:r>
      <w:r w:rsidR="00E920F6">
        <w:t xml:space="preserve">studied </w:t>
      </w:r>
      <w:r>
        <w:t>ecosystem</w:t>
      </w:r>
      <w:r w:rsidR="007E77D5">
        <w:t>s</w:t>
      </w:r>
      <w:r w:rsidR="001761AA">
        <w:t xml:space="preserve"> </w:t>
      </w:r>
      <w:r w:rsidR="001B77C7">
        <w:t>in terms of EUNIS habitat type</w:t>
      </w:r>
      <w:r w:rsidR="007E77D5">
        <w:t>s</w:t>
      </w:r>
      <w:r w:rsidR="00884AF2">
        <w:t xml:space="preserve"> but </w:t>
      </w:r>
      <w:r w:rsidR="006359FF">
        <w:t xml:space="preserve">in </w:t>
      </w:r>
      <w:r w:rsidR="00E920F6">
        <w:t xml:space="preserve">more </w:t>
      </w:r>
      <w:r w:rsidR="007734C0">
        <w:t xml:space="preserve">general terms of </w:t>
      </w:r>
      <w:r w:rsidR="00E920F6">
        <w:t xml:space="preserve">present </w:t>
      </w:r>
      <w:r w:rsidR="007734C0">
        <w:t xml:space="preserve">species </w:t>
      </w:r>
      <w:r w:rsidR="001761AA">
        <w:t>o</w:t>
      </w:r>
      <w:r w:rsidR="00E920F6">
        <w:t>r</w:t>
      </w:r>
      <w:r w:rsidR="001761AA">
        <w:t xml:space="preserve"> on ecosystem level (e.g. boreal forest</w:t>
      </w:r>
      <w:r w:rsidR="00410AF9">
        <w:t xml:space="preserve">, </w:t>
      </w:r>
      <w:r w:rsidR="002C4333">
        <w:t>Mediterranean shrub</w:t>
      </w:r>
      <w:r w:rsidR="001F70BC">
        <w:t>, circalittoral mud</w:t>
      </w:r>
      <w:r w:rsidR="001761AA">
        <w:t>)</w:t>
      </w:r>
      <w:r w:rsidR="001B77C7">
        <w:t>.</w:t>
      </w:r>
      <w:r w:rsidR="00884AF2">
        <w:t xml:space="preserve"> Therefor</w:t>
      </w:r>
      <w:r w:rsidR="001F70BC">
        <w:t>e</w:t>
      </w:r>
      <w:r w:rsidR="00884AF2">
        <w:t xml:space="preserve"> </w:t>
      </w:r>
      <w:r w:rsidR="005C0516">
        <w:t>we</w:t>
      </w:r>
      <w:r w:rsidR="00884AF2">
        <w:t xml:space="preserve"> interpret </w:t>
      </w:r>
      <w:r w:rsidR="005C0516">
        <w:t xml:space="preserve">the </w:t>
      </w:r>
      <w:r w:rsidR="00DC2056">
        <w:t xml:space="preserve">reported </w:t>
      </w:r>
      <w:r w:rsidR="005C0516">
        <w:t xml:space="preserve">information on the ecosystems </w:t>
      </w:r>
      <w:r w:rsidR="00602AC1">
        <w:t xml:space="preserve">and </w:t>
      </w:r>
      <w:r w:rsidR="00DC2056">
        <w:t>assessed the related</w:t>
      </w:r>
      <w:r w:rsidR="009270C8">
        <w:t xml:space="preserve"> EUNIS type</w:t>
      </w:r>
      <w:r w:rsidR="008C6813">
        <w:t>s</w:t>
      </w:r>
      <w:r w:rsidR="005C0516">
        <w:t xml:space="preserve"> on the </w:t>
      </w:r>
      <w:r w:rsidR="009270C8">
        <w:t>base of expert judgement</w:t>
      </w:r>
      <w:r w:rsidR="00DA4539">
        <w:t xml:space="preserve">. </w:t>
      </w:r>
      <w:r w:rsidR="00690BE4">
        <w:t xml:space="preserve">With this approach we introduced some </w:t>
      </w:r>
      <w:r w:rsidR="00EE5A88">
        <w:t>uncertainty</w:t>
      </w:r>
      <w:r w:rsidR="00022025">
        <w:t>.</w:t>
      </w:r>
    </w:p>
    <w:p w14:paraId="1E427C6D" w14:textId="496EF6A8" w:rsidR="009E794E" w:rsidRDefault="009E794E" w:rsidP="00FD040E">
      <w:pPr>
        <w:pStyle w:val="ListParagraph"/>
        <w:numPr>
          <w:ilvl w:val="0"/>
          <w:numId w:val="28"/>
        </w:numPr>
        <w:jc w:val="both"/>
      </w:pPr>
      <w:r>
        <w:t>Although we found relative</w:t>
      </w:r>
      <w:r w:rsidR="00B10B6C">
        <w:t>ly</w:t>
      </w:r>
      <w:r>
        <w:t xml:space="preserve"> </w:t>
      </w:r>
      <w:r w:rsidR="000526B0">
        <w:t xml:space="preserve">many </w:t>
      </w:r>
      <w:r w:rsidR="00287473">
        <w:t>publications with information on</w:t>
      </w:r>
      <w:r w:rsidR="000526B0">
        <w:t xml:space="preserve"> carbon pools and carbon sequestration </w:t>
      </w:r>
      <w:r w:rsidR="00DA68F3">
        <w:t xml:space="preserve">rates </w:t>
      </w:r>
      <w:r w:rsidR="00D832A3">
        <w:t xml:space="preserve">in natural vegetation, the number of </w:t>
      </w:r>
      <w:r w:rsidR="00E61276">
        <w:t>publications</w:t>
      </w:r>
      <w:r w:rsidR="00D832A3">
        <w:t xml:space="preserve"> that cover all ecosystem components is low</w:t>
      </w:r>
      <w:r w:rsidR="00897359">
        <w:t xml:space="preserve"> (e.g. only information was given on </w:t>
      </w:r>
      <w:r w:rsidR="000B49A7">
        <w:t>one carbon</w:t>
      </w:r>
      <w:r w:rsidR="00E6685C">
        <w:t xml:space="preserve"> pool of the </w:t>
      </w:r>
      <w:r w:rsidR="00126287">
        <w:t>biomass</w:t>
      </w:r>
      <w:r w:rsidR="00E6685C">
        <w:t xml:space="preserve">, </w:t>
      </w:r>
      <w:r w:rsidR="000B49A7">
        <w:t>only biomass</w:t>
      </w:r>
      <w:r w:rsidR="00E6685C">
        <w:t xml:space="preserve"> of the trees</w:t>
      </w:r>
      <w:r w:rsidR="0045678C">
        <w:t xml:space="preserve">, or </w:t>
      </w:r>
      <w:r w:rsidR="00FF3935">
        <w:t xml:space="preserve">of </w:t>
      </w:r>
      <w:r w:rsidR="0045678C">
        <w:t>the soil carbon)</w:t>
      </w:r>
      <w:r w:rsidR="00F81D36">
        <w:t xml:space="preserve">. </w:t>
      </w:r>
      <w:r w:rsidR="007400CD">
        <w:t xml:space="preserve">For </w:t>
      </w:r>
      <w:r w:rsidR="003C79EB">
        <w:t>many</w:t>
      </w:r>
      <w:r w:rsidR="007400CD">
        <w:t xml:space="preserve"> ecosystems we did not </w:t>
      </w:r>
      <w:r w:rsidR="00D4692B">
        <w:t>have</w:t>
      </w:r>
      <w:r w:rsidR="007400CD">
        <w:t xml:space="preserve"> any </w:t>
      </w:r>
      <w:r w:rsidR="003C79EB">
        <w:t>publication</w:t>
      </w:r>
      <w:r w:rsidR="00FA28A9">
        <w:t xml:space="preserve"> with information on all ecosystem components. These gaps were filled with </w:t>
      </w:r>
      <w:r w:rsidR="008E345C">
        <w:t>information of ecosystems</w:t>
      </w:r>
      <w:r w:rsidR="006729DC">
        <w:t xml:space="preserve"> which we thought were somewhat comparable</w:t>
      </w:r>
      <w:r w:rsidR="008E345C">
        <w:t xml:space="preserve">, when available, and with </w:t>
      </w:r>
      <w:r w:rsidR="00FA28A9">
        <w:t>expert judgement.</w:t>
      </w:r>
      <w:r w:rsidR="003C79EB">
        <w:t xml:space="preserve"> </w:t>
      </w:r>
      <w:r w:rsidR="00F81D36">
        <w:t xml:space="preserve">This influences the </w:t>
      </w:r>
      <w:r w:rsidR="00417B20">
        <w:t>accuracy and reliability of the cl</w:t>
      </w:r>
      <w:r w:rsidR="00414808">
        <w:t xml:space="preserve">assification which could not be done without substantial expert assessment </w:t>
      </w:r>
      <w:r w:rsidR="0082378E">
        <w:t xml:space="preserve">through interpretation and extrapolation of the fragmented information on the different ecosystems </w:t>
      </w:r>
      <w:r w:rsidR="002B1AE2">
        <w:t>that could be taken representative for the EUNIS habitats.</w:t>
      </w:r>
    </w:p>
    <w:p w14:paraId="77AC112D" w14:textId="47BE400F" w:rsidR="003012D0" w:rsidRDefault="00B633D2" w:rsidP="00FD040E">
      <w:pPr>
        <w:pStyle w:val="ListParagraph"/>
        <w:numPr>
          <w:ilvl w:val="0"/>
          <w:numId w:val="28"/>
        </w:numPr>
        <w:jc w:val="both"/>
      </w:pPr>
      <w:r>
        <w:t>For</w:t>
      </w:r>
      <w:r w:rsidR="003012D0">
        <w:t xml:space="preserve"> terrestrial ecosystems there are many studies </w:t>
      </w:r>
      <w:r>
        <w:t xml:space="preserve">found </w:t>
      </w:r>
      <w:r w:rsidR="006729DC">
        <w:t xml:space="preserve">of </w:t>
      </w:r>
      <w:r w:rsidR="00DE0C02">
        <w:t xml:space="preserve">forests and </w:t>
      </w:r>
      <w:r w:rsidR="00624366">
        <w:t>we</w:t>
      </w:r>
      <w:r w:rsidR="00DE0C02">
        <w:t>tlands. Information on carbon pools and carbon sequestration rates for some</w:t>
      </w:r>
      <w:r>
        <w:t xml:space="preserve"> other</w:t>
      </w:r>
      <w:r w:rsidR="00DE0C02">
        <w:t xml:space="preserve"> ecosystems </w:t>
      </w:r>
      <w:r w:rsidR="003144B4">
        <w:t>(e.g. taiga, tundra</w:t>
      </w:r>
      <w:r w:rsidR="006729DC">
        <w:t>, shrubs</w:t>
      </w:r>
      <w:r w:rsidR="003144B4">
        <w:t xml:space="preserve">) </w:t>
      </w:r>
      <w:r w:rsidR="00DE0C02">
        <w:t xml:space="preserve">are </w:t>
      </w:r>
      <w:r w:rsidR="003144B4">
        <w:t>relative</w:t>
      </w:r>
      <w:r w:rsidR="002322DF">
        <w:t>ly</w:t>
      </w:r>
      <w:r w:rsidR="003144B4">
        <w:t xml:space="preserve"> </w:t>
      </w:r>
      <w:r w:rsidR="00DE0C02">
        <w:t>sc</w:t>
      </w:r>
      <w:r w:rsidR="003E257C">
        <w:t>ar</w:t>
      </w:r>
      <w:r w:rsidR="00B32772">
        <w:t>c</w:t>
      </w:r>
      <w:r w:rsidR="003E257C">
        <w:t>e</w:t>
      </w:r>
      <w:r w:rsidR="00A44DB0">
        <w:t>.</w:t>
      </w:r>
    </w:p>
    <w:p w14:paraId="1F1BD24D" w14:textId="06348712" w:rsidR="00FA44B3" w:rsidRDefault="00FA44B3" w:rsidP="00FD040E">
      <w:pPr>
        <w:pStyle w:val="ListParagraph"/>
        <w:numPr>
          <w:ilvl w:val="0"/>
          <w:numId w:val="28"/>
        </w:numPr>
        <w:jc w:val="both"/>
      </w:pPr>
      <w:r>
        <w:t xml:space="preserve">Differences in methods result in large differences in values for carbon pools and carbon sequestration rates that are reported. This wide range is </w:t>
      </w:r>
      <w:r w:rsidR="00E07730">
        <w:t xml:space="preserve">also </w:t>
      </w:r>
      <w:r>
        <w:t xml:space="preserve">influencing the definition of classes and the classification of the carbon pools and sequestration rates. </w:t>
      </w:r>
      <w:r w:rsidR="0057653C">
        <w:t xml:space="preserve">For marine ecosystems the carbon pools and sequestration rates have only been examined in detail for a small number of habitat types. Seagrass beds, for example, have been the focus of the largest number of studies </w:t>
      </w:r>
      <w:r w:rsidR="0057653C">
        <w:lastRenderedPageBreak/>
        <w:t>whereas there is far less information on carbon sequestration and storage on the large number of benthic habitat associated with different subtidal sediments.</w:t>
      </w:r>
    </w:p>
    <w:p w14:paraId="095F9DA1" w14:textId="77777777" w:rsidR="00BE0698" w:rsidRDefault="00BE0698" w:rsidP="00BE0698"/>
    <w:p w14:paraId="342EF22B" w14:textId="77777777" w:rsidR="00BE0698" w:rsidRDefault="000F2A7E" w:rsidP="003023EA">
      <w:pPr>
        <w:jc w:val="both"/>
      </w:pPr>
      <w:r>
        <w:t xml:space="preserve">Given the uncertainties mentioned above, </w:t>
      </w:r>
      <w:r w:rsidR="001864F8">
        <w:t xml:space="preserve">the classification of the EUNIS habitat types must be seen as a </w:t>
      </w:r>
      <w:r w:rsidR="005D4B22">
        <w:t xml:space="preserve">first attempt of </w:t>
      </w:r>
      <w:r w:rsidR="00BF6641">
        <w:t xml:space="preserve">classification which is </w:t>
      </w:r>
      <w:r w:rsidR="00424E8D">
        <w:t>subject to many improvements</w:t>
      </w:r>
      <w:r w:rsidR="00E50BB7">
        <w:t xml:space="preserve"> and must be handled with care when applied in other studies</w:t>
      </w:r>
      <w:r w:rsidR="00424E8D">
        <w:t>.</w:t>
      </w:r>
      <w:r w:rsidR="0067012E">
        <w:t xml:space="preserve"> Some possible improvements that can be undertaken</w:t>
      </w:r>
      <w:r w:rsidR="0094728F">
        <w:t xml:space="preserve"> are:</w:t>
      </w:r>
    </w:p>
    <w:p w14:paraId="080D3CCF" w14:textId="2424D597" w:rsidR="0094728F" w:rsidRDefault="0094728F" w:rsidP="003023EA">
      <w:pPr>
        <w:pStyle w:val="ListParagraph"/>
        <w:numPr>
          <w:ilvl w:val="0"/>
          <w:numId w:val="30"/>
        </w:numPr>
        <w:jc w:val="both"/>
      </w:pPr>
      <w:r>
        <w:t xml:space="preserve">Find more data on specific ecosystems of which in this </w:t>
      </w:r>
      <w:r w:rsidR="007430A9">
        <w:t xml:space="preserve">research only few data were found (e.g. shrubs, taiga, tundra </w:t>
      </w:r>
      <w:r w:rsidR="00B01F5E">
        <w:t>eco</w:t>
      </w:r>
      <w:r w:rsidR="007430A9">
        <w:t>systems</w:t>
      </w:r>
      <w:r w:rsidR="0097289C" w:rsidRPr="0097289C">
        <w:t xml:space="preserve"> </w:t>
      </w:r>
      <w:r w:rsidR="0097289C">
        <w:t>and benthic habitats on subtidal sediments</w:t>
      </w:r>
      <w:r w:rsidR="007430A9">
        <w:t>)</w:t>
      </w:r>
      <w:r w:rsidR="00516FF3">
        <w:t>.</w:t>
      </w:r>
    </w:p>
    <w:p w14:paraId="7EE274DD" w14:textId="77777777" w:rsidR="00B01F5E" w:rsidRDefault="00D8749D" w:rsidP="003023EA">
      <w:pPr>
        <w:pStyle w:val="ListParagraph"/>
        <w:numPr>
          <w:ilvl w:val="0"/>
          <w:numId w:val="30"/>
        </w:numPr>
        <w:jc w:val="both"/>
      </w:pPr>
      <w:r>
        <w:t>C</w:t>
      </w:r>
      <w:r w:rsidR="00EE7B9C">
        <w:t>ombin</w:t>
      </w:r>
      <w:r>
        <w:t>e</w:t>
      </w:r>
      <w:r w:rsidR="00EE7B9C">
        <w:t xml:space="preserve"> data of different publications to </w:t>
      </w:r>
      <w:r w:rsidR="006034D0">
        <w:t xml:space="preserve">create full-ecosystem </w:t>
      </w:r>
      <w:r w:rsidR="00643248">
        <w:t>records</w:t>
      </w:r>
      <w:r w:rsidR="006034D0">
        <w:t xml:space="preserve"> containing information for all ecosystem components</w:t>
      </w:r>
      <w:r w:rsidR="00643248">
        <w:t xml:space="preserve"> </w:t>
      </w:r>
      <w:r w:rsidR="00D0336F">
        <w:t xml:space="preserve">to estimate total ecosystem carbon pools and sequestration rates </w:t>
      </w:r>
      <w:r w:rsidR="00643248">
        <w:t xml:space="preserve">(e.g. data on </w:t>
      </w:r>
      <w:r w:rsidR="003C13ED">
        <w:t xml:space="preserve">living biomass carbon pools from publication </w:t>
      </w:r>
      <w:proofErr w:type="spellStart"/>
      <w:r w:rsidR="001B09EE">
        <w:t>a,b,c</w:t>
      </w:r>
      <w:proofErr w:type="spellEnd"/>
      <w:r w:rsidR="003C13ED">
        <w:t xml:space="preserve"> and soil organic matter pools </w:t>
      </w:r>
      <w:r w:rsidR="001B09EE">
        <w:t xml:space="preserve">from publication </w:t>
      </w:r>
      <w:proofErr w:type="spellStart"/>
      <w:r w:rsidR="004B1752">
        <w:t>x,y,z</w:t>
      </w:r>
      <w:proofErr w:type="spellEnd"/>
      <w:r w:rsidR="004B1752">
        <w:t xml:space="preserve">. </w:t>
      </w:r>
    </w:p>
    <w:p w14:paraId="50AA2DCE" w14:textId="77777777" w:rsidR="00A83B62" w:rsidRDefault="00A5670C" w:rsidP="003023EA">
      <w:pPr>
        <w:pStyle w:val="ListParagraph"/>
        <w:numPr>
          <w:ilvl w:val="0"/>
          <w:numId w:val="30"/>
        </w:numPr>
        <w:jc w:val="both"/>
      </w:pPr>
      <w:r>
        <w:t>S</w:t>
      </w:r>
      <w:r w:rsidR="001A5642">
        <w:t xml:space="preserve">oil organic matter in many </w:t>
      </w:r>
      <w:r w:rsidR="00836E99">
        <w:t xml:space="preserve">ecosystems is the largest carbon pool and at the same time this pool is </w:t>
      </w:r>
      <w:r w:rsidR="00044B51">
        <w:t xml:space="preserve">heavily depending on </w:t>
      </w:r>
      <w:r>
        <w:t>the soil type</w:t>
      </w:r>
      <w:r w:rsidR="00394893">
        <w:t xml:space="preserve"> and climate. </w:t>
      </w:r>
      <w:r w:rsidR="00E14E0B">
        <w:t xml:space="preserve">Additional research can give more </w:t>
      </w:r>
      <w:r w:rsidR="008E2242">
        <w:t xml:space="preserve">insight in the contribution of soil type to carbon </w:t>
      </w:r>
      <w:r w:rsidR="00BF21C6">
        <w:t>storage</w:t>
      </w:r>
      <w:r w:rsidR="009B6D8C">
        <w:t xml:space="preserve"> </w:t>
      </w:r>
      <w:r w:rsidR="008E2242">
        <w:t xml:space="preserve">and carbon sequestration rates </w:t>
      </w:r>
      <w:r w:rsidR="00A83B62">
        <w:t>related to EUNIS habitat types.</w:t>
      </w:r>
    </w:p>
    <w:p w14:paraId="2BAC2ADA" w14:textId="77777777" w:rsidR="00516FF3" w:rsidRDefault="00A83B62" w:rsidP="003023EA">
      <w:pPr>
        <w:pStyle w:val="ListParagraph"/>
        <w:numPr>
          <w:ilvl w:val="0"/>
          <w:numId w:val="30"/>
        </w:numPr>
        <w:jc w:val="both"/>
      </w:pPr>
      <w:r>
        <w:t xml:space="preserve">Geographical information can be of use </w:t>
      </w:r>
      <w:r w:rsidR="003E71DD">
        <w:t>in future steps to improve the classification</w:t>
      </w:r>
      <w:r w:rsidR="00CA757C">
        <w:t xml:space="preserve"> of the carbon pools and sequestration rates, e.g. </w:t>
      </w:r>
      <w:r w:rsidR="007F1C00">
        <w:t>geographical information</w:t>
      </w:r>
      <w:r w:rsidR="00BC53AC">
        <w:t xml:space="preserve"> </w:t>
      </w:r>
      <w:r w:rsidR="007F1C00">
        <w:t xml:space="preserve">on soil organic matter, </w:t>
      </w:r>
      <w:r w:rsidR="00A4150F">
        <w:t xml:space="preserve">soil type, ground water, </w:t>
      </w:r>
      <w:r w:rsidR="00461516">
        <w:t xml:space="preserve">climate, </w:t>
      </w:r>
      <w:r w:rsidR="007F1C00">
        <w:t>vegetation</w:t>
      </w:r>
      <w:r w:rsidR="000C5FB5">
        <w:t>, etc.</w:t>
      </w:r>
    </w:p>
    <w:p w14:paraId="06F4C012" w14:textId="77777777" w:rsidR="00FA44B3" w:rsidRDefault="00FA44B3" w:rsidP="003023EA">
      <w:pPr>
        <w:ind w:left="360"/>
        <w:jc w:val="both"/>
      </w:pPr>
    </w:p>
    <w:p w14:paraId="767921F7" w14:textId="77777777" w:rsidR="001C23C5" w:rsidRPr="00F343D4" w:rsidRDefault="001C23C5" w:rsidP="00FC2FE7">
      <w:pPr>
        <w:ind w:left="360"/>
      </w:pPr>
    </w:p>
    <w:p w14:paraId="2019001C" w14:textId="77777777" w:rsidR="00EB385F" w:rsidRPr="0015405D" w:rsidRDefault="00EB385F" w:rsidP="00EB385F"/>
    <w:p w14:paraId="7A2603EA" w14:textId="77777777" w:rsidR="0064708F" w:rsidRPr="00E10251" w:rsidRDefault="003158C0" w:rsidP="006741E2">
      <w:pPr>
        <w:pStyle w:val="Heading1"/>
        <w:rPr>
          <w:lang w:val="en-US"/>
        </w:rPr>
      </w:pPr>
      <w:bookmarkStart w:id="79" w:name="_Toc57390397"/>
      <w:r w:rsidRPr="00E10251">
        <w:rPr>
          <w:lang w:val="en-US"/>
        </w:rPr>
        <w:lastRenderedPageBreak/>
        <w:t>Conclusion</w:t>
      </w:r>
      <w:r w:rsidR="00536084" w:rsidRPr="00E10251">
        <w:rPr>
          <w:lang w:val="en-US"/>
        </w:rPr>
        <w:t>s</w:t>
      </w:r>
      <w:bookmarkEnd w:id="79"/>
    </w:p>
    <w:p w14:paraId="1F712EBB" w14:textId="77777777" w:rsidR="00E10251" w:rsidRDefault="00E10251" w:rsidP="006741E2">
      <w:pPr>
        <w:pStyle w:val="Heading2"/>
      </w:pPr>
      <w:bookmarkStart w:id="80" w:name="_Toc57390398"/>
      <w:r w:rsidRPr="008F6DF7">
        <w:t xml:space="preserve">Terrestrial </w:t>
      </w:r>
      <w:r w:rsidR="008F6DF7" w:rsidRPr="008F6DF7">
        <w:t>ecosystems</w:t>
      </w:r>
      <w:bookmarkEnd w:id="80"/>
    </w:p>
    <w:p w14:paraId="541A8630" w14:textId="77777777" w:rsidR="008F6DF7" w:rsidRDefault="008F6DF7" w:rsidP="00536084"/>
    <w:p w14:paraId="19E81096" w14:textId="77777777" w:rsidR="003A4851" w:rsidRDefault="003A4851" w:rsidP="003023EA">
      <w:pPr>
        <w:jc w:val="both"/>
      </w:pPr>
      <w:bookmarkStart w:id="81" w:name="_Toc57390399"/>
      <w:r>
        <w:t>A large number of scientific studies is found that describe the pools and sequestration rates of carbon in terrestrial ecosystems. Many of them show the importance of terrestrial ecosystems in the carbon cycle and in perspective of climate change. The studies vary from very general to very detailed on the figures presented. The quantitative estimates of both the carbon stock and carbon sequestration show a wide range for similar ecosystem types. This wide range on the one hand presents real world differences, but on the other hand they are also partly due to methodological differences used in the different studies, and to focus of some studies on exceptional habitat conditions, resulting in difficult interpretation and uncertainty of the estimates.</w:t>
      </w:r>
    </w:p>
    <w:p w14:paraId="76D0FB58" w14:textId="77777777" w:rsidR="003A4851" w:rsidRDefault="003A4851" w:rsidP="003023EA">
      <w:pPr>
        <w:jc w:val="both"/>
      </w:pPr>
    </w:p>
    <w:p w14:paraId="4A47494B" w14:textId="690CC222" w:rsidR="003A4851" w:rsidRDefault="003A4851" w:rsidP="003023EA">
      <w:pPr>
        <w:jc w:val="both"/>
      </w:pPr>
      <w:r>
        <w:t xml:space="preserve">Whether terrestrial habitats are reported in literature as net </w:t>
      </w:r>
      <w:r w:rsidR="000A32C4">
        <w:t>stocks</w:t>
      </w:r>
      <w:r>
        <w:t xml:space="preserve"> or sources of carbon, depends – amongst others – on the method applied and whether the total ecosystem is considered or only </w:t>
      </w:r>
      <w:proofErr w:type="spellStart"/>
      <w:r>
        <w:t>phytomass</w:t>
      </w:r>
      <w:proofErr w:type="spellEnd"/>
      <w:r>
        <w:t xml:space="preserve"> or other single ecosystem components (e.g. soil organic matter). Some studies report present carbon pools at only one moment, which does not illustrate changes in the size of the pools over time, or they report just </w:t>
      </w:r>
      <w:proofErr w:type="spellStart"/>
      <w:r>
        <w:t>phytomass</w:t>
      </w:r>
      <w:proofErr w:type="spellEnd"/>
      <w:r>
        <w:t xml:space="preserve"> production, not taking into account decomposition of soil organic matter. Especially in peat soils this may cause the difference between habitats acting as source or </w:t>
      </w:r>
      <w:r w:rsidR="006B0A7B">
        <w:t>sto</w:t>
      </w:r>
      <w:r w:rsidR="00AC06F1">
        <w:t>ck</w:t>
      </w:r>
      <w:r>
        <w:t xml:space="preserve"> for carbon.</w:t>
      </w:r>
    </w:p>
    <w:p w14:paraId="2BD3927F" w14:textId="77777777" w:rsidR="003A4851" w:rsidRDefault="003A4851" w:rsidP="003023EA">
      <w:pPr>
        <w:jc w:val="both"/>
      </w:pPr>
    </w:p>
    <w:p w14:paraId="6EA7DA37" w14:textId="77777777" w:rsidR="003A4851" w:rsidRDefault="003A4851" w:rsidP="003023EA">
      <w:pPr>
        <w:jc w:val="both"/>
      </w:pPr>
      <w:r>
        <w:t>Most estimates on carbon storage and carbon sequestration rates in literature are found for forests. This is probably due to the assumed importance of forest in the climate change debate, but also to the extended forest area. About 43% of the European Union land surface is covered with forest. There are however large differences between carbon pools and carbon sequestration rates of forests. Climate, soil, tree species, management and anthropogenic influences (land use change, forest fires etc.) all greatly influence the carbon cycle of forests. Further research on these factors and measures may help in better understanding their effects on the carbon storage in forests.</w:t>
      </w:r>
    </w:p>
    <w:p w14:paraId="386B6625" w14:textId="77777777" w:rsidR="003A4851" w:rsidRDefault="003A4851" w:rsidP="003023EA">
      <w:pPr>
        <w:jc w:val="both"/>
      </w:pPr>
    </w:p>
    <w:p w14:paraId="0B3A5E27" w14:textId="77777777" w:rsidR="003A4851" w:rsidRDefault="003A4851" w:rsidP="003023EA">
      <w:pPr>
        <w:jc w:val="both"/>
      </w:pPr>
      <w:r>
        <w:t>Literature estimates found show the highest carbon pools in wetlands, followed by forests. Sparsely vegetated ecosystems, shrubs, and tundra habitats have the lowest carbon stocks. Carbon sequestration rates are highest in forest habitats and lowest in natural grasslands, heathland, semi desert, shrub and tundra habitats. This results show that it is very important to conserve the large carbon stocks stored in wetlands and forests and to adapt management strategies with carbon friendly measures. The results also show that forest have high potential to store large amounts of carbon in relative short periods of time, where other ecosystems need longer periods to build up similar carbon volumes. This may, however, be different for individual ecosystems, depending on site conditions such as climate, soil type and management.</w:t>
      </w:r>
    </w:p>
    <w:p w14:paraId="593AC74C" w14:textId="77777777" w:rsidR="003A4851" w:rsidRDefault="003A4851" w:rsidP="003023EA">
      <w:pPr>
        <w:jc w:val="both"/>
      </w:pPr>
    </w:p>
    <w:p w14:paraId="3EFC933D" w14:textId="77777777" w:rsidR="003A4851" w:rsidRPr="008F6DF7" w:rsidRDefault="003A4851" w:rsidP="003023EA">
      <w:pPr>
        <w:jc w:val="both"/>
      </w:pPr>
      <w:r>
        <w:t>Restoration of habitats may cause large differences in present carbon pools and carbon sequestration rates. Studies found in general show higher carbon pools and sequestration rates for intact and restored habitats. Especially in peatlands this can make large differences, but also for other habitats.</w:t>
      </w:r>
    </w:p>
    <w:p w14:paraId="325529C1" w14:textId="77777777" w:rsidR="008D7C4A" w:rsidRDefault="008D7C4A" w:rsidP="009A0519">
      <w:pPr>
        <w:pStyle w:val="Heading2"/>
      </w:pPr>
      <w:r>
        <w:t>Marine ecosystems</w:t>
      </w:r>
      <w:bookmarkEnd w:id="81"/>
    </w:p>
    <w:p w14:paraId="082F9620" w14:textId="77777777" w:rsidR="008D7C4A" w:rsidRDefault="008D7C4A" w:rsidP="00DB7BA7">
      <w:pPr>
        <w:jc w:val="both"/>
      </w:pPr>
      <w:r>
        <w:t>There is an expanding literature on ‘blue carbon’ relating to both carbon storage and sequestration rates showing that marine ecosystems have an important and irreplaceable role in cycling and storing carbon over short medium and long timescales. Nevertheless, scientific uncertainties surrounding quantitative estimates of carbon storage within many marine ecosystems remain high.</w:t>
      </w:r>
    </w:p>
    <w:p w14:paraId="249F0844" w14:textId="77777777" w:rsidR="008D7C4A" w:rsidRDefault="008D7C4A" w:rsidP="00DB7BA7">
      <w:pPr>
        <w:jc w:val="both"/>
      </w:pPr>
    </w:p>
    <w:p w14:paraId="040CECDA" w14:textId="4EF721E5" w:rsidR="008D7C4A" w:rsidRDefault="008D7C4A" w:rsidP="00DB7BA7">
      <w:pPr>
        <w:jc w:val="both"/>
      </w:pPr>
      <w:r>
        <w:lastRenderedPageBreak/>
        <w:t>Marine habitats where carbon sequestration occurs can be net sources or s</w:t>
      </w:r>
      <w:r w:rsidR="000A32C4">
        <w:t>tocks</w:t>
      </w:r>
      <w:r>
        <w:t xml:space="preserve"> influenced by factors such as season, sea-surface temperature, stratification, ocean currents and turbulence from storms. Sequestration rates will also be affected by climate change because of the predicted changes in parameters such as sea water temperature, ocean circulation and frequency of storms.</w:t>
      </w:r>
    </w:p>
    <w:p w14:paraId="7EE719FE" w14:textId="77777777" w:rsidR="008D7C4A" w:rsidRDefault="008D7C4A" w:rsidP="00DB7BA7">
      <w:pPr>
        <w:jc w:val="both"/>
      </w:pPr>
    </w:p>
    <w:p w14:paraId="02DD2B53" w14:textId="27269B0A" w:rsidR="008D7C4A" w:rsidRDefault="008D7C4A" w:rsidP="00DB7BA7">
      <w:pPr>
        <w:jc w:val="both"/>
      </w:pPr>
      <w:r>
        <w:t>One of the best studied benthic habitats in terms of carbon storage and sequestration is seagrass beds. Carbon pools in seagrass beds are associated with the plants and the underlying sediments.</w:t>
      </w:r>
      <w:r w:rsidR="00561D8A">
        <w:t xml:space="preserve"> </w:t>
      </w:r>
      <w:r>
        <w:t>Accumulation rates and storage depend on the species, sediment characteristics, depth range of the habitat, age of the seagrass bed, depth of the sediment being sampled and remineralization rates. There is also much variability in carbon storage capacity between geographical areas.</w:t>
      </w:r>
    </w:p>
    <w:p w14:paraId="79D3C0FA" w14:textId="77777777" w:rsidR="008D7C4A" w:rsidRDefault="008D7C4A" w:rsidP="00DB7BA7">
      <w:pPr>
        <w:jc w:val="both"/>
      </w:pPr>
    </w:p>
    <w:p w14:paraId="4B9F2F02" w14:textId="77777777" w:rsidR="008D7C4A" w:rsidRDefault="008D7C4A" w:rsidP="00DB7BA7">
      <w:pPr>
        <w:jc w:val="both"/>
      </w:pPr>
      <w:r>
        <w:t xml:space="preserve">Sediment type has a significant influence on carbon storage with subtidal sediments that have a high mud fraction having the greatest potential to store carbon. Anthropogenic activities such as fishing, dredging and the installation of offshore structures that affect the mixing of sediments, including disturbing the infauna, will affect carbon storage in shelf sea sediments. </w:t>
      </w:r>
    </w:p>
    <w:p w14:paraId="34DB37C5" w14:textId="77777777" w:rsidR="008D7C4A" w:rsidRDefault="008D7C4A" w:rsidP="00DB7BA7">
      <w:pPr>
        <w:jc w:val="both"/>
      </w:pPr>
    </w:p>
    <w:p w14:paraId="58F74473" w14:textId="77777777" w:rsidR="008D7C4A" w:rsidRDefault="008D7C4A" w:rsidP="00DB7BA7">
      <w:pPr>
        <w:jc w:val="both"/>
      </w:pPr>
      <w:r>
        <w:t>Macroalgae do not directly transfer carbon to marine sediments, unlike rooted coastal vegetation. Nevertheless, seaweed detritus can deliver carbon to sedimentary sites and may provide a source of refractory dissolved organic carbon. Recent studies indicate that globally important amounts of carbon may be involved in these processes.</w:t>
      </w:r>
    </w:p>
    <w:p w14:paraId="2109DF59" w14:textId="77777777" w:rsidR="008D7C4A" w:rsidRDefault="008D7C4A" w:rsidP="00DB7BA7">
      <w:pPr>
        <w:jc w:val="both"/>
      </w:pPr>
    </w:p>
    <w:p w14:paraId="12CA1E92" w14:textId="77777777" w:rsidR="008D7C4A" w:rsidRDefault="008D7C4A" w:rsidP="00DB7BA7">
      <w:pPr>
        <w:jc w:val="both"/>
      </w:pPr>
      <w:r>
        <w:t xml:space="preserve">Of the benthic habitats reviewed sequestration rates were highest in seagrass beds, </w:t>
      </w:r>
      <w:proofErr w:type="spellStart"/>
      <w:r>
        <w:t>brittlestar</w:t>
      </w:r>
      <w:proofErr w:type="spellEnd"/>
      <w:r>
        <w:t xml:space="preserve"> beds and </w:t>
      </w:r>
      <w:proofErr w:type="spellStart"/>
      <w:r>
        <w:t>maerl</w:t>
      </w:r>
      <w:proofErr w:type="spellEnd"/>
      <w:r>
        <w:t xml:space="preserve"> beds. Storage rates were highest for deep water coral (</w:t>
      </w:r>
      <w:proofErr w:type="spellStart"/>
      <w:r>
        <w:t>Lophelia</w:t>
      </w:r>
      <w:proofErr w:type="spellEnd"/>
      <w:r>
        <w:t xml:space="preserve">) reefs and </w:t>
      </w:r>
      <w:proofErr w:type="spellStart"/>
      <w:r>
        <w:t>maerl</w:t>
      </w:r>
      <w:proofErr w:type="spellEnd"/>
      <w:r>
        <w:t xml:space="preserve"> beds.</w:t>
      </w:r>
    </w:p>
    <w:p w14:paraId="6F037438" w14:textId="77777777" w:rsidR="008D7C4A" w:rsidRDefault="008D7C4A" w:rsidP="008D7C4A"/>
    <w:p w14:paraId="728E767C" w14:textId="77777777" w:rsidR="008D7C4A" w:rsidRPr="008F6DF7" w:rsidRDefault="008D7C4A" w:rsidP="00536084"/>
    <w:p w14:paraId="5E6473D9" w14:textId="77777777" w:rsidR="001F7136" w:rsidRPr="00D077B1" w:rsidRDefault="00A95F53" w:rsidP="00862809">
      <w:pPr>
        <w:pStyle w:val="Kop1ongenummerd"/>
        <w:jc w:val="both"/>
        <w:rPr>
          <w:lang w:val="en-US"/>
        </w:rPr>
      </w:pPr>
      <w:bookmarkStart w:id="82" w:name="_Toc424128774"/>
      <w:bookmarkStart w:id="83" w:name="_Toc57390400"/>
      <w:r w:rsidRPr="00D077B1">
        <w:rPr>
          <w:lang w:val="en-US"/>
        </w:rPr>
        <w:lastRenderedPageBreak/>
        <w:t>References</w:t>
      </w:r>
      <w:bookmarkEnd w:id="82"/>
      <w:bookmarkEnd w:id="83"/>
    </w:p>
    <w:p w14:paraId="4EBD2EF6" w14:textId="679911DF" w:rsidR="00E06A2D" w:rsidRDefault="00E06A2D" w:rsidP="00862809">
      <w:pPr>
        <w:pStyle w:val="Literatuurlijst"/>
        <w:jc w:val="both"/>
        <w:rPr>
          <w:i/>
          <w:iCs/>
        </w:rPr>
      </w:pPr>
      <w:r w:rsidRPr="0032792E">
        <w:rPr>
          <w:lang w:val="en-US"/>
        </w:rPr>
        <w:t xml:space="preserve">Alonso, I., </w:t>
      </w:r>
      <w:r w:rsidR="00A6745D">
        <w:rPr>
          <w:lang w:val="en-US"/>
        </w:rPr>
        <w:t xml:space="preserve">K. </w:t>
      </w:r>
      <w:r w:rsidRPr="0032792E">
        <w:rPr>
          <w:lang w:val="en-US"/>
        </w:rPr>
        <w:t xml:space="preserve">Weston, </w:t>
      </w:r>
      <w:r w:rsidR="00A6745D">
        <w:rPr>
          <w:lang w:val="en-US"/>
        </w:rPr>
        <w:t>R.</w:t>
      </w:r>
      <w:r w:rsidRPr="0032792E">
        <w:rPr>
          <w:lang w:val="en-US"/>
        </w:rPr>
        <w:t xml:space="preserve"> Gregg </w:t>
      </w:r>
      <w:r w:rsidR="00E86AC4">
        <w:rPr>
          <w:lang w:val="en-US"/>
        </w:rPr>
        <w:t xml:space="preserve">et al. </w:t>
      </w:r>
      <w:r w:rsidRPr="0032792E">
        <w:rPr>
          <w:lang w:val="en-US"/>
        </w:rPr>
        <w:t xml:space="preserve">(2012) Carbon storage by habitat: Review of the evidence of the impacts of </w:t>
      </w:r>
      <w:r w:rsidR="0032792E" w:rsidRPr="0032792E">
        <w:rPr>
          <w:lang w:val="en-US"/>
        </w:rPr>
        <w:t>management</w:t>
      </w:r>
      <w:r w:rsidRPr="0032792E">
        <w:rPr>
          <w:lang w:val="en-US"/>
        </w:rPr>
        <w:t xml:space="preserve"> decisions and condition of carbon stores and sources. Natural England Research Reports, Number NERR043</w:t>
      </w:r>
      <w:r w:rsidRPr="00887E44">
        <w:rPr>
          <w:i/>
          <w:iCs/>
        </w:rPr>
        <w:t>Armstrong et al. 2020</w:t>
      </w:r>
    </w:p>
    <w:p w14:paraId="4ABF791F" w14:textId="77777777" w:rsidR="00E06A2D" w:rsidRPr="009D1E3F" w:rsidRDefault="00E06A2D" w:rsidP="00862809">
      <w:pPr>
        <w:pStyle w:val="Literatuurlijst"/>
        <w:jc w:val="both"/>
        <w:rPr>
          <w:i/>
          <w:iCs/>
        </w:rPr>
      </w:pPr>
      <w:r w:rsidRPr="009D1E3F">
        <w:t>Aronson, R.B. (1989)</w:t>
      </w:r>
      <w:r w:rsidRPr="009D1E3F">
        <w:rPr>
          <w:rFonts w:ascii="ArialMT" w:eastAsia="ArialMT" w:cs="ArialMT"/>
        </w:rPr>
        <w:t xml:space="preserve"> </w:t>
      </w:r>
      <w:proofErr w:type="spellStart"/>
      <w:r w:rsidRPr="009D1E3F">
        <w:rPr>
          <w:rFonts w:eastAsia="ArialMT" w:cs="ArialMT"/>
        </w:rPr>
        <w:t>Brittlestar</w:t>
      </w:r>
      <w:proofErr w:type="spellEnd"/>
      <w:r w:rsidRPr="009D1E3F">
        <w:rPr>
          <w:rFonts w:eastAsia="ArialMT" w:cs="ArialMT"/>
        </w:rPr>
        <w:t xml:space="preserve"> beds: low-predation anachronisms in the British Isles. </w:t>
      </w:r>
      <w:r w:rsidRPr="009D1E3F">
        <w:rPr>
          <w:rFonts w:eastAsia="ArialMT" w:cs="Arial-ItalicMT"/>
          <w:i/>
          <w:iCs/>
        </w:rPr>
        <w:t>Ecology</w:t>
      </w:r>
      <w:r w:rsidRPr="009D1E3F">
        <w:rPr>
          <w:rFonts w:eastAsia="ArialMT" w:cs="ArialMT"/>
        </w:rPr>
        <w:t>. 70(4).856-865.</w:t>
      </w:r>
    </w:p>
    <w:p w14:paraId="2E96675D" w14:textId="71D9992E" w:rsidR="00E06A2D" w:rsidRDefault="00E06A2D" w:rsidP="00862809">
      <w:pPr>
        <w:pStyle w:val="Literatuurlijst"/>
        <w:jc w:val="both"/>
      </w:pPr>
      <w:proofErr w:type="spellStart"/>
      <w:r w:rsidRPr="00887E44">
        <w:rPr>
          <w:rFonts w:eastAsia="Calibri" w:cs="Times New Roman"/>
        </w:rPr>
        <w:t>Bañolas</w:t>
      </w:r>
      <w:proofErr w:type="spellEnd"/>
      <w:r>
        <w:rPr>
          <w:rFonts w:eastAsia="Calibri" w:cs="Times New Roman"/>
        </w:rPr>
        <w:t>, G., Fernández, S., Espino, F.</w:t>
      </w:r>
      <w:r w:rsidRPr="00887E44">
        <w:rPr>
          <w:rFonts w:eastAsia="Calibri" w:cs="Times New Roman"/>
        </w:rPr>
        <w:t xml:space="preserve"> </w:t>
      </w:r>
      <w:r w:rsidR="00E86AC4">
        <w:rPr>
          <w:rFonts w:eastAsia="Calibri" w:cs="Times New Roman"/>
        </w:rPr>
        <w:t xml:space="preserve">et al. </w:t>
      </w:r>
      <w:r w:rsidRPr="00887E44">
        <w:rPr>
          <w:rFonts w:eastAsia="Calibri" w:cs="Times New Roman"/>
        </w:rPr>
        <w:t xml:space="preserve">(2020) Evaluation of carbon sinks by the seagrass </w:t>
      </w:r>
      <w:proofErr w:type="spellStart"/>
      <w:r w:rsidRPr="00887E44">
        <w:rPr>
          <w:rFonts w:eastAsia="Calibri" w:cs="Times New Roman"/>
          <w:i/>
          <w:iCs/>
        </w:rPr>
        <w:t>Cymodocea</w:t>
      </w:r>
      <w:proofErr w:type="spellEnd"/>
      <w:r w:rsidRPr="00887E44">
        <w:rPr>
          <w:rFonts w:eastAsia="Calibri" w:cs="Times New Roman"/>
          <w:i/>
          <w:iCs/>
        </w:rPr>
        <w:t xml:space="preserve"> nodosa</w:t>
      </w:r>
      <w:r w:rsidRPr="00887E44">
        <w:rPr>
          <w:rFonts w:eastAsia="Calibri" w:cs="Times New Roman"/>
        </w:rPr>
        <w:t xml:space="preserve"> at an oceanic island: Spatial variation and economic valuation. </w:t>
      </w:r>
      <w:r w:rsidRPr="00887E44">
        <w:rPr>
          <w:rFonts w:eastAsia="Calibri" w:cs="Times New Roman"/>
          <w:i/>
          <w:iCs/>
        </w:rPr>
        <w:t xml:space="preserve">Ocean &amp; Coastal </w:t>
      </w:r>
      <w:proofErr w:type="spellStart"/>
      <w:r w:rsidRPr="00887E44">
        <w:rPr>
          <w:rFonts w:eastAsia="Calibri" w:cs="Times New Roman"/>
          <w:i/>
          <w:iCs/>
        </w:rPr>
        <w:t>Mmnt</w:t>
      </w:r>
      <w:proofErr w:type="spellEnd"/>
      <w:r w:rsidRPr="00887E44">
        <w:rPr>
          <w:rFonts w:eastAsia="Calibri" w:cs="Times New Roman"/>
        </w:rPr>
        <w:t xml:space="preserve"> 187.</w:t>
      </w:r>
      <w:r w:rsidRPr="00734C93">
        <w:t xml:space="preserve"> </w:t>
      </w:r>
    </w:p>
    <w:p w14:paraId="5B08311A" w14:textId="77777777" w:rsidR="00E06A2D" w:rsidRPr="00887E44" w:rsidRDefault="00E06A2D" w:rsidP="00862809">
      <w:pPr>
        <w:pStyle w:val="Literatuurlijst"/>
        <w:jc w:val="both"/>
      </w:pPr>
      <w:proofErr w:type="spellStart"/>
      <w:r w:rsidRPr="00887E44">
        <w:t>Barrón</w:t>
      </w:r>
      <w:proofErr w:type="spellEnd"/>
      <w:r w:rsidRPr="00887E44">
        <w:t xml:space="preserve">, C. and </w:t>
      </w:r>
      <w:proofErr w:type="spellStart"/>
      <w:r w:rsidRPr="00887E44">
        <w:t>C.M.Duarte</w:t>
      </w:r>
      <w:proofErr w:type="spellEnd"/>
      <w:r w:rsidRPr="00887E44">
        <w:t xml:space="preserve"> (2015) Dissolved organic carbon pools and export from the coastal ocean. </w:t>
      </w:r>
      <w:r w:rsidRPr="00887E44">
        <w:rPr>
          <w:i/>
          <w:iCs/>
        </w:rPr>
        <w:t xml:space="preserve">Glob. </w:t>
      </w:r>
      <w:proofErr w:type="spellStart"/>
      <w:r w:rsidRPr="00887E44">
        <w:rPr>
          <w:i/>
          <w:iCs/>
        </w:rPr>
        <w:t>Biogeochem.Cycles</w:t>
      </w:r>
      <w:proofErr w:type="spellEnd"/>
      <w:r w:rsidRPr="00887E44">
        <w:t xml:space="preserve"> 29, 1725–1738. DOI 10.1002/ 2014GB005056</w:t>
      </w:r>
    </w:p>
    <w:p w14:paraId="645095E0" w14:textId="5A5FF8DC" w:rsidR="00111603" w:rsidRDefault="00111603" w:rsidP="00862809">
      <w:pPr>
        <w:pStyle w:val="Literatuurlijst"/>
        <w:jc w:val="both"/>
      </w:pPr>
      <w:proofErr w:type="spellStart"/>
      <w:r>
        <w:t>Batjes</w:t>
      </w:r>
      <w:proofErr w:type="spellEnd"/>
      <w:r w:rsidR="00A6745D">
        <w:t>,</w:t>
      </w:r>
      <w:r>
        <w:t xml:space="preserve"> N</w:t>
      </w:r>
      <w:r w:rsidR="00A6745D">
        <w:t>.</w:t>
      </w:r>
      <w:r>
        <w:t>H</w:t>
      </w:r>
      <w:r w:rsidR="00A6745D">
        <w:t>.</w:t>
      </w:r>
      <w:r>
        <w:t xml:space="preserve"> (1996) Total carbon and nitrogen in the soils of the world. </w:t>
      </w:r>
      <w:proofErr w:type="spellStart"/>
      <w:r>
        <w:t>Eur</w:t>
      </w:r>
      <w:proofErr w:type="spellEnd"/>
      <w:r>
        <w:t xml:space="preserve"> J Soil Sci 47(2): 151–163. doi:10.1111/j.1365-2389.1996.tb01386.x</w:t>
      </w:r>
    </w:p>
    <w:p w14:paraId="02928DA4" w14:textId="77777777" w:rsidR="00DF4521" w:rsidRDefault="00852048" w:rsidP="00862809">
      <w:pPr>
        <w:pStyle w:val="Literatuurlijst"/>
        <w:jc w:val="both"/>
      </w:pPr>
      <w:proofErr w:type="spellStart"/>
      <w:r w:rsidRPr="00852048">
        <w:t>Beier</w:t>
      </w:r>
      <w:proofErr w:type="spellEnd"/>
      <w:r w:rsidRPr="00852048">
        <w:t xml:space="preserve">, </w:t>
      </w:r>
      <w:r>
        <w:t>C., B.</w:t>
      </w:r>
      <w:r w:rsidRPr="00852048">
        <w:t xml:space="preserve">A. Emmett, </w:t>
      </w:r>
      <w:r>
        <w:t>A.</w:t>
      </w:r>
      <w:r w:rsidRPr="00852048">
        <w:t xml:space="preserve"> </w:t>
      </w:r>
      <w:proofErr w:type="spellStart"/>
      <w:r w:rsidRPr="00852048">
        <w:t>Tietema</w:t>
      </w:r>
      <w:proofErr w:type="spellEnd"/>
      <w:r w:rsidRPr="00852048">
        <w:t xml:space="preserve">, </w:t>
      </w:r>
      <w:r>
        <w:t>I.</w:t>
      </w:r>
      <w:r w:rsidRPr="00852048">
        <w:t xml:space="preserve">K. Schmidt, </w:t>
      </w:r>
      <w:r>
        <w:t>J.</w:t>
      </w:r>
      <w:r w:rsidR="00993C47">
        <w:t xml:space="preserve"> </w:t>
      </w:r>
      <w:r w:rsidRPr="00852048">
        <w:t xml:space="preserve">Penuelas, </w:t>
      </w:r>
      <w:r w:rsidR="00993C47">
        <w:t xml:space="preserve">E. </w:t>
      </w:r>
      <w:r w:rsidRPr="00852048">
        <w:t xml:space="preserve">Kovacs Lang, </w:t>
      </w:r>
      <w:r w:rsidR="00993C47">
        <w:t>P.</w:t>
      </w:r>
      <w:r w:rsidRPr="00852048">
        <w:t xml:space="preserve"> </w:t>
      </w:r>
      <w:proofErr w:type="spellStart"/>
      <w:r w:rsidRPr="00852048">
        <w:t>Duce</w:t>
      </w:r>
      <w:proofErr w:type="spellEnd"/>
      <w:r w:rsidRPr="00852048">
        <w:t xml:space="preserve">, </w:t>
      </w:r>
      <w:r w:rsidR="00993C47">
        <w:t>P.</w:t>
      </w:r>
      <w:r w:rsidRPr="00852048">
        <w:t xml:space="preserve"> De Angelis, </w:t>
      </w:r>
      <w:r w:rsidR="00993C47">
        <w:t>A.</w:t>
      </w:r>
      <w:r w:rsidRPr="00852048">
        <w:t xml:space="preserve"> </w:t>
      </w:r>
      <w:proofErr w:type="spellStart"/>
      <w:r w:rsidRPr="00852048">
        <w:t>Gorissen</w:t>
      </w:r>
      <w:proofErr w:type="spellEnd"/>
      <w:r w:rsidRPr="00852048">
        <w:t xml:space="preserve">, </w:t>
      </w:r>
      <w:r w:rsidR="00993C47">
        <w:t>M.</w:t>
      </w:r>
      <w:r w:rsidRPr="00852048">
        <w:t xml:space="preserve"> </w:t>
      </w:r>
      <w:proofErr w:type="spellStart"/>
      <w:r w:rsidRPr="00852048">
        <w:t>Estiarte</w:t>
      </w:r>
      <w:proofErr w:type="spellEnd"/>
      <w:r w:rsidRPr="00852048">
        <w:t xml:space="preserve">, </w:t>
      </w:r>
      <w:r w:rsidR="00993C47">
        <w:t>G.</w:t>
      </w:r>
      <w:r w:rsidRPr="00852048">
        <w:t xml:space="preserve">D. de Dato, </w:t>
      </w:r>
      <w:r w:rsidR="00993C47">
        <w:t>A.</w:t>
      </w:r>
      <w:r w:rsidRPr="00852048">
        <w:t xml:space="preserve"> Sowerby, </w:t>
      </w:r>
      <w:r w:rsidR="00993C47">
        <w:t>G.</w:t>
      </w:r>
      <w:r w:rsidRPr="00852048">
        <w:t xml:space="preserve"> </w:t>
      </w:r>
      <w:proofErr w:type="spellStart"/>
      <w:r w:rsidRPr="00852048">
        <w:t>Kroel</w:t>
      </w:r>
      <w:proofErr w:type="spellEnd"/>
      <w:r w:rsidRPr="00852048">
        <w:t xml:space="preserve">-Dulay, </w:t>
      </w:r>
      <w:r w:rsidR="00993C47">
        <w:t>E.</w:t>
      </w:r>
      <w:r w:rsidRPr="00852048">
        <w:t xml:space="preserve"> </w:t>
      </w:r>
      <w:proofErr w:type="spellStart"/>
      <w:r w:rsidRPr="00852048">
        <w:t>Lellei</w:t>
      </w:r>
      <w:proofErr w:type="spellEnd"/>
      <w:r w:rsidRPr="00852048">
        <w:t xml:space="preserve">-Kovacs, </w:t>
      </w:r>
      <w:r w:rsidR="00993C47">
        <w:t>O.</w:t>
      </w:r>
      <w:r w:rsidRPr="00852048">
        <w:t xml:space="preserve"> Kull, </w:t>
      </w:r>
      <w:r w:rsidR="00993C47">
        <w:t>P.</w:t>
      </w:r>
      <w:r w:rsidRPr="00852048">
        <w:t xml:space="preserve"> </w:t>
      </w:r>
      <w:proofErr w:type="spellStart"/>
      <w:r w:rsidRPr="00852048">
        <w:t>Mand</w:t>
      </w:r>
      <w:proofErr w:type="spellEnd"/>
      <w:r w:rsidRPr="00852048">
        <w:t xml:space="preserve">, </w:t>
      </w:r>
      <w:r w:rsidR="00993C47">
        <w:t>H.</w:t>
      </w:r>
      <w:r w:rsidRPr="00852048">
        <w:t xml:space="preserve"> Petersen, </w:t>
      </w:r>
      <w:r w:rsidR="00993C47">
        <w:t>P.</w:t>
      </w:r>
      <w:r w:rsidRPr="00852048">
        <w:t xml:space="preserve"> </w:t>
      </w:r>
      <w:proofErr w:type="spellStart"/>
      <w:r w:rsidRPr="00852048">
        <w:t>Gjelstrup</w:t>
      </w:r>
      <w:proofErr w:type="spellEnd"/>
      <w:r w:rsidRPr="00852048">
        <w:t xml:space="preserve">, </w:t>
      </w:r>
      <w:r w:rsidR="00993C47">
        <w:t>and D.</w:t>
      </w:r>
      <w:r w:rsidRPr="00852048">
        <w:t xml:space="preserve"> Spano (2009) Carbon and nitrogen balances for six shrublands across Europe. GLOBAL BIOGEOCHEMICAL CYCLES, VOL. 23, GB4008, doi:10.1029/2008GB003381</w:t>
      </w:r>
    </w:p>
    <w:p w14:paraId="4B508932" w14:textId="77777777" w:rsidR="00E06A2D" w:rsidRPr="00887E44" w:rsidRDefault="00E06A2D" w:rsidP="00862809">
      <w:pPr>
        <w:pStyle w:val="Literatuurlijst"/>
        <w:jc w:val="both"/>
      </w:pPr>
      <w:r w:rsidRPr="00887E44">
        <w:t>Brewer</w:t>
      </w:r>
      <w:r>
        <w:t xml:space="preserve">, P., Chen, B., </w:t>
      </w:r>
      <w:proofErr w:type="spellStart"/>
      <w:r>
        <w:t>Haugan</w:t>
      </w:r>
      <w:proofErr w:type="spellEnd"/>
      <w:r>
        <w:t>, P.</w:t>
      </w:r>
      <w:r w:rsidRPr="00887E44">
        <w:t xml:space="preserve"> </w:t>
      </w:r>
      <w:r w:rsidRPr="00734C93">
        <w:t>et al.</w:t>
      </w:r>
      <w:r>
        <w:t xml:space="preserve"> </w:t>
      </w:r>
      <w:r w:rsidRPr="00734C93">
        <w:t>(2018</w:t>
      </w:r>
      <w:r w:rsidRPr="00887E44">
        <w:t xml:space="preserve">) IPCC Special report on Carbon dioxide Capture and Storage. Chapter 6. Ocean Storage. Pg 278-318. </w:t>
      </w:r>
    </w:p>
    <w:p w14:paraId="6BAC1AFB" w14:textId="1228543B" w:rsidR="00540556" w:rsidRDefault="00540556" w:rsidP="00862809">
      <w:pPr>
        <w:pStyle w:val="Literatuurlijst"/>
        <w:jc w:val="both"/>
        <w:rPr>
          <w:rFonts w:eastAsia="Calibri" w:cs="Times New Roman"/>
          <w:lang w:val="en-US"/>
        </w:rPr>
      </w:pPr>
      <w:proofErr w:type="spellStart"/>
      <w:r w:rsidRPr="00540556">
        <w:rPr>
          <w:rFonts w:eastAsia="Calibri" w:cs="Times New Roman"/>
          <w:lang w:val="en-US"/>
        </w:rPr>
        <w:t>Bridgham</w:t>
      </w:r>
      <w:proofErr w:type="spellEnd"/>
      <w:r w:rsidR="00A6745D">
        <w:rPr>
          <w:rFonts w:eastAsia="Calibri" w:cs="Times New Roman"/>
          <w:lang w:val="en-US"/>
        </w:rPr>
        <w:t>,</w:t>
      </w:r>
      <w:r w:rsidRPr="00540556">
        <w:rPr>
          <w:rFonts w:eastAsia="Calibri" w:cs="Times New Roman"/>
          <w:lang w:val="en-US"/>
        </w:rPr>
        <w:t xml:space="preserve"> S</w:t>
      </w:r>
      <w:r w:rsidR="00A6745D">
        <w:rPr>
          <w:rFonts w:eastAsia="Calibri" w:cs="Times New Roman"/>
          <w:lang w:val="en-US"/>
        </w:rPr>
        <w:t>.</w:t>
      </w:r>
      <w:r w:rsidRPr="00540556">
        <w:rPr>
          <w:rFonts w:eastAsia="Calibri" w:cs="Times New Roman"/>
          <w:lang w:val="en-US"/>
        </w:rPr>
        <w:t>D</w:t>
      </w:r>
      <w:r w:rsidR="00A6745D">
        <w:rPr>
          <w:rFonts w:eastAsia="Calibri" w:cs="Times New Roman"/>
          <w:lang w:val="en-US"/>
        </w:rPr>
        <w:t>.</w:t>
      </w:r>
      <w:r w:rsidRPr="00540556">
        <w:rPr>
          <w:rFonts w:eastAsia="Calibri" w:cs="Times New Roman"/>
          <w:lang w:val="en-US"/>
        </w:rPr>
        <w:t xml:space="preserve">, </w:t>
      </w:r>
      <w:r w:rsidR="00A6745D">
        <w:rPr>
          <w:rFonts w:eastAsia="Calibri" w:cs="Times New Roman"/>
          <w:lang w:val="en-US"/>
        </w:rPr>
        <w:t xml:space="preserve">J.P. </w:t>
      </w:r>
      <w:proofErr w:type="spellStart"/>
      <w:r w:rsidRPr="00540556">
        <w:rPr>
          <w:rFonts w:eastAsia="Calibri" w:cs="Times New Roman"/>
          <w:lang w:val="en-US"/>
        </w:rPr>
        <w:t>Megonigal</w:t>
      </w:r>
      <w:proofErr w:type="spellEnd"/>
      <w:r w:rsidRPr="00540556">
        <w:rPr>
          <w:rFonts w:eastAsia="Calibri" w:cs="Times New Roman"/>
          <w:lang w:val="en-US"/>
        </w:rPr>
        <w:t xml:space="preserve">, </w:t>
      </w:r>
      <w:r w:rsidR="00A6745D">
        <w:rPr>
          <w:rFonts w:eastAsia="Calibri" w:cs="Times New Roman"/>
          <w:lang w:val="en-US"/>
        </w:rPr>
        <w:t xml:space="preserve">J.K. </w:t>
      </w:r>
      <w:r w:rsidRPr="00540556">
        <w:rPr>
          <w:rFonts w:eastAsia="Calibri" w:cs="Times New Roman"/>
          <w:lang w:val="en-US"/>
        </w:rPr>
        <w:t xml:space="preserve">Keller, </w:t>
      </w:r>
      <w:r w:rsidR="00A6745D">
        <w:rPr>
          <w:rFonts w:eastAsia="Calibri" w:cs="Times New Roman"/>
          <w:lang w:val="en-US"/>
        </w:rPr>
        <w:t xml:space="preserve">N.B. </w:t>
      </w:r>
      <w:r w:rsidRPr="00540556">
        <w:rPr>
          <w:rFonts w:eastAsia="Calibri" w:cs="Times New Roman"/>
          <w:lang w:val="en-US"/>
        </w:rPr>
        <w:t>Bliss</w:t>
      </w:r>
      <w:r w:rsidR="00A6745D">
        <w:rPr>
          <w:rFonts w:eastAsia="Calibri" w:cs="Times New Roman"/>
          <w:lang w:val="en-US"/>
        </w:rPr>
        <w:t xml:space="preserve"> and</w:t>
      </w:r>
      <w:r w:rsidRPr="00540556">
        <w:rPr>
          <w:rFonts w:eastAsia="Calibri" w:cs="Times New Roman"/>
          <w:lang w:val="en-US"/>
        </w:rPr>
        <w:t xml:space="preserve"> </w:t>
      </w:r>
      <w:r w:rsidR="00A6745D">
        <w:rPr>
          <w:rFonts w:eastAsia="Calibri" w:cs="Times New Roman"/>
          <w:lang w:val="en-US"/>
        </w:rPr>
        <w:t xml:space="preserve">C. </w:t>
      </w:r>
      <w:proofErr w:type="spellStart"/>
      <w:r w:rsidRPr="00540556">
        <w:rPr>
          <w:rFonts w:eastAsia="Calibri" w:cs="Times New Roman"/>
          <w:lang w:val="en-US"/>
        </w:rPr>
        <w:t>Trettin</w:t>
      </w:r>
      <w:proofErr w:type="spellEnd"/>
      <w:r w:rsidRPr="00540556">
        <w:rPr>
          <w:rFonts w:eastAsia="Calibri" w:cs="Times New Roman"/>
          <w:lang w:val="en-US"/>
        </w:rPr>
        <w:t xml:space="preserve"> (2006) The carbon balance of North</w:t>
      </w:r>
      <w:r>
        <w:rPr>
          <w:rFonts w:eastAsia="Calibri" w:cs="Times New Roman"/>
          <w:lang w:val="en-US"/>
        </w:rPr>
        <w:t xml:space="preserve"> </w:t>
      </w:r>
      <w:r w:rsidRPr="00540556">
        <w:rPr>
          <w:rFonts w:eastAsia="Calibri" w:cs="Times New Roman"/>
          <w:lang w:val="en-US"/>
        </w:rPr>
        <w:t xml:space="preserve">American wetlands. Wetlands 26(4):889–916. </w:t>
      </w:r>
      <w:r w:rsidR="0093439A">
        <w:rPr>
          <w:rFonts w:eastAsia="Calibri" w:cs="Times New Roman"/>
          <w:lang w:val="en-US"/>
        </w:rPr>
        <w:br/>
      </w:r>
      <w:r w:rsidRPr="00540556">
        <w:rPr>
          <w:rFonts w:eastAsia="Calibri" w:cs="Times New Roman"/>
          <w:lang w:val="en-US"/>
        </w:rPr>
        <w:t>doi:10.1672/0277-5212(2006)26[889:tcbona]2.0.co;2</w:t>
      </w:r>
    </w:p>
    <w:p w14:paraId="4493FB88" w14:textId="43D67D36" w:rsidR="00E06A2D" w:rsidRPr="0032792E" w:rsidRDefault="00E06A2D" w:rsidP="00862809">
      <w:pPr>
        <w:pStyle w:val="Literatuurlijst"/>
        <w:jc w:val="both"/>
        <w:rPr>
          <w:rFonts w:eastAsia="Calibri" w:cs="Times New Roman"/>
          <w:lang w:val="en-US"/>
        </w:rPr>
      </w:pPr>
      <w:r w:rsidRPr="0032792E">
        <w:rPr>
          <w:rFonts w:eastAsia="Calibri" w:cs="Times New Roman"/>
          <w:lang w:val="en-US"/>
        </w:rPr>
        <w:t xml:space="preserve">Burrows, M.T., </w:t>
      </w:r>
      <w:proofErr w:type="spellStart"/>
      <w:r w:rsidRPr="0032792E">
        <w:rPr>
          <w:rFonts w:eastAsia="Calibri" w:cs="Times New Roman"/>
          <w:lang w:val="en-US"/>
        </w:rPr>
        <w:t>Kamenos</w:t>
      </w:r>
      <w:proofErr w:type="spellEnd"/>
      <w:r w:rsidRPr="0032792E">
        <w:rPr>
          <w:rFonts w:eastAsia="Calibri" w:cs="Times New Roman"/>
          <w:lang w:val="en-US"/>
        </w:rPr>
        <w:t xml:space="preserve">, N.A., Hughes, D.J. </w:t>
      </w:r>
      <w:r w:rsidR="00E86AC4">
        <w:rPr>
          <w:rFonts w:eastAsia="Calibri" w:cs="Times New Roman"/>
          <w:lang w:val="en-US"/>
        </w:rPr>
        <w:t xml:space="preserve">et al. </w:t>
      </w:r>
      <w:r w:rsidRPr="0032792E">
        <w:rPr>
          <w:rFonts w:eastAsia="Calibri" w:cs="Times New Roman"/>
          <w:lang w:val="en-US"/>
        </w:rPr>
        <w:t>(2014) Assessment of carbon budgets and potential blue carbon stores in Scotland's coastal and marine environment. Scottish Natural Heritage Commissioned Report No.761.</w:t>
      </w:r>
    </w:p>
    <w:p w14:paraId="7C255D0E" w14:textId="0935AA47" w:rsidR="00E06A2D" w:rsidRPr="0032792E" w:rsidRDefault="00E06A2D" w:rsidP="00862809">
      <w:pPr>
        <w:pStyle w:val="Literatuurlijst"/>
        <w:jc w:val="both"/>
        <w:rPr>
          <w:rFonts w:eastAsia="Calibri" w:cs="Times New Roman"/>
          <w:lang w:val="en-US"/>
        </w:rPr>
      </w:pPr>
      <w:r w:rsidRPr="0032792E">
        <w:rPr>
          <w:rFonts w:eastAsia="Calibri" w:cs="Times New Roman"/>
          <w:lang w:val="en-US"/>
        </w:rPr>
        <w:t xml:space="preserve">Burrows, M., Hughes, D., Austin, W. </w:t>
      </w:r>
      <w:r w:rsidR="00E86AC4">
        <w:rPr>
          <w:rFonts w:eastAsia="Calibri" w:cs="Times New Roman"/>
          <w:lang w:val="en-US"/>
        </w:rPr>
        <w:t xml:space="preserve">et al. </w:t>
      </w:r>
      <w:r w:rsidRPr="0032792E">
        <w:rPr>
          <w:rFonts w:eastAsia="Calibri" w:cs="Times New Roman"/>
          <w:lang w:val="en-US"/>
        </w:rPr>
        <w:t>(2017). Assessment of Blue Carbon Resources in Scotland's Inshore Marine Protected Area Network. Scottish</w:t>
      </w:r>
      <w:r w:rsidR="00157C29">
        <w:rPr>
          <w:rFonts w:eastAsia="Calibri" w:cs="Times New Roman"/>
          <w:lang w:val="en-US"/>
        </w:rPr>
        <w:t xml:space="preserve"> </w:t>
      </w:r>
      <w:r w:rsidRPr="0032792E">
        <w:rPr>
          <w:rFonts w:eastAsia="Calibri" w:cs="Times New Roman"/>
          <w:lang w:val="en-US"/>
        </w:rPr>
        <w:t xml:space="preserve">Natural Heritage. </w:t>
      </w:r>
      <w:hyperlink r:id="rId59" w:history="1">
        <w:r w:rsidRPr="0032792E">
          <w:rPr>
            <w:rStyle w:val="Hyperlink"/>
            <w:rFonts w:eastAsia="Calibri" w:cs="Times New Roman"/>
            <w:lang w:val="en-US"/>
          </w:rPr>
          <w:t>http://www.snh.org.uk/pdfs/publications/commissioned_reports/957.pdf</w:t>
        </w:r>
      </w:hyperlink>
    </w:p>
    <w:p w14:paraId="406FDB52" w14:textId="77777777" w:rsidR="00E06A2D" w:rsidRDefault="00E06A2D" w:rsidP="00862809">
      <w:pPr>
        <w:pStyle w:val="Literatuurlijst"/>
        <w:jc w:val="both"/>
      </w:pPr>
      <w:proofErr w:type="spellStart"/>
      <w:r w:rsidRPr="00862809">
        <w:rPr>
          <w:lang w:val="it-IT"/>
        </w:rPr>
        <w:t>Cartapanis</w:t>
      </w:r>
      <w:proofErr w:type="spellEnd"/>
      <w:r w:rsidRPr="00862809">
        <w:rPr>
          <w:lang w:val="it-IT"/>
        </w:rPr>
        <w:t xml:space="preserve">, O., Galbraith, E.D., Bianchi, D. et al. </w:t>
      </w:r>
      <w:r w:rsidRPr="00887E44">
        <w:t xml:space="preserve">(2018) Carbon burial in deep-sea sediment and implications for oceanic inventories of carbon and alkalinity over the last glacial cycle. </w:t>
      </w:r>
      <w:proofErr w:type="spellStart"/>
      <w:r w:rsidRPr="00887E44">
        <w:rPr>
          <w:i/>
          <w:iCs/>
        </w:rPr>
        <w:t>Clim.Past</w:t>
      </w:r>
      <w:proofErr w:type="spellEnd"/>
      <w:r w:rsidRPr="00887E44">
        <w:t xml:space="preserve">. 14:1819-1850. </w:t>
      </w:r>
      <w:hyperlink r:id="rId60" w:history="1">
        <w:r w:rsidRPr="00887E44">
          <w:rPr>
            <w:rStyle w:val="Hyperlink"/>
          </w:rPr>
          <w:t>https://doi.org/10.5194/cp-14-1819-2018</w:t>
        </w:r>
      </w:hyperlink>
    </w:p>
    <w:p w14:paraId="1E3DAEBC" w14:textId="77777777" w:rsidR="005645FE" w:rsidRPr="00F6113F" w:rsidRDefault="00E06A2D" w:rsidP="00862809">
      <w:pPr>
        <w:pStyle w:val="Literatuurlijst"/>
        <w:jc w:val="both"/>
      </w:pPr>
      <w:proofErr w:type="spellStart"/>
      <w:r w:rsidRPr="00F6113F">
        <w:rPr>
          <w:rFonts w:cs="HelveticaNeueLTCom-Cn"/>
        </w:rPr>
        <w:t>Ciais</w:t>
      </w:r>
      <w:proofErr w:type="spellEnd"/>
      <w:r w:rsidRPr="00F6113F">
        <w:rPr>
          <w:rFonts w:cs="HelveticaNeueLTCom-Cn"/>
        </w:rPr>
        <w:t xml:space="preserve">, P., Sabine, C., </w:t>
      </w:r>
      <w:proofErr w:type="spellStart"/>
      <w:r w:rsidRPr="00F6113F">
        <w:rPr>
          <w:rFonts w:cs="HelveticaNeueLTCom-Cn"/>
        </w:rPr>
        <w:t>Bala</w:t>
      </w:r>
      <w:proofErr w:type="spellEnd"/>
      <w:r w:rsidRPr="00F6113F">
        <w:rPr>
          <w:rFonts w:cs="HelveticaNeueLTCom-Cn"/>
        </w:rPr>
        <w:t xml:space="preserve">, G., et al. (2013) Carbon and Other Biogeochemical Cycles. </w:t>
      </w:r>
      <w:r w:rsidRPr="00F6113F">
        <w:rPr>
          <w:rFonts w:cs="Arial"/>
        </w:rPr>
        <w:t>In: Climate Change 2013: The Physical Science Basis. Contribution of Working Group I to the Fifth Assessment Report of the Intergovernmental Panel on Climate Change [Stocker, T.F., D. Qin, G.-K. et al</w:t>
      </w:r>
      <w:r>
        <w:rPr>
          <w:rFonts w:cs="Arial"/>
        </w:rPr>
        <w:t>.</w:t>
      </w:r>
      <w:r w:rsidR="005645FE">
        <w:rPr>
          <w:rFonts w:cs="Arial"/>
        </w:rPr>
        <w:t xml:space="preserve"> </w:t>
      </w:r>
      <w:r w:rsidR="005645FE" w:rsidRPr="00F6113F">
        <w:rPr>
          <w:rFonts w:cs="Arial"/>
        </w:rPr>
        <w:t xml:space="preserve">(eds.)]. Cambridge University Press, Cambridge, </w:t>
      </w:r>
      <w:r w:rsidR="005645FE" w:rsidRPr="00F6113F">
        <w:rPr>
          <w:rFonts w:cs="HelveticaNeueLTCom-Cn"/>
        </w:rPr>
        <w:t>United Kingdom and New York, NY, USA</w:t>
      </w:r>
    </w:p>
    <w:p w14:paraId="3F6522E3" w14:textId="77777777" w:rsidR="005645FE" w:rsidRDefault="005645FE" w:rsidP="00862809">
      <w:pPr>
        <w:pStyle w:val="Literatuurlijst"/>
        <w:jc w:val="both"/>
        <w:rPr>
          <w:rFonts w:cs="Arial"/>
        </w:rPr>
      </w:pPr>
      <w:r>
        <w:rPr>
          <w:rFonts w:cs="HelveticaNeueLTCom-Cn"/>
        </w:rPr>
        <w:t>C</w:t>
      </w:r>
      <w:r w:rsidR="006B6D15" w:rsidRPr="006B6D15">
        <w:rPr>
          <w:rFonts w:cs="Arial"/>
        </w:rPr>
        <w:t>rabtree, R. (1997) in:</w:t>
      </w:r>
      <w:r>
        <w:rPr>
          <w:rFonts w:cs="Arial"/>
        </w:rPr>
        <w:t xml:space="preserve"> </w:t>
      </w:r>
      <w:r w:rsidR="006B6D15" w:rsidRPr="006B6D15">
        <w:rPr>
          <w:rFonts w:cs="Arial"/>
        </w:rPr>
        <w:t xml:space="preserve">W. N. </w:t>
      </w:r>
      <w:proofErr w:type="spellStart"/>
      <w:r w:rsidR="006B6D15" w:rsidRPr="006B6D15">
        <w:rPr>
          <w:rFonts w:cs="Arial"/>
        </w:rPr>
        <w:t>Adger</w:t>
      </w:r>
      <w:proofErr w:type="spellEnd"/>
      <w:r w:rsidR="006B6D15" w:rsidRPr="006B6D15">
        <w:rPr>
          <w:rFonts w:cs="Arial"/>
        </w:rPr>
        <w:t xml:space="preserve">, D. </w:t>
      </w:r>
      <w:proofErr w:type="spellStart"/>
      <w:r w:rsidR="006B6D15" w:rsidRPr="006B6D15">
        <w:rPr>
          <w:rFonts w:cs="Arial"/>
        </w:rPr>
        <w:t>Pettenella</w:t>
      </w:r>
      <w:proofErr w:type="spellEnd"/>
      <w:r w:rsidR="006B6D15" w:rsidRPr="006B6D15">
        <w:rPr>
          <w:rFonts w:cs="Arial"/>
        </w:rPr>
        <w:t xml:space="preserve"> and M. Whitby</w:t>
      </w:r>
      <w:r>
        <w:rPr>
          <w:rFonts w:cs="Arial"/>
        </w:rPr>
        <w:t xml:space="preserve"> (eds)</w:t>
      </w:r>
      <w:r w:rsidR="006B6D15" w:rsidRPr="006B6D15">
        <w:rPr>
          <w:rFonts w:cs="Arial"/>
        </w:rPr>
        <w:t xml:space="preserve">. Climate Change Mitigation and European Land-Use Policies, CAB International, Wallingford </w:t>
      </w:r>
    </w:p>
    <w:p w14:paraId="25F827F9" w14:textId="6CEF1AA8" w:rsidR="00E06A2D" w:rsidRPr="00887E44" w:rsidRDefault="00E06A2D" w:rsidP="00862809">
      <w:pPr>
        <w:pStyle w:val="Literatuurlijst"/>
        <w:jc w:val="both"/>
      </w:pPr>
      <w:proofErr w:type="spellStart"/>
      <w:r w:rsidRPr="00862809">
        <w:rPr>
          <w:lang w:val="da-DK"/>
        </w:rPr>
        <w:t>Diesing</w:t>
      </w:r>
      <w:proofErr w:type="spellEnd"/>
      <w:r w:rsidRPr="00862809">
        <w:rPr>
          <w:lang w:val="da-DK"/>
        </w:rPr>
        <w:t xml:space="preserve">, M., </w:t>
      </w:r>
      <w:proofErr w:type="spellStart"/>
      <w:r w:rsidRPr="00862809">
        <w:rPr>
          <w:lang w:val="da-DK"/>
        </w:rPr>
        <w:t>Kröger</w:t>
      </w:r>
      <w:proofErr w:type="spellEnd"/>
      <w:r w:rsidRPr="00862809">
        <w:rPr>
          <w:lang w:val="da-DK"/>
        </w:rPr>
        <w:t xml:space="preserve">, S., Parker, R., </w:t>
      </w:r>
      <w:r w:rsidR="00E86AC4" w:rsidRPr="00862809">
        <w:rPr>
          <w:lang w:val="da-DK"/>
        </w:rPr>
        <w:t xml:space="preserve">et al. </w:t>
      </w:r>
      <w:r w:rsidRPr="00B41AC4">
        <w:rPr>
          <w:lang w:val="en-US"/>
        </w:rPr>
        <w:t xml:space="preserve">(2017). </w:t>
      </w:r>
      <w:r w:rsidRPr="00887E44">
        <w:t>Predicting the standing stock of organic carbon in surface sediments of the North–West European continental shelf. Biogeochemistry, 135(1-2), pp. 183-200.</w:t>
      </w:r>
    </w:p>
    <w:p w14:paraId="3C223634" w14:textId="2E1BD879" w:rsidR="00A74D4D" w:rsidRDefault="00A74D4D" w:rsidP="00862809">
      <w:pPr>
        <w:pStyle w:val="Literatuurlijst"/>
        <w:jc w:val="both"/>
      </w:pPr>
      <w:proofErr w:type="spellStart"/>
      <w:r w:rsidRPr="0002445C">
        <w:t>Dlugokencky</w:t>
      </w:r>
      <w:proofErr w:type="spellEnd"/>
      <w:r w:rsidR="00A6745D">
        <w:t>,</w:t>
      </w:r>
      <w:r w:rsidRPr="0002445C">
        <w:t xml:space="preserve"> </w:t>
      </w:r>
      <w:r>
        <w:t xml:space="preserve">E. </w:t>
      </w:r>
      <w:r w:rsidRPr="0002445C">
        <w:t>and P</w:t>
      </w:r>
      <w:r>
        <w:t>.</w:t>
      </w:r>
      <w:r w:rsidRPr="0002445C">
        <w:t xml:space="preserve"> Tans</w:t>
      </w:r>
      <w:r>
        <w:t xml:space="preserve"> (2020)</w:t>
      </w:r>
      <w:r w:rsidRPr="0002445C">
        <w:t xml:space="preserve"> NOAA/GML (www.esrl.noaa.gov/gmd/ccgg/trends/) </w:t>
      </w:r>
    </w:p>
    <w:p w14:paraId="07862BF5" w14:textId="77777777" w:rsidR="00E06A2D" w:rsidRPr="00887E44" w:rsidRDefault="00E06A2D" w:rsidP="00862809">
      <w:pPr>
        <w:pStyle w:val="Literatuurlijst"/>
        <w:jc w:val="both"/>
      </w:pPr>
      <w:r w:rsidRPr="00887E44">
        <w:t xml:space="preserve">Duarte, C.M, and J. Cebrian (1996) The fate of marine autotrophic production. </w:t>
      </w:r>
      <w:proofErr w:type="spellStart"/>
      <w:r w:rsidRPr="00887E44">
        <w:rPr>
          <w:i/>
          <w:iCs/>
        </w:rPr>
        <w:t>Limnol</w:t>
      </w:r>
      <w:proofErr w:type="spellEnd"/>
      <w:r w:rsidRPr="00887E44">
        <w:rPr>
          <w:i/>
          <w:iCs/>
        </w:rPr>
        <w:t xml:space="preserve">. </w:t>
      </w:r>
      <w:proofErr w:type="spellStart"/>
      <w:r w:rsidRPr="00887E44">
        <w:rPr>
          <w:i/>
          <w:iCs/>
        </w:rPr>
        <w:t>Oceanogr</w:t>
      </w:r>
      <w:proofErr w:type="spellEnd"/>
      <w:r w:rsidRPr="00887E44">
        <w:t xml:space="preserve">. 41, 1758–1766. DOI 10.4319/lo.1996.41.8.1758 </w:t>
      </w:r>
    </w:p>
    <w:p w14:paraId="4150F8EC" w14:textId="2BDE9FFC" w:rsidR="00E06A2D" w:rsidRPr="00862809" w:rsidRDefault="00E06A2D" w:rsidP="00862809">
      <w:pPr>
        <w:pStyle w:val="Literatuurlijst"/>
        <w:jc w:val="both"/>
        <w:rPr>
          <w:lang w:val="fr-FR"/>
        </w:rPr>
      </w:pPr>
      <w:proofErr w:type="spellStart"/>
      <w:r w:rsidRPr="0032792E">
        <w:rPr>
          <w:lang w:val="en-US"/>
        </w:rPr>
        <w:t>Duplisea</w:t>
      </w:r>
      <w:proofErr w:type="spellEnd"/>
      <w:r w:rsidRPr="0032792E">
        <w:rPr>
          <w:lang w:val="en-US"/>
        </w:rPr>
        <w:t xml:space="preserve">, D.E., Jennings, S., Malcolm, S.J., </w:t>
      </w:r>
      <w:r w:rsidR="00E86AC4">
        <w:rPr>
          <w:lang w:val="en-US"/>
        </w:rPr>
        <w:t xml:space="preserve">et al. </w:t>
      </w:r>
      <w:r w:rsidRPr="0032792E">
        <w:rPr>
          <w:lang w:val="en-US"/>
        </w:rPr>
        <w:t xml:space="preserve">(2001) Modelling potential impacts of bottom trawl fisheries on soft sediment biogeochemistry in the North Sea. </w:t>
      </w:r>
      <w:proofErr w:type="spellStart"/>
      <w:r w:rsidRPr="00862809">
        <w:rPr>
          <w:i/>
          <w:iCs/>
          <w:lang w:val="fr-FR"/>
        </w:rPr>
        <w:t>Geochemical</w:t>
      </w:r>
      <w:proofErr w:type="spellEnd"/>
      <w:r w:rsidRPr="00862809">
        <w:rPr>
          <w:i/>
          <w:iCs/>
          <w:lang w:val="fr-FR"/>
        </w:rPr>
        <w:t xml:space="preserve"> Transactions</w:t>
      </w:r>
      <w:r w:rsidRPr="00862809">
        <w:rPr>
          <w:lang w:val="fr-FR"/>
        </w:rPr>
        <w:t xml:space="preserve"> 2, 211.</w:t>
      </w:r>
    </w:p>
    <w:p w14:paraId="5A6A41EF" w14:textId="69A52B70" w:rsidR="001335BA" w:rsidRPr="00787C8C" w:rsidRDefault="001335BA" w:rsidP="00862809">
      <w:pPr>
        <w:pStyle w:val="Literatuurlijst"/>
        <w:jc w:val="both"/>
        <w:rPr>
          <w:lang w:val="fr-FR"/>
        </w:rPr>
      </w:pPr>
      <w:r w:rsidRPr="00862809">
        <w:rPr>
          <w:lang w:val="fr-FR"/>
        </w:rPr>
        <w:t xml:space="preserve">EEA (2020) </w:t>
      </w:r>
      <w:r w:rsidR="00084156" w:rsidRPr="00862809">
        <w:rPr>
          <w:lang w:val="fr-FR"/>
        </w:rPr>
        <w:t xml:space="preserve">EUNIS habitat classification. </w:t>
      </w:r>
      <w:hyperlink r:id="rId61" w:history="1">
        <w:r w:rsidR="00084156" w:rsidRPr="00787C8C">
          <w:rPr>
            <w:rStyle w:val="Hyperlink"/>
            <w:lang w:val="fr-FR"/>
          </w:rPr>
          <w:t>https://www.eea.europa.eu/data-and-maps/data/eunis-habitat-classification</w:t>
        </w:r>
      </w:hyperlink>
      <w:r w:rsidR="00CA708C" w:rsidRPr="00787C8C">
        <w:rPr>
          <w:rStyle w:val="Hyperlink"/>
          <w:lang w:val="fr-FR"/>
        </w:rPr>
        <w:t>.</w:t>
      </w:r>
      <w:r w:rsidRPr="00787C8C">
        <w:rPr>
          <w:lang w:val="fr-FR"/>
        </w:rPr>
        <w:t xml:space="preserve"> </w:t>
      </w:r>
    </w:p>
    <w:p w14:paraId="3970639D" w14:textId="77777777" w:rsidR="00E06A2D" w:rsidRDefault="00E06A2D" w:rsidP="00862809">
      <w:pPr>
        <w:pStyle w:val="Literatuurlijst"/>
        <w:jc w:val="both"/>
      </w:pPr>
      <w:r w:rsidRPr="00887E44">
        <w:t xml:space="preserve">Eppley, R.W. and B.J. Peterson (1979) Particulate organic matter flux and planktonic new production in the deep ocean. </w:t>
      </w:r>
      <w:r w:rsidRPr="00887E44">
        <w:rPr>
          <w:i/>
          <w:iCs/>
        </w:rPr>
        <w:t>Nature</w:t>
      </w:r>
      <w:r w:rsidRPr="00887E44">
        <w:t xml:space="preserve"> 282, 677–680.</w:t>
      </w:r>
    </w:p>
    <w:p w14:paraId="27AA4631" w14:textId="77777777" w:rsidR="000468FD" w:rsidRDefault="000468FD" w:rsidP="00862809">
      <w:pPr>
        <w:pStyle w:val="Literatuurlijst"/>
        <w:jc w:val="both"/>
        <w:rPr>
          <w:rFonts w:cs="HelveticaNeueLTCom-Lt"/>
        </w:rPr>
      </w:pPr>
      <w:r>
        <w:rPr>
          <w:rFonts w:cs="HelveticaNeueLTCom-Lt"/>
        </w:rPr>
        <w:t xml:space="preserve">FAO (2004) </w:t>
      </w:r>
      <w:r w:rsidR="00241E95">
        <w:rPr>
          <w:rFonts w:cs="HelveticaNeueLTCom-Lt"/>
        </w:rPr>
        <w:t xml:space="preserve">Carbon sequestration in dryland soils. Rome, </w:t>
      </w:r>
      <w:r w:rsidR="0043122E">
        <w:rPr>
          <w:rFonts w:cs="HelveticaNeueLTCom-Lt"/>
        </w:rPr>
        <w:t>Food and Agriculture Organization of the United Nations</w:t>
      </w:r>
      <w:r w:rsidR="00056D0C">
        <w:rPr>
          <w:rFonts w:cs="HelveticaNeueLTCom-Lt"/>
        </w:rPr>
        <w:t>.</w:t>
      </w:r>
    </w:p>
    <w:p w14:paraId="4A539C91" w14:textId="766F7D03" w:rsidR="00BB5E26" w:rsidRDefault="00BB5E26" w:rsidP="00862809">
      <w:pPr>
        <w:pStyle w:val="Literatuurlijst"/>
        <w:jc w:val="both"/>
        <w:rPr>
          <w:rFonts w:cs="HelveticaNeueLTCom-Lt"/>
        </w:rPr>
      </w:pPr>
      <w:proofErr w:type="spellStart"/>
      <w:r w:rsidRPr="00BB5E26">
        <w:rPr>
          <w:rFonts w:cs="HelveticaNeueLTCom-Lt"/>
        </w:rPr>
        <w:lastRenderedPageBreak/>
        <w:t>Fennessy</w:t>
      </w:r>
      <w:proofErr w:type="spellEnd"/>
      <w:r w:rsidR="00A6745D">
        <w:rPr>
          <w:rFonts w:cs="HelveticaNeueLTCom-Lt"/>
        </w:rPr>
        <w:t>,</w:t>
      </w:r>
      <w:r w:rsidRPr="00BB5E26">
        <w:rPr>
          <w:rFonts w:cs="HelveticaNeueLTCom-Lt"/>
        </w:rPr>
        <w:t xml:space="preserve"> M.S. (2014) Wetland Ecosystems and Global Change. In: Freedman B. (eds) Global Environmental Change. Handbook of Global Environmental Pollution, vol 1. Springer, Dordrecht. https://doi.org/10.1007/978-94-007-5784-4_129</w:t>
      </w:r>
    </w:p>
    <w:p w14:paraId="04AA4D8E" w14:textId="77777777" w:rsidR="00E06A2D" w:rsidRPr="008916A7" w:rsidRDefault="00E06A2D" w:rsidP="00862809">
      <w:pPr>
        <w:pStyle w:val="Literatuurlijst"/>
        <w:jc w:val="both"/>
        <w:rPr>
          <w:color w:val="FF0000"/>
        </w:rPr>
      </w:pPr>
      <w:r w:rsidRPr="008916A7">
        <w:rPr>
          <w:rFonts w:cs="HelveticaNeueLTCom-Lt"/>
        </w:rPr>
        <w:t xml:space="preserve">Field, C.B., </w:t>
      </w:r>
      <w:proofErr w:type="spellStart"/>
      <w:r w:rsidRPr="008916A7">
        <w:rPr>
          <w:rFonts w:cs="HelveticaNeueLTCom-Lt"/>
        </w:rPr>
        <w:t>Behrenfeld</w:t>
      </w:r>
      <w:proofErr w:type="spellEnd"/>
      <w:r w:rsidRPr="008916A7">
        <w:rPr>
          <w:rFonts w:cs="HelveticaNeueLTCom-Lt"/>
        </w:rPr>
        <w:t>, M.J., Randerson, J.T. et al. (1998) Primary production of the biosphere:</w:t>
      </w:r>
      <w:r>
        <w:rPr>
          <w:rFonts w:cs="HelveticaNeueLTCom-Lt"/>
        </w:rPr>
        <w:t xml:space="preserve"> </w:t>
      </w:r>
      <w:r w:rsidRPr="008916A7">
        <w:rPr>
          <w:rFonts w:cs="HelveticaNeueLTCom-Lt"/>
        </w:rPr>
        <w:t xml:space="preserve">Integrating terrestrial and oceanic components. </w:t>
      </w:r>
      <w:r w:rsidRPr="008916A7">
        <w:rPr>
          <w:rFonts w:cs="HelveticaNeueLTCom-LtIt"/>
        </w:rPr>
        <w:t xml:space="preserve">Science </w:t>
      </w:r>
      <w:r w:rsidRPr="008916A7">
        <w:rPr>
          <w:rFonts w:cs="HelveticaNeueLTCom-Md"/>
        </w:rPr>
        <w:t>281</w:t>
      </w:r>
      <w:r w:rsidRPr="008916A7">
        <w:rPr>
          <w:rFonts w:cs="HelveticaNeueLTCom-Lt"/>
        </w:rPr>
        <w:t>:237-240.</w:t>
      </w:r>
    </w:p>
    <w:p w14:paraId="146E0320" w14:textId="77777777" w:rsidR="00E06A2D" w:rsidRPr="0032792E" w:rsidRDefault="00E06A2D" w:rsidP="00862809">
      <w:pPr>
        <w:pStyle w:val="Literatuurlijst"/>
        <w:jc w:val="both"/>
        <w:rPr>
          <w:lang w:val="en-US"/>
        </w:rPr>
      </w:pPr>
      <w:proofErr w:type="spellStart"/>
      <w:r w:rsidRPr="0032792E">
        <w:t>Fodrie</w:t>
      </w:r>
      <w:proofErr w:type="spellEnd"/>
      <w:r w:rsidRPr="0032792E">
        <w:t xml:space="preserve"> F.J., Rodriguez A.B., </w:t>
      </w:r>
      <w:proofErr w:type="spellStart"/>
      <w:r w:rsidRPr="0032792E">
        <w:t>Gittman</w:t>
      </w:r>
      <w:proofErr w:type="spellEnd"/>
      <w:r w:rsidRPr="0032792E">
        <w:t xml:space="preserve"> R.K., et al. </w:t>
      </w:r>
      <w:r w:rsidRPr="0032792E">
        <w:rPr>
          <w:lang w:val="en-US"/>
        </w:rPr>
        <w:t xml:space="preserve">(2017) Oyster reefs as carbon sources and sinks. </w:t>
      </w:r>
      <w:r w:rsidRPr="0032792E">
        <w:rPr>
          <w:i/>
          <w:iCs/>
          <w:lang w:val="en-US"/>
        </w:rPr>
        <w:t>Proceedings of Royal Society</w:t>
      </w:r>
      <w:r w:rsidRPr="0032792E">
        <w:rPr>
          <w:lang w:val="en-US"/>
        </w:rPr>
        <w:t xml:space="preserve"> 284: 20170891 </w:t>
      </w:r>
    </w:p>
    <w:p w14:paraId="5B7AA17D" w14:textId="77777777" w:rsidR="00E06A2D" w:rsidRPr="00887E44" w:rsidRDefault="00E06A2D" w:rsidP="00862809">
      <w:pPr>
        <w:pStyle w:val="Literatuurlijst"/>
        <w:jc w:val="both"/>
      </w:pPr>
      <w:proofErr w:type="spellStart"/>
      <w:r w:rsidRPr="00887E44">
        <w:t>Fourqurean</w:t>
      </w:r>
      <w:proofErr w:type="spellEnd"/>
      <w:r w:rsidRPr="00887E44">
        <w:t xml:space="preserve">, J. W., </w:t>
      </w:r>
      <w:r>
        <w:t xml:space="preserve">Duarte, C.M., Kennedy, H. </w:t>
      </w:r>
      <w:r w:rsidRPr="00427E0D">
        <w:t xml:space="preserve">et al. </w:t>
      </w:r>
      <w:r w:rsidRPr="00887E44">
        <w:t xml:space="preserve">(2012) Seagrass ecosystems as a globally significant carbon stock. </w:t>
      </w:r>
      <w:r w:rsidRPr="00887E44">
        <w:rPr>
          <w:i/>
          <w:iCs/>
        </w:rPr>
        <w:t xml:space="preserve">Nat. </w:t>
      </w:r>
      <w:proofErr w:type="spellStart"/>
      <w:r w:rsidRPr="00887E44">
        <w:rPr>
          <w:i/>
          <w:iCs/>
        </w:rPr>
        <w:t>Geosci</w:t>
      </w:r>
      <w:proofErr w:type="spellEnd"/>
      <w:r w:rsidRPr="00887E44">
        <w:t>. 5, 505–509.</w:t>
      </w:r>
    </w:p>
    <w:p w14:paraId="0A922177" w14:textId="77777777" w:rsidR="00E06A2D" w:rsidRPr="00887E44" w:rsidRDefault="00E06A2D" w:rsidP="00862809">
      <w:pPr>
        <w:pStyle w:val="Literatuurlijst"/>
        <w:jc w:val="both"/>
        <w:rPr>
          <w:rFonts w:eastAsia="Calibri" w:cs="Times New Roman"/>
        </w:rPr>
      </w:pPr>
      <w:r w:rsidRPr="00887E44">
        <w:rPr>
          <w:rFonts w:eastAsia="Calibri" w:cs="Times New Roman"/>
        </w:rPr>
        <w:t>Green, A., Chadwick, M.A. and P.J.S.</w:t>
      </w:r>
      <w:r>
        <w:rPr>
          <w:rFonts w:eastAsia="Calibri" w:cs="Times New Roman"/>
        </w:rPr>
        <w:t xml:space="preserve"> </w:t>
      </w:r>
      <w:r w:rsidRPr="00887E44">
        <w:rPr>
          <w:rFonts w:eastAsia="Calibri" w:cs="Times New Roman"/>
        </w:rPr>
        <w:t xml:space="preserve">Jones (2018) Variability of UK seagrass sediment carbon: Implications for blue carbon estimates and marine conservation management. </w:t>
      </w:r>
      <w:proofErr w:type="spellStart"/>
      <w:r w:rsidRPr="00887E44">
        <w:rPr>
          <w:rFonts w:eastAsia="Calibri" w:cs="Times New Roman"/>
        </w:rPr>
        <w:t>PLoS</w:t>
      </w:r>
      <w:proofErr w:type="spellEnd"/>
      <w:r w:rsidRPr="00887E44">
        <w:rPr>
          <w:rFonts w:eastAsia="Calibri" w:cs="Times New Roman"/>
        </w:rPr>
        <w:t xml:space="preserve"> ONE 13(9): e0204431</w:t>
      </w:r>
    </w:p>
    <w:p w14:paraId="231A78AC" w14:textId="77777777" w:rsidR="00E06A2D" w:rsidRPr="0032792E" w:rsidRDefault="00E06A2D" w:rsidP="00862809">
      <w:pPr>
        <w:pStyle w:val="Literatuurlijst"/>
        <w:jc w:val="both"/>
        <w:rPr>
          <w:lang w:val="en-US"/>
        </w:rPr>
      </w:pPr>
      <w:r w:rsidRPr="0032792E">
        <w:rPr>
          <w:lang w:val="en-US"/>
        </w:rPr>
        <w:t xml:space="preserve">Greiner, J.T., </w:t>
      </w:r>
      <w:proofErr w:type="spellStart"/>
      <w:r w:rsidRPr="0032792E">
        <w:rPr>
          <w:lang w:val="en-US"/>
        </w:rPr>
        <w:t>McGlathery</w:t>
      </w:r>
      <w:proofErr w:type="spellEnd"/>
      <w:r w:rsidRPr="0032792E">
        <w:rPr>
          <w:lang w:val="en-US"/>
        </w:rPr>
        <w:t xml:space="preserve">, K.J., Gunnell, J. et al. (2013). Seagrass restoration enhances "blue carbon" sequestration in coastal waters. </w:t>
      </w:r>
      <w:proofErr w:type="spellStart"/>
      <w:r w:rsidRPr="0032792E">
        <w:rPr>
          <w:i/>
          <w:iCs/>
          <w:lang w:val="en-US"/>
        </w:rPr>
        <w:t>PloS</w:t>
      </w:r>
      <w:proofErr w:type="spellEnd"/>
      <w:r w:rsidRPr="0032792E">
        <w:rPr>
          <w:i/>
          <w:iCs/>
          <w:lang w:val="en-US"/>
        </w:rPr>
        <w:t xml:space="preserve"> One</w:t>
      </w:r>
      <w:r w:rsidRPr="0032792E">
        <w:rPr>
          <w:lang w:val="en-US"/>
        </w:rPr>
        <w:t>, 8(8), e72469.</w:t>
      </w:r>
    </w:p>
    <w:p w14:paraId="499418EE" w14:textId="0843D759" w:rsidR="003D43E4" w:rsidRPr="00CA708C" w:rsidRDefault="003D43E4" w:rsidP="00862809">
      <w:pPr>
        <w:pStyle w:val="Literatuurlijst"/>
        <w:jc w:val="both"/>
        <w:rPr>
          <w:lang w:val="en-US"/>
        </w:rPr>
      </w:pPr>
      <w:proofErr w:type="spellStart"/>
      <w:r w:rsidRPr="0032792E">
        <w:rPr>
          <w:lang w:val="en-US"/>
        </w:rPr>
        <w:t>Griscom</w:t>
      </w:r>
      <w:proofErr w:type="spellEnd"/>
      <w:r w:rsidRPr="0032792E">
        <w:rPr>
          <w:lang w:val="en-US"/>
        </w:rPr>
        <w:t>, B.W., Adams, J.A., Ellis, P.W. et al.</w:t>
      </w:r>
      <w:r w:rsidR="00AE6066">
        <w:rPr>
          <w:lang w:val="en-US"/>
        </w:rPr>
        <w:t xml:space="preserve"> (</w:t>
      </w:r>
      <w:r w:rsidRPr="0032792E">
        <w:rPr>
          <w:lang w:val="en-US"/>
        </w:rPr>
        <w:t>2017</w:t>
      </w:r>
      <w:r w:rsidR="00AE6066">
        <w:rPr>
          <w:lang w:val="en-US"/>
        </w:rPr>
        <w:t>)</w:t>
      </w:r>
      <w:r w:rsidRPr="0032792E">
        <w:rPr>
          <w:lang w:val="en-US"/>
        </w:rPr>
        <w:t xml:space="preserve"> Natural climate solutions PNAS 114(44),11645-11650. </w:t>
      </w:r>
      <w:hyperlink r:id="rId62" w:history="1">
        <w:r w:rsidRPr="00CA708C">
          <w:rPr>
            <w:rStyle w:val="Hyperlink"/>
            <w:lang w:val="en-US"/>
          </w:rPr>
          <w:t>DOI 10.1073/pnas.1710465114</w:t>
        </w:r>
      </w:hyperlink>
    </w:p>
    <w:p w14:paraId="518D3003" w14:textId="7CC224CC" w:rsidR="00E06A2D" w:rsidRPr="0032792E" w:rsidRDefault="00E06A2D" w:rsidP="00862809">
      <w:pPr>
        <w:pStyle w:val="Literatuurlijst"/>
        <w:jc w:val="both"/>
        <w:rPr>
          <w:lang w:val="en-US"/>
        </w:rPr>
      </w:pPr>
      <w:r w:rsidRPr="00CA708C">
        <w:rPr>
          <w:lang w:val="da-DK"/>
        </w:rPr>
        <w:t xml:space="preserve">Hale, R., Godbold, J., </w:t>
      </w:r>
      <w:proofErr w:type="spellStart"/>
      <w:r w:rsidRPr="00CA708C">
        <w:rPr>
          <w:lang w:val="da-DK"/>
        </w:rPr>
        <w:t>Sciberas</w:t>
      </w:r>
      <w:proofErr w:type="spellEnd"/>
      <w:r w:rsidRPr="00CA708C">
        <w:rPr>
          <w:lang w:val="da-DK"/>
        </w:rPr>
        <w:t>, M. et al.</w:t>
      </w:r>
      <w:r w:rsidR="00AE6066" w:rsidRPr="00CA708C">
        <w:rPr>
          <w:lang w:val="da-DK"/>
        </w:rPr>
        <w:t xml:space="preserve"> </w:t>
      </w:r>
      <w:r w:rsidRPr="0032792E">
        <w:rPr>
          <w:lang w:val="en-US"/>
        </w:rPr>
        <w:t xml:space="preserve">(2017) Mediation of macronutrients and carbon by post-disturbance shelf sea sediment communities. </w:t>
      </w:r>
      <w:r w:rsidRPr="0032792E">
        <w:rPr>
          <w:i/>
          <w:iCs/>
          <w:lang w:val="en-US"/>
        </w:rPr>
        <w:t>Biogeochemistry</w:t>
      </w:r>
      <w:r w:rsidRPr="0032792E">
        <w:rPr>
          <w:lang w:val="en-US"/>
        </w:rPr>
        <w:t xml:space="preserve"> 135(1), 121–133.</w:t>
      </w:r>
    </w:p>
    <w:p w14:paraId="3077BCDB" w14:textId="77777777" w:rsidR="00E06A2D" w:rsidRPr="0032792E" w:rsidRDefault="00E06A2D" w:rsidP="00862809">
      <w:pPr>
        <w:pStyle w:val="Literatuurlijst"/>
        <w:jc w:val="both"/>
        <w:rPr>
          <w:lang w:val="en-US" w:eastAsia="en-GB"/>
        </w:rPr>
      </w:pPr>
      <w:r w:rsidRPr="0032792E">
        <w:rPr>
          <w:lang w:val="en-US" w:eastAsia="en-GB"/>
        </w:rPr>
        <w:t xml:space="preserve">Hansell, D. A. (2013) Recalcitrant dissolved organic carbon fractions. </w:t>
      </w:r>
      <w:proofErr w:type="spellStart"/>
      <w:r w:rsidRPr="0032792E">
        <w:rPr>
          <w:i/>
          <w:iCs/>
          <w:lang w:val="en-US" w:eastAsia="en-GB"/>
        </w:rPr>
        <w:t>Annu</w:t>
      </w:r>
      <w:proofErr w:type="spellEnd"/>
      <w:r w:rsidRPr="0032792E">
        <w:rPr>
          <w:i/>
          <w:iCs/>
          <w:lang w:val="en-US" w:eastAsia="en-GB"/>
        </w:rPr>
        <w:t>. Rev. Mar. Sci.,</w:t>
      </w:r>
      <w:r w:rsidRPr="0032792E">
        <w:rPr>
          <w:lang w:val="en-US" w:eastAsia="en-GB"/>
        </w:rPr>
        <w:t xml:space="preserve"> 5(1), 421-445. DOI 10.1146/annurev-marine-120710-100757.</w:t>
      </w:r>
    </w:p>
    <w:p w14:paraId="7C94E842" w14:textId="77777777" w:rsidR="00E06A2D" w:rsidRPr="00285B7E" w:rsidRDefault="00E06A2D" w:rsidP="00862809">
      <w:pPr>
        <w:pStyle w:val="Literatuurlijst"/>
        <w:jc w:val="both"/>
      </w:pPr>
      <w:r w:rsidRPr="00285B7E">
        <w:t>Hach,</w:t>
      </w:r>
      <w:r>
        <w:t xml:space="preserve"> </w:t>
      </w:r>
      <w:r w:rsidRPr="00285B7E">
        <w:t xml:space="preserve">P., Marchant, H.K., </w:t>
      </w:r>
      <w:proofErr w:type="spellStart"/>
      <w:r w:rsidRPr="00285B7E">
        <w:t>Krupke</w:t>
      </w:r>
      <w:proofErr w:type="spellEnd"/>
      <w:r w:rsidRPr="00285B7E">
        <w:t xml:space="preserve">, A. et al. (2020) Rapid microbial diversification of dissolved organic matter in ocean surface waters leads to carbon sequestration. </w:t>
      </w:r>
      <w:r w:rsidRPr="00285B7E">
        <w:rPr>
          <w:i/>
          <w:iCs/>
        </w:rPr>
        <w:t>Scientific Reports</w:t>
      </w:r>
      <w:r w:rsidRPr="00285B7E">
        <w:t xml:space="preserve"> 10(1). DOI </w:t>
      </w:r>
      <w:hyperlink r:id="rId63" w:tgtFrame="_blank" w:history="1">
        <w:r w:rsidRPr="00285B7E">
          <w:rPr>
            <w:rStyle w:val="Hyperlink"/>
          </w:rPr>
          <w:t>10.1038/s41598-020-69930-y</w:t>
        </w:r>
      </w:hyperlink>
    </w:p>
    <w:p w14:paraId="779F2FD9" w14:textId="77777777" w:rsidR="00E06A2D" w:rsidRPr="0032792E" w:rsidRDefault="00E06A2D" w:rsidP="00862809">
      <w:pPr>
        <w:pStyle w:val="Literatuurlijst"/>
        <w:jc w:val="both"/>
        <w:rPr>
          <w:lang w:val="en-US"/>
        </w:rPr>
      </w:pPr>
      <w:r w:rsidRPr="0032792E">
        <w:rPr>
          <w:lang w:val="en-US"/>
        </w:rPr>
        <w:t xml:space="preserve">Hill, R., </w:t>
      </w:r>
      <w:proofErr w:type="spellStart"/>
      <w:r w:rsidRPr="0032792E">
        <w:rPr>
          <w:lang w:val="en-US"/>
        </w:rPr>
        <w:t>Bellgrove</w:t>
      </w:r>
      <w:proofErr w:type="spellEnd"/>
      <w:r w:rsidRPr="0032792E">
        <w:rPr>
          <w:lang w:val="en-US"/>
        </w:rPr>
        <w:t xml:space="preserve">, A., </w:t>
      </w:r>
      <w:proofErr w:type="spellStart"/>
      <w:r w:rsidRPr="0032792E">
        <w:rPr>
          <w:lang w:val="en-US"/>
        </w:rPr>
        <w:t>Macreadie</w:t>
      </w:r>
      <w:proofErr w:type="spellEnd"/>
      <w:r w:rsidRPr="0032792E">
        <w:rPr>
          <w:lang w:val="en-US"/>
        </w:rPr>
        <w:t xml:space="preserve">, P. I., et al. (2015) Can macroalgae contribute to blue carbon? An Australian perspective, </w:t>
      </w:r>
      <w:proofErr w:type="spellStart"/>
      <w:r w:rsidRPr="0032792E">
        <w:rPr>
          <w:i/>
          <w:iCs/>
          <w:lang w:val="en-US"/>
        </w:rPr>
        <w:t>Limnol</w:t>
      </w:r>
      <w:proofErr w:type="spellEnd"/>
      <w:r w:rsidRPr="0032792E">
        <w:rPr>
          <w:i/>
          <w:iCs/>
          <w:lang w:val="en-US"/>
        </w:rPr>
        <w:t xml:space="preserve">. </w:t>
      </w:r>
      <w:proofErr w:type="spellStart"/>
      <w:r w:rsidRPr="0032792E">
        <w:rPr>
          <w:i/>
          <w:iCs/>
          <w:lang w:val="en-US"/>
        </w:rPr>
        <w:t>Oceanogr</w:t>
      </w:r>
      <w:proofErr w:type="spellEnd"/>
      <w:r w:rsidRPr="0032792E">
        <w:rPr>
          <w:i/>
          <w:iCs/>
          <w:lang w:val="en-US"/>
        </w:rPr>
        <w:t>.</w:t>
      </w:r>
      <w:r w:rsidRPr="0032792E">
        <w:rPr>
          <w:lang w:val="en-US"/>
        </w:rPr>
        <w:t xml:space="preserve"> 60,1689–1706.</w:t>
      </w:r>
    </w:p>
    <w:p w14:paraId="30FB8C0C" w14:textId="15519937" w:rsidR="00A83CAE" w:rsidRDefault="00586B33" w:rsidP="00862809">
      <w:pPr>
        <w:pStyle w:val="FootnoteText"/>
        <w:spacing w:line="260" w:lineRule="exact"/>
        <w:jc w:val="both"/>
        <w:rPr>
          <w:rFonts w:eastAsiaTheme="minorHAnsi" w:cstheme="minorBidi"/>
          <w:sz w:val="17"/>
          <w:szCs w:val="17"/>
          <w:lang w:eastAsia="nl-NL"/>
        </w:rPr>
      </w:pPr>
      <w:bookmarkStart w:id="84" w:name="_Hlk53650316"/>
      <w:r w:rsidRPr="00586B33">
        <w:rPr>
          <w:rFonts w:eastAsiaTheme="minorHAnsi" w:cstheme="minorBidi"/>
          <w:sz w:val="17"/>
          <w:szCs w:val="17"/>
          <w:lang w:eastAsia="nl-NL"/>
        </w:rPr>
        <w:t>Houghton</w:t>
      </w:r>
      <w:r w:rsidR="00A6745D">
        <w:rPr>
          <w:rFonts w:eastAsiaTheme="minorHAnsi" w:cstheme="minorBidi"/>
          <w:sz w:val="17"/>
          <w:szCs w:val="17"/>
          <w:lang w:eastAsia="nl-NL"/>
        </w:rPr>
        <w:t>,</w:t>
      </w:r>
      <w:r w:rsidRPr="00586B33">
        <w:rPr>
          <w:rFonts w:eastAsiaTheme="minorHAnsi" w:cstheme="minorBidi"/>
          <w:sz w:val="17"/>
          <w:szCs w:val="17"/>
          <w:lang w:eastAsia="nl-NL"/>
        </w:rPr>
        <w:t xml:space="preserve"> R</w:t>
      </w:r>
      <w:r>
        <w:rPr>
          <w:rFonts w:eastAsiaTheme="minorHAnsi" w:cstheme="minorBidi"/>
          <w:sz w:val="17"/>
          <w:szCs w:val="17"/>
          <w:lang w:eastAsia="nl-NL"/>
        </w:rPr>
        <w:t>.</w:t>
      </w:r>
      <w:r w:rsidRPr="00586B33">
        <w:rPr>
          <w:rFonts w:eastAsiaTheme="minorHAnsi" w:cstheme="minorBidi"/>
          <w:sz w:val="17"/>
          <w:szCs w:val="17"/>
          <w:lang w:eastAsia="nl-NL"/>
        </w:rPr>
        <w:t>A</w:t>
      </w:r>
      <w:r>
        <w:rPr>
          <w:rFonts w:eastAsiaTheme="minorHAnsi" w:cstheme="minorBidi"/>
          <w:sz w:val="17"/>
          <w:szCs w:val="17"/>
          <w:lang w:eastAsia="nl-NL"/>
        </w:rPr>
        <w:t>.</w:t>
      </w:r>
      <w:r w:rsidRPr="00586B33">
        <w:rPr>
          <w:rFonts w:eastAsiaTheme="minorHAnsi" w:cstheme="minorBidi"/>
          <w:sz w:val="17"/>
          <w:szCs w:val="17"/>
          <w:lang w:eastAsia="nl-NL"/>
        </w:rPr>
        <w:t xml:space="preserve"> (2014) The contemporary carbon cycle. In: </w:t>
      </w:r>
      <w:proofErr w:type="spellStart"/>
      <w:r w:rsidRPr="00586B33">
        <w:rPr>
          <w:rFonts w:eastAsiaTheme="minorHAnsi" w:cstheme="minorBidi"/>
          <w:sz w:val="17"/>
          <w:szCs w:val="17"/>
          <w:lang w:eastAsia="nl-NL"/>
        </w:rPr>
        <w:t>Turekian</w:t>
      </w:r>
      <w:proofErr w:type="spellEnd"/>
      <w:r w:rsidRPr="00586B33">
        <w:rPr>
          <w:rFonts w:eastAsiaTheme="minorHAnsi" w:cstheme="minorBidi"/>
          <w:sz w:val="17"/>
          <w:szCs w:val="17"/>
          <w:lang w:eastAsia="nl-NL"/>
        </w:rPr>
        <w:t xml:space="preserve"> K</w:t>
      </w:r>
      <w:r>
        <w:rPr>
          <w:rFonts w:eastAsiaTheme="minorHAnsi" w:cstheme="minorBidi"/>
          <w:sz w:val="17"/>
          <w:szCs w:val="17"/>
          <w:lang w:eastAsia="nl-NL"/>
        </w:rPr>
        <w:t>.</w:t>
      </w:r>
      <w:r w:rsidRPr="00586B33">
        <w:rPr>
          <w:rFonts w:eastAsiaTheme="minorHAnsi" w:cstheme="minorBidi"/>
          <w:sz w:val="17"/>
          <w:szCs w:val="17"/>
          <w:lang w:eastAsia="nl-NL"/>
        </w:rPr>
        <w:t>K</w:t>
      </w:r>
      <w:r>
        <w:rPr>
          <w:rFonts w:eastAsiaTheme="minorHAnsi" w:cstheme="minorBidi"/>
          <w:sz w:val="17"/>
          <w:szCs w:val="17"/>
          <w:lang w:eastAsia="nl-NL"/>
        </w:rPr>
        <w:t>.</w:t>
      </w:r>
      <w:r w:rsidRPr="00586B33">
        <w:rPr>
          <w:rFonts w:eastAsiaTheme="minorHAnsi" w:cstheme="minorBidi"/>
          <w:sz w:val="17"/>
          <w:szCs w:val="17"/>
          <w:lang w:eastAsia="nl-NL"/>
        </w:rPr>
        <w:t xml:space="preserve">, </w:t>
      </w:r>
      <w:r>
        <w:rPr>
          <w:rFonts w:eastAsiaTheme="minorHAnsi" w:cstheme="minorBidi"/>
          <w:sz w:val="17"/>
          <w:szCs w:val="17"/>
          <w:lang w:eastAsia="nl-NL"/>
        </w:rPr>
        <w:t xml:space="preserve">H.D. </w:t>
      </w:r>
      <w:r w:rsidRPr="00586B33">
        <w:rPr>
          <w:rFonts w:eastAsiaTheme="minorHAnsi" w:cstheme="minorBidi"/>
          <w:sz w:val="17"/>
          <w:szCs w:val="17"/>
          <w:lang w:eastAsia="nl-NL"/>
        </w:rPr>
        <w:t xml:space="preserve">Holland (eds) Treatise on geochemistry, 2nd </w:t>
      </w:r>
      <w:proofErr w:type="spellStart"/>
      <w:r w:rsidRPr="00586B33">
        <w:rPr>
          <w:rFonts w:eastAsiaTheme="minorHAnsi" w:cstheme="minorBidi"/>
          <w:sz w:val="17"/>
          <w:szCs w:val="17"/>
          <w:lang w:eastAsia="nl-NL"/>
        </w:rPr>
        <w:t>edn</w:t>
      </w:r>
      <w:proofErr w:type="spellEnd"/>
      <w:r w:rsidRPr="00586B33">
        <w:rPr>
          <w:rFonts w:eastAsiaTheme="minorHAnsi" w:cstheme="minorBidi"/>
          <w:sz w:val="17"/>
          <w:szCs w:val="17"/>
          <w:lang w:eastAsia="nl-NL"/>
        </w:rPr>
        <w:t xml:space="preserve">. Elsevier, Oxford, pp 399–435. </w:t>
      </w:r>
      <w:r>
        <w:rPr>
          <w:rFonts w:eastAsiaTheme="minorHAnsi" w:cstheme="minorBidi"/>
          <w:sz w:val="17"/>
          <w:szCs w:val="17"/>
          <w:lang w:eastAsia="nl-NL"/>
        </w:rPr>
        <w:br/>
      </w:r>
      <w:proofErr w:type="spellStart"/>
      <w:r w:rsidRPr="00586B33">
        <w:rPr>
          <w:rFonts w:eastAsiaTheme="minorHAnsi" w:cstheme="minorBidi"/>
          <w:sz w:val="17"/>
          <w:szCs w:val="17"/>
          <w:lang w:eastAsia="nl-NL"/>
        </w:rPr>
        <w:t>doi:http</w:t>
      </w:r>
      <w:proofErr w:type="spellEnd"/>
      <w:r w:rsidRPr="00586B33">
        <w:rPr>
          <w:rFonts w:eastAsiaTheme="minorHAnsi" w:cstheme="minorBidi"/>
          <w:sz w:val="17"/>
          <w:szCs w:val="17"/>
          <w:lang w:eastAsia="nl-NL"/>
        </w:rPr>
        <w:t>://dx.doi.org/10.1016/B978-0-08-095975-7.00810-X</w:t>
      </w:r>
    </w:p>
    <w:p w14:paraId="3D3877B5" w14:textId="06B6290D" w:rsidR="00D0575F" w:rsidRPr="002A5FB9" w:rsidRDefault="00D0575F" w:rsidP="00862809">
      <w:pPr>
        <w:pStyle w:val="EndNoteBibliography"/>
        <w:ind w:left="720" w:hanging="720"/>
        <w:jc w:val="both"/>
        <w:rPr>
          <w:sz w:val="17"/>
        </w:rPr>
      </w:pPr>
      <w:r w:rsidRPr="002A5FB9">
        <w:rPr>
          <w:sz w:val="17"/>
        </w:rPr>
        <w:t xml:space="preserve">IPCC (2006) </w:t>
      </w:r>
      <w:r w:rsidRPr="002A5FB9">
        <w:rPr>
          <w:i/>
          <w:sz w:val="17"/>
        </w:rPr>
        <w:t>2006 IPCC Guidelines for National Greenhouse Gas Inventories, Volume 4, Agriculture, Forestry and Other Land Use</w:t>
      </w:r>
      <w:r w:rsidRPr="002A5FB9">
        <w:rPr>
          <w:sz w:val="17"/>
        </w:rPr>
        <w:t xml:space="preserve">. IPCC National Greenhouse Gas Inventories Programme. Published by the Institute for Global Environmental Strategies (IGES), Kanagawa, Japan. </w:t>
      </w:r>
    </w:p>
    <w:p w14:paraId="3A55424E" w14:textId="77777777" w:rsidR="008A433F" w:rsidRDefault="008A433F" w:rsidP="00862809">
      <w:pPr>
        <w:pStyle w:val="FootnoteText"/>
        <w:spacing w:line="260" w:lineRule="exact"/>
        <w:jc w:val="both"/>
        <w:rPr>
          <w:rFonts w:eastAsiaTheme="minorHAnsi" w:cstheme="minorBidi"/>
          <w:sz w:val="17"/>
          <w:szCs w:val="17"/>
          <w:lang w:eastAsia="nl-NL"/>
        </w:rPr>
      </w:pPr>
      <w:r w:rsidRPr="008A433F">
        <w:rPr>
          <w:rFonts w:eastAsiaTheme="minorHAnsi" w:cstheme="minorBidi"/>
          <w:sz w:val="17"/>
          <w:szCs w:val="17"/>
          <w:lang w:eastAsia="nl-NL"/>
        </w:rPr>
        <w:t xml:space="preserve">IPCC </w:t>
      </w:r>
      <w:r w:rsidR="00D0575F">
        <w:rPr>
          <w:rFonts w:eastAsiaTheme="minorHAnsi" w:cstheme="minorBidi"/>
          <w:sz w:val="17"/>
          <w:szCs w:val="17"/>
          <w:lang w:eastAsia="nl-NL"/>
        </w:rPr>
        <w:t>(</w:t>
      </w:r>
      <w:r w:rsidRPr="008A433F">
        <w:rPr>
          <w:rFonts w:eastAsiaTheme="minorHAnsi" w:cstheme="minorBidi"/>
          <w:sz w:val="17"/>
          <w:szCs w:val="17"/>
          <w:lang w:eastAsia="nl-NL"/>
        </w:rPr>
        <w:t>2014</w:t>
      </w:r>
      <w:r w:rsidR="00D0575F">
        <w:rPr>
          <w:rFonts w:eastAsiaTheme="minorHAnsi" w:cstheme="minorBidi"/>
          <w:sz w:val="17"/>
          <w:szCs w:val="17"/>
          <w:lang w:eastAsia="nl-NL"/>
        </w:rPr>
        <w:t>)</w:t>
      </w:r>
      <w:r w:rsidRPr="008A433F">
        <w:rPr>
          <w:rFonts w:eastAsiaTheme="minorHAnsi" w:cstheme="minorBidi"/>
          <w:sz w:val="17"/>
          <w:szCs w:val="17"/>
          <w:lang w:eastAsia="nl-NL"/>
        </w:rPr>
        <w:t xml:space="preserve"> Climate Change 2014: Synthesis Report. Contribution of Working Groups I, II and III to the Fifth Assessment Report of the Intergovernmental Panel on Climate Change [Core Writing Team, R.K. Pachauri and L.A. Meyer (eds.)]. IPCC, Geneva, Switzerland, 151 pp.</w:t>
      </w:r>
    </w:p>
    <w:p w14:paraId="73DD8539" w14:textId="77777777" w:rsidR="00E06A2D" w:rsidRDefault="00E06A2D" w:rsidP="00862809">
      <w:pPr>
        <w:pStyle w:val="FootnoteText"/>
        <w:spacing w:line="260" w:lineRule="exact"/>
        <w:jc w:val="both"/>
        <w:rPr>
          <w:rFonts w:eastAsiaTheme="minorHAnsi" w:cstheme="minorBidi"/>
          <w:color w:val="FF0000"/>
          <w:sz w:val="17"/>
          <w:szCs w:val="17"/>
          <w:lang w:eastAsia="nl-NL"/>
        </w:rPr>
      </w:pPr>
      <w:r w:rsidRPr="00427E0D">
        <w:rPr>
          <w:rFonts w:eastAsiaTheme="minorHAnsi" w:cstheme="minorBidi"/>
          <w:sz w:val="17"/>
          <w:szCs w:val="17"/>
          <w:lang w:eastAsia="nl-NL"/>
        </w:rPr>
        <w:t xml:space="preserve">IPCC (2019) Technical Summary. IPCC Special Report on the Ocean and Cryosphere in a Changing Climate [H.-O. </w:t>
      </w:r>
      <w:proofErr w:type="spellStart"/>
      <w:r w:rsidRPr="00427E0D">
        <w:rPr>
          <w:rFonts w:eastAsiaTheme="minorHAnsi" w:cstheme="minorBidi"/>
          <w:sz w:val="17"/>
          <w:szCs w:val="17"/>
          <w:lang w:eastAsia="nl-NL"/>
        </w:rPr>
        <w:t>Pörtner</w:t>
      </w:r>
      <w:proofErr w:type="spellEnd"/>
      <w:r w:rsidRPr="00427E0D">
        <w:rPr>
          <w:rFonts w:eastAsiaTheme="minorHAnsi" w:cstheme="minorBidi"/>
          <w:sz w:val="17"/>
          <w:szCs w:val="17"/>
          <w:lang w:eastAsia="nl-NL"/>
        </w:rPr>
        <w:t>, D.C. Roberts, V. Masson-</w:t>
      </w:r>
      <w:proofErr w:type="spellStart"/>
      <w:r w:rsidRPr="00427E0D">
        <w:rPr>
          <w:rFonts w:eastAsiaTheme="minorHAnsi" w:cstheme="minorBidi"/>
          <w:sz w:val="17"/>
          <w:szCs w:val="17"/>
          <w:lang w:eastAsia="nl-NL"/>
        </w:rPr>
        <w:t>Delmotte</w:t>
      </w:r>
      <w:proofErr w:type="spellEnd"/>
      <w:r w:rsidRPr="00427E0D">
        <w:rPr>
          <w:rFonts w:eastAsiaTheme="minorHAnsi" w:cstheme="minorBidi"/>
          <w:sz w:val="17"/>
          <w:szCs w:val="17"/>
          <w:lang w:eastAsia="nl-NL"/>
        </w:rPr>
        <w:t xml:space="preserve">, P. </w:t>
      </w:r>
      <w:proofErr w:type="spellStart"/>
      <w:r w:rsidRPr="00427E0D">
        <w:rPr>
          <w:rFonts w:eastAsiaTheme="minorHAnsi" w:cstheme="minorBidi"/>
          <w:sz w:val="17"/>
          <w:szCs w:val="17"/>
          <w:lang w:eastAsia="nl-NL"/>
        </w:rPr>
        <w:t>Zhai</w:t>
      </w:r>
      <w:proofErr w:type="spellEnd"/>
      <w:r w:rsidRPr="00427E0D">
        <w:rPr>
          <w:rFonts w:eastAsiaTheme="minorHAnsi" w:cstheme="minorBidi"/>
          <w:sz w:val="17"/>
          <w:szCs w:val="17"/>
          <w:lang w:eastAsia="nl-NL"/>
        </w:rPr>
        <w:t xml:space="preserve">, M. </w:t>
      </w:r>
      <w:proofErr w:type="spellStart"/>
      <w:r w:rsidRPr="00427E0D">
        <w:rPr>
          <w:rFonts w:eastAsiaTheme="minorHAnsi" w:cstheme="minorBidi"/>
          <w:sz w:val="17"/>
          <w:szCs w:val="17"/>
          <w:lang w:eastAsia="nl-NL"/>
        </w:rPr>
        <w:t>Tignor</w:t>
      </w:r>
      <w:proofErr w:type="spellEnd"/>
      <w:r w:rsidRPr="00427E0D">
        <w:rPr>
          <w:rFonts w:eastAsiaTheme="minorHAnsi" w:cstheme="minorBidi"/>
          <w:sz w:val="17"/>
          <w:szCs w:val="17"/>
          <w:lang w:eastAsia="nl-NL"/>
        </w:rPr>
        <w:t xml:space="preserve">, E. </w:t>
      </w:r>
      <w:proofErr w:type="spellStart"/>
      <w:r w:rsidRPr="00427E0D">
        <w:rPr>
          <w:rFonts w:eastAsiaTheme="minorHAnsi" w:cstheme="minorBidi"/>
          <w:sz w:val="17"/>
          <w:szCs w:val="17"/>
          <w:lang w:eastAsia="nl-NL"/>
        </w:rPr>
        <w:t>Poloczanska</w:t>
      </w:r>
      <w:proofErr w:type="spellEnd"/>
      <w:r w:rsidRPr="00427E0D">
        <w:rPr>
          <w:rFonts w:eastAsiaTheme="minorHAnsi" w:cstheme="minorBidi"/>
          <w:sz w:val="17"/>
          <w:szCs w:val="17"/>
          <w:lang w:eastAsia="nl-NL"/>
        </w:rPr>
        <w:t xml:space="preserve">, K. </w:t>
      </w:r>
      <w:proofErr w:type="spellStart"/>
      <w:r w:rsidRPr="00427E0D">
        <w:rPr>
          <w:rFonts w:eastAsiaTheme="minorHAnsi" w:cstheme="minorBidi"/>
          <w:sz w:val="17"/>
          <w:szCs w:val="17"/>
          <w:lang w:eastAsia="nl-NL"/>
        </w:rPr>
        <w:t>Mintenbeck</w:t>
      </w:r>
      <w:proofErr w:type="spellEnd"/>
      <w:r w:rsidRPr="00427E0D">
        <w:rPr>
          <w:rFonts w:eastAsiaTheme="minorHAnsi" w:cstheme="minorBidi"/>
          <w:sz w:val="17"/>
          <w:szCs w:val="17"/>
          <w:lang w:eastAsia="nl-NL"/>
        </w:rPr>
        <w:t xml:space="preserve">, A. </w:t>
      </w:r>
      <w:proofErr w:type="spellStart"/>
      <w:r w:rsidRPr="00427E0D">
        <w:rPr>
          <w:rFonts w:eastAsiaTheme="minorHAnsi" w:cstheme="minorBidi"/>
          <w:sz w:val="17"/>
          <w:szCs w:val="17"/>
          <w:lang w:eastAsia="nl-NL"/>
        </w:rPr>
        <w:t>Alegría</w:t>
      </w:r>
      <w:proofErr w:type="spellEnd"/>
      <w:r w:rsidRPr="00427E0D">
        <w:rPr>
          <w:rFonts w:eastAsiaTheme="minorHAnsi" w:cstheme="minorBidi"/>
          <w:sz w:val="17"/>
          <w:szCs w:val="17"/>
          <w:lang w:eastAsia="nl-NL"/>
        </w:rPr>
        <w:t xml:space="preserve">, M. Nicolai, A. </w:t>
      </w:r>
      <w:proofErr w:type="spellStart"/>
      <w:r w:rsidRPr="00427E0D">
        <w:rPr>
          <w:rFonts w:eastAsiaTheme="minorHAnsi" w:cstheme="minorBidi"/>
          <w:sz w:val="17"/>
          <w:szCs w:val="17"/>
          <w:lang w:eastAsia="nl-NL"/>
        </w:rPr>
        <w:t>Okem</w:t>
      </w:r>
      <w:proofErr w:type="spellEnd"/>
      <w:r w:rsidRPr="00427E0D">
        <w:rPr>
          <w:rFonts w:eastAsiaTheme="minorHAnsi" w:cstheme="minorBidi"/>
          <w:sz w:val="17"/>
          <w:szCs w:val="17"/>
          <w:lang w:eastAsia="nl-NL"/>
        </w:rPr>
        <w:t xml:space="preserve">, J. </w:t>
      </w:r>
      <w:proofErr w:type="spellStart"/>
      <w:r w:rsidRPr="00427E0D">
        <w:rPr>
          <w:rFonts w:eastAsiaTheme="minorHAnsi" w:cstheme="minorBidi"/>
          <w:sz w:val="17"/>
          <w:szCs w:val="17"/>
          <w:lang w:eastAsia="nl-NL"/>
        </w:rPr>
        <w:t>Petzold</w:t>
      </w:r>
      <w:proofErr w:type="spellEnd"/>
      <w:r w:rsidRPr="00427E0D">
        <w:rPr>
          <w:rFonts w:eastAsiaTheme="minorHAnsi" w:cstheme="minorBidi"/>
          <w:sz w:val="17"/>
          <w:szCs w:val="17"/>
          <w:lang w:eastAsia="nl-NL"/>
        </w:rPr>
        <w:t xml:space="preserve">, B. Rama, N.M. </w:t>
      </w:r>
      <w:proofErr w:type="spellStart"/>
      <w:r w:rsidRPr="00427E0D">
        <w:rPr>
          <w:rFonts w:eastAsiaTheme="minorHAnsi" w:cstheme="minorBidi"/>
          <w:sz w:val="17"/>
          <w:szCs w:val="17"/>
          <w:lang w:eastAsia="nl-NL"/>
        </w:rPr>
        <w:t>Weyer</w:t>
      </w:r>
      <w:proofErr w:type="spellEnd"/>
      <w:r w:rsidRPr="00427E0D">
        <w:rPr>
          <w:rFonts w:eastAsiaTheme="minorHAnsi" w:cstheme="minorBidi"/>
          <w:sz w:val="17"/>
          <w:szCs w:val="17"/>
          <w:lang w:eastAsia="nl-NL"/>
        </w:rPr>
        <w:t xml:space="preserve"> (eds.)]. </w:t>
      </w:r>
      <w:bookmarkEnd w:id="84"/>
      <w:r w:rsidR="00DB3C70">
        <w:rPr>
          <w:rFonts w:eastAsiaTheme="minorHAnsi" w:cstheme="minorBidi"/>
          <w:color w:val="FF0000"/>
          <w:sz w:val="17"/>
          <w:szCs w:val="17"/>
          <w:lang w:eastAsia="nl-NL"/>
        </w:rPr>
        <w:fldChar w:fldCharType="begin"/>
      </w:r>
      <w:r>
        <w:rPr>
          <w:rFonts w:eastAsiaTheme="minorHAnsi" w:cstheme="minorBidi"/>
          <w:color w:val="FF0000"/>
          <w:sz w:val="17"/>
          <w:szCs w:val="17"/>
          <w:lang w:eastAsia="nl-NL"/>
        </w:rPr>
        <w:instrText xml:space="preserve"> HYPERLINK "</w:instrText>
      </w:r>
      <w:r w:rsidRPr="00427E0D">
        <w:rPr>
          <w:rFonts w:eastAsiaTheme="minorHAnsi" w:cstheme="minorBidi"/>
          <w:color w:val="FF0000"/>
          <w:sz w:val="17"/>
          <w:szCs w:val="17"/>
          <w:lang w:eastAsia="nl-NL"/>
        </w:rPr>
        <w:instrText>https://www.ipcc.ch/srocc/chapter/technical-summary/</w:instrText>
      </w:r>
      <w:r>
        <w:rPr>
          <w:rFonts w:eastAsiaTheme="minorHAnsi" w:cstheme="minorBidi"/>
          <w:color w:val="FF0000"/>
          <w:sz w:val="17"/>
          <w:szCs w:val="17"/>
          <w:lang w:eastAsia="nl-NL"/>
        </w:rPr>
        <w:instrText xml:space="preserve">" </w:instrText>
      </w:r>
      <w:r w:rsidR="00DB3C70">
        <w:rPr>
          <w:rFonts w:eastAsiaTheme="minorHAnsi" w:cstheme="minorBidi"/>
          <w:color w:val="FF0000"/>
          <w:sz w:val="17"/>
          <w:szCs w:val="17"/>
          <w:lang w:eastAsia="nl-NL"/>
        </w:rPr>
        <w:fldChar w:fldCharType="separate"/>
      </w:r>
      <w:r w:rsidRPr="00B43EA5">
        <w:rPr>
          <w:rStyle w:val="Hyperlink"/>
          <w:rFonts w:eastAsiaTheme="minorHAnsi" w:cstheme="minorBidi"/>
          <w:sz w:val="17"/>
          <w:szCs w:val="17"/>
          <w:lang w:eastAsia="nl-NL"/>
        </w:rPr>
        <w:t>https://www.ipcc.ch/srocc/chapter/technical-summary/</w:t>
      </w:r>
      <w:r w:rsidR="00DB3C70">
        <w:rPr>
          <w:rFonts w:eastAsiaTheme="minorHAnsi" w:cstheme="minorBidi"/>
          <w:color w:val="FF0000"/>
          <w:sz w:val="17"/>
          <w:szCs w:val="17"/>
          <w:lang w:eastAsia="nl-NL"/>
        </w:rPr>
        <w:fldChar w:fldCharType="end"/>
      </w:r>
    </w:p>
    <w:p w14:paraId="144CC236" w14:textId="77777777" w:rsidR="00D0575F" w:rsidRDefault="00D0575F" w:rsidP="00862809">
      <w:pPr>
        <w:pStyle w:val="Literatuurlijst"/>
        <w:jc w:val="both"/>
      </w:pPr>
      <w:r>
        <w:rPr>
          <w:lang w:val="en-US"/>
        </w:rPr>
        <w:t>IPCC (2019</w:t>
      </w:r>
      <w:r w:rsidR="00C131B7">
        <w:rPr>
          <w:lang w:val="en-US"/>
        </w:rPr>
        <w:t>b</w:t>
      </w:r>
      <w:r>
        <w:rPr>
          <w:lang w:val="en-US"/>
        </w:rPr>
        <w:t xml:space="preserve">) </w:t>
      </w:r>
      <w:r w:rsidRPr="00EF4521">
        <w:rPr>
          <w:lang w:val="en-US"/>
        </w:rPr>
        <w:t>2019 Refinement to the 2006 IPCC Guidelines for National Greenhouse Gas Inventories</w:t>
      </w:r>
    </w:p>
    <w:p w14:paraId="5FC357AC" w14:textId="77777777" w:rsidR="00E06A2D" w:rsidRPr="00887E44" w:rsidRDefault="00E06A2D" w:rsidP="00862809">
      <w:pPr>
        <w:pStyle w:val="FootnoteText"/>
        <w:spacing w:line="260" w:lineRule="exact"/>
        <w:jc w:val="both"/>
        <w:rPr>
          <w:sz w:val="17"/>
          <w:szCs w:val="17"/>
        </w:rPr>
      </w:pPr>
      <w:proofErr w:type="spellStart"/>
      <w:r w:rsidRPr="0032792E">
        <w:rPr>
          <w:sz w:val="17"/>
          <w:szCs w:val="17"/>
          <w:lang w:val="en-US"/>
        </w:rPr>
        <w:t>Isensee</w:t>
      </w:r>
      <w:proofErr w:type="spellEnd"/>
      <w:r w:rsidRPr="0032792E">
        <w:rPr>
          <w:sz w:val="17"/>
          <w:szCs w:val="17"/>
          <w:lang w:val="en-US"/>
        </w:rPr>
        <w:t>, K., J. Howard, E. Pidgeon and J. Ramos, (2019) Coastal blue carbon. In: WMO Statement on the State of the Global Climate in 2018. WMO, Geneva, pp. 10–11, ISBN: 978-92-63-11233-0</w:t>
      </w:r>
    </w:p>
    <w:p w14:paraId="64075B51" w14:textId="277D230B" w:rsidR="00E06A2D" w:rsidRPr="00B36DA6" w:rsidRDefault="00E06A2D" w:rsidP="00862809">
      <w:pPr>
        <w:pStyle w:val="Literatuurlijst"/>
        <w:jc w:val="both"/>
        <w:rPr>
          <w:lang w:val="de-DE"/>
        </w:rPr>
      </w:pPr>
      <w:r w:rsidRPr="00887E44">
        <w:rPr>
          <w:lang w:val="en-US"/>
        </w:rPr>
        <w:t xml:space="preserve">IUCN </w:t>
      </w:r>
      <w:r w:rsidR="00A6745D">
        <w:rPr>
          <w:lang w:val="en-US"/>
        </w:rPr>
        <w:t>(</w:t>
      </w:r>
      <w:r w:rsidRPr="00887E44">
        <w:rPr>
          <w:lang w:val="en-US"/>
        </w:rPr>
        <w:t>2017</w:t>
      </w:r>
      <w:r w:rsidR="00A6745D">
        <w:rPr>
          <w:lang w:val="en-US"/>
        </w:rPr>
        <w:t>)</w:t>
      </w:r>
      <w:r w:rsidRPr="00887E44">
        <w:rPr>
          <w:lang w:val="en-US"/>
        </w:rPr>
        <w:t xml:space="preserve"> Blue Carbon. Issues Brief. November 2017. </w:t>
      </w:r>
      <w:r w:rsidRPr="00B36DA6">
        <w:rPr>
          <w:lang w:val="de-DE"/>
        </w:rPr>
        <w:t xml:space="preserve">2pp. </w:t>
      </w:r>
      <w:hyperlink r:id="rId64" w:history="1">
        <w:r w:rsidRPr="00B36DA6">
          <w:rPr>
            <w:rStyle w:val="Hyperlink"/>
            <w:lang w:val="de-DE"/>
          </w:rPr>
          <w:t>https://www.iucn.org/sites/dev/files/blue_carbon_issues_brief.pdf</w:t>
        </w:r>
      </w:hyperlink>
    </w:p>
    <w:p w14:paraId="0947199B" w14:textId="77777777" w:rsidR="006775E2" w:rsidRDefault="00343454" w:rsidP="00862809">
      <w:pPr>
        <w:pStyle w:val="Literatuurlijst"/>
        <w:jc w:val="both"/>
      </w:pPr>
      <w:proofErr w:type="spellStart"/>
      <w:r w:rsidRPr="00CA708C">
        <w:rPr>
          <w:lang w:val="de-DE"/>
        </w:rPr>
        <w:t>Janowiak</w:t>
      </w:r>
      <w:proofErr w:type="spellEnd"/>
      <w:r w:rsidRPr="00CA708C">
        <w:rPr>
          <w:lang w:val="de-DE"/>
        </w:rPr>
        <w:t xml:space="preserve">, M., W.J. Connelly, </w:t>
      </w:r>
      <w:r w:rsidR="0061798F" w:rsidRPr="00CA708C">
        <w:rPr>
          <w:lang w:val="de-DE"/>
        </w:rPr>
        <w:t xml:space="preserve">K. </w:t>
      </w:r>
      <w:r w:rsidRPr="00CA708C">
        <w:rPr>
          <w:lang w:val="de-DE"/>
        </w:rPr>
        <w:t>Dante-Wood,</w:t>
      </w:r>
      <w:r w:rsidR="0061798F" w:rsidRPr="00CA708C">
        <w:rPr>
          <w:lang w:val="de-DE"/>
        </w:rPr>
        <w:t xml:space="preserve"> G.M. </w:t>
      </w:r>
      <w:r w:rsidRPr="00CA708C">
        <w:rPr>
          <w:lang w:val="de-DE"/>
        </w:rPr>
        <w:t xml:space="preserve">Domke, </w:t>
      </w:r>
      <w:r w:rsidR="0061798F" w:rsidRPr="00CA708C">
        <w:rPr>
          <w:lang w:val="de-DE"/>
        </w:rPr>
        <w:t xml:space="preserve">C. </w:t>
      </w:r>
      <w:r w:rsidRPr="00CA708C">
        <w:rPr>
          <w:lang w:val="de-DE"/>
        </w:rPr>
        <w:t xml:space="preserve">Giardina, </w:t>
      </w:r>
      <w:r w:rsidR="0061798F" w:rsidRPr="00CA708C">
        <w:rPr>
          <w:lang w:val="de-DE"/>
        </w:rPr>
        <w:t xml:space="preserve">Z. </w:t>
      </w:r>
      <w:proofErr w:type="spellStart"/>
      <w:r w:rsidRPr="00CA708C">
        <w:rPr>
          <w:lang w:val="de-DE"/>
        </w:rPr>
        <w:t>Kayler</w:t>
      </w:r>
      <w:proofErr w:type="spellEnd"/>
      <w:r w:rsidRPr="00CA708C">
        <w:rPr>
          <w:lang w:val="de-DE"/>
        </w:rPr>
        <w:t xml:space="preserve">, </w:t>
      </w:r>
      <w:r w:rsidR="005727E1" w:rsidRPr="00CA708C">
        <w:rPr>
          <w:lang w:val="de-DE"/>
        </w:rPr>
        <w:t xml:space="preserve">K. </w:t>
      </w:r>
      <w:r w:rsidRPr="00CA708C">
        <w:rPr>
          <w:lang w:val="de-DE"/>
        </w:rPr>
        <w:t xml:space="preserve">Marcinkowski, </w:t>
      </w:r>
      <w:r w:rsidR="005727E1" w:rsidRPr="00CA708C">
        <w:rPr>
          <w:lang w:val="de-DE"/>
        </w:rPr>
        <w:t xml:space="preserve">T. </w:t>
      </w:r>
      <w:proofErr w:type="spellStart"/>
      <w:r w:rsidRPr="00CA708C">
        <w:rPr>
          <w:lang w:val="de-DE"/>
        </w:rPr>
        <w:t>Ontl</w:t>
      </w:r>
      <w:proofErr w:type="spellEnd"/>
      <w:r w:rsidRPr="00CA708C">
        <w:rPr>
          <w:lang w:val="de-DE"/>
        </w:rPr>
        <w:t xml:space="preserve">, </w:t>
      </w:r>
      <w:r w:rsidR="005727E1" w:rsidRPr="00CA708C">
        <w:rPr>
          <w:lang w:val="de-DE"/>
        </w:rPr>
        <w:t xml:space="preserve">C. </w:t>
      </w:r>
      <w:r w:rsidRPr="00CA708C">
        <w:rPr>
          <w:lang w:val="de-DE"/>
        </w:rPr>
        <w:t xml:space="preserve">Rodriguez-Franco, </w:t>
      </w:r>
      <w:r w:rsidR="005727E1" w:rsidRPr="00CA708C">
        <w:rPr>
          <w:lang w:val="de-DE"/>
        </w:rPr>
        <w:t xml:space="preserve">C. </w:t>
      </w:r>
      <w:proofErr w:type="spellStart"/>
      <w:r w:rsidRPr="00CA708C">
        <w:rPr>
          <w:lang w:val="de-DE"/>
        </w:rPr>
        <w:t>Swanston</w:t>
      </w:r>
      <w:proofErr w:type="spellEnd"/>
      <w:r w:rsidRPr="00CA708C">
        <w:rPr>
          <w:lang w:val="de-DE"/>
        </w:rPr>
        <w:t xml:space="preserve">, </w:t>
      </w:r>
      <w:r w:rsidR="005727E1" w:rsidRPr="00CA708C">
        <w:rPr>
          <w:lang w:val="de-DE"/>
        </w:rPr>
        <w:t xml:space="preserve">C.W. </w:t>
      </w:r>
      <w:proofErr w:type="spellStart"/>
      <w:r w:rsidRPr="00CA708C">
        <w:rPr>
          <w:lang w:val="de-DE"/>
        </w:rPr>
        <w:t>Woodall</w:t>
      </w:r>
      <w:proofErr w:type="spellEnd"/>
      <w:r w:rsidR="004A3ED7" w:rsidRPr="00CA708C">
        <w:rPr>
          <w:lang w:val="de-DE"/>
        </w:rPr>
        <w:t xml:space="preserve"> and</w:t>
      </w:r>
      <w:r w:rsidRPr="00CA708C">
        <w:rPr>
          <w:lang w:val="de-DE"/>
        </w:rPr>
        <w:t xml:space="preserve"> </w:t>
      </w:r>
      <w:r w:rsidR="004A3ED7" w:rsidRPr="00CA708C">
        <w:rPr>
          <w:lang w:val="de-DE"/>
        </w:rPr>
        <w:t xml:space="preserve">M. </w:t>
      </w:r>
      <w:r w:rsidRPr="00CA708C">
        <w:rPr>
          <w:lang w:val="de-DE"/>
        </w:rPr>
        <w:t>Buford</w:t>
      </w:r>
      <w:r w:rsidR="004A3ED7" w:rsidRPr="00CA708C">
        <w:rPr>
          <w:lang w:val="de-DE"/>
        </w:rPr>
        <w:t xml:space="preserve"> </w:t>
      </w:r>
      <w:r w:rsidRPr="00CA708C">
        <w:rPr>
          <w:lang w:val="de-DE"/>
        </w:rPr>
        <w:t xml:space="preserve">(2017) </w:t>
      </w:r>
      <w:proofErr w:type="spellStart"/>
      <w:r w:rsidRPr="00CA708C">
        <w:rPr>
          <w:lang w:val="de-DE"/>
        </w:rPr>
        <w:t>Considering</w:t>
      </w:r>
      <w:proofErr w:type="spellEnd"/>
      <w:r w:rsidRPr="00CA708C">
        <w:rPr>
          <w:lang w:val="de-DE"/>
        </w:rPr>
        <w:t xml:space="preserve"> Forest and </w:t>
      </w:r>
      <w:proofErr w:type="spellStart"/>
      <w:r w:rsidRPr="00CA708C">
        <w:rPr>
          <w:lang w:val="de-DE"/>
        </w:rPr>
        <w:t>Grassland</w:t>
      </w:r>
      <w:proofErr w:type="spellEnd"/>
      <w:r w:rsidRPr="00CA708C">
        <w:rPr>
          <w:lang w:val="de-DE"/>
        </w:rPr>
        <w:t xml:space="preserve"> Carbon in Land Management. </w:t>
      </w:r>
      <w:r w:rsidRPr="00343454">
        <w:t>USDA Forest Service, General Technical Report WO-95</w:t>
      </w:r>
    </w:p>
    <w:p w14:paraId="07AE075C" w14:textId="16AC5141" w:rsidR="00E06A2D" w:rsidRPr="00CA708C" w:rsidRDefault="00E06A2D" w:rsidP="00862809">
      <w:pPr>
        <w:pStyle w:val="Literatuurlijst"/>
        <w:jc w:val="both"/>
        <w:rPr>
          <w:lang w:val="da-DK"/>
        </w:rPr>
      </w:pPr>
      <w:r w:rsidRPr="00887E44">
        <w:t xml:space="preserve">Jiao, N. </w:t>
      </w:r>
      <w:proofErr w:type="spellStart"/>
      <w:r w:rsidRPr="00427E0D">
        <w:t>Herndl</w:t>
      </w:r>
      <w:proofErr w:type="spellEnd"/>
      <w:r w:rsidRPr="00427E0D">
        <w:t xml:space="preserve">, G.H., Hansell, D.A. </w:t>
      </w:r>
      <w:r w:rsidR="00E86AC4">
        <w:t xml:space="preserve">et al. </w:t>
      </w:r>
      <w:r w:rsidRPr="00887E44">
        <w:t xml:space="preserve">(2010) Microbial production of recalcitrant dissolved organic matter: long-term carbon storage in the global ocean. </w:t>
      </w:r>
      <w:r w:rsidRPr="00CA708C">
        <w:rPr>
          <w:i/>
          <w:iCs/>
          <w:lang w:val="da-DK"/>
        </w:rPr>
        <w:t xml:space="preserve">Nat. Rev. </w:t>
      </w:r>
      <w:proofErr w:type="spellStart"/>
      <w:r w:rsidRPr="00CA708C">
        <w:rPr>
          <w:i/>
          <w:iCs/>
          <w:lang w:val="da-DK"/>
        </w:rPr>
        <w:t>Microbiol</w:t>
      </w:r>
      <w:proofErr w:type="spellEnd"/>
      <w:r w:rsidRPr="00CA708C">
        <w:rPr>
          <w:i/>
          <w:iCs/>
          <w:lang w:val="da-DK"/>
        </w:rPr>
        <w:t>.</w:t>
      </w:r>
      <w:r w:rsidRPr="00CA708C">
        <w:rPr>
          <w:lang w:val="da-DK"/>
        </w:rPr>
        <w:t xml:space="preserve"> 8(8), 593-599</w:t>
      </w:r>
    </w:p>
    <w:p w14:paraId="3A5D02CE" w14:textId="77777777" w:rsidR="00E06A2D" w:rsidRDefault="00E06A2D" w:rsidP="00862809">
      <w:pPr>
        <w:pStyle w:val="Literatuurlijst"/>
        <w:jc w:val="both"/>
      </w:pPr>
      <w:r w:rsidRPr="00CA708C">
        <w:rPr>
          <w:rFonts w:cs="HelveticaNeueLTCom-Lt"/>
          <w:lang w:val="da-DK"/>
        </w:rPr>
        <w:t xml:space="preserve">Jin, X., Gruber, N., </w:t>
      </w:r>
      <w:proofErr w:type="spellStart"/>
      <w:r w:rsidRPr="00CA708C">
        <w:rPr>
          <w:rFonts w:cs="HelveticaNeueLTCom-Lt"/>
          <w:lang w:val="da-DK"/>
        </w:rPr>
        <w:t>Dunne</w:t>
      </w:r>
      <w:proofErr w:type="spellEnd"/>
      <w:r w:rsidRPr="00CA708C">
        <w:rPr>
          <w:rFonts w:cs="HelveticaNeueLTCom-Lt"/>
          <w:lang w:val="da-DK"/>
        </w:rPr>
        <w:t xml:space="preserve">, J.P., et al. </w:t>
      </w:r>
      <w:r w:rsidRPr="00554A66">
        <w:rPr>
          <w:rFonts w:cs="HelveticaNeueLTCom-Lt"/>
        </w:rPr>
        <w:t>(2006) Diagnosing the contribution of phytoplankton</w:t>
      </w:r>
      <w:r>
        <w:rPr>
          <w:rFonts w:cs="HelveticaNeueLTCom-Lt"/>
        </w:rPr>
        <w:t xml:space="preserve"> </w:t>
      </w:r>
      <w:r w:rsidRPr="00554A66">
        <w:rPr>
          <w:rFonts w:cs="HelveticaNeueLTCom-Lt"/>
        </w:rPr>
        <w:t>functional groups to the production and export of particulate organic carbon, CaCO3, and opal from global</w:t>
      </w:r>
      <w:r>
        <w:rPr>
          <w:rFonts w:cs="HelveticaNeueLTCom-Lt"/>
        </w:rPr>
        <w:t xml:space="preserve"> </w:t>
      </w:r>
      <w:r w:rsidRPr="00554A66">
        <w:rPr>
          <w:rFonts w:cs="HelveticaNeueLTCom-Lt"/>
        </w:rPr>
        <w:t xml:space="preserve">nutrient and alkalinity distributions. </w:t>
      </w:r>
      <w:r w:rsidRPr="00554A66">
        <w:rPr>
          <w:rFonts w:cs="HelveticaNeueLTCom-LtIt"/>
          <w:i/>
          <w:iCs/>
        </w:rPr>
        <w:t>Global Biogeochemical Cycles</w:t>
      </w:r>
      <w:r w:rsidRPr="00554A66">
        <w:rPr>
          <w:rFonts w:cs="HelveticaNeueLTCom-LtIt"/>
        </w:rPr>
        <w:t xml:space="preserve"> </w:t>
      </w:r>
      <w:r w:rsidRPr="00554A66">
        <w:rPr>
          <w:rFonts w:cs="HelveticaNeueLTCom-Md"/>
        </w:rPr>
        <w:t>20</w:t>
      </w:r>
      <w:r w:rsidRPr="00554A66">
        <w:rPr>
          <w:rFonts w:cs="HelveticaNeueLTCom-Lt"/>
        </w:rPr>
        <w:t>: GB2015.</w:t>
      </w:r>
    </w:p>
    <w:p w14:paraId="1D415D06" w14:textId="77777777" w:rsidR="00E06A2D" w:rsidRPr="00554A66" w:rsidRDefault="00E06A2D" w:rsidP="00862809">
      <w:pPr>
        <w:pStyle w:val="Literatuurlijst"/>
        <w:jc w:val="both"/>
      </w:pPr>
      <w:r w:rsidRPr="0032792E">
        <w:rPr>
          <w:lang w:val="en-US"/>
        </w:rPr>
        <w:t xml:space="preserve">Johannessen, S.C. and R.W. Macdonald (2016) Geoengineering with </w:t>
      </w:r>
      <w:proofErr w:type="spellStart"/>
      <w:r w:rsidRPr="0032792E">
        <w:rPr>
          <w:lang w:val="en-US"/>
        </w:rPr>
        <w:t>seagrasses:is</w:t>
      </w:r>
      <w:proofErr w:type="spellEnd"/>
      <w:r w:rsidRPr="0032792E">
        <w:rPr>
          <w:lang w:val="en-US"/>
        </w:rPr>
        <w:t xml:space="preserve"> credit due where credit is given? </w:t>
      </w:r>
      <w:proofErr w:type="spellStart"/>
      <w:r w:rsidRPr="0032792E">
        <w:rPr>
          <w:lang w:val="en-US"/>
        </w:rPr>
        <w:t>Environ,Res.Lett</w:t>
      </w:r>
      <w:proofErr w:type="spellEnd"/>
      <w:r w:rsidRPr="0032792E">
        <w:rPr>
          <w:lang w:val="en-US"/>
        </w:rPr>
        <w:t xml:space="preserve"> 11. </w:t>
      </w:r>
      <w:r w:rsidRPr="00554A66">
        <w:rPr>
          <w:rFonts w:cs="AdvOT77db9845"/>
        </w:rPr>
        <w:t>DOI 10.1088</w:t>
      </w:r>
      <w:r w:rsidRPr="00554A66">
        <w:rPr>
          <w:rFonts w:cs="AdvTT25d87263"/>
        </w:rPr>
        <w:t>/</w:t>
      </w:r>
      <w:r w:rsidRPr="00554A66">
        <w:rPr>
          <w:rFonts w:cs="AdvOT77db9845"/>
        </w:rPr>
        <w:t>1748-9326</w:t>
      </w:r>
      <w:r w:rsidRPr="00554A66">
        <w:rPr>
          <w:rFonts w:cs="AdvTT25d87263"/>
        </w:rPr>
        <w:t>/</w:t>
      </w:r>
      <w:r w:rsidRPr="00554A66">
        <w:rPr>
          <w:rFonts w:cs="AdvOT77db9845"/>
        </w:rPr>
        <w:t>11</w:t>
      </w:r>
      <w:r w:rsidRPr="00554A66">
        <w:rPr>
          <w:rFonts w:cs="AdvTT25d87263"/>
        </w:rPr>
        <w:t>/</w:t>
      </w:r>
      <w:r w:rsidRPr="00554A66">
        <w:rPr>
          <w:rFonts w:cs="AdvOT77db9845"/>
        </w:rPr>
        <w:t>11</w:t>
      </w:r>
      <w:r w:rsidRPr="00554A66">
        <w:rPr>
          <w:rFonts w:cs="AdvTT25d87263"/>
        </w:rPr>
        <w:t>/</w:t>
      </w:r>
      <w:r w:rsidRPr="00554A66">
        <w:rPr>
          <w:rFonts w:cs="AdvOT77db9845"/>
        </w:rPr>
        <w:t>113001.</w:t>
      </w:r>
    </w:p>
    <w:p w14:paraId="6F9A6DE4" w14:textId="77777777" w:rsidR="00E06A2D" w:rsidRPr="00CA708C" w:rsidRDefault="00E06A2D" w:rsidP="00862809">
      <w:pPr>
        <w:pStyle w:val="FootnoteText"/>
        <w:spacing w:line="260" w:lineRule="exact"/>
        <w:jc w:val="both"/>
        <w:rPr>
          <w:rFonts w:eastAsiaTheme="minorHAnsi" w:cstheme="minorBidi"/>
          <w:sz w:val="17"/>
          <w:szCs w:val="17"/>
          <w:lang w:val="da-DK"/>
        </w:rPr>
      </w:pPr>
      <w:r w:rsidRPr="00887E44">
        <w:rPr>
          <w:rFonts w:eastAsiaTheme="minorHAnsi" w:cstheme="minorBidi"/>
          <w:sz w:val="17"/>
          <w:szCs w:val="17"/>
        </w:rPr>
        <w:t>Krause-Jensen, D.</w:t>
      </w:r>
      <w:r>
        <w:rPr>
          <w:rFonts w:eastAsiaTheme="minorHAnsi" w:cstheme="minorBidi"/>
          <w:sz w:val="17"/>
          <w:szCs w:val="17"/>
        </w:rPr>
        <w:t>,</w:t>
      </w:r>
      <w:r w:rsidRPr="00887E44">
        <w:rPr>
          <w:rFonts w:eastAsiaTheme="minorHAnsi" w:cstheme="minorBidi"/>
          <w:sz w:val="17"/>
          <w:szCs w:val="17"/>
        </w:rPr>
        <w:t xml:space="preserve"> and C.M.</w:t>
      </w:r>
      <w:r>
        <w:rPr>
          <w:rFonts w:eastAsiaTheme="minorHAnsi" w:cstheme="minorBidi"/>
          <w:sz w:val="17"/>
          <w:szCs w:val="17"/>
        </w:rPr>
        <w:t xml:space="preserve"> </w:t>
      </w:r>
      <w:r w:rsidRPr="00887E44">
        <w:rPr>
          <w:rFonts w:eastAsiaTheme="minorHAnsi" w:cstheme="minorBidi"/>
          <w:sz w:val="17"/>
          <w:szCs w:val="17"/>
        </w:rPr>
        <w:t>Duarte (2016) Substantial role of macroalgae in marine carbon sequestration</w:t>
      </w:r>
      <w:r w:rsidRPr="00887E44">
        <w:rPr>
          <w:rFonts w:eastAsiaTheme="minorHAnsi" w:cstheme="minorBidi"/>
          <w:i/>
          <w:iCs/>
          <w:sz w:val="17"/>
          <w:szCs w:val="17"/>
        </w:rPr>
        <w:t xml:space="preserve">. </w:t>
      </w:r>
      <w:r w:rsidRPr="00CA708C">
        <w:rPr>
          <w:rFonts w:eastAsiaTheme="minorHAnsi" w:cstheme="minorBidi"/>
          <w:i/>
          <w:iCs/>
          <w:sz w:val="17"/>
          <w:szCs w:val="17"/>
          <w:lang w:val="da-DK"/>
        </w:rPr>
        <w:t xml:space="preserve">Nat. </w:t>
      </w:r>
      <w:proofErr w:type="spellStart"/>
      <w:r w:rsidRPr="00CA708C">
        <w:rPr>
          <w:rFonts w:eastAsiaTheme="minorHAnsi" w:cstheme="minorBidi"/>
          <w:i/>
          <w:iCs/>
          <w:sz w:val="17"/>
          <w:szCs w:val="17"/>
          <w:lang w:val="da-DK"/>
        </w:rPr>
        <w:t>Geosci</w:t>
      </w:r>
      <w:proofErr w:type="spellEnd"/>
      <w:r w:rsidRPr="00CA708C">
        <w:rPr>
          <w:rFonts w:eastAsiaTheme="minorHAnsi" w:cstheme="minorBidi"/>
          <w:i/>
          <w:iCs/>
          <w:sz w:val="17"/>
          <w:szCs w:val="17"/>
          <w:lang w:val="da-DK"/>
        </w:rPr>
        <w:t>.,</w:t>
      </w:r>
      <w:r w:rsidRPr="00CA708C">
        <w:rPr>
          <w:rFonts w:eastAsiaTheme="minorHAnsi" w:cstheme="minorBidi"/>
          <w:sz w:val="17"/>
          <w:szCs w:val="17"/>
          <w:lang w:val="da-DK"/>
        </w:rPr>
        <w:t xml:space="preserve"> 9, 737–742, DOI 10.1038/NGEO2790.</w:t>
      </w:r>
    </w:p>
    <w:p w14:paraId="1276C54F" w14:textId="77777777" w:rsidR="00E06A2D" w:rsidRPr="0032792E" w:rsidRDefault="00E06A2D" w:rsidP="00862809">
      <w:pPr>
        <w:pStyle w:val="Literatuurlijst"/>
        <w:jc w:val="both"/>
        <w:rPr>
          <w:rFonts w:eastAsia="Times New Roman" w:cs="Times New Roman"/>
          <w:lang w:val="en-US" w:eastAsia="en-GB"/>
        </w:rPr>
      </w:pPr>
      <w:r w:rsidRPr="00CA708C">
        <w:rPr>
          <w:rFonts w:eastAsia="Times New Roman" w:cs="Times New Roman"/>
          <w:lang w:val="da-DK" w:eastAsia="en-GB"/>
        </w:rPr>
        <w:lastRenderedPageBreak/>
        <w:t xml:space="preserve">Krause-Jensen, D., </w:t>
      </w:r>
      <w:proofErr w:type="spellStart"/>
      <w:r w:rsidRPr="00CA708C">
        <w:rPr>
          <w:rFonts w:eastAsia="Times New Roman" w:cs="Times New Roman"/>
          <w:lang w:val="da-DK" w:eastAsia="en-GB"/>
        </w:rPr>
        <w:t>Lavery</w:t>
      </w:r>
      <w:proofErr w:type="spellEnd"/>
      <w:r w:rsidRPr="00CA708C">
        <w:rPr>
          <w:rFonts w:eastAsia="Times New Roman" w:cs="Times New Roman"/>
          <w:lang w:val="da-DK" w:eastAsia="en-GB"/>
        </w:rPr>
        <w:t xml:space="preserve">, P., </w:t>
      </w:r>
      <w:proofErr w:type="spellStart"/>
      <w:r w:rsidRPr="00CA708C">
        <w:rPr>
          <w:rFonts w:eastAsia="Times New Roman" w:cs="Times New Roman"/>
          <w:lang w:val="da-DK" w:eastAsia="en-GB"/>
        </w:rPr>
        <w:t>Serrano</w:t>
      </w:r>
      <w:proofErr w:type="spellEnd"/>
      <w:r w:rsidRPr="00CA708C">
        <w:rPr>
          <w:rFonts w:eastAsia="Times New Roman" w:cs="Times New Roman"/>
          <w:lang w:val="da-DK" w:eastAsia="en-GB"/>
        </w:rPr>
        <w:t xml:space="preserve">, O. et al. </w:t>
      </w:r>
      <w:r w:rsidRPr="0032792E">
        <w:rPr>
          <w:rFonts w:eastAsia="Times New Roman" w:cs="Times New Roman"/>
          <w:lang w:val="en-US" w:eastAsia="en-GB"/>
        </w:rPr>
        <w:t xml:space="preserve">(2018) Sequestration of macroalgal carbon: The elephant in the Blue Carbon room. Biology Letters 14(6)20180236. </w:t>
      </w:r>
      <w:hyperlink r:id="rId65" w:history="1">
        <w:r w:rsidRPr="0032792E">
          <w:rPr>
            <w:rStyle w:val="Hyperlink"/>
            <w:rFonts w:eastAsia="Times New Roman" w:cs="Times New Roman"/>
            <w:lang w:val="en-US" w:eastAsia="en-GB"/>
          </w:rPr>
          <w:t>http://dx.doi.org/10.1098/rsbl.2018.0236</w:t>
        </w:r>
      </w:hyperlink>
    </w:p>
    <w:p w14:paraId="717C1660" w14:textId="77777777" w:rsidR="00E06A2D" w:rsidRDefault="00E06A2D" w:rsidP="00862809">
      <w:pPr>
        <w:pStyle w:val="Literatuurlijst"/>
        <w:jc w:val="both"/>
        <w:rPr>
          <w:rFonts w:eastAsia="Times New Roman" w:cs="Calibri"/>
          <w:lang w:eastAsia="en-GB"/>
        </w:rPr>
      </w:pPr>
      <w:proofErr w:type="spellStart"/>
      <w:r w:rsidRPr="001134CD">
        <w:rPr>
          <w:rFonts w:eastAsia="Times New Roman" w:cs="Calibri"/>
          <w:lang w:eastAsia="en-GB"/>
        </w:rPr>
        <w:t>Laffoley</w:t>
      </w:r>
      <w:proofErr w:type="spellEnd"/>
      <w:r w:rsidRPr="001134CD">
        <w:rPr>
          <w:rFonts w:eastAsia="Times New Roman" w:cs="Calibri"/>
          <w:lang w:eastAsia="en-GB"/>
        </w:rPr>
        <w:t xml:space="preserve">, D. and G.D. </w:t>
      </w:r>
      <w:proofErr w:type="spellStart"/>
      <w:r w:rsidRPr="001134CD">
        <w:rPr>
          <w:rFonts w:eastAsia="Times New Roman" w:cs="Calibri"/>
          <w:lang w:eastAsia="en-GB"/>
        </w:rPr>
        <w:t>Grimsditch</w:t>
      </w:r>
      <w:proofErr w:type="spellEnd"/>
      <w:r w:rsidRPr="001134CD">
        <w:rPr>
          <w:rFonts w:eastAsia="Times New Roman" w:cs="Calibri"/>
          <w:lang w:eastAsia="en-GB"/>
        </w:rPr>
        <w:t xml:space="preserve"> (eds.) </w:t>
      </w:r>
      <w:r w:rsidRPr="009D1E3F">
        <w:rPr>
          <w:rFonts w:eastAsia="Times New Roman" w:cs="Calibri"/>
          <w:lang w:eastAsia="en-GB"/>
        </w:rPr>
        <w:t>(</w:t>
      </w:r>
      <w:r w:rsidRPr="001134CD">
        <w:rPr>
          <w:rFonts w:eastAsia="Times New Roman" w:cs="Calibri"/>
          <w:lang w:eastAsia="en-GB"/>
        </w:rPr>
        <w:t>2009</w:t>
      </w:r>
      <w:r w:rsidRPr="009D1E3F">
        <w:rPr>
          <w:rFonts w:eastAsia="Times New Roman" w:cs="Calibri"/>
          <w:lang w:eastAsia="en-GB"/>
        </w:rPr>
        <w:t>)</w:t>
      </w:r>
      <w:r w:rsidRPr="001134CD">
        <w:rPr>
          <w:rFonts w:eastAsia="Times New Roman" w:cs="Calibri"/>
          <w:lang w:eastAsia="en-GB"/>
        </w:rPr>
        <w:t xml:space="preserve"> The management of natural coastal carbon sinks. IUCN, Gland, Switzerland, 53p.</w:t>
      </w:r>
    </w:p>
    <w:p w14:paraId="2D1C8C52" w14:textId="11CDE9B1" w:rsidR="00D93D3F" w:rsidRDefault="00D93D3F" w:rsidP="00862809">
      <w:pPr>
        <w:pStyle w:val="Literatuurlijst"/>
        <w:jc w:val="both"/>
        <w:rPr>
          <w:lang w:val="en-US"/>
        </w:rPr>
      </w:pPr>
      <w:r w:rsidRPr="00D93D3F">
        <w:rPr>
          <w:lang w:val="en-US"/>
        </w:rPr>
        <w:t>Laine</w:t>
      </w:r>
      <w:r>
        <w:rPr>
          <w:lang w:val="en-US"/>
        </w:rPr>
        <w:t>, J. and</w:t>
      </w:r>
      <w:r w:rsidRPr="00D93D3F">
        <w:rPr>
          <w:lang w:val="en-US"/>
        </w:rPr>
        <w:t xml:space="preserve"> </w:t>
      </w:r>
      <w:r>
        <w:rPr>
          <w:lang w:val="en-US"/>
        </w:rPr>
        <w:t xml:space="preserve">K. </w:t>
      </w:r>
      <w:proofErr w:type="spellStart"/>
      <w:r w:rsidRPr="00D93D3F">
        <w:rPr>
          <w:lang w:val="en-US"/>
        </w:rPr>
        <w:t>Minkkinen</w:t>
      </w:r>
      <w:proofErr w:type="spellEnd"/>
      <w:r w:rsidRPr="00D93D3F">
        <w:rPr>
          <w:lang w:val="en-US"/>
        </w:rPr>
        <w:t xml:space="preserve"> (1996) Effect of forest drainage on the carbon balance of a mire: A case study, Scandinavian Journal of Forest Research, 11:1-4, 307-312, </w:t>
      </w:r>
      <w:r>
        <w:rPr>
          <w:lang w:val="en-US"/>
        </w:rPr>
        <w:br/>
      </w:r>
      <w:r w:rsidRPr="00D93D3F">
        <w:rPr>
          <w:lang w:val="en-US"/>
        </w:rPr>
        <w:t>DOI: 10.1080/02827589609382940</w:t>
      </w:r>
    </w:p>
    <w:p w14:paraId="4073674C" w14:textId="644E5B97" w:rsidR="00E2375B" w:rsidRPr="00DA641F" w:rsidRDefault="00E2375B" w:rsidP="00862809">
      <w:pPr>
        <w:pStyle w:val="Literatuurlijst"/>
        <w:jc w:val="both"/>
      </w:pPr>
      <w:r w:rsidRPr="000B0182">
        <w:rPr>
          <w:lang w:val="en-US"/>
        </w:rPr>
        <w:t>Lal, R., K</w:t>
      </w:r>
      <w:r>
        <w:rPr>
          <w:lang w:val="en-US"/>
        </w:rPr>
        <w:t xml:space="preserve">. </w:t>
      </w:r>
      <w:r w:rsidRPr="000B0182">
        <w:rPr>
          <w:lang w:val="en-US"/>
        </w:rPr>
        <w:t>Lorenz, R</w:t>
      </w:r>
      <w:r>
        <w:rPr>
          <w:lang w:val="en-US"/>
        </w:rPr>
        <w:t>.</w:t>
      </w:r>
      <w:r w:rsidRPr="000B0182">
        <w:rPr>
          <w:lang w:val="en-US"/>
        </w:rPr>
        <w:t xml:space="preserve">F. </w:t>
      </w:r>
      <w:proofErr w:type="spellStart"/>
      <w:r w:rsidRPr="000B0182">
        <w:rPr>
          <w:lang w:val="en-US"/>
        </w:rPr>
        <w:t>Hüttl</w:t>
      </w:r>
      <w:proofErr w:type="spellEnd"/>
      <w:r w:rsidRPr="000B0182">
        <w:rPr>
          <w:lang w:val="en-US"/>
        </w:rPr>
        <w:t>, B</w:t>
      </w:r>
      <w:r>
        <w:rPr>
          <w:lang w:val="en-US"/>
        </w:rPr>
        <w:t>.</w:t>
      </w:r>
      <w:r w:rsidRPr="000B0182">
        <w:rPr>
          <w:lang w:val="en-US"/>
        </w:rPr>
        <w:t>U</w:t>
      </w:r>
      <w:r>
        <w:rPr>
          <w:lang w:val="en-US"/>
        </w:rPr>
        <w:t>.</w:t>
      </w:r>
      <w:r w:rsidRPr="000B0182">
        <w:rPr>
          <w:lang w:val="en-US"/>
        </w:rPr>
        <w:t xml:space="preserve"> Schneider</w:t>
      </w:r>
      <w:r>
        <w:rPr>
          <w:lang w:val="en-US"/>
        </w:rPr>
        <w:t xml:space="preserve"> and</w:t>
      </w:r>
      <w:r w:rsidRPr="000B0182">
        <w:rPr>
          <w:lang w:val="en-US"/>
        </w:rPr>
        <w:t xml:space="preserve"> </w:t>
      </w:r>
      <w:r>
        <w:t>J. von Braun</w:t>
      </w:r>
      <w:r w:rsidRPr="00DA641F">
        <w:t xml:space="preserve"> </w:t>
      </w:r>
      <w:r>
        <w:t xml:space="preserve">(2013) </w:t>
      </w:r>
      <w:r w:rsidRPr="00DA641F">
        <w:t xml:space="preserve">Ecosystem Services and Carbon Sequestration in the Biosphere, DOI 10.1007/978-94-007-6455-2_3, Springer </w:t>
      </w:r>
      <w:proofErr w:type="spellStart"/>
      <w:r w:rsidRPr="00DA641F">
        <w:t>Science+Business</w:t>
      </w:r>
      <w:proofErr w:type="spellEnd"/>
      <w:r w:rsidRPr="00DA641F">
        <w:t xml:space="preserve"> Media Dordrecht</w:t>
      </w:r>
    </w:p>
    <w:p w14:paraId="264EA35B" w14:textId="77777777" w:rsidR="00E06A2D" w:rsidRPr="00CA708C" w:rsidRDefault="00E06A2D" w:rsidP="00862809">
      <w:pPr>
        <w:pStyle w:val="Literatuurlijst"/>
        <w:jc w:val="both"/>
        <w:rPr>
          <w:rFonts w:eastAsia="Times New Roman" w:cs="Times New Roman"/>
          <w:lang w:val="fr-FR" w:eastAsia="en-GB"/>
        </w:rPr>
      </w:pPr>
      <w:proofErr w:type="spellStart"/>
      <w:r w:rsidRPr="00CA708C">
        <w:rPr>
          <w:rFonts w:eastAsia="ArialMT" w:cstheme="minorHAnsi"/>
          <w:lang w:val="it-IT"/>
        </w:rPr>
        <w:t>Lebrato</w:t>
      </w:r>
      <w:proofErr w:type="spellEnd"/>
      <w:r w:rsidRPr="00CA708C">
        <w:rPr>
          <w:rFonts w:eastAsia="ArialMT" w:cstheme="minorHAnsi"/>
          <w:lang w:val="it-IT"/>
        </w:rPr>
        <w:t xml:space="preserve">, M., Iglesias-Rodríguez, D., </w:t>
      </w:r>
      <w:proofErr w:type="spellStart"/>
      <w:r w:rsidRPr="00CA708C">
        <w:rPr>
          <w:rFonts w:eastAsia="ArialMT" w:cstheme="minorHAnsi"/>
          <w:lang w:val="it-IT"/>
        </w:rPr>
        <w:t>Feely</w:t>
      </w:r>
      <w:proofErr w:type="spellEnd"/>
      <w:r w:rsidRPr="00CA708C">
        <w:rPr>
          <w:rFonts w:eastAsia="ArialMT" w:cstheme="minorHAnsi"/>
          <w:lang w:val="it-IT"/>
        </w:rPr>
        <w:t xml:space="preserve">, R. A., et al. </w:t>
      </w:r>
      <w:r>
        <w:rPr>
          <w:rFonts w:eastAsia="ArialMT" w:cstheme="minorHAnsi"/>
        </w:rPr>
        <w:t xml:space="preserve">(2010) </w:t>
      </w:r>
      <w:r w:rsidRPr="0053667B">
        <w:rPr>
          <w:rFonts w:eastAsia="ArialMT" w:cstheme="minorHAnsi"/>
        </w:rPr>
        <w:t>Global</w:t>
      </w:r>
      <w:r>
        <w:rPr>
          <w:rFonts w:eastAsia="ArialMT" w:cstheme="minorHAnsi"/>
        </w:rPr>
        <w:t xml:space="preserve"> </w:t>
      </w:r>
      <w:r w:rsidRPr="0053667B">
        <w:rPr>
          <w:rFonts w:eastAsia="ArialMT" w:cstheme="minorHAnsi"/>
        </w:rPr>
        <w:t>contribution of echinoderms to the marine carbon cycle: CaCO3 budget and benthic</w:t>
      </w:r>
      <w:r>
        <w:rPr>
          <w:rFonts w:eastAsia="ArialMT" w:cstheme="minorHAnsi"/>
        </w:rPr>
        <w:t xml:space="preserve"> </w:t>
      </w:r>
      <w:r w:rsidRPr="0053667B">
        <w:rPr>
          <w:rFonts w:eastAsia="ArialMT" w:cstheme="minorHAnsi"/>
        </w:rPr>
        <w:t xml:space="preserve">compartments. </w:t>
      </w:r>
      <w:proofErr w:type="spellStart"/>
      <w:r w:rsidRPr="00CA708C">
        <w:rPr>
          <w:rFonts w:eastAsia="ArialMT" w:cstheme="minorHAnsi"/>
          <w:i/>
          <w:iCs/>
          <w:lang w:val="fr-FR"/>
        </w:rPr>
        <w:t>Ecological</w:t>
      </w:r>
      <w:proofErr w:type="spellEnd"/>
      <w:r w:rsidRPr="00CA708C">
        <w:rPr>
          <w:rFonts w:eastAsia="ArialMT" w:cstheme="minorHAnsi"/>
          <w:i/>
          <w:iCs/>
          <w:lang w:val="fr-FR"/>
        </w:rPr>
        <w:t xml:space="preserve"> </w:t>
      </w:r>
      <w:proofErr w:type="spellStart"/>
      <w:r w:rsidRPr="00CA708C">
        <w:rPr>
          <w:rFonts w:eastAsia="ArialMT" w:cstheme="minorHAnsi"/>
          <w:i/>
          <w:iCs/>
          <w:lang w:val="fr-FR"/>
        </w:rPr>
        <w:t>Monographs</w:t>
      </w:r>
      <w:proofErr w:type="spellEnd"/>
      <w:r w:rsidRPr="00CA708C">
        <w:rPr>
          <w:rFonts w:eastAsia="ArialMT" w:cstheme="minorHAnsi"/>
          <w:lang w:val="fr-FR"/>
        </w:rPr>
        <w:t>, 80, 441-467.</w:t>
      </w:r>
    </w:p>
    <w:p w14:paraId="31DD9E3F" w14:textId="77777777" w:rsidR="007A6873" w:rsidRPr="007A6873" w:rsidRDefault="007A6873" w:rsidP="00862809">
      <w:pPr>
        <w:pStyle w:val="Literatuurlijst"/>
        <w:jc w:val="both"/>
        <w:rPr>
          <w:rFonts w:cstheme="minorHAnsi"/>
        </w:rPr>
      </w:pPr>
      <w:r w:rsidRPr="00CA708C">
        <w:rPr>
          <w:rFonts w:cstheme="minorHAnsi"/>
          <w:lang w:val="fr-FR"/>
        </w:rPr>
        <w:t xml:space="preserve">Le </w:t>
      </w:r>
      <w:proofErr w:type="spellStart"/>
      <w:r w:rsidRPr="00CA708C">
        <w:rPr>
          <w:rFonts w:cstheme="minorHAnsi"/>
          <w:lang w:val="fr-FR"/>
        </w:rPr>
        <w:t>Quéré</w:t>
      </w:r>
      <w:proofErr w:type="spellEnd"/>
      <w:r w:rsidRPr="00CA708C">
        <w:rPr>
          <w:rFonts w:cstheme="minorHAnsi"/>
          <w:lang w:val="fr-FR"/>
        </w:rPr>
        <w:t xml:space="preserve"> C., R. </w:t>
      </w:r>
      <w:proofErr w:type="spellStart"/>
      <w:r w:rsidRPr="00CA708C">
        <w:rPr>
          <w:rFonts w:cstheme="minorHAnsi"/>
          <w:lang w:val="fr-FR"/>
        </w:rPr>
        <w:t>Moriarty</w:t>
      </w:r>
      <w:proofErr w:type="spellEnd"/>
      <w:r w:rsidRPr="00CA708C">
        <w:rPr>
          <w:rFonts w:cstheme="minorHAnsi"/>
          <w:lang w:val="fr-FR"/>
        </w:rPr>
        <w:t>, R.M.</w:t>
      </w:r>
      <w:r w:rsidR="00683F74" w:rsidRPr="00CA708C">
        <w:rPr>
          <w:rFonts w:cstheme="minorHAnsi"/>
          <w:lang w:val="fr-FR"/>
        </w:rPr>
        <w:t xml:space="preserve"> </w:t>
      </w:r>
      <w:r w:rsidRPr="00CA708C">
        <w:rPr>
          <w:rFonts w:cstheme="minorHAnsi"/>
          <w:lang w:val="fr-FR"/>
        </w:rPr>
        <w:t>Andrew RM</w:t>
      </w:r>
      <w:r w:rsidR="00683F74" w:rsidRPr="00CA708C">
        <w:rPr>
          <w:rFonts w:cstheme="minorHAnsi"/>
          <w:lang w:val="fr-FR"/>
        </w:rPr>
        <w:t xml:space="preserve"> et al.</w:t>
      </w:r>
      <w:r w:rsidRPr="00CA708C">
        <w:rPr>
          <w:rFonts w:cstheme="minorHAnsi"/>
          <w:lang w:val="fr-FR"/>
        </w:rPr>
        <w:t xml:space="preserve"> </w:t>
      </w:r>
      <w:r w:rsidRPr="007A6873">
        <w:rPr>
          <w:rFonts w:cstheme="minorHAnsi"/>
        </w:rPr>
        <w:t xml:space="preserve">(2015) Global carbon budget 2015. Earth </w:t>
      </w:r>
      <w:proofErr w:type="spellStart"/>
      <w:r w:rsidRPr="007A6873">
        <w:rPr>
          <w:rFonts w:cstheme="minorHAnsi"/>
        </w:rPr>
        <w:t>Syst</w:t>
      </w:r>
      <w:proofErr w:type="spellEnd"/>
      <w:r w:rsidRPr="007A6873">
        <w:rPr>
          <w:rFonts w:cstheme="minorHAnsi"/>
        </w:rPr>
        <w:t xml:space="preserve"> Sci Data 7(2):349–396.doi:10.5194/essd-7-349-2015</w:t>
      </w:r>
    </w:p>
    <w:p w14:paraId="1E0C959B" w14:textId="77777777" w:rsidR="007A6873" w:rsidRPr="0076312E" w:rsidRDefault="007A6873" w:rsidP="00862809">
      <w:pPr>
        <w:pStyle w:val="Literatuurlijst"/>
        <w:jc w:val="both"/>
        <w:rPr>
          <w:rFonts w:cstheme="minorHAnsi"/>
          <w:lang w:val="en-US"/>
        </w:rPr>
      </w:pPr>
      <w:r w:rsidRPr="00CA708C">
        <w:rPr>
          <w:rFonts w:cstheme="minorHAnsi"/>
          <w:lang w:val="fr-FR"/>
        </w:rPr>
        <w:t xml:space="preserve">Le </w:t>
      </w:r>
      <w:proofErr w:type="spellStart"/>
      <w:r w:rsidRPr="00CA708C">
        <w:rPr>
          <w:rFonts w:cstheme="minorHAnsi"/>
          <w:lang w:val="fr-FR"/>
        </w:rPr>
        <w:t>Quéré</w:t>
      </w:r>
      <w:proofErr w:type="spellEnd"/>
      <w:r w:rsidRPr="00CA708C">
        <w:rPr>
          <w:rFonts w:cstheme="minorHAnsi"/>
          <w:lang w:val="fr-FR"/>
        </w:rPr>
        <w:t xml:space="preserve"> C</w:t>
      </w:r>
      <w:r w:rsidR="00683F74" w:rsidRPr="00CA708C">
        <w:rPr>
          <w:rFonts w:cstheme="minorHAnsi"/>
          <w:lang w:val="fr-FR"/>
        </w:rPr>
        <w:t>.</w:t>
      </w:r>
      <w:r w:rsidRPr="00CA708C">
        <w:rPr>
          <w:rFonts w:cstheme="minorHAnsi"/>
          <w:lang w:val="fr-FR"/>
        </w:rPr>
        <w:t xml:space="preserve">, </w:t>
      </w:r>
      <w:r w:rsidR="00683F74" w:rsidRPr="00CA708C">
        <w:rPr>
          <w:rFonts w:cstheme="minorHAnsi"/>
          <w:lang w:val="fr-FR"/>
        </w:rPr>
        <w:t xml:space="preserve">R.M. </w:t>
      </w:r>
      <w:r w:rsidRPr="00CA708C">
        <w:rPr>
          <w:rFonts w:cstheme="minorHAnsi"/>
          <w:lang w:val="fr-FR"/>
        </w:rPr>
        <w:t xml:space="preserve">Andrew, </w:t>
      </w:r>
      <w:r w:rsidR="00683F74" w:rsidRPr="00CA708C">
        <w:rPr>
          <w:rFonts w:cstheme="minorHAnsi"/>
          <w:lang w:val="fr-FR"/>
        </w:rPr>
        <w:t xml:space="preserve">J.G. </w:t>
      </w:r>
      <w:proofErr w:type="spellStart"/>
      <w:r w:rsidRPr="00CA708C">
        <w:rPr>
          <w:rFonts w:cstheme="minorHAnsi"/>
          <w:lang w:val="fr-FR"/>
        </w:rPr>
        <w:t>Canadell</w:t>
      </w:r>
      <w:proofErr w:type="spellEnd"/>
      <w:r w:rsidR="00683F74" w:rsidRPr="00CA708C">
        <w:rPr>
          <w:rFonts w:cstheme="minorHAnsi"/>
          <w:lang w:val="fr-FR"/>
        </w:rPr>
        <w:t xml:space="preserve"> et al. </w:t>
      </w:r>
      <w:r w:rsidRPr="0076312E">
        <w:rPr>
          <w:rFonts w:cstheme="minorHAnsi"/>
          <w:lang w:val="en-US"/>
        </w:rPr>
        <w:t>(2016)</w:t>
      </w:r>
      <w:r w:rsidR="0076312E" w:rsidRPr="0076312E">
        <w:rPr>
          <w:rFonts w:cstheme="minorHAnsi"/>
          <w:lang w:val="en-US"/>
        </w:rPr>
        <w:t xml:space="preserve"> Global carbon budget 2016. Earth Syst Sci Data 8(2):605–649. doi:10.5194/essd-8-605-2016</w:t>
      </w:r>
    </w:p>
    <w:p w14:paraId="63D4100E" w14:textId="77777777" w:rsidR="00E06A2D" w:rsidRPr="00887E44" w:rsidRDefault="00E06A2D" w:rsidP="00862809">
      <w:pPr>
        <w:pStyle w:val="Literatuurlijst"/>
        <w:jc w:val="both"/>
        <w:rPr>
          <w:rFonts w:cstheme="minorHAnsi"/>
        </w:rPr>
      </w:pPr>
      <w:proofErr w:type="spellStart"/>
      <w:r w:rsidRPr="00887E44">
        <w:rPr>
          <w:rFonts w:cstheme="minorHAnsi"/>
        </w:rPr>
        <w:t>Luisetti</w:t>
      </w:r>
      <w:proofErr w:type="spellEnd"/>
      <w:r>
        <w:rPr>
          <w:rFonts w:cstheme="minorHAnsi"/>
        </w:rPr>
        <w:t>, T.</w:t>
      </w:r>
      <w:r w:rsidRPr="00887E44">
        <w:rPr>
          <w:rFonts w:cstheme="minorHAnsi"/>
        </w:rPr>
        <w:t xml:space="preserve"> et al. (2019)</w:t>
      </w:r>
      <w:r>
        <w:rPr>
          <w:rFonts w:cstheme="minorHAnsi"/>
        </w:rPr>
        <w:t xml:space="preserve"> </w:t>
      </w:r>
      <w:r w:rsidRPr="001134CD">
        <w:rPr>
          <w:rFonts w:cstheme="minorHAnsi"/>
        </w:rPr>
        <w:t>Quantifying and valuing carbon flows and stores in coastal and shelf ecosystems in the UK. Ecosystem Services 35:67-76</w:t>
      </w:r>
      <w:r>
        <w:rPr>
          <w:rFonts w:cstheme="minorHAnsi"/>
        </w:rPr>
        <w:t>.</w:t>
      </w:r>
    </w:p>
    <w:p w14:paraId="5978E47E" w14:textId="77777777" w:rsidR="00D82D38" w:rsidRPr="00D82D38" w:rsidRDefault="00D82D38" w:rsidP="00862809">
      <w:pPr>
        <w:pStyle w:val="Literatuurlijst"/>
        <w:jc w:val="both"/>
        <w:rPr>
          <w:rFonts w:cstheme="minorHAnsi"/>
        </w:rPr>
      </w:pPr>
      <w:r w:rsidRPr="00D82D38">
        <w:rPr>
          <w:rFonts w:cstheme="minorHAnsi"/>
        </w:rPr>
        <w:t>Morison</w:t>
      </w:r>
      <w:r w:rsidR="007C231D">
        <w:rPr>
          <w:rFonts w:cstheme="minorHAnsi"/>
        </w:rPr>
        <w:t>, J.</w:t>
      </w:r>
      <w:r w:rsidRPr="00D82D38">
        <w:rPr>
          <w:rFonts w:cstheme="minorHAnsi"/>
        </w:rPr>
        <w:t xml:space="preserve">, </w:t>
      </w:r>
      <w:r w:rsidR="007C231D">
        <w:rPr>
          <w:rFonts w:cstheme="minorHAnsi"/>
        </w:rPr>
        <w:t>R.</w:t>
      </w:r>
      <w:r w:rsidRPr="00D82D38">
        <w:rPr>
          <w:rFonts w:cstheme="minorHAnsi"/>
        </w:rPr>
        <w:t xml:space="preserve"> Matthews, </w:t>
      </w:r>
      <w:r w:rsidR="007C231D">
        <w:rPr>
          <w:rFonts w:cstheme="minorHAnsi"/>
        </w:rPr>
        <w:t>G.</w:t>
      </w:r>
      <w:r w:rsidRPr="00D82D38">
        <w:rPr>
          <w:rFonts w:cstheme="minorHAnsi"/>
        </w:rPr>
        <w:t xml:space="preserve"> Miller, </w:t>
      </w:r>
      <w:r w:rsidR="007C231D">
        <w:rPr>
          <w:rFonts w:cstheme="minorHAnsi"/>
        </w:rPr>
        <w:t>M.</w:t>
      </w:r>
      <w:r w:rsidRPr="00D82D38">
        <w:rPr>
          <w:rFonts w:cstheme="minorHAnsi"/>
        </w:rPr>
        <w:t xml:space="preserve"> Perks, </w:t>
      </w:r>
      <w:r w:rsidR="007C231D">
        <w:rPr>
          <w:rFonts w:cstheme="minorHAnsi"/>
        </w:rPr>
        <w:t>T.</w:t>
      </w:r>
      <w:r w:rsidRPr="00D82D38">
        <w:rPr>
          <w:rFonts w:cstheme="minorHAnsi"/>
        </w:rPr>
        <w:t xml:space="preserve"> Randle, </w:t>
      </w:r>
      <w:r w:rsidR="007C231D">
        <w:rPr>
          <w:rFonts w:cstheme="minorHAnsi"/>
        </w:rPr>
        <w:t>E.</w:t>
      </w:r>
      <w:r w:rsidRPr="00D82D38">
        <w:rPr>
          <w:rFonts w:cstheme="minorHAnsi"/>
        </w:rPr>
        <w:t xml:space="preserve"> </w:t>
      </w:r>
      <w:proofErr w:type="spellStart"/>
      <w:r w:rsidRPr="00D82D38">
        <w:rPr>
          <w:rFonts w:cstheme="minorHAnsi"/>
        </w:rPr>
        <w:t>Vanguelova</w:t>
      </w:r>
      <w:proofErr w:type="spellEnd"/>
      <w:r w:rsidRPr="00D82D38">
        <w:rPr>
          <w:rFonts w:cstheme="minorHAnsi"/>
        </w:rPr>
        <w:t>,</w:t>
      </w:r>
      <w:r>
        <w:rPr>
          <w:rFonts w:cstheme="minorHAnsi"/>
        </w:rPr>
        <w:t xml:space="preserve"> </w:t>
      </w:r>
      <w:r w:rsidR="007C231D">
        <w:rPr>
          <w:rFonts w:cstheme="minorHAnsi"/>
        </w:rPr>
        <w:t>M.</w:t>
      </w:r>
      <w:r w:rsidRPr="00D82D38">
        <w:rPr>
          <w:rFonts w:cstheme="minorHAnsi"/>
        </w:rPr>
        <w:t xml:space="preserve"> White and </w:t>
      </w:r>
      <w:r w:rsidR="007C231D">
        <w:rPr>
          <w:rFonts w:cstheme="minorHAnsi"/>
        </w:rPr>
        <w:t>S.</w:t>
      </w:r>
      <w:r w:rsidRPr="00D82D38">
        <w:rPr>
          <w:rFonts w:cstheme="minorHAnsi"/>
        </w:rPr>
        <w:t xml:space="preserve"> </w:t>
      </w:r>
      <w:proofErr w:type="spellStart"/>
      <w:r w:rsidRPr="00D82D38">
        <w:rPr>
          <w:rFonts w:cstheme="minorHAnsi"/>
        </w:rPr>
        <w:t>Yamulki</w:t>
      </w:r>
      <w:proofErr w:type="spellEnd"/>
      <w:r w:rsidRPr="00D82D38">
        <w:rPr>
          <w:rFonts w:cstheme="minorHAnsi"/>
        </w:rPr>
        <w:t xml:space="preserve"> (2012)</w:t>
      </w:r>
      <w:r w:rsidR="007C231D">
        <w:rPr>
          <w:rFonts w:cstheme="minorHAnsi"/>
        </w:rPr>
        <w:t xml:space="preserve"> </w:t>
      </w:r>
      <w:r w:rsidR="00327942" w:rsidRPr="00327942">
        <w:rPr>
          <w:rFonts w:cstheme="minorHAnsi"/>
        </w:rPr>
        <w:t>Understanding the</w:t>
      </w:r>
      <w:r w:rsidR="00327942">
        <w:rPr>
          <w:rFonts w:cstheme="minorHAnsi"/>
        </w:rPr>
        <w:t xml:space="preserve"> </w:t>
      </w:r>
      <w:r w:rsidR="00327942" w:rsidRPr="00327942">
        <w:rPr>
          <w:rFonts w:cstheme="minorHAnsi"/>
        </w:rPr>
        <w:t>carbon and greenhouse gas</w:t>
      </w:r>
      <w:r w:rsidR="00327942">
        <w:rPr>
          <w:rFonts w:cstheme="minorHAnsi"/>
        </w:rPr>
        <w:t xml:space="preserve"> </w:t>
      </w:r>
      <w:r w:rsidR="00327942" w:rsidRPr="00327942">
        <w:rPr>
          <w:rFonts w:cstheme="minorHAnsi"/>
        </w:rPr>
        <w:t>balance of forests in Britain</w:t>
      </w:r>
      <w:r w:rsidR="00327942">
        <w:rPr>
          <w:rFonts w:cstheme="minorHAnsi"/>
        </w:rPr>
        <w:t xml:space="preserve">. </w:t>
      </w:r>
      <w:r w:rsidR="00C71012">
        <w:rPr>
          <w:rFonts w:cstheme="minorHAnsi"/>
        </w:rPr>
        <w:t>Scotland, Edinburg</w:t>
      </w:r>
      <w:r w:rsidR="001F195F">
        <w:rPr>
          <w:rFonts w:cstheme="minorHAnsi"/>
        </w:rPr>
        <w:t>h, Forestry Commission</w:t>
      </w:r>
      <w:r w:rsidR="00E41CC0">
        <w:rPr>
          <w:rFonts w:cstheme="minorHAnsi"/>
        </w:rPr>
        <w:t>, Forestry Commission Research Report.</w:t>
      </w:r>
    </w:p>
    <w:p w14:paraId="0DE295D6" w14:textId="77777777" w:rsidR="00E06A2D" w:rsidRPr="0032792E" w:rsidRDefault="00E06A2D" w:rsidP="00862809">
      <w:pPr>
        <w:pStyle w:val="Literatuurlijst"/>
        <w:jc w:val="both"/>
        <w:rPr>
          <w:lang w:val="en-US"/>
        </w:rPr>
      </w:pPr>
      <w:proofErr w:type="spellStart"/>
      <w:r w:rsidRPr="0032792E">
        <w:rPr>
          <w:lang w:val="en-US"/>
        </w:rPr>
        <w:t>Munari</w:t>
      </w:r>
      <w:proofErr w:type="spellEnd"/>
      <w:r w:rsidRPr="0032792E">
        <w:rPr>
          <w:lang w:val="en-US"/>
        </w:rPr>
        <w:t xml:space="preserve">, C., Rossetti, E. and M. </w:t>
      </w:r>
      <w:proofErr w:type="spellStart"/>
      <w:r w:rsidRPr="0032792E">
        <w:rPr>
          <w:lang w:val="en-US"/>
        </w:rPr>
        <w:t>Mistri</w:t>
      </w:r>
      <w:proofErr w:type="spellEnd"/>
      <w:r w:rsidRPr="0032792E">
        <w:rPr>
          <w:lang w:val="en-US"/>
        </w:rPr>
        <w:t xml:space="preserve"> (2013) Shell formation in cultivated bivalves cannot be part of carbon trading systems; a study case with Mytilus </w:t>
      </w:r>
      <w:proofErr w:type="spellStart"/>
      <w:r w:rsidRPr="0032792E">
        <w:rPr>
          <w:lang w:val="en-US"/>
        </w:rPr>
        <w:t>galloprovincialis</w:t>
      </w:r>
      <w:proofErr w:type="spellEnd"/>
      <w:r w:rsidRPr="0032792E">
        <w:rPr>
          <w:lang w:val="en-US"/>
        </w:rPr>
        <w:t xml:space="preserve">. </w:t>
      </w:r>
      <w:proofErr w:type="spellStart"/>
      <w:r w:rsidRPr="0032792E">
        <w:rPr>
          <w:i/>
          <w:iCs/>
          <w:lang w:val="en-US"/>
        </w:rPr>
        <w:t>Mar.Env.Res</w:t>
      </w:r>
      <w:proofErr w:type="spellEnd"/>
      <w:r w:rsidRPr="0032792E">
        <w:rPr>
          <w:lang w:val="en-US"/>
        </w:rPr>
        <w:t>. 92:264-267.</w:t>
      </w:r>
    </w:p>
    <w:p w14:paraId="489AE0F9" w14:textId="77777777" w:rsidR="003D43E4" w:rsidRPr="0032792E" w:rsidRDefault="003D43E4" w:rsidP="00862809">
      <w:pPr>
        <w:pStyle w:val="Literatuurlijst"/>
        <w:jc w:val="both"/>
        <w:rPr>
          <w:lang w:val="en-US"/>
        </w:rPr>
      </w:pPr>
      <w:r>
        <w:t xml:space="preserve">National Academies of Sciences Engineering Medicine (2019). </w:t>
      </w:r>
      <w:r>
        <w:rPr>
          <w:i/>
          <w:iCs/>
        </w:rPr>
        <w:t>Negative Emissions Technologies and Reliable Sequestration: A Research Agenda. Washington, DC: The National Academies Press</w:t>
      </w:r>
      <w:r>
        <w:t xml:space="preserve">. </w:t>
      </w:r>
      <w:hyperlink r:id="rId66" w:history="1">
        <w:r>
          <w:rPr>
            <w:rStyle w:val="Hyperlink"/>
          </w:rPr>
          <w:t>https://www.nap.edu/catalog/25259/negative-emissions-technologies-and-reliable-sequestration-a-research-agenda</w:t>
        </w:r>
      </w:hyperlink>
    </w:p>
    <w:p w14:paraId="78B58D11" w14:textId="77777777" w:rsidR="00E06A2D" w:rsidRPr="00CA708C" w:rsidRDefault="00E06A2D" w:rsidP="00862809">
      <w:pPr>
        <w:pStyle w:val="Literatuurlijst"/>
        <w:jc w:val="both"/>
        <w:rPr>
          <w:lang w:val="fr-FR"/>
        </w:rPr>
      </w:pPr>
      <w:proofErr w:type="spellStart"/>
      <w:r w:rsidRPr="00CA708C">
        <w:rPr>
          <w:lang w:val="fr-FR"/>
        </w:rPr>
        <w:t>Nellemann</w:t>
      </w:r>
      <w:proofErr w:type="spellEnd"/>
      <w:r w:rsidRPr="00CA708C">
        <w:rPr>
          <w:lang w:val="fr-FR"/>
        </w:rPr>
        <w:t xml:space="preserve">, C., </w:t>
      </w:r>
      <w:proofErr w:type="spellStart"/>
      <w:r w:rsidRPr="00CA708C">
        <w:rPr>
          <w:lang w:val="fr-FR"/>
        </w:rPr>
        <w:t>Corcoran</w:t>
      </w:r>
      <w:proofErr w:type="spellEnd"/>
      <w:r w:rsidRPr="00CA708C">
        <w:rPr>
          <w:lang w:val="fr-FR"/>
        </w:rPr>
        <w:t>, E., Duarte, C. M., et al. (</w:t>
      </w:r>
      <w:proofErr w:type="spellStart"/>
      <w:r w:rsidRPr="00CA708C">
        <w:rPr>
          <w:lang w:val="fr-FR"/>
        </w:rPr>
        <w:t>Eds</w:t>
      </w:r>
      <w:proofErr w:type="spellEnd"/>
      <w:r w:rsidRPr="00CA708C">
        <w:rPr>
          <w:lang w:val="fr-FR"/>
        </w:rPr>
        <w:t xml:space="preserve">. (2009) Blue Carbon. A Rapid </w:t>
      </w:r>
      <w:proofErr w:type="spellStart"/>
      <w:r w:rsidRPr="00CA708C">
        <w:rPr>
          <w:lang w:val="fr-FR"/>
        </w:rPr>
        <w:t>Response</w:t>
      </w:r>
      <w:proofErr w:type="spellEnd"/>
      <w:r w:rsidRPr="00CA708C">
        <w:rPr>
          <w:lang w:val="fr-FR"/>
        </w:rPr>
        <w:t xml:space="preserve"> </w:t>
      </w:r>
      <w:proofErr w:type="spellStart"/>
      <w:r w:rsidRPr="00CA708C">
        <w:rPr>
          <w:lang w:val="fr-FR"/>
        </w:rPr>
        <w:t>Assessment</w:t>
      </w:r>
      <w:proofErr w:type="spellEnd"/>
      <w:r w:rsidRPr="00CA708C">
        <w:rPr>
          <w:lang w:val="fr-FR"/>
        </w:rPr>
        <w:t xml:space="preserve">. United Nations </w:t>
      </w:r>
      <w:proofErr w:type="spellStart"/>
      <w:r w:rsidRPr="00CA708C">
        <w:rPr>
          <w:lang w:val="fr-FR"/>
        </w:rPr>
        <w:t>Environment</w:t>
      </w:r>
      <w:proofErr w:type="spellEnd"/>
      <w:r w:rsidRPr="00CA708C">
        <w:rPr>
          <w:lang w:val="fr-FR"/>
        </w:rPr>
        <w:t xml:space="preserve"> Programme, GRID-Arendal, </w:t>
      </w:r>
      <w:hyperlink r:id="rId67" w:history="1">
        <w:r w:rsidRPr="00CA708C">
          <w:rPr>
            <w:rStyle w:val="Hyperlink"/>
            <w:lang w:val="fr-FR"/>
          </w:rPr>
          <w:t>www.grida.no</w:t>
        </w:r>
      </w:hyperlink>
      <w:r w:rsidRPr="00CA708C">
        <w:rPr>
          <w:lang w:val="fr-FR"/>
        </w:rPr>
        <w:t xml:space="preserve"> </w:t>
      </w:r>
    </w:p>
    <w:p w14:paraId="67F1B27E" w14:textId="77777777" w:rsidR="00E06A2D" w:rsidRDefault="00E06A2D" w:rsidP="00862809">
      <w:pPr>
        <w:pStyle w:val="Literatuurlijst"/>
        <w:jc w:val="both"/>
      </w:pPr>
      <w:r w:rsidRPr="00CA708C">
        <w:rPr>
          <w:lang w:val="fr-FR"/>
        </w:rPr>
        <w:t>N</w:t>
      </w:r>
      <w:r w:rsidRPr="00CA708C">
        <w:rPr>
          <w:rFonts w:cs="HelveticaNeueLTCom-Lt"/>
          <w:lang w:val="fr-FR"/>
        </w:rPr>
        <w:t xml:space="preserve">elson, D.M., </w:t>
      </w:r>
      <w:proofErr w:type="spellStart"/>
      <w:r w:rsidRPr="00CA708C">
        <w:rPr>
          <w:rFonts w:cs="HelveticaNeueLTCom-Lt"/>
          <w:lang w:val="fr-FR"/>
        </w:rPr>
        <w:t>DeMaster</w:t>
      </w:r>
      <w:proofErr w:type="spellEnd"/>
      <w:r w:rsidRPr="00CA708C">
        <w:rPr>
          <w:rFonts w:cs="HelveticaNeueLTCom-Lt"/>
          <w:lang w:val="fr-FR"/>
        </w:rPr>
        <w:t xml:space="preserve">, D.J., Dunbar, R.B. et al. </w:t>
      </w:r>
      <w:r>
        <w:rPr>
          <w:rFonts w:cs="HelveticaNeueLTCom-Lt"/>
        </w:rPr>
        <w:t>(</w:t>
      </w:r>
      <w:r w:rsidRPr="0053667B">
        <w:rPr>
          <w:rFonts w:cs="HelveticaNeueLTCom-Lt"/>
        </w:rPr>
        <w:t>1996</w:t>
      </w:r>
      <w:r>
        <w:rPr>
          <w:rFonts w:cs="HelveticaNeueLTCom-Lt"/>
        </w:rPr>
        <w:t>)</w:t>
      </w:r>
      <w:r w:rsidRPr="0053667B">
        <w:rPr>
          <w:rFonts w:cs="HelveticaNeueLTCom-Lt"/>
        </w:rPr>
        <w:t xml:space="preserve"> Cycling of organic carbon and biogenic silica</w:t>
      </w:r>
      <w:r>
        <w:t xml:space="preserve"> </w:t>
      </w:r>
      <w:r w:rsidRPr="0053667B">
        <w:rPr>
          <w:rFonts w:cs="HelveticaNeueLTCom-Lt"/>
        </w:rPr>
        <w:t>in the Southern Ocean: Estimates of water-column</w:t>
      </w:r>
      <w:r>
        <w:rPr>
          <w:rFonts w:cs="HelveticaNeueLTCom-Lt"/>
        </w:rPr>
        <w:t xml:space="preserve"> </w:t>
      </w:r>
      <w:r w:rsidRPr="0053667B">
        <w:rPr>
          <w:rFonts w:cs="HelveticaNeueLTCom-Lt"/>
        </w:rPr>
        <w:t>and sedimentary fluxes on the Ross Sea continental</w:t>
      </w:r>
      <w:r>
        <w:t xml:space="preserve"> </w:t>
      </w:r>
      <w:r w:rsidRPr="0053667B">
        <w:rPr>
          <w:rFonts w:cs="HelveticaNeueLTCom-Lt"/>
        </w:rPr>
        <w:t xml:space="preserve">shelf. </w:t>
      </w:r>
      <w:r>
        <w:rPr>
          <w:rFonts w:cs="HelveticaNeueLTCom-LtIt"/>
        </w:rPr>
        <w:t>J</w:t>
      </w:r>
      <w:r w:rsidRPr="000F4356">
        <w:rPr>
          <w:rFonts w:cs="HelveticaNeueLTCom-LtIt"/>
          <w:i/>
          <w:iCs/>
        </w:rPr>
        <w:t xml:space="preserve">. Geophysical </w:t>
      </w:r>
      <w:proofErr w:type="spellStart"/>
      <w:r w:rsidRPr="000F4356">
        <w:rPr>
          <w:rFonts w:cs="HelveticaNeueLTCom-LtIt"/>
          <w:i/>
          <w:iCs/>
        </w:rPr>
        <w:t>Research:Oceans</w:t>
      </w:r>
      <w:proofErr w:type="spellEnd"/>
      <w:r w:rsidRPr="0053667B">
        <w:rPr>
          <w:rFonts w:cs="HelveticaNeueLTCom-LtIt"/>
        </w:rPr>
        <w:t xml:space="preserve"> </w:t>
      </w:r>
      <w:r w:rsidRPr="0053667B">
        <w:rPr>
          <w:rFonts w:cs="HelveticaNeueLTCom-Md"/>
        </w:rPr>
        <w:t>101</w:t>
      </w:r>
      <w:r w:rsidRPr="0053667B">
        <w:rPr>
          <w:rFonts w:cs="HelveticaNeueLTCom-Lt"/>
        </w:rPr>
        <w:t>:18519-18532.</w:t>
      </w:r>
    </w:p>
    <w:p w14:paraId="3E598C93" w14:textId="2D35599F" w:rsidR="001C7FAA" w:rsidRPr="001C7FAA" w:rsidRDefault="001C7FAA" w:rsidP="00862809">
      <w:pPr>
        <w:pStyle w:val="Literatuurlijst"/>
        <w:jc w:val="both"/>
      </w:pPr>
      <w:r w:rsidRPr="001C7FAA">
        <w:t>Prentice</w:t>
      </w:r>
      <w:r w:rsidR="00A6745D">
        <w:t>,</w:t>
      </w:r>
      <w:r w:rsidRPr="001C7FAA">
        <w:t xml:space="preserve"> I</w:t>
      </w:r>
      <w:r w:rsidR="00A6745D">
        <w:t>.</w:t>
      </w:r>
      <w:r w:rsidRPr="001C7FAA">
        <w:t>C</w:t>
      </w:r>
      <w:r w:rsidR="00A6745D">
        <w:t>.</w:t>
      </w:r>
      <w:r w:rsidRPr="001C7FAA">
        <w:t xml:space="preserve">, Farquhar GD, </w:t>
      </w:r>
      <w:proofErr w:type="spellStart"/>
      <w:r w:rsidRPr="001C7FAA">
        <w:t>Fasham</w:t>
      </w:r>
      <w:proofErr w:type="spellEnd"/>
      <w:r w:rsidRPr="001C7FAA">
        <w:t xml:space="preserve"> MJR, M.L. </w:t>
      </w:r>
      <w:proofErr w:type="spellStart"/>
      <w:r w:rsidRPr="001C7FAA">
        <w:t>Goulden</w:t>
      </w:r>
      <w:proofErr w:type="spellEnd"/>
      <w:r w:rsidRPr="001C7FAA">
        <w:t xml:space="preserve">, </w:t>
      </w:r>
      <w:proofErr w:type="spellStart"/>
      <w:r w:rsidRPr="001C7FAA">
        <w:t>Heimann</w:t>
      </w:r>
      <w:proofErr w:type="spellEnd"/>
      <w:r w:rsidRPr="001C7FAA">
        <w:t xml:space="preserve"> M, Jaramillo VJ, </w:t>
      </w:r>
      <w:proofErr w:type="spellStart"/>
      <w:r w:rsidRPr="001C7FAA">
        <w:t>Kheshgi</w:t>
      </w:r>
      <w:proofErr w:type="spellEnd"/>
      <w:r w:rsidRPr="001C7FAA">
        <w:t xml:space="preserve"> HS,</w:t>
      </w:r>
      <w:r>
        <w:t xml:space="preserve"> </w:t>
      </w:r>
      <w:proofErr w:type="spellStart"/>
      <w:r w:rsidRPr="001C7FAA">
        <w:t>Quéré</w:t>
      </w:r>
      <w:proofErr w:type="spellEnd"/>
      <w:r w:rsidRPr="001C7FAA">
        <w:t xml:space="preserve"> CL, Scholes RJ, Wallace DWR (2001) The carbon cycle and atmospheric carbon</w:t>
      </w:r>
      <w:r>
        <w:t xml:space="preserve"> </w:t>
      </w:r>
      <w:r w:rsidRPr="001C7FAA">
        <w:t xml:space="preserve">dioxide. In: Houghton JT, Ding Y, Griggs DJ </w:t>
      </w:r>
      <w:r w:rsidR="00561D8A">
        <w:t>et al.</w:t>
      </w:r>
      <w:r w:rsidRPr="001C7FAA">
        <w:t>(eds) Climate change 2001: the scientific</w:t>
      </w:r>
      <w:r>
        <w:t xml:space="preserve"> </w:t>
      </w:r>
      <w:r w:rsidRPr="001C7FAA">
        <w:t>basis. Contribution of working group I to the third assessment report of the intergovernmental</w:t>
      </w:r>
      <w:r>
        <w:t xml:space="preserve"> </w:t>
      </w:r>
      <w:r w:rsidRPr="001C7FAA">
        <w:t>panel on climate change. Cambridge University Press, Cambridge, United Kingdom and New</w:t>
      </w:r>
      <w:r>
        <w:t xml:space="preserve"> </w:t>
      </w:r>
      <w:r w:rsidRPr="001C7FAA">
        <w:t>York, USA, pp 183–237</w:t>
      </w:r>
    </w:p>
    <w:p w14:paraId="0C72C676" w14:textId="77777777" w:rsidR="00E06A2D" w:rsidRDefault="00E06A2D" w:rsidP="00862809">
      <w:pPr>
        <w:pStyle w:val="Literatuurlijst"/>
        <w:jc w:val="both"/>
        <w:rPr>
          <w:rStyle w:val="mixed-citation"/>
        </w:rPr>
      </w:pPr>
      <w:r w:rsidRPr="00CA708C">
        <w:rPr>
          <w:rStyle w:val="mixed-citation"/>
          <w:lang w:val="it-IT"/>
        </w:rPr>
        <w:t xml:space="preserve">Pusceddu, A., Bianchelli, S., Martín, J., et al. </w:t>
      </w:r>
      <w:r>
        <w:rPr>
          <w:rStyle w:val="mixed-citation"/>
        </w:rPr>
        <w:t xml:space="preserve">(2014) </w:t>
      </w:r>
      <w:r>
        <w:rPr>
          <w:rStyle w:val="ref-title"/>
        </w:rPr>
        <w:t>Chronic and intensive bottom trawling impairs deep-sea biodiversity and ecosystem functioning</w:t>
      </w:r>
      <w:r>
        <w:rPr>
          <w:rStyle w:val="mixed-citation"/>
        </w:rPr>
        <w:t xml:space="preserve">. </w:t>
      </w:r>
      <w:r>
        <w:rPr>
          <w:rStyle w:val="ref-journal"/>
        </w:rPr>
        <w:t xml:space="preserve">Proc. Natl. Acad. Sci. U.S.A. 111(24):8861-8866 DOI </w:t>
      </w:r>
      <w:r>
        <w:rPr>
          <w:rStyle w:val="mixed-citation"/>
        </w:rPr>
        <w:t>10.1073/pnas.1405454111</w:t>
      </w:r>
    </w:p>
    <w:p w14:paraId="2A34554A" w14:textId="77777777" w:rsidR="00E06A2D" w:rsidRPr="000F4356" w:rsidRDefault="00E06A2D" w:rsidP="00862809">
      <w:pPr>
        <w:pStyle w:val="Literatuurlijst"/>
        <w:jc w:val="both"/>
      </w:pPr>
      <w:proofErr w:type="spellStart"/>
      <w:r w:rsidRPr="000F4356">
        <w:rPr>
          <w:rFonts w:cs="HelveticaNeueLTCom-Lt"/>
        </w:rPr>
        <w:t>Ragueneau</w:t>
      </w:r>
      <w:proofErr w:type="spellEnd"/>
      <w:r w:rsidRPr="000F4356">
        <w:rPr>
          <w:rFonts w:cs="HelveticaNeueLTCom-Lt"/>
        </w:rPr>
        <w:t xml:space="preserve">, O., </w:t>
      </w:r>
      <w:proofErr w:type="spellStart"/>
      <w:r w:rsidRPr="000F4356">
        <w:rPr>
          <w:rFonts w:cs="HelveticaNeueLTCom-Lt"/>
        </w:rPr>
        <w:t>Schultes</w:t>
      </w:r>
      <w:proofErr w:type="spellEnd"/>
      <w:r w:rsidRPr="000F4356">
        <w:rPr>
          <w:rFonts w:cs="HelveticaNeueLTCom-Lt"/>
        </w:rPr>
        <w:t xml:space="preserve">, S., </w:t>
      </w:r>
      <w:proofErr w:type="spellStart"/>
      <w:r w:rsidRPr="000F4356">
        <w:rPr>
          <w:rFonts w:cs="HelveticaNeueLTCom-Lt"/>
        </w:rPr>
        <w:t>Bidle</w:t>
      </w:r>
      <w:proofErr w:type="spellEnd"/>
      <w:r w:rsidRPr="000F4356">
        <w:rPr>
          <w:rFonts w:cs="HelveticaNeueLTCom-Lt"/>
        </w:rPr>
        <w:t xml:space="preserve">, K., </w:t>
      </w:r>
      <w:r>
        <w:rPr>
          <w:rFonts w:cs="HelveticaNeueLTCom-Lt"/>
        </w:rPr>
        <w:t>et al</w:t>
      </w:r>
      <w:r w:rsidRPr="000F4356">
        <w:rPr>
          <w:rFonts w:cs="HelveticaNeueLTCom-Lt"/>
        </w:rPr>
        <w:t xml:space="preserve">. </w:t>
      </w:r>
      <w:r>
        <w:rPr>
          <w:rFonts w:cs="HelveticaNeueLTCom-Lt"/>
        </w:rPr>
        <w:t>(</w:t>
      </w:r>
      <w:r w:rsidRPr="000F4356">
        <w:rPr>
          <w:rFonts w:cs="HelveticaNeueLTCom-Lt"/>
        </w:rPr>
        <w:t>2006</w:t>
      </w:r>
      <w:r>
        <w:rPr>
          <w:rFonts w:cs="HelveticaNeueLTCom-Lt"/>
        </w:rPr>
        <w:t>)</w:t>
      </w:r>
      <w:r w:rsidRPr="000F4356">
        <w:rPr>
          <w:rFonts w:cs="HelveticaNeueLTCom-Lt"/>
        </w:rPr>
        <w:t xml:space="preserve"> Si and C interactions in the world</w:t>
      </w:r>
      <w:r>
        <w:rPr>
          <w:rFonts w:cs="HelveticaNeueLTCom-Lt"/>
        </w:rPr>
        <w:t xml:space="preserve"> </w:t>
      </w:r>
      <w:r w:rsidRPr="000F4356">
        <w:rPr>
          <w:rFonts w:cs="HelveticaNeueLTCom-Lt"/>
        </w:rPr>
        <w:t>ocean:</w:t>
      </w:r>
      <w:r>
        <w:rPr>
          <w:rFonts w:cs="HelveticaNeueLTCom-Lt"/>
        </w:rPr>
        <w:t xml:space="preserve"> </w:t>
      </w:r>
      <w:r w:rsidRPr="000F4356">
        <w:rPr>
          <w:rFonts w:cs="HelveticaNeueLTCom-Lt"/>
        </w:rPr>
        <w:t>Importance of ecological processes and</w:t>
      </w:r>
      <w:r>
        <w:rPr>
          <w:rFonts w:cs="HelveticaNeueLTCom-Lt"/>
        </w:rPr>
        <w:t xml:space="preserve"> </w:t>
      </w:r>
      <w:r w:rsidRPr="000F4356">
        <w:rPr>
          <w:rFonts w:cs="HelveticaNeueLTCom-Lt"/>
        </w:rPr>
        <w:t>implications for the role of diatoms in the biological pump.</w:t>
      </w:r>
      <w:r>
        <w:rPr>
          <w:rFonts w:cs="HelveticaNeueLTCom-Lt"/>
        </w:rPr>
        <w:t xml:space="preserve"> </w:t>
      </w:r>
      <w:r w:rsidRPr="000F4356">
        <w:rPr>
          <w:rFonts w:cs="HelveticaNeueLTCom-LtIt"/>
          <w:i/>
          <w:iCs/>
        </w:rPr>
        <w:t>Global Biogeochemical Cycles</w:t>
      </w:r>
      <w:r w:rsidRPr="000F4356">
        <w:rPr>
          <w:rFonts w:cs="HelveticaNeueLTCom-LtIt"/>
        </w:rPr>
        <w:t xml:space="preserve"> </w:t>
      </w:r>
      <w:r w:rsidRPr="000F4356">
        <w:rPr>
          <w:rFonts w:cs="HelveticaNeueLTCom-Md"/>
        </w:rPr>
        <w:t>20</w:t>
      </w:r>
      <w:r w:rsidRPr="000F4356">
        <w:rPr>
          <w:rFonts w:cs="HelveticaNeueLTCom-Lt"/>
        </w:rPr>
        <w:t>: 1-14</w:t>
      </w:r>
      <w:r>
        <w:rPr>
          <w:rFonts w:cs="HelveticaNeueLTCom-Lt"/>
        </w:rPr>
        <w:t>.</w:t>
      </w:r>
      <w:r w:rsidRPr="000F4356">
        <w:t xml:space="preserve"> </w:t>
      </w:r>
    </w:p>
    <w:p w14:paraId="34B8C91B" w14:textId="03F8EFA8" w:rsidR="008A5F15" w:rsidRDefault="00E06A2D" w:rsidP="00862809">
      <w:pPr>
        <w:pStyle w:val="Literatuurlijst"/>
        <w:jc w:val="both"/>
      </w:pPr>
      <w:r w:rsidRPr="0003233F">
        <w:t xml:space="preserve">Raven, J.A. </w:t>
      </w:r>
      <w:r>
        <w:t xml:space="preserve">and P.G. </w:t>
      </w:r>
      <w:proofErr w:type="spellStart"/>
      <w:r w:rsidRPr="0003233F">
        <w:t>Falkowski</w:t>
      </w:r>
      <w:proofErr w:type="spellEnd"/>
      <w:r w:rsidRPr="0003233F">
        <w:t xml:space="preserve"> </w:t>
      </w:r>
      <w:r>
        <w:t>(</w:t>
      </w:r>
      <w:r w:rsidRPr="0003233F">
        <w:t>1999</w:t>
      </w:r>
      <w:r>
        <w:t>)</w:t>
      </w:r>
      <w:r w:rsidRPr="0003233F">
        <w:t xml:space="preserve"> Oceanic sinks for atmospheric CO2. </w:t>
      </w:r>
      <w:r w:rsidRPr="00BD68A9">
        <w:rPr>
          <w:i/>
          <w:iCs/>
        </w:rPr>
        <w:t>Plant Cell Environ</w:t>
      </w:r>
      <w:r w:rsidRPr="0003233F">
        <w:t>. 22,</w:t>
      </w:r>
      <w:r w:rsidR="008A5F15">
        <w:t xml:space="preserve"> </w:t>
      </w:r>
      <w:r w:rsidR="008A5F15" w:rsidRPr="008A5F15">
        <w:rPr>
          <w:rFonts w:eastAsia="Calibri" w:cs="Times New Roman"/>
          <w:lang w:val="en-US"/>
        </w:rPr>
        <w:t>741–755.</w:t>
      </w:r>
    </w:p>
    <w:p w14:paraId="3007E6C1" w14:textId="77777777" w:rsidR="00E06A2D" w:rsidRPr="008A5F15" w:rsidRDefault="00030461" w:rsidP="00862809">
      <w:pPr>
        <w:pStyle w:val="Literatuurlijst"/>
        <w:jc w:val="both"/>
        <w:rPr>
          <w:rFonts w:eastAsia="Calibri" w:cs="Times New Roman"/>
          <w:lang w:val="en-US"/>
        </w:rPr>
      </w:pPr>
      <w:r w:rsidRPr="00BE7E17">
        <w:rPr>
          <w:rFonts w:eastAsia="Calibri" w:cs="Times New Roman"/>
          <w:lang w:val="en-US"/>
        </w:rPr>
        <w:t xml:space="preserve">Read, D.J., Freer-Smith, P.H., Morison, J.I.L., Hanley, N., West, C.C., </w:t>
      </w:r>
      <w:proofErr w:type="spellStart"/>
      <w:r w:rsidRPr="00BE7E17">
        <w:rPr>
          <w:rFonts w:eastAsia="Calibri" w:cs="Times New Roman"/>
          <w:lang w:val="en-US"/>
        </w:rPr>
        <w:t>Snowdon</w:t>
      </w:r>
      <w:proofErr w:type="spellEnd"/>
      <w:r w:rsidRPr="00BE7E17">
        <w:rPr>
          <w:rFonts w:eastAsia="Calibri" w:cs="Times New Roman"/>
          <w:lang w:val="en-US"/>
        </w:rPr>
        <w:t>, P. (eds). 2009.</w:t>
      </w:r>
      <w:r w:rsidR="008A5F15">
        <w:rPr>
          <w:rFonts w:eastAsia="Calibri" w:cs="Times New Roman"/>
          <w:lang w:val="en-US"/>
        </w:rPr>
        <w:t xml:space="preserve"> </w:t>
      </w:r>
      <w:r w:rsidRPr="00BE7E17">
        <w:rPr>
          <w:rFonts w:eastAsia="Calibri" w:cs="Times New Roman"/>
          <w:lang w:val="en-US"/>
        </w:rPr>
        <w:t>Combating climate change – a role for UK forests. An assessment of the potential of the UK‟s trees</w:t>
      </w:r>
      <w:r w:rsidR="008A5F15">
        <w:rPr>
          <w:rFonts w:eastAsia="Calibri" w:cs="Times New Roman"/>
          <w:lang w:val="en-US"/>
        </w:rPr>
        <w:t xml:space="preserve"> </w:t>
      </w:r>
      <w:r w:rsidRPr="00BE7E17">
        <w:rPr>
          <w:rFonts w:eastAsia="Calibri" w:cs="Times New Roman"/>
          <w:lang w:val="en-US"/>
        </w:rPr>
        <w:t xml:space="preserve">and woodlands to mitigate and adapt to climate change. </w:t>
      </w:r>
      <w:r w:rsidRPr="008A5F15">
        <w:rPr>
          <w:rFonts w:eastAsia="Calibri" w:cs="Times New Roman"/>
          <w:lang w:val="en-US"/>
        </w:rPr>
        <w:t>The Stationery Office, Edinburgh.</w:t>
      </w:r>
    </w:p>
    <w:p w14:paraId="3A2C3AB4" w14:textId="77777777" w:rsidR="00E06A2D" w:rsidRPr="00CA708C" w:rsidRDefault="00E06A2D" w:rsidP="00862809">
      <w:pPr>
        <w:pStyle w:val="Literatuurlijst"/>
        <w:jc w:val="both"/>
        <w:rPr>
          <w:rFonts w:eastAsia="Calibri" w:cs="Times New Roman"/>
          <w:lang w:val="da-DK"/>
        </w:rPr>
      </w:pPr>
      <w:r w:rsidRPr="006A59DA">
        <w:rPr>
          <w:rFonts w:eastAsia="Calibri" w:cs="Times New Roman"/>
          <w:lang w:val="en-US"/>
        </w:rPr>
        <w:t xml:space="preserve">Rohr, M.E., Bostrom, C., Canal-Verges, P. et al. </w:t>
      </w:r>
      <w:r>
        <w:rPr>
          <w:rFonts w:eastAsia="Calibri" w:cs="Times New Roman"/>
        </w:rPr>
        <w:t>(</w:t>
      </w:r>
      <w:r w:rsidRPr="00BD68A9">
        <w:rPr>
          <w:rFonts w:eastAsia="Calibri" w:cs="Times New Roman"/>
        </w:rPr>
        <w:t>2016</w:t>
      </w:r>
      <w:r>
        <w:rPr>
          <w:rFonts w:eastAsia="Calibri" w:cs="Times New Roman"/>
        </w:rPr>
        <w:t>)</w:t>
      </w:r>
      <w:r w:rsidRPr="00BD68A9">
        <w:rPr>
          <w:rFonts w:eastAsia="Calibri" w:cs="Times New Roman"/>
        </w:rPr>
        <w:t xml:space="preserve"> Blue carbon stocks in Baltic Sea eelgrass (</w:t>
      </w:r>
      <w:r w:rsidRPr="00BD68A9">
        <w:rPr>
          <w:rFonts w:eastAsia="Calibri" w:cs="Times New Roman"/>
          <w:i/>
          <w:iCs/>
        </w:rPr>
        <w:t>Zostera marina</w:t>
      </w:r>
      <w:r w:rsidRPr="00BD68A9">
        <w:rPr>
          <w:rFonts w:eastAsia="Calibri" w:cs="Times New Roman"/>
        </w:rPr>
        <w:t xml:space="preserve">) meadows. </w:t>
      </w:r>
      <w:proofErr w:type="spellStart"/>
      <w:r w:rsidRPr="00CA708C">
        <w:rPr>
          <w:rFonts w:eastAsia="Calibri" w:cs="Times New Roman"/>
          <w:i/>
          <w:iCs/>
          <w:lang w:val="da-DK"/>
        </w:rPr>
        <w:t>Biogeosci</w:t>
      </w:r>
      <w:proofErr w:type="spellEnd"/>
      <w:r w:rsidRPr="00CA708C">
        <w:rPr>
          <w:rFonts w:eastAsia="Calibri" w:cs="Times New Roman"/>
          <w:lang w:val="da-DK"/>
        </w:rPr>
        <w:t>. 13(22):6139-6153.</w:t>
      </w:r>
    </w:p>
    <w:p w14:paraId="4DD4D4E5" w14:textId="77777777" w:rsidR="00E06A2D" w:rsidRDefault="00E06A2D" w:rsidP="00862809">
      <w:pPr>
        <w:pStyle w:val="Literatuurlijst"/>
        <w:jc w:val="both"/>
        <w:rPr>
          <w:rFonts w:eastAsia="Calibri" w:cs="Times New Roman"/>
        </w:rPr>
      </w:pPr>
      <w:r w:rsidRPr="00CA708C">
        <w:rPr>
          <w:rFonts w:eastAsia="Calibri" w:cs="Times New Roman"/>
          <w:lang w:val="da-DK"/>
        </w:rPr>
        <w:t xml:space="preserve">Rohr, M.E., Holmer, M. </w:t>
      </w:r>
      <w:proofErr w:type="spellStart"/>
      <w:r w:rsidRPr="00CA708C">
        <w:rPr>
          <w:rFonts w:eastAsia="Calibri" w:cs="Times New Roman"/>
          <w:lang w:val="da-DK"/>
        </w:rPr>
        <w:t>Baum</w:t>
      </w:r>
      <w:proofErr w:type="spellEnd"/>
      <w:r w:rsidRPr="00CA708C">
        <w:rPr>
          <w:rFonts w:eastAsia="Calibri" w:cs="Times New Roman"/>
          <w:lang w:val="da-DK"/>
        </w:rPr>
        <w:t xml:space="preserve">, J.K. et al. </w:t>
      </w:r>
      <w:r w:rsidRPr="00F26E0A">
        <w:rPr>
          <w:rFonts w:eastAsia="Calibri" w:cs="Times New Roman"/>
        </w:rPr>
        <w:t>(</w:t>
      </w:r>
      <w:r w:rsidRPr="00BD68A9">
        <w:rPr>
          <w:rFonts w:eastAsia="Calibri" w:cs="Times New Roman"/>
        </w:rPr>
        <w:t>2018</w:t>
      </w:r>
      <w:r>
        <w:rPr>
          <w:rFonts w:eastAsia="Calibri" w:cs="Times New Roman"/>
        </w:rPr>
        <w:t>)</w:t>
      </w:r>
      <w:r w:rsidRPr="00BD68A9">
        <w:rPr>
          <w:rFonts w:eastAsia="Calibri" w:cs="Times New Roman"/>
        </w:rPr>
        <w:t xml:space="preserve"> Blue Carbon Storage Capacity of Temperate Eelgrass (</w:t>
      </w:r>
      <w:r w:rsidRPr="00BD68A9">
        <w:rPr>
          <w:rFonts w:eastAsia="Calibri" w:cs="Times New Roman"/>
          <w:i/>
          <w:iCs/>
        </w:rPr>
        <w:t>Zostera marina</w:t>
      </w:r>
      <w:r w:rsidRPr="00BD68A9">
        <w:rPr>
          <w:rFonts w:eastAsia="Calibri" w:cs="Times New Roman"/>
        </w:rPr>
        <w:t xml:space="preserve">) Meadows. </w:t>
      </w:r>
      <w:r w:rsidRPr="00BD68A9">
        <w:rPr>
          <w:rFonts w:eastAsia="Calibri" w:cs="Times New Roman"/>
          <w:i/>
          <w:iCs/>
        </w:rPr>
        <w:t xml:space="preserve">Global </w:t>
      </w:r>
      <w:proofErr w:type="spellStart"/>
      <w:r w:rsidRPr="00BD68A9">
        <w:rPr>
          <w:rFonts w:eastAsia="Calibri" w:cs="Times New Roman"/>
          <w:i/>
          <w:iCs/>
        </w:rPr>
        <w:t>Biogeosci</w:t>
      </w:r>
      <w:proofErr w:type="spellEnd"/>
      <w:r w:rsidRPr="00BD68A9">
        <w:rPr>
          <w:rFonts w:eastAsia="Calibri" w:cs="Times New Roman"/>
          <w:i/>
          <w:iCs/>
        </w:rPr>
        <w:t>.</w:t>
      </w:r>
      <w:r>
        <w:rPr>
          <w:rFonts w:eastAsia="Calibri" w:cs="Times New Roman"/>
          <w:i/>
          <w:iCs/>
        </w:rPr>
        <w:t xml:space="preserve"> </w:t>
      </w:r>
      <w:r w:rsidRPr="00BD68A9">
        <w:rPr>
          <w:rFonts w:eastAsia="Calibri" w:cs="Times New Roman"/>
          <w:i/>
          <w:iCs/>
        </w:rPr>
        <w:t>Cycles</w:t>
      </w:r>
      <w:r w:rsidRPr="00BD68A9">
        <w:rPr>
          <w:rFonts w:eastAsia="Calibri" w:cs="Times New Roman"/>
        </w:rPr>
        <w:t xml:space="preserve"> 32(10</w:t>
      </w:r>
      <w:r>
        <w:rPr>
          <w:rFonts w:eastAsia="Calibri" w:cs="Times New Roman"/>
        </w:rPr>
        <w:t>)</w:t>
      </w:r>
      <w:r w:rsidRPr="00BD68A9">
        <w:rPr>
          <w:rFonts w:eastAsia="Calibri" w:cs="Times New Roman"/>
        </w:rPr>
        <w:t>;1457-1475.</w:t>
      </w:r>
    </w:p>
    <w:p w14:paraId="78F8364C" w14:textId="77777777" w:rsidR="00E06A2D" w:rsidRPr="00734C93" w:rsidRDefault="00E06A2D" w:rsidP="00862809">
      <w:pPr>
        <w:pStyle w:val="Literatuurlijst"/>
        <w:jc w:val="both"/>
        <w:rPr>
          <w:color w:val="FF0000"/>
        </w:rPr>
      </w:pPr>
      <w:r w:rsidRPr="005318A5">
        <w:t>Sabine, C.</w:t>
      </w:r>
      <w:r>
        <w:t>L.</w:t>
      </w:r>
      <w:r w:rsidRPr="005318A5">
        <w:t>,</w:t>
      </w:r>
      <w:r>
        <w:t xml:space="preserve"> Feely, R.A., Gruber, N.</w:t>
      </w:r>
      <w:r w:rsidRPr="005318A5">
        <w:t xml:space="preserve"> </w:t>
      </w:r>
      <w:r w:rsidRPr="00734C93">
        <w:t xml:space="preserve">et al. </w:t>
      </w:r>
      <w:r w:rsidRPr="005318A5">
        <w:t>(2004) The Oceanic Sink for Anthropogenic CO</w:t>
      </w:r>
      <w:r w:rsidRPr="00734C93">
        <w:rPr>
          <w:vertAlign w:val="subscript"/>
        </w:rPr>
        <w:t>2</w:t>
      </w:r>
      <w:r w:rsidRPr="005318A5">
        <w:t>. Science 305, 367–371</w:t>
      </w:r>
      <w:r>
        <w:t>.</w:t>
      </w:r>
      <w:r w:rsidRPr="005318A5">
        <w:t xml:space="preserve"> </w:t>
      </w:r>
      <w:r w:rsidRPr="00734C93">
        <w:rPr>
          <w:rFonts w:cs="Arial"/>
        </w:rPr>
        <w:t>DOI 10.1126/science.</w:t>
      </w:r>
    </w:p>
    <w:p w14:paraId="6547EB08" w14:textId="02F4CA13" w:rsidR="00F22FE4" w:rsidRPr="00CA708C" w:rsidRDefault="00F22FE4" w:rsidP="00862809">
      <w:pPr>
        <w:pStyle w:val="Literatuurlijst"/>
        <w:jc w:val="both"/>
        <w:rPr>
          <w:lang w:val="de-DE"/>
        </w:rPr>
      </w:pPr>
      <w:r w:rsidRPr="00F22FE4">
        <w:lastRenderedPageBreak/>
        <w:t>Schlesinger</w:t>
      </w:r>
      <w:r w:rsidR="00A6745D">
        <w:t>,</w:t>
      </w:r>
      <w:r w:rsidRPr="00F22FE4">
        <w:t xml:space="preserve"> W</w:t>
      </w:r>
      <w:r w:rsidR="00A6745D">
        <w:t>.</w:t>
      </w:r>
      <w:r w:rsidRPr="00F22FE4">
        <w:t>H</w:t>
      </w:r>
      <w:r w:rsidR="00A6745D">
        <w:t>.</w:t>
      </w:r>
      <w:r w:rsidRPr="00F22FE4">
        <w:t xml:space="preserve"> (1982) Carbon storage in the caliche of arid soils—a case study from Arizona.</w:t>
      </w:r>
      <w:r>
        <w:t xml:space="preserve"> </w:t>
      </w:r>
      <w:proofErr w:type="spellStart"/>
      <w:r w:rsidRPr="00CA708C">
        <w:rPr>
          <w:lang w:val="de-DE"/>
        </w:rPr>
        <w:t>Soil</w:t>
      </w:r>
      <w:proofErr w:type="spellEnd"/>
      <w:r w:rsidRPr="00CA708C">
        <w:rPr>
          <w:lang w:val="de-DE"/>
        </w:rPr>
        <w:t xml:space="preserve"> </w:t>
      </w:r>
      <w:proofErr w:type="spellStart"/>
      <w:r w:rsidRPr="00CA708C">
        <w:rPr>
          <w:lang w:val="de-DE"/>
        </w:rPr>
        <w:t>Sci</w:t>
      </w:r>
      <w:proofErr w:type="spellEnd"/>
      <w:r w:rsidRPr="00CA708C">
        <w:rPr>
          <w:lang w:val="de-DE"/>
        </w:rPr>
        <w:t xml:space="preserve"> 133(4):247–255. doi:10.1097/00010694-198204000-00008 </w:t>
      </w:r>
    </w:p>
    <w:p w14:paraId="131081A1" w14:textId="77777777" w:rsidR="00157E20" w:rsidRPr="00CA708C" w:rsidRDefault="00157E20" w:rsidP="00862809">
      <w:pPr>
        <w:pStyle w:val="FootnoteText"/>
        <w:spacing w:line="260" w:lineRule="exact"/>
        <w:jc w:val="both"/>
        <w:rPr>
          <w:sz w:val="17"/>
          <w:szCs w:val="17"/>
          <w:lang w:val="de-DE"/>
        </w:rPr>
      </w:pPr>
      <w:r w:rsidRPr="00CA708C">
        <w:rPr>
          <w:sz w:val="17"/>
          <w:szCs w:val="17"/>
          <w:lang w:val="de-DE"/>
        </w:rPr>
        <w:t xml:space="preserve">Schultz, J. (2000). Handbuch der </w:t>
      </w:r>
      <w:proofErr w:type="spellStart"/>
      <w:r w:rsidRPr="00CA708C">
        <w:rPr>
          <w:sz w:val="17"/>
          <w:szCs w:val="17"/>
          <w:lang w:val="de-DE"/>
        </w:rPr>
        <w:t>Ökozonen</w:t>
      </w:r>
      <w:proofErr w:type="spellEnd"/>
      <w:r w:rsidRPr="00CA708C">
        <w:rPr>
          <w:sz w:val="17"/>
          <w:szCs w:val="17"/>
          <w:lang w:val="de-DE"/>
        </w:rPr>
        <w:t>. Stuttgart, Germany: Verlag Eugen Ulmer.</w:t>
      </w:r>
    </w:p>
    <w:p w14:paraId="7B49AA4B" w14:textId="77777777" w:rsidR="00E06A2D" w:rsidRDefault="00E06A2D" w:rsidP="00862809">
      <w:pPr>
        <w:pStyle w:val="FootnoteText"/>
        <w:spacing w:line="260" w:lineRule="exact"/>
        <w:jc w:val="both"/>
        <w:rPr>
          <w:sz w:val="23"/>
          <w:szCs w:val="23"/>
        </w:rPr>
      </w:pPr>
      <w:proofErr w:type="spellStart"/>
      <w:r w:rsidRPr="00CA708C">
        <w:rPr>
          <w:sz w:val="17"/>
          <w:szCs w:val="17"/>
          <w:lang w:val="da-DK"/>
        </w:rPr>
        <w:t>Smale</w:t>
      </w:r>
      <w:proofErr w:type="spellEnd"/>
      <w:r w:rsidRPr="00CA708C">
        <w:rPr>
          <w:sz w:val="17"/>
          <w:szCs w:val="17"/>
          <w:lang w:val="da-DK"/>
        </w:rPr>
        <w:t xml:space="preserve">, D.A., </w:t>
      </w:r>
      <w:proofErr w:type="spellStart"/>
      <w:r w:rsidRPr="00CA708C">
        <w:rPr>
          <w:sz w:val="17"/>
          <w:szCs w:val="17"/>
          <w:lang w:val="da-DK"/>
        </w:rPr>
        <w:t>Burrows</w:t>
      </w:r>
      <w:proofErr w:type="spellEnd"/>
      <w:r w:rsidRPr="00CA708C">
        <w:rPr>
          <w:sz w:val="17"/>
          <w:szCs w:val="17"/>
          <w:lang w:val="da-DK"/>
        </w:rPr>
        <w:t xml:space="preserve">, M.T., Evans, A.J., et al. </w:t>
      </w:r>
      <w:r>
        <w:rPr>
          <w:sz w:val="17"/>
          <w:szCs w:val="17"/>
        </w:rPr>
        <w:t>(</w:t>
      </w:r>
      <w:r w:rsidRPr="00B74B00">
        <w:rPr>
          <w:sz w:val="17"/>
          <w:szCs w:val="17"/>
        </w:rPr>
        <w:t>2016</w:t>
      </w:r>
      <w:r>
        <w:rPr>
          <w:sz w:val="17"/>
          <w:szCs w:val="17"/>
        </w:rPr>
        <w:t>)</w:t>
      </w:r>
      <w:r w:rsidRPr="00B74B00">
        <w:rPr>
          <w:sz w:val="17"/>
          <w:szCs w:val="17"/>
        </w:rPr>
        <w:t xml:space="preserve"> Linking environmental variables with regional-scale variability in ecological structure and standing stock of carbon within UK kelp forests. Marine Ecology Progress Series, 542, pp.79-95.</w:t>
      </w:r>
      <w:r>
        <w:rPr>
          <w:sz w:val="23"/>
          <w:szCs w:val="23"/>
        </w:rPr>
        <w:t xml:space="preserve"> </w:t>
      </w:r>
    </w:p>
    <w:p w14:paraId="5416F0E9" w14:textId="77777777" w:rsidR="00E06A2D" w:rsidRPr="00EA4CB4" w:rsidRDefault="00E06A2D" w:rsidP="00862809">
      <w:pPr>
        <w:pStyle w:val="FootnoteText"/>
        <w:spacing w:line="260" w:lineRule="exact"/>
        <w:jc w:val="both"/>
        <w:rPr>
          <w:sz w:val="17"/>
          <w:szCs w:val="17"/>
        </w:rPr>
      </w:pPr>
      <w:proofErr w:type="spellStart"/>
      <w:r w:rsidRPr="00EA4CB4">
        <w:rPr>
          <w:rStyle w:val="author"/>
          <w:rFonts w:eastAsiaTheme="majorEastAsia"/>
          <w:sz w:val="17"/>
          <w:szCs w:val="17"/>
        </w:rPr>
        <w:t>Smale</w:t>
      </w:r>
      <w:proofErr w:type="spellEnd"/>
      <w:r w:rsidRPr="00EA4CB4">
        <w:rPr>
          <w:rStyle w:val="author"/>
          <w:rFonts w:eastAsiaTheme="majorEastAsia"/>
          <w:sz w:val="17"/>
          <w:szCs w:val="17"/>
        </w:rPr>
        <w:t>, D. A.</w:t>
      </w:r>
      <w:r w:rsidRPr="00EA4CB4">
        <w:rPr>
          <w:sz w:val="17"/>
          <w:szCs w:val="17"/>
        </w:rPr>
        <w:t xml:space="preserve">, </w:t>
      </w:r>
      <w:r w:rsidRPr="00EA4CB4">
        <w:rPr>
          <w:rStyle w:val="author"/>
          <w:rFonts w:eastAsiaTheme="majorEastAsia"/>
          <w:sz w:val="17"/>
          <w:szCs w:val="17"/>
        </w:rPr>
        <w:t>P. J. Moore</w:t>
      </w:r>
      <w:r w:rsidRPr="00EA4CB4">
        <w:rPr>
          <w:sz w:val="17"/>
          <w:szCs w:val="17"/>
        </w:rPr>
        <w:t xml:space="preserve">, </w:t>
      </w:r>
      <w:r w:rsidRPr="00EA4CB4">
        <w:rPr>
          <w:rStyle w:val="author"/>
          <w:rFonts w:eastAsiaTheme="majorEastAsia"/>
          <w:sz w:val="17"/>
          <w:szCs w:val="17"/>
        </w:rPr>
        <w:t xml:space="preserve">A. M. </w:t>
      </w:r>
      <w:proofErr w:type="spellStart"/>
      <w:r w:rsidRPr="00EA4CB4">
        <w:rPr>
          <w:rStyle w:val="author"/>
          <w:rFonts w:eastAsiaTheme="majorEastAsia"/>
          <w:sz w:val="17"/>
          <w:szCs w:val="17"/>
        </w:rPr>
        <w:t>Queiros</w:t>
      </w:r>
      <w:proofErr w:type="spellEnd"/>
      <w:r w:rsidRPr="00EA4CB4">
        <w:rPr>
          <w:sz w:val="17"/>
          <w:szCs w:val="17"/>
        </w:rPr>
        <w:t xml:space="preserve">, </w:t>
      </w:r>
      <w:r w:rsidRPr="00EA4CB4">
        <w:rPr>
          <w:rStyle w:val="author"/>
          <w:rFonts w:eastAsiaTheme="majorEastAsia"/>
          <w:sz w:val="17"/>
          <w:szCs w:val="17"/>
        </w:rPr>
        <w:t xml:space="preserve">N. D. </w:t>
      </w:r>
      <w:r w:rsidRPr="00EA4CB4">
        <w:rPr>
          <w:rStyle w:val="author"/>
          <w:sz w:val="17"/>
          <w:szCs w:val="17"/>
        </w:rPr>
        <w:t>et al.</w:t>
      </w:r>
      <w:r w:rsidRPr="00EA4CB4">
        <w:rPr>
          <w:sz w:val="17"/>
          <w:szCs w:val="17"/>
        </w:rPr>
        <w:t xml:space="preserve"> (</w:t>
      </w:r>
      <w:r w:rsidRPr="00EA4CB4">
        <w:rPr>
          <w:rStyle w:val="pubyear"/>
          <w:rFonts w:eastAsiaTheme="majorEastAsia"/>
          <w:sz w:val="17"/>
          <w:szCs w:val="17"/>
        </w:rPr>
        <w:t>2018</w:t>
      </w:r>
      <w:r w:rsidRPr="00EA4CB4">
        <w:rPr>
          <w:sz w:val="17"/>
          <w:szCs w:val="17"/>
        </w:rPr>
        <w:t xml:space="preserve">) </w:t>
      </w:r>
      <w:r w:rsidRPr="00EA4CB4">
        <w:rPr>
          <w:rStyle w:val="articletitle"/>
          <w:rFonts w:eastAsiaTheme="majorEastAsia"/>
          <w:sz w:val="17"/>
          <w:szCs w:val="17"/>
        </w:rPr>
        <w:t>Appreciating interconnectivity between habitats is key to Blue Carbon management</w:t>
      </w:r>
      <w:r w:rsidRPr="00EA4CB4">
        <w:rPr>
          <w:sz w:val="17"/>
          <w:szCs w:val="17"/>
        </w:rPr>
        <w:t xml:space="preserve">. </w:t>
      </w:r>
      <w:r w:rsidRPr="00EA4CB4">
        <w:rPr>
          <w:i/>
          <w:iCs/>
          <w:sz w:val="17"/>
          <w:szCs w:val="17"/>
        </w:rPr>
        <w:t>Frontiers in Ecology and the Environment</w:t>
      </w:r>
      <w:r w:rsidRPr="00EA4CB4">
        <w:rPr>
          <w:sz w:val="17"/>
          <w:szCs w:val="17"/>
        </w:rPr>
        <w:t xml:space="preserve"> </w:t>
      </w:r>
      <w:r w:rsidRPr="00EA4CB4">
        <w:rPr>
          <w:rStyle w:val="vol"/>
          <w:rFonts w:eastAsiaTheme="majorEastAsia"/>
          <w:sz w:val="17"/>
          <w:szCs w:val="17"/>
        </w:rPr>
        <w:t>16</w:t>
      </w:r>
      <w:r w:rsidRPr="00EA4CB4">
        <w:rPr>
          <w:sz w:val="17"/>
          <w:szCs w:val="17"/>
        </w:rPr>
        <w:t xml:space="preserve">: </w:t>
      </w:r>
      <w:r w:rsidRPr="00EA4CB4">
        <w:rPr>
          <w:rStyle w:val="pagefirst"/>
          <w:rFonts w:eastAsiaTheme="majorEastAsia"/>
          <w:sz w:val="17"/>
          <w:szCs w:val="17"/>
        </w:rPr>
        <w:t>71</w:t>
      </w:r>
      <w:r w:rsidRPr="00EA4CB4">
        <w:rPr>
          <w:sz w:val="17"/>
          <w:szCs w:val="17"/>
        </w:rPr>
        <w:t xml:space="preserve">– </w:t>
      </w:r>
      <w:r w:rsidRPr="00EA4CB4">
        <w:rPr>
          <w:rStyle w:val="pagelast"/>
          <w:rFonts w:eastAsiaTheme="majorEastAsia"/>
          <w:sz w:val="17"/>
          <w:szCs w:val="17"/>
        </w:rPr>
        <w:t>73</w:t>
      </w:r>
      <w:r w:rsidRPr="00EA4CB4">
        <w:rPr>
          <w:sz w:val="17"/>
          <w:szCs w:val="17"/>
        </w:rPr>
        <w:t>.</w:t>
      </w:r>
    </w:p>
    <w:p w14:paraId="0F25099E" w14:textId="77777777" w:rsidR="00903FE5" w:rsidRDefault="00E06A2D" w:rsidP="00862809">
      <w:pPr>
        <w:pStyle w:val="FootnoteText"/>
        <w:spacing w:line="260" w:lineRule="exact"/>
        <w:jc w:val="both"/>
        <w:rPr>
          <w:sz w:val="17"/>
          <w:szCs w:val="17"/>
        </w:rPr>
      </w:pPr>
      <w:r w:rsidRPr="005318A5">
        <w:rPr>
          <w:sz w:val="17"/>
          <w:szCs w:val="17"/>
        </w:rPr>
        <w:t>Smeaton, C., Austin, W.</w:t>
      </w:r>
      <w:r>
        <w:rPr>
          <w:sz w:val="17"/>
          <w:szCs w:val="17"/>
        </w:rPr>
        <w:t>,</w:t>
      </w:r>
      <w:r w:rsidRPr="005318A5">
        <w:rPr>
          <w:sz w:val="17"/>
          <w:szCs w:val="17"/>
        </w:rPr>
        <w:t xml:space="preserve"> </w:t>
      </w:r>
      <w:r>
        <w:rPr>
          <w:sz w:val="17"/>
          <w:szCs w:val="17"/>
        </w:rPr>
        <w:t xml:space="preserve">and W.R. </w:t>
      </w:r>
      <w:proofErr w:type="spellStart"/>
      <w:r w:rsidRPr="005318A5">
        <w:rPr>
          <w:sz w:val="17"/>
          <w:szCs w:val="17"/>
        </w:rPr>
        <w:t>Turrell</w:t>
      </w:r>
      <w:proofErr w:type="spellEnd"/>
      <w:r w:rsidRPr="005318A5">
        <w:rPr>
          <w:sz w:val="17"/>
          <w:szCs w:val="17"/>
        </w:rPr>
        <w:t xml:space="preserve"> </w:t>
      </w:r>
      <w:r>
        <w:rPr>
          <w:sz w:val="17"/>
          <w:szCs w:val="17"/>
        </w:rPr>
        <w:t>(</w:t>
      </w:r>
      <w:r w:rsidRPr="005318A5">
        <w:rPr>
          <w:sz w:val="17"/>
          <w:szCs w:val="17"/>
        </w:rPr>
        <w:t>2020</w:t>
      </w:r>
      <w:r>
        <w:rPr>
          <w:sz w:val="17"/>
          <w:szCs w:val="17"/>
        </w:rPr>
        <w:t>)</w:t>
      </w:r>
      <w:r w:rsidRPr="005318A5">
        <w:rPr>
          <w:sz w:val="17"/>
          <w:szCs w:val="17"/>
        </w:rPr>
        <w:t xml:space="preserve"> Re-evaluating Scotland's Sedimentary Carbon Stocks. Scottish Marine and Freshwater Science 11</w:t>
      </w:r>
      <w:r>
        <w:rPr>
          <w:sz w:val="17"/>
          <w:szCs w:val="17"/>
        </w:rPr>
        <w:t>(2).</w:t>
      </w:r>
    </w:p>
    <w:p w14:paraId="1AEEA640" w14:textId="7415603D" w:rsidR="00903FE5" w:rsidRDefault="007B59E4" w:rsidP="00862809">
      <w:pPr>
        <w:pStyle w:val="FootnoteText"/>
        <w:spacing w:line="260" w:lineRule="exact"/>
        <w:jc w:val="both"/>
        <w:rPr>
          <w:sz w:val="17"/>
          <w:szCs w:val="17"/>
        </w:rPr>
      </w:pPr>
      <w:r w:rsidRPr="00903FE5">
        <w:rPr>
          <w:sz w:val="17"/>
          <w:szCs w:val="17"/>
        </w:rPr>
        <w:t>Sombre</w:t>
      </w:r>
      <w:r w:rsidR="00A6745D">
        <w:rPr>
          <w:sz w:val="17"/>
          <w:szCs w:val="17"/>
        </w:rPr>
        <w:t>,</w:t>
      </w:r>
      <w:r w:rsidR="00903FE5" w:rsidRPr="00903FE5">
        <w:rPr>
          <w:sz w:val="17"/>
          <w:szCs w:val="17"/>
        </w:rPr>
        <w:t xml:space="preserve"> W</w:t>
      </w:r>
      <w:r w:rsidR="00A6745D">
        <w:rPr>
          <w:sz w:val="17"/>
          <w:szCs w:val="17"/>
        </w:rPr>
        <w:t>.</w:t>
      </w:r>
      <w:r w:rsidR="00903FE5" w:rsidRPr="00903FE5">
        <w:rPr>
          <w:sz w:val="17"/>
          <w:szCs w:val="17"/>
        </w:rPr>
        <w:t>G</w:t>
      </w:r>
      <w:r w:rsidR="00A6745D">
        <w:rPr>
          <w:sz w:val="17"/>
          <w:szCs w:val="17"/>
        </w:rPr>
        <w:t>.</w:t>
      </w:r>
      <w:r w:rsidR="00903FE5" w:rsidRPr="00903FE5">
        <w:rPr>
          <w:sz w:val="17"/>
          <w:szCs w:val="17"/>
        </w:rPr>
        <w:t xml:space="preserve">, </w:t>
      </w:r>
      <w:proofErr w:type="spellStart"/>
      <w:r w:rsidR="00903FE5" w:rsidRPr="00903FE5">
        <w:rPr>
          <w:sz w:val="17"/>
          <w:szCs w:val="17"/>
        </w:rPr>
        <w:t>Nachtergaele</w:t>
      </w:r>
      <w:proofErr w:type="spellEnd"/>
      <w:r w:rsidR="00903FE5" w:rsidRPr="00903FE5">
        <w:rPr>
          <w:sz w:val="17"/>
          <w:szCs w:val="17"/>
        </w:rPr>
        <w:t xml:space="preserve"> FO, Hebel A (1993) Amounts, dynamics and sequestration of carbon</w:t>
      </w:r>
      <w:r w:rsidR="00745C72">
        <w:rPr>
          <w:sz w:val="17"/>
          <w:szCs w:val="17"/>
        </w:rPr>
        <w:t xml:space="preserve"> </w:t>
      </w:r>
      <w:r w:rsidR="00903FE5" w:rsidRPr="00903FE5">
        <w:rPr>
          <w:sz w:val="17"/>
          <w:szCs w:val="17"/>
        </w:rPr>
        <w:t xml:space="preserve">in tropical and subtropical soils. </w:t>
      </w:r>
      <w:proofErr w:type="spellStart"/>
      <w:r w:rsidR="00903FE5" w:rsidRPr="00903FE5">
        <w:rPr>
          <w:sz w:val="17"/>
          <w:szCs w:val="17"/>
        </w:rPr>
        <w:t>Ambio</w:t>
      </w:r>
      <w:proofErr w:type="spellEnd"/>
      <w:r w:rsidR="00903FE5" w:rsidRPr="00903FE5">
        <w:rPr>
          <w:sz w:val="17"/>
          <w:szCs w:val="17"/>
        </w:rPr>
        <w:t xml:space="preserve"> 22(7):417–426</w:t>
      </w:r>
    </w:p>
    <w:p w14:paraId="5865BA34" w14:textId="77777777" w:rsidR="00610335" w:rsidRPr="00610335" w:rsidRDefault="00610335" w:rsidP="00862809">
      <w:pPr>
        <w:pStyle w:val="FootnoteText"/>
        <w:spacing w:line="260" w:lineRule="exact"/>
        <w:jc w:val="both"/>
        <w:rPr>
          <w:sz w:val="17"/>
          <w:szCs w:val="17"/>
        </w:rPr>
      </w:pPr>
      <w:proofErr w:type="spellStart"/>
      <w:r w:rsidRPr="00610335">
        <w:rPr>
          <w:sz w:val="17"/>
          <w:szCs w:val="17"/>
        </w:rPr>
        <w:t>Sombroek</w:t>
      </w:r>
      <w:proofErr w:type="spellEnd"/>
      <w:r w:rsidRPr="00610335">
        <w:rPr>
          <w:sz w:val="17"/>
          <w:szCs w:val="17"/>
        </w:rPr>
        <w:t xml:space="preserve">, W.G., F.O. </w:t>
      </w:r>
      <w:proofErr w:type="spellStart"/>
      <w:r w:rsidRPr="00610335">
        <w:rPr>
          <w:sz w:val="17"/>
          <w:szCs w:val="17"/>
        </w:rPr>
        <w:t>Nachtergaele</w:t>
      </w:r>
      <w:proofErr w:type="spellEnd"/>
      <w:r w:rsidRPr="00610335">
        <w:rPr>
          <w:sz w:val="17"/>
          <w:szCs w:val="17"/>
        </w:rPr>
        <w:t xml:space="preserve"> and </w:t>
      </w:r>
      <w:proofErr w:type="spellStart"/>
      <w:r w:rsidRPr="00610335">
        <w:rPr>
          <w:sz w:val="17"/>
          <w:szCs w:val="17"/>
        </w:rPr>
        <w:t>A.Hebel</w:t>
      </w:r>
      <w:proofErr w:type="spellEnd"/>
      <w:r w:rsidRPr="00610335">
        <w:rPr>
          <w:sz w:val="17"/>
          <w:szCs w:val="17"/>
        </w:rPr>
        <w:t xml:space="preserve"> (1993) Amounts, Dynamics and Sequestering of Carbon in Tropical and Subtropical Soils. </w:t>
      </w:r>
      <w:proofErr w:type="spellStart"/>
      <w:r w:rsidRPr="00610335">
        <w:rPr>
          <w:sz w:val="17"/>
          <w:szCs w:val="17"/>
        </w:rPr>
        <w:t>Ambio</w:t>
      </w:r>
      <w:proofErr w:type="spellEnd"/>
      <w:r w:rsidRPr="00610335">
        <w:rPr>
          <w:sz w:val="17"/>
          <w:szCs w:val="17"/>
        </w:rPr>
        <w:t xml:space="preserve"> v22 n7 (19931101): 417-426</w:t>
      </w:r>
    </w:p>
    <w:p w14:paraId="506CB366" w14:textId="25E0D2B7" w:rsidR="00E06A2D" w:rsidRDefault="00E06A2D" w:rsidP="00862809">
      <w:pPr>
        <w:pStyle w:val="FootnoteText"/>
        <w:spacing w:line="260" w:lineRule="exact"/>
        <w:jc w:val="both"/>
        <w:rPr>
          <w:sz w:val="17"/>
          <w:szCs w:val="17"/>
        </w:rPr>
      </w:pPr>
      <w:r w:rsidRPr="00636121">
        <w:rPr>
          <w:sz w:val="17"/>
          <w:szCs w:val="17"/>
        </w:rPr>
        <w:t xml:space="preserve">Suess, E. (1980) Particulate organic carbon flux in the oceans – surface productivity and oxygen utilization. </w:t>
      </w:r>
      <w:r w:rsidRPr="004E1757">
        <w:rPr>
          <w:sz w:val="17"/>
          <w:szCs w:val="17"/>
        </w:rPr>
        <w:t>Nature</w:t>
      </w:r>
      <w:r w:rsidRPr="00636121">
        <w:rPr>
          <w:sz w:val="17"/>
          <w:szCs w:val="17"/>
        </w:rPr>
        <w:t xml:space="preserve"> 288;260-263.</w:t>
      </w:r>
    </w:p>
    <w:p w14:paraId="752B3B33" w14:textId="49094B64" w:rsidR="00C05CB7" w:rsidRPr="004E1757" w:rsidRDefault="00C05CB7" w:rsidP="00862809">
      <w:pPr>
        <w:pStyle w:val="FootnoteText"/>
        <w:spacing w:line="260" w:lineRule="exact"/>
        <w:jc w:val="both"/>
        <w:rPr>
          <w:sz w:val="17"/>
          <w:szCs w:val="17"/>
        </w:rPr>
      </w:pPr>
      <w:proofErr w:type="spellStart"/>
      <w:r w:rsidRPr="004E1757">
        <w:rPr>
          <w:sz w:val="17"/>
          <w:szCs w:val="17"/>
        </w:rPr>
        <w:t>Tarnocai</w:t>
      </w:r>
      <w:proofErr w:type="spellEnd"/>
      <w:r w:rsidR="00A6745D">
        <w:rPr>
          <w:sz w:val="17"/>
          <w:szCs w:val="17"/>
        </w:rPr>
        <w:t>,</w:t>
      </w:r>
      <w:r w:rsidRPr="004E1757">
        <w:rPr>
          <w:sz w:val="17"/>
          <w:szCs w:val="17"/>
        </w:rPr>
        <w:t xml:space="preserve"> C</w:t>
      </w:r>
      <w:r w:rsidR="00A6745D">
        <w:rPr>
          <w:sz w:val="17"/>
          <w:szCs w:val="17"/>
        </w:rPr>
        <w:t>.</w:t>
      </w:r>
      <w:r w:rsidRPr="004E1757">
        <w:rPr>
          <w:sz w:val="17"/>
          <w:szCs w:val="17"/>
        </w:rPr>
        <w:t xml:space="preserve">, </w:t>
      </w:r>
      <w:proofErr w:type="spellStart"/>
      <w:r w:rsidRPr="004E1757">
        <w:rPr>
          <w:sz w:val="17"/>
          <w:szCs w:val="17"/>
        </w:rPr>
        <w:t>Canadell</w:t>
      </w:r>
      <w:proofErr w:type="spellEnd"/>
      <w:r w:rsidRPr="004E1757">
        <w:rPr>
          <w:sz w:val="17"/>
          <w:szCs w:val="17"/>
        </w:rPr>
        <w:t xml:space="preserve"> JG, Schuur EAG, </w:t>
      </w:r>
      <w:proofErr w:type="spellStart"/>
      <w:r w:rsidRPr="004E1757">
        <w:rPr>
          <w:sz w:val="17"/>
          <w:szCs w:val="17"/>
        </w:rPr>
        <w:t>Kuhry</w:t>
      </w:r>
      <w:proofErr w:type="spellEnd"/>
      <w:r w:rsidRPr="004E1757">
        <w:rPr>
          <w:sz w:val="17"/>
          <w:szCs w:val="17"/>
        </w:rPr>
        <w:t xml:space="preserve"> P, </w:t>
      </w:r>
      <w:proofErr w:type="spellStart"/>
      <w:r w:rsidRPr="004E1757">
        <w:rPr>
          <w:sz w:val="17"/>
          <w:szCs w:val="17"/>
        </w:rPr>
        <w:t>Mazhitova</w:t>
      </w:r>
      <w:proofErr w:type="spellEnd"/>
      <w:r w:rsidRPr="004E1757">
        <w:rPr>
          <w:sz w:val="17"/>
          <w:szCs w:val="17"/>
        </w:rPr>
        <w:t xml:space="preserve"> G, </w:t>
      </w:r>
      <w:proofErr w:type="spellStart"/>
      <w:r w:rsidRPr="004E1757">
        <w:rPr>
          <w:sz w:val="17"/>
          <w:szCs w:val="17"/>
        </w:rPr>
        <w:t>Zimov</w:t>
      </w:r>
      <w:proofErr w:type="spellEnd"/>
      <w:r w:rsidRPr="004E1757">
        <w:rPr>
          <w:sz w:val="17"/>
          <w:szCs w:val="17"/>
        </w:rPr>
        <w:t xml:space="preserve"> S (2009) Soil organic carbon pools in the northern circumpolar permafrost region. Glob </w:t>
      </w:r>
      <w:proofErr w:type="spellStart"/>
      <w:r w:rsidRPr="004E1757">
        <w:rPr>
          <w:sz w:val="17"/>
          <w:szCs w:val="17"/>
        </w:rPr>
        <w:t>Biogeochem</w:t>
      </w:r>
      <w:proofErr w:type="spellEnd"/>
      <w:r w:rsidRPr="004E1757">
        <w:rPr>
          <w:sz w:val="17"/>
          <w:szCs w:val="17"/>
        </w:rPr>
        <w:t xml:space="preserve"> Cycles 23: Gb2023. doi:10.1029/2008gb003327</w:t>
      </w:r>
    </w:p>
    <w:p w14:paraId="168B09FE" w14:textId="434E743D" w:rsidR="00E06A2D" w:rsidRDefault="00E06A2D" w:rsidP="00862809">
      <w:pPr>
        <w:pStyle w:val="FootnoteText"/>
        <w:spacing w:line="260" w:lineRule="exact"/>
        <w:jc w:val="both"/>
        <w:rPr>
          <w:rFonts w:cs="Arial"/>
          <w:sz w:val="17"/>
          <w:szCs w:val="17"/>
        </w:rPr>
      </w:pPr>
      <w:r w:rsidRPr="004E1757">
        <w:rPr>
          <w:sz w:val="17"/>
          <w:szCs w:val="17"/>
        </w:rPr>
        <w:t>Thomas, H</w:t>
      </w:r>
      <w:r w:rsidR="006C6EFB">
        <w:rPr>
          <w:sz w:val="17"/>
          <w:szCs w:val="17"/>
        </w:rPr>
        <w:t>.</w:t>
      </w:r>
      <w:r w:rsidRPr="004E1757">
        <w:rPr>
          <w:sz w:val="17"/>
          <w:szCs w:val="17"/>
        </w:rPr>
        <w:t xml:space="preserve">, </w:t>
      </w:r>
      <w:r w:rsidR="006C6EFB">
        <w:rPr>
          <w:sz w:val="17"/>
          <w:szCs w:val="17"/>
        </w:rPr>
        <w:t xml:space="preserve">Y. </w:t>
      </w:r>
      <w:proofErr w:type="spellStart"/>
      <w:r w:rsidRPr="004E1757">
        <w:rPr>
          <w:sz w:val="17"/>
          <w:szCs w:val="17"/>
        </w:rPr>
        <w:t>Bozec</w:t>
      </w:r>
      <w:proofErr w:type="spellEnd"/>
      <w:r w:rsidRPr="004E1757">
        <w:rPr>
          <w:sz w:val="17"/>
          <w:szCs w:val="17"/>
        </w:rPr>
        <w:t xml:space="preserve">, </w:t>
      </w:r>
      <w:r w:rsidR="006C6EFB">
        <w:rPr>
          <w:sz w:val="17"/>
          <w:szCs w:val="17"/>
        </w:rPr>
        <w:t xml:space="preserve">K. </w:t>
      </w:r>
      <w:proofErr w:type="spellStart"/>
      <w:r w:rsidRPr="004E1757">
        <w:rPr>
          <w:sz w:val="17"/>
          <w:szCs w:val="17"/>
        </w:rPr>
        <w:t>Elkalay</w:t>
      </w:r>
      <w:proofErr w:type="spellEnd"/>
      <w:r w:rsidRPr="004E1757">
        <w:rPr>
          <w:sz w:val="17"/>
          <w:szCs w:val="17"/>
        </w:rPr>
        <w:t xml:space="preserve"> et al. (2004) Enhanced Open Ocean Storage of CO2 from Shelf Sea</w:t>
      </w:r>
      <w:r w:rsidRPr="00636121">
        <w:rPr>
          <w:rFonts w:cs="Arial"/>
          <w:sz w:val="17"/>
          <w:szCs w:val="17"/>
        </w:rPr>
        <w:t xml:space="preserve"> Pumping. </w:t>
      </w:r>
      <w:r w:rsidRPr="00636121">
        <w:rPr>
          <w:rFonts w:cs="Arial"/>
          <w:i/>
          <w:iCs/>
          <w:sz w:val="17"/>
          <w:szCs w:val="17"/>
        </w:rPr>
        <w:t>Science</w:t>
      </w:r>
      <w:r w:rsidRPr="00636121">
        <w:rPr>
          <w:rFonts w:cs="Arial"/>
          <w:sz w:val="17"/>
          <w:szCs w:val="17"/>
        </w:rPr>
        <w:t>, 304, 1005-1008.</w:t>
      </w:r>
    </w:p>
    <w:p w14:paraId="6F0B0F7D" w14:textId="77777777" w:rsidR="00E06A2D" w:rsidRPr="0032792E" w:rsidRDefault="00E06A2D" w:rsidP="00862809">
      <w:pPr>
        <w:pStyle w:val="FootnoteText"/>
        <w:spacing w:line="260" w:lineRule="exact"/>
        <w:jc w:val="both"/>
        <w:rPr>
          <w:sz w:val="17"/>
          <w:szCs w:val="17"/>
          <w:lang w:val="en-US"/>
        </w:rPr>
      </w:pPr>
      <w:r w:rsidRPr="00285B7E">
        <w:rPr>
          <w:sz w:val="17"/>
          <w:szCs w:val="17"/>
        </w:rPr>
        <w:t>Thompson, K., Miller, K., Johnston, P. et al. (2017) Storage of carbon by marine ecosystems and their contribution to climate change mitigation. Greenpeace Research Laboratories Technical Report (Review) 03-2017. 71pp.</w:t>
      </w:r>
    </w:p>
    <w:p w14:paraId="165E33C9" w14:textId="77777777" w:rsidR="004B4E34" w:rsidRPr="0032792E" w:rsidRDefault="004B4E34" w:rsidP="00862809">
      <w:pPr>
        <w:pStyle w:val="FootnoteText"/>
        <w:spacing w:line="260" w:lineRule="exact"/>
        <w:jc w:val="both"/>
      </w:pPr>
      <w:proofErr w:type="spellStart"/>
      <w:r w:rsidRPr="0032792E">
        <w:rPr>
          <w:sz w:val="17"/>
          <w:szCs w:val="17"/>
        </w:rPr>
        <w:t>Ussiri</w:t>
      </w:r>
      <w:proofErr w:type="spellEnd"/>
      <w:r w:rsidR="003258DD" w:rsidRPr="0032792E">
        <w:rPr>
          <w:sz w:val="17"/>
          <w:szCs w:val="17"/>
        </w:rPr>
        <w:t>, D.A.N.</w:t>
      </w:r>
      <w:r w:rsidRPr="0032792E">
        <w:rPr>
          <w:sz w:val="17"/>
          <w:szCs w:val="17"/>
        </w:rPr>
        <w:t xml:space="preserve"> and </w:t>
      </w:r>
      <w:r w:rsidR="003258DD" w:rsidRPr="0032792E">
        <w:rPr>
          <w:sz w:val="17"/>
          <w:szCs w:val="17"/>
        </w:rPr>
        <w:t xml:space="preserve">R. </w:t>
      </w:r>
      <w:r w:rsidRPr="0032792E">
        <w:rPr>
          <w:sz w:val="17"/>
          <w:szCs w:val="17"/>
        </w:rPr>
        <w:t>Lal</w:t>
      </w:r>
      <w:r w:rsidR="00FA7C20" w:rsidRPr="0032792E">
        <w:rPr>
          <w:sz w:val="17"/>
          <w:szCs w:val="17"/>
        </w:rPr>
        <w:t xml:space="preserve"> (2017) Carbon sequestration for climate change mitigation and adaptation</w:t>
      </w:r>
      <w:r w:rsidR="00902FB2" w:rsidRPr="0032792E">
        <w:rPr>
          <w:sz w:val="17"/>
          <w:szCs w:val="17"/>
        </w:rPr>
        <w:t xml:space="preserve">. </w:t>
      </w:r>
      <w:r w:rsidR="00D0537E" w:rsidRPr="0032792E">
        <w:rPr>
          <w:sz w:val="17"/>
          <w:szCs w:val="17"/>
        </w:rPr>
        <w:t>Cham, Swi</w:t>
      </w:r>
      <w:r w:rsidR="000A438A" w:rsidRPr="0032792E">
        <w:rPr>
          <w:sz w:val="17"/>
          <w:szCs w:val="17"/>
        </w:rPr>
        <w:t xml:space="preserve">tzerland, Springer. DOI 10.1007/978-3-319-53845-7 </w:t>
      </w:r>
    </w:p>
    <w:p w14:paraId="36F565C9" w14:textId="77777777" w:rsidR="00DA5717" w:rsidRDefault="00DA5717" w:rsidP="00862809">
      <w:pPr>
        <w:pStyle w:val="FootnoteText"/>
        <w:spacing w:line="260" w:lineRule="exact"/>
        <w:jc w:val="both"/>
        <w:rPr>
          <w:sz w:val="17"/>
          <w:szCs w:val="17"/>
        </w:rPr>
      </w:pPr>
      <w:r w:rsidRPr="00DA5717">
        <w:rPr>
          <w:sz w:val="17"/>
          <w:szCs w:val="17"/>
        </w:rPr>
        <w:t>Waddington, J.M., Price, J.S. 2000. Effect of peatland drainage, harvesting and restoration on</w:t>
      </w:r>
      <w:r>
        <w:rPr>
          <w:sz w:val="17"/>
          <w:szCs w:val="17"/>
        </w:rPr>
        <w:t xml:space="preserve"> </w:t>
      </w:r>
      <w:r w:rsidRPr="00DA5717">
        <w:rPr>
          <w:sz w:val="17"/>
          <w:szCs w:val="17"/>
        </w:rPr>
        <w:t>atmospheric water and carbon exchange. Physical Geography, 21(5), 433-451.</w:t>
      </w:r>
    </w:p>
    <w:p w14:paraId="7F4E9998" w14:textId="1E96D437" w:rsidR="00C355C2" w:rsidRDefault="00E06A2D" w:rsidP="00862809">
      <w:pPr>
        <w:pStyle w:val="FootnoteText"/>
        <w:spacing w:line="260" w:lineRule="exact"/>
        <w:jc w:val="both"/>
        <w:rPr>
          <w:sz w:val="17"/>
          <w:szCs w:val="17"/>
        </w:rPr>
      </w:pPr>
      <w:r w:rsidRPr="0032792E">
        <w:rPr>
          <w:sz w:val="17"/>
          <w:szCs w:val="17"/>
        </w:rPr>
        <w:t xml:space="preserve">Walker, S. E. and Goldstein, S. T. 1999. </w:t>
      </w:r>
      <w:proofErr w:type="spellStart"/>
      <w:r w:rsidRPr="0032792E">
        <w:rPr>
          <w:sz w:val="17"/>
          <w:szCs w:val="17"/>
        </w:rPr>
        <w:t>Taphonomic</w:t>
      </w:r>
      <w:proofErr w:type="spellEnd"/>
      <w:r w:rsidRPr="0032792E">
        <w:rPr>
          <w:sz w:val="17"/>
          <w:szCs w:val="17"/>
        </w:rPr>
        <w:t xml:space="preserve"> tiering: experimental field taphonomy of molluscs and foraminifera above and below the sediment–water interface. Palaeogeography, Palaeoclimatology, Palaeoecology. 149:227-244.</w:t>
      </w:r>
    </w:p>
    <w:p w14:paraId="1B5815C1" w14:textId="77777777" w:rsidR="00C355C2" w:rsidRDefault="00C355C2" w:rsidP="00862809">
      <w:pPr>
        <w:spacing w:after="200" w:line="276" w:lineRule="auto"/>
        <w:jc w:val="both"/>
        <w:rPr>
          <w:rFonts w:eastAsia="Times New Roman" w:cs="Times New Roman"/>
        </w:rPr>
      </w:pPr>
      <w:r>
        <w:br w:type="page"/>
      </w:r>
    </w:p>
    <w:p w14:paraId="2F70778A" w14:textId="77777777" w:rsidR="004B5883" w:rsidRPr="00C87FE1" w:rsidRDefault="004B5883" w:rsidP="004B5883">
      <w:pPr>
        <w:pStyle w:val="KopBijlage"/>
      </w:pPr>
      <w:r w:rsidRPr="00C87FE1">
        <w:lastRenderedPageBreak/>
        <w:t>Classification of terrestrial EUNIS habitat types according to classes of carbon stock and carbon sequestration rate</w:t>
      </w:r>
    </w:p>
    <w:p w14:paraId="7470513F" w14:textId="13E9E19D" w:rsidR="000860F5" w:rsidRDefault="000860F5" w:rsidP="0040352C"/>
    <w:p w14:paraId="0E81041A" w14:textId="0687188A" w:rsidR="000860F5" w:rsidRDefault="000860F5" w:rsidP="0040352C"/>
    <w:p w14:paraId="07C5175D" w14:textId="2F1E0B3A" w:rsidR="000860F5" w:rsidRDefault="000860F5" w:rsidP="0040352C"/>
    <w:p w14:paraId="5E7FDD66" w14:textId="6D3B379B" w:rsidR="00D34666" w:rsidRDefault="00D34666" w:rsidP="00D34666">
      <w:pPr>
        <w:pStyle w:val="Tabelopschrift"/>
      </w:pPr>
      <w:r w:rsidRPr="00F416F4">
        <w:rPr>
          <w:rStyle w:val="Tabelopschriftnummer"/>
          <w:lang w:val="en-US"/>
        </w:rPr>
        <w:t xml:space="preserve">Table </w:t>
      </w:r>
      <w:r>
        <w:rPr>
          <w:rStyle w:val="Tabelopschriftnummer"/>
          <w:lang w:val="en-US"/>
        </w:rPr>
        <w:t>A 1.1</w:t>
      </w:r>
      <w:r w:rsidRPr="005041FB">
        <w:tab/>
      </w:r>
      <w:r>
        <w:t>Applied classes for carbon stocks of terrestrial habitats</w:t>
      </w:r>
      <w:r w:rsidRPr="005041FB">
        <w:t>.</w:t>
      </w:r>
    </w:p>
    <w:tbl>
      <w:tblPr>
        <w:tblW w:w="6237" w:type="dxa"/>
        <w:tblCellMar>
          <w:left w:w="70" w:type="dxa"/>
          <w:right w:w="70" w:type="dxa"/>
        </w:tblCellMar>
        <w:tblLook w:val="04A0" w:firstRow="1" w:lastRow="0" w:firstColumn="1" w:lastColumn="0" w:noHBand="0" w:noVBand="1"/>
      </w:tblPr>
      <w:tblGrid>
        <w:gridCol w:w="1270"/>
        <w:gridCol w:w="4967"/>
      </w:tblGrid>
      <w:tr w:rsidR="00D34666" w:rsidRPr="00F416F4" w14:paraId="21C83FE8" w14:textId="77777777" w:rsidTr="000A5AEB">
        <w:trPr>
          <w:trHeight w:val="915"/>
        </w:trPr>
        <w:tc>
          <w:tcPr>
            <w:tcW w:w="11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5D721C" w14:textId="77777777" w:rsidR="00D34666" w:rsidRPr="00F416F4" w:rsidRDefault="00D3466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CLASS number</w:t>
            </w:r>
          </w:p>
        </w:tc>
        <w:tc>
          <w:tcPr>
            <w:tcW w:w="4395" w:type="dxa"/>
            <w:tcBorders>
              <w:top w:val="single" w:sz="8" w:space="0" w:color="auto"/>
              <w:left w:val="nil"/>
              <w:bottom w:val="single" w:sz="8" w:space="0" w:color="auto"/>
              <w:right w:val="single" w:sz="8" w:space="0" w:color="auto"/>
            </w:tcBorders>
            <w:shd w:val="clear" w:color="auto" w:fill="auto"/>
            <w:vAlign w:val="center"/>
            <w:hideMark/>
          </w:tcPr>
          <w:p w14:paraId="40B833F1" w14:textId="77777777" w:rsidR="00BF3F24" w:rsidRDefault="00D34666" w:rsidP="004E29E3">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 xml:space="preserve">Class range in carbon </w:t>
            </w:r>
            <w:r>
              <w:rPr>
                <w:rFonts w:asciiTheme="majorHAnsi" w:eastAsia="Times New Roman" w:hAnsiTheme="majorHAnsi" w:cs="Calibri"/>
                <w:color w:val="000000"/>
                <w:lang w:eastAsia="nl-NL"/>
              </w:rPr>
              <w:t>stocks</w:t>
            </w:r>
            <w:r w:rsidRPr="00F416F4">
              <w:rPr>
                <w:rFonts w:asciiTheme="majorHAnsi" w:eastAsia="Times New Roman" w:hAnsiTheme="majorHAnsi" w:cs="Calibri"/>
                <w:color w:val="000000"/>
                <w:lang w:eastAsia="nl-NL"/>
              </w:rPr>
              <w:t xml:space="preserve"> </w:t>
            </w:r>
          </w:p>
          <w:p w14:paraId="1DEF9722" w14:textId="485A0680" w:rsidR="00D34666" w:rsidRPr="001B6A7A" w:rsidRDefault="00D34666" w:rsidP="004E29E3">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(Mg</w:t>
            </w:r>
            <w:r w:rsidR="00BF3F24">
              <w:rPr>
                <w:rFonts w:asciiTheme="majorHAnsi" w:eastAsia="Times New Roman" w:hAnsiTheme="majorHAnsi" w:cs="Calibri"/>
                <w:color w:val="000000"/>
                <w:lang w:eastAsia="nl-NL"/>
              </w:rPr>
              <w:t xml:space="preserve"> C</w:t>
            </w:r>
            <w:r w:rsidRPr="00F416F4">
              <w:rPr>
                <w:rFonts w:asciiTheme="majorHAnsi" w:eastAsia="Times New Roman" w:hAnsiTheme="majorHAnsi" w:cs="Calibri"/>
                <w:color w:val="000000"/>
                <w:lang w:eastAsia="nl-NL"/>
              </w:rPr>
              <w:t xml:space="preserve"> </w:t>
            </w:r>
            <w:r>
              <w:t>ha</w:t>
            </w:r>
            <w:r w:rsidRPr="001729EA">
              <w:rPr>
                <w:vertAlign w:val="superscript"/>
              </w:rPr>
              <w:t>-1</w:t>
            </w:r>
            <w:r w:rsidRPr="00F416F4">
              <w:rPr>
                <w:rFonts w:asciiTheme="majorHAnsi" w:eastAsia="Times New Roman" w:hAnsiTheme="majorHAnsi" w:cs="Calibri"/>
                <w:color w:val="000000"/>
                <w:lang w:eastAsia="nl-NL"/>
              </w:rPr>
              <w:t>)</w:t>
            </w:r>
          </w:p>
          <w:p w14:paraId="0B85A99A" w14:textId="24CA7B42" w:rsidR="00D34666" w:rsidRPr="00F416F4" w:rsidRDefault="00D34666" w:rsidP="004E29E3">
            <w:pPr>
              <w:spacing w:line="240" w:lineRule="auto"/>
              <w:jc w:val="center"/>
              <w:rPr>
                <w:rFonts w:asciiTheme="majorHAnsi" w:eastAsia="Times New Roman" w:hAnsiTheme="majorHAnsi" w:cs="Calibri"/>
                <w:color w:val="000000"/>
                <w:lang w:val="en-US" w:eastAsia="nl-NL"/>
              </w:rPr>
            </w:pPr>
          </w:p>
        </w:tc>
      </w:tr>
      <w:tr w:rsidR="00D34666" w:rsidRPr="00F416F4" w14:paraId="684FEE6D" w14:textId="77777777" w:rsidTr="000A5AEB">
        <w:trPr>
          <w:trHeight w:val="259"/>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1A485B49" w14:textId="502101E7" w:rsidR="00D34666" w:rsidRPr="00F416F4" w:rsidRDefault="00D34666"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eastAsia="nl-NL"/>
              </w:rPr>
              <w:t>I</w:t>
            </w:r>
          </w:p>
        </w:tc>
        <w:tc>
          <w:tcPr>
            <w:tcW w:w="4395" w:type="dxa"/>
            <w:tcBorders>
              <w:top w:val="nil"/>
              <w:left w:val="nil"/>
              <w:bottom w:val="single" w:sz="8" w:space="0" w:color="auto"/>
              <w:right w:val="single" w:sz="8" w:space="0" w:color="auto"/>
            </w:tcBorders>
            <w:shd w:val="clear" w:color="auto" w:fill="auto"/>
            <w:vAlign w:val="center"/>
            <w:hideMark/>
          </w:tcPr>
          <w:p w14:paraId="64E2B53E" w14:textId="77777777" w:rsidR="00D34666" w:rsidRPr="00F416F4" w:rsidRDefault="00D3466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&lt;</w:t>
            </w:r>
            <w:r>
              <w:rPr>
                <w:rFonts w:asciiTheme="majorHAnsi" w:eastAsia="Times New Roman" w:hAnsiTheme="majorHAnsi" w:cs="Calibri"/>
                <w:color w:val="000000"/>
                <w:lang w:val="nl-NL" w:eastAsia="nl-NL"/>
              </w:rPr>
              <w:t>75</w:t>
            </w:r>
          </w:p>
        </w:tc>
      </w:tr>
      <w:tr w:rsidR="00D34666" w:rsidRPr="00F416F4" w14:paraId="41A646F4" w14:textId="77777777" w:rsidTr="000A5AEB">
        <w:trPr>
          <w:trHeight w:val="250"/>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5D7AC2CF" w14:textId="5018B734" w:rsidR="00D34666" w:rsidRPr="00F416F4" w:rsidRDefault="00D34666"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eastAsia="nl-NL"/>
              </w:rPr>
              <w:t>II</w:t>
            </w:r>
          </w:p>
        </w:tc>
        <w:tc>
          <w:tcPr>
            <w:tcW w:w="4395" w:type="dxa"/>
            <w:tcBorders>
              <w:top w:val="nil"/>
              <w:left w:val="nil"/>
              <w:bottom w:val="single" w:sz="8" w:space="0" w:color="auto"/>
              <w:right w:val="single" w:sz="8" w:space="0" w:color="auto"/>
            </w:tcBorders>
            <w:shd w:val="clear" w:color="auto" w:fill="auto"/>
            <w:vAlign w:val="center"/>
            <w:hideMark/>
          </w:tcPr>
          <w:p w14:paraId="499058AA" w14:textId="77777777" w:rsidR="00D34666" w:rsidRPr="00F416F4" w:rsidRDefault="00D34666"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val="nl-NL" w:eastAsia="nl-NL"/>
              </w:rPr>
              <w:t>75-150</w:t>
            </w:r>
          </w:p>
        </w:tc>
      </w:tr>
      <w:tr w:rsidR="00D34666" w:rsidRPr="00F416F4" w14:paraId="381BD105" w14:textId="77777777" w:rsidTr="000A5AEB">
        <w:trPr>
          <w:trHeight w:val="267"/>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22FCC646" w14:textId="0B5196BC" w:rsidR="00D34666" w:rsidRPr="00F416F4" w:rsidRDefault="00D34666"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eastAsia="nl-NL"/>
              </w:rPr>
              <w:t>III</w:t>
            </w:r>
          </w:p>
        </w:tc>
        <w:tc>
          <w:tcPr>
            <w:tcW w:w="4395" w:type="dxa"/>
            <w:tcBorders>
              <w:top w:val="nil"/>
              <w:left w:val="nil"/>
              <w:bottom w:val="single" w:sz="8" w:space="0" w:color="auto"/>
              <w:right w:val="single" w:sz="8" w:space="0" w:color="auto"/>
            </w:tcBorders>
            <w:shd w:val="clear" w:color="auto" w:fill="auto"/>
            <w:vAlign w:val="center"/>
            <w:hideMark/>
          </w:tcPr>
          <w:p w14:paraId="564F37C8" w14:textId="77777777" w:rsidR="00D34666" w:rsidRPr="00F416F4" w:rsidRDefault="00D34666"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val="nl-NL" w:eastAsia="nl-NL"/>
              </w:rPr>
              <w:t>150-225</w:t>
            </w:r>
          </w:p>
        </w:tc>
      </w:tr>
      <w:tr w:rsidR="00D34666" w:rsidRPr="00F416F4" w14:paraId="15F3309D" w14:textId="77777777" w:rsidTr="000A5AEB">
        <w:trPr>
          <w:trHeight w:val="217"/>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1E2E6CBC" w14:textId="7185E11B" w:rsidR="00D34666" w:rsidRPr="00F416F4" w:rsidRDefault="00D34666"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eastAsia="nl-NL"/>
              </w:rPr>
              <w:t>IV</w:t>
            </w:r>
          </w:p>
        </w:tc>
        <w:tc>
          <w:tcPr>
            <w:tcW w:w="4395" w:type="dxa"/>
            <w:tcBorders>
              <w:top w:val="nil"/>
              <w:left w:val="nil"/>
              <w:bottom w:val="single" w:sz="8" w:space="0" w:color="auto"/>
              <w:right w:val="single" w:sz="8" w:space="0" w:color="auto"/>
            </w:tcBorders>
            <w:shd w:val="clear" w:color="auto" w:fill="auto"/>
            <w:vAlign w:val="center"/>
            <w:hideMark/>
          </w:tcPr>
          <w:p w14:paraId="760E1972" w14:textId="77777777" w:rsidR="00D34666" w:rsidRPr="00F416F4" w:rsidRDefault="00D34666"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val="nl-NL" w:eastAsia="nl-NL"/>
              </w:rPr>
              <w:t>225-300</w:t>
            </w:r>
          </w:p>
        </w:tc>
      </w:tr>
      <w:tr w:rsidR="00D34666" w:rsidRPr="00F416F4" w14:paraId="3B91FACC" w14:textId="77777777" w:rsidTr="000A5AEB">
        <w:trPr>
          <w:trHeight w:val="3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2D9CB6CD" w14:textId="4D672AAF" w:rsidR="00D34666" w:rsidRPr="00F416F4" w:rsidRDefault="00D34666"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eastAsia="nl-NL"/>
              </w:rPr>
              <w:t>V</w:t>
            </w:r>
          </w:p>
        </w:tc>
        <w:tc>
          <w:tcPr>
            <w:tcW w:w="4395" w:type="dxa"/>
            <w:tcBorders>
              <w:top w:val="nil"/>
              <w:left w:val="nil"/>
              <w:bottom w:val="single" w:sz="8" w:space="0" w:color="auto"/>
              <w:right w:val="single" w:sz="8" w:space="0" w:color="auto"/>
            </w:tcBorders>
            <w:shd w:val="clear" w:color="auto" w:fill="auto"/>
            <w:vAlign w:val="center"/>
            <w:hideMark/>
          </w:tcPr>
          <w:p w14:paraId="701DA00D" w14:textId="77777777" w:rsidR="00D34666" w:rsidRPr="00F416F4" w:rsidRDefault="00D3466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&gt;</w:t>
            </w:r>
            <w:r>
              <w:rPr>
                <w:rFonts w:asciiTheme="majorHAnsi" w:eastAsia="Times New Roman" w:hAnsiTheme="majorHAnsi" w:cs="Calibri"/>
                <w:color w:val="000000"/>
                <w:lang w:val="nl-NL" w:eastAsia="nl-NL"/>
              </w:rPr>
              <w:t>300</w:t>
            </w:r>
          </w:p>
        </w:tc>
      </w:tr>
    </w:tbl>
    <w:p w14:paraId="6A4F497C" w14:textId="77777777" w:rsidR="00D34666" w:rsidRDefault="00D34666" w:rsidP="00D34666">
      <w:pPr>
        <w:rPr>
          <w:noProof/>
        </w:rPr>
      </w:pPr>
    </w:p>
    <w:p w14:paraId="7EC31108" w14:textId="7D3C9CC6" w:rsidR="00D34666" w:rsidRDefault="00D34666" w:rsidP="00D34666">
      <w:pPr>
        <w:rPr>
          <w:noProof/>
        </w:rPr>
      </w:pPr>
    </w:p>
    <w:p w14:paraId="499715C8" w14:textId="14C8C636" w:rsidR="00D34666" w:rsidRDefault="00D34666" w:rsidP="00D34666">
      <w:pPr>
        <w:pStyle w:val="Tabelopschrift"/>
      </w:pPr>
      <w:r w:rsidRPr="00F416F4">
        <w:rPr>
          <w:rStyle w:val="Tabelopschriftnummer"/>
          <w:lang w:val="en-US"/>
        </w:rPr>
        <w:t xml:space="preserve">Table </w:t>
      </w:r>
      <w:r>
        <w:rPr>
          <w:rStyle w:val="Tabelopschriftnummer"/>
          <w:lang w:val="en-US"/>
        </w:rPr>
        <w:t>A1.2</w:t>
      </w:r>
      <w:r w:rsidRPr="005041FB">
        <w:tab/>
      </w:r>
      <w:r>
        <w:t>Applied classes for carbon sequestration of terrestrial habitats</w:t>
      </w:r>
      <w:r w:rsidRPr="005041FB">
        <w:t>.</w:t>
      </w:r>
    </w:p>
    <w:tbl>
      <w:tblPr>
        <w:tblW w:w="6237" w:type="dxa"/>
        <w:tblCellMar>
          <w:left w:w="70" w:type="dxa"/>
          <w:right w:w="70" w:type="dxa"/>
        </w:tblCellMar>
        <w:tblLook w:val="04A0" w:firstRow="1" w:lastRow="0" w:firstColumn="1" w:lastColumn="0" w:noHBand="0" w:noVBand="1"/>
      </w:tblPr>
      <w:tblGrid>
        <w:gridCol w:w="1270"/>
        <w:gridCol w:w="4967"/>
      </w:tblGrid>
      <w:tr w:rsidR="00D34666" w:rsidRPr="00F416F4" w14:paraId="0CE94206" w14:textId="77777777" w:rsidTr="000A5AEB">
        <w:trPr>
          <w:trHeight w:val="915"/>
        </w:trPr>
        <w:tc>
          <w:tcPr>
            <w:tcW w:w="11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2B6C74" w14:textId="77777777" w:rsidR="00D34666" w:rsidRPr="00F416F4" w:rsidRDefault="00D3466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CLASS number</w:t>
            </w:r>
          </w:p>
        </w:tc>
        <w:tc>
          <w:tcPr>
            <w:tcW w:w="4395" w:type="dxa"/>
            <w:tcBorders>
              <w:top w:val="single" w:sz="8" w:space="0" w:color="auto"/>
              <w:left w:val="nil"/>
              <w:bottom w:val="single" w:sz="8" w:space="0" w:color="auto"/>
              <w:right w:val="single" w:sz="8" w:space="0" w:color="auto"/>
            </w:tcBorders>
            <w:shd w:val="clear" w:color="auto" w:fill="auto"/>
            <w:vAlign w:val="center"/>
            <w:hideMark/>
          </w:tcPr>
          <w:p w14:paraId="78653CE2" w14:textId="77777777" w:rsidR="00BF3F24" w:rsidRDefault="00D34666" w:rsidP="004E29E3">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 xml:space="preserve">Class range in carbon </w:t>
            </w:r>
            <w:r>
              <w:rPr>
                <w:rFonts w:asciiTheme="majorHAnsi" w:eastAsia="Times New Roman" w:hAnsiTheme="majorHAnsi" w:cs="Calibri"/>
                <w:color w:val="000000"/>
                <w:lang w:eastAsia="nl-NL"/>
              </w:rPr>
              <w:t>sequestration rate</w:t>
            </w:r>
            <w:r w:rsidRPr="00F416F4">
              <w:rPr>
                <w:rFonts w:asciiTheme="majorHAnsi" w:eastAsia="Times New Roman" w:hAnsiTheme="majorHAnsi" w:cs="Calibri"/>
                <w:color w:val="000000"/>
                <w:lang w:eastAsia="nl-NL"/>
              </w:rPr>
              <w:t xml:space="preserve"> </w:t>
            </w:r>
          </w:p>
          <w:p w14:paraId="50EC6CF7" w14:textId="776E346E" w:rsidR="00D34666" w:rsidRPr="001B6A7A" w:rsidRDefault="00D34666" w:rsidP="004E29E3">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 xml:space="preserve">(Mg </w:t>
            </w:r>
            <w:r w:rsidR="00BF3F24">
              <w:rPr>
                <w:rFonts w:asciiTheme="majorHAnsi" w:eastAsia="Times New Roman" w:hAnsiTheme="majorHAnsi" w:cs="Calibri"/>
                <w:color w:val="000000"/>
                <w:lang w:eastAsia="nl-NL"/>
              </w:rPr>
              <w:t xml:space="preserve">C </w:t>
            </w:r>
            <w:r>
              <w:t>ha</w:t>
            </w:r>
            <w:r w:rsidRPr="001729EA">
              <w:rPr>
                <w:vertAlign w:val="superscript"/>
              </w:rPr>
              <w:t>-1</w:t>
            </w:r>
            <w:r>
              <w:t xml:space="preserve"> yr</w:t>
            </w:r>
            <w:r w:rsidRPr="00D34666">
              <w:rPr>
                <w:vertAlign w:val="superscript"/>
              </w:rPr>
              <w:t>-1</w:t>
            </w:r>
            <w:r w:rsidRPr="00F416F4">
              <w:rPr>
                <w:rFonts w:asciiTheme="majorHAnsi" w:eastAsia="Times New Roman" w:hAnsiTheme="majorHAnsi" w:cs="Calibri"/>
                <w:color w:val="000000"/>
                <w:lang w:eastAsia="nl-NL"/>
              </w:rPr>
              <w:t>)</w:t>
            </w:r>
          </w:p>
          <w:p w14:paraId="191D1CDE" w14:textId="75AD7D6A" w:rsidR="00D34666" w:rsidRPr="00F416F4" w:rsidRDefault="00D34666" w:rsidP="004E29E3">
            <w:pPr>
              <w:spacing w:line="240" w:lineRule="auto"/>
              <w:jc w:val="center"/>
              <w:rPr>
                <w:rFonts w:asciiTheme="majorHAnsi" w:eastAsia="Times New Roman" w:hAnsiTheme="majorHAnsi" w:cs="Calibri"/>
                <w:color w:val="000000"/>
                <w:lang w:val="en-US" w:eastAsia="nl-NL"/>
              </w:rPr>
            </w:pPr>
          </w:p>
        </w:tc>
      </w:tr>
      <w:tr w:rsidR="00D34666" w:rsidRPr="00F416F4" w14:paraId="2544F122" w14:textId="77777777" w:rsidTr="000A5AEB">
        <w:trPr>
          <w:trHeight w:val="259"/>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6B969DB2" w14:textId="0DC0570D" w:rsidR="00D34666" w:rsidRPr="00F416F4" w:rsidRDefault="00D34666"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eastAsia="nl-NL"/>
              </w:rPr>
              <w:t>I</w:t>
            </w:r>
          </w:p>
        </w:tc>
        <w:tc>
          <w:tcPr>
            <w:tcW w:w="4395" w:type="dxa"/>
            <w:tcBorders>
              <w:top w:val="nil"/>
              <w:left w:val="nil"/>
              <w:bottom w:val="single" w:sz="8" w:space="0" w:color="auto"/>
              <w:right w:val="single" w:sz="8" w:space="0" w:color="auto"/>
            </w:tcBorders>
            <w:shd w:val="clear" w:color="auto" w:fill="auto"/>
            <w:vAlign w:val="center"/>
            <w:hideMark/>
          </w:tcPr>
          <w:p w14:paraId="0C2C9460" w14:textId="77777777" w:rsidR="00D34666" w:rsidRPr="00F416F4" w:rsidRDefault="00D3466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&lt;1</w:t>
            </w:r>
            <w:r>
              <w:rPr>
                <w:rFonts w:asciiTheme="majorHAnsi" w:eastAsia="Times New Roman" w:hAnsiTheme="majorHAnsi" w:cs="Calibri"/>
                <w:color w:val="000000"/>
                <w:lang w:val="nl-NL" w:eastAsia="nl-NL"/>
              </w:rPr>
              <w:t>.5</w:t>
            </w:r>
          </w:p>
        </w:tc>
      </w:tr>
      <w:tr w:rsidR="00D34666" w:rsidRPr="00F416F4" w14:paraId="75E90CFF" w14:textId="77777777" w:rsidTr="000A5AEB">
        <w:trPr>
          <w:trHeight w:val="250"/>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60E3590D" w14:textId="1608B537" w:rsidR="00D34666" w:rsidRPr="00F416F4" w:rsidRDefault="00D34666"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eastAsia="nl-NL"/>
              </w:rPr>
              <w:t>II</w:t>
            </w:r>
          </w:p>
        </w:tc>
        <w:tc>
          <w:tcPr>
            <w:tcW w:w="4395" w:type="dxa"/>
            <w:tcBorders>
              <w:top w:val="nil"/>
              <w:left w:val="nil"/>
              <w:bottom w:val="single" w:sz="8" w:space="0" w:color="auto"/>
              <w:right w:val="single" w:sz="8" w:space="0" w:color="auto"/>
            </w:tcBorders>
            <w:shd w:val="clear" w:color="auto" w:fill="auto"/>
            <w:vAlign w:val="center"/>
            <w:hideMark/>
          </w:tcPr>
          <w:p w14:paraId="0CDC2E4E" w14:textId="77777777" w:rsidR="00D34666" w:rsidRPr="00F416F4" w:rsidRDefault="00D3466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1</w:t>
            </w:r>
            <w:r>
              <w:rPr>
                <w:rFonts w:asciiTheme="majorHAnsi" w:eastAsia="Times New Roman" w:hAnsiTheme="majorHAnsi" w:cs="Calibri"/>
                <w:color w:val="000000"/>
                <w:lang w:val="nl-NL" w:eastAsia="nl-NL"/>
              </w:rPr>
              <w:t>.5-3.0</w:t>
            </w:r>
          </w:p>
        </w:tc>
      </w:tr>
      <w:tr w:rsidR="00D34666" w:rsidRPr="00F416F4" w14:paraId="125E89DD" w14:textId="77777777" w:rsidTr="000A5AEB">
        <w:trPr>
          <w:trHeight w:val="267"/>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08A4885A" w14:textId="16B612FC" w:rsidR="00D34666" w:rsidRPr="00F416F4" w:rsidRDefault="00D34666"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eastAsia="nl-NL"/>
              </w:rPr>
              <w:t>III</w:t>
            </w:r>
          </w:p>
        </w:tc>
        <w:tc>
          <w:tcPr>
            <w:tcW w:w="4395" w:type="dxa"/>
            <w:tcBorders>
              <w:top w:val="nil"/>
              <w:left w:val="nil"/>
              <w:bottom w:val="single" w:sz="8" w:space="0" w:color="auto"/>
              <w:right w:val="single" w:sz="8" w:space="0" w:color="auto"/>
            </w:tcBorders>
            <w:shd w:val="clear" w:color="auto" w:fill="auto"/>
            <w:vAlign w:val="center"/>
            <w:hideMark/>
          </w:tcPr>
          <w:p w14:paraId="2B0FA5F6" w14:textId="77777777" w:rsidR="00D34666" w:rsidRPr="00F416F4" w:rsidRDefault="00D34666"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val="nl-NL" w:eastAsia="nl-NL"/>
              </w:rPr>
              <w:t>3.0-4.5</w:t>
            </w:r>
          </w:p>
        </w:tc>
      </w:tr>
      <w:tr w:rsidR="00D34666" w:rsidRPr="00F416F4" w14:paraId="0D640A85" w14:textId="77777777" w:rsidTr="000A5AEB">
        <w:trPr>
          <w:trHeight w:val="217"/>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4FDB9F4D" w14:textId="29D5AC99" w:rsidR="00D34666" w:rsidRPr="00F416F4" w:rsidRDefault="00D34666"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eastAsia="nl-NL"/>
              </w:rPr>
              <w:t>IV</w:t>
            </w:r>
          </w:p>
        </w:tc>
        <w:tc>
          <w:tcPr>
            <w:tcW w:w="4395" w:type="dxa"/>
            <w:tcBorders>
              <w:top w:val="nil"/>
              <w:left w:val="nil"/>
              <w:bottom w:val="single" w:sz="8" w:space="0" w:color="auto"/>
              <w:right w:val="single" w:sz="8" w:space="0" w:color="auto"/>
            </w:tcBorders>
            <w:shd w:val="clear" w:color="auto" w:fill="auto"/>
            <w:vAlign w:val="center"/>
            <w:hideMark/>
          </w:tcPr>
          <w:p w14:paraId="377B39C5" w14:textId="77777777" w:rsidR="00D34666" w:rsidRPr="00F416F4" w:rsidRDefault="00D34666"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val="nl-NL" w:eastAsia="nl-NL"/>
              </w:rPr>
              <w:t>4.5-6.0</w:t>
            </w:r>
          </w:p>
        </w:tc>
      </w:tr>
      <w:tr w:rsidR="00D34666" w:rsidRPr="00F416F4" w14:paraId="477186DE" w14:textId="77777777" w:rsidTr="000A5AEB">
        <w:trPr>
          <w:trHeight w:val="3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51F43C86" w14:textId="2EC8ED0F" w:rsidR="00D34666" w:rsidRPr="00F416F4" w:rsidRDefault="00D34666" w:rsidP="004E29E3">
            <w:pPr>
              <w:spacing w:line="240" w:lineRule="auto"/>
              <w:jc w:val="center"/>
              <w:rPr>
                <w:rFonts w:asciiTheme="majorHAnsi" w:eastAsia="Times New Roman" w:hAnsiTheme="majorHAnsi" w:cs="Calibri"/>
                <w:color w:val="000000"/>
                <w:lang w:val="nl-NL" w:eastAsia="nl-NL"/>
              </w:rPr>
            </w:pPr>
            <w:r>
              <w:rPr>
                <w:rFonts w:asciiTheme="majorHAnsi" w:eastAsia="Times New Roman" w:hAnsiTheme="majorHAnsi" w:cs="Calibri"/>
                <w:color w:val="000000"/>
                <w:lang w:eastAsia="nl-NL"/>
              </w:rPr>
              <w:t>V</w:t>
            </w:r>
          </w:p>
        </w:tc>
        <w:tc>
          <w:tcPr>
            <w:tcW w:w="4395" w:type="dxa"/>
            <w:tcBorders>
              <w:top w:val="nil"/>
              <w:left w:val="nil"/>
              <w:bottom w:val="single" w:sz="8" w:space="0" w:color="auto"/>
              <w:right w:val="single" w:sz="8" w:space="0" w:color="auto"/>
            </w:tcBorders>
            <w:shd w:val="clear" w:color="auto" w:fill="auto"/>
            <w:vAlign w:val="center"/>
            <w:hideMark/>
          </w:tcPr>
          <w:p w14:paraId="21C2C0F7" w14:textId="77777777" w:rsidR="00D34666" w:rsidRPr="00F416F4" w:rsidRDefault="00D3466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&gt;</w:t>
            </w:r>
            <w:r>
              <w:rPr>
                <w:rFonts w:asciiTheme="majorHAnsi" w:eastAsia="Times New Roman" w:hAnsiTheme="majorHAnsi" w:cs="Calibri"/>
                <w:color w:val="000000"/>
                <w:lang w:val="nl-NL" w:eastAsia="nl-NL"/>
              </w:rPr>
              <w:t>6.0</w:t>
            </w:r>
          </w:p>
        </w:tc>
      </w:tr>
    </w:tbl>
    <w:p w14:paraId="694FC2E5" w14:textId="77777777" w:rsidR="00D34666" w:rsidRDefault="00D34666" w:rsidP="00D34666"/>
    <w:p w14:paraId="2EA16BA4" w14:textId="01AB3591" w:rsidR="000860F5" w:rsidRDefault="000860F5" w:rsidP="0040352C"/>
    <w:p w14:paraId="2032BDFD" w14:textId="10FC6549" w:rsidR="000860F5" w:rsidRDefault="000860F5" w:rsidP="0040352C"/>
    <w:p w14:paraId="3DC65E83" w14:textId="7E249BE1" w:rsidR="008E459B" w:rsidRDefault="008E459B" w:rsidP="0040352C"/>
    <w:p w14:paraId="5D7D1434" w14:textId="227CE656" w:rsidR="008E459B" w:rsidRDefault="008E459B" w:rsidP="0040352C"/>
    <w:p w14:paraId="2C9D23BF" w14:textId="03DC547D" w:rsidR="001E433E" w:rsidRDefault="00334D66">
      <w:pPr>
        <w:spacing w:after="200" w:line="276" w:lineRule="auto"/>
      </w:pPr>
      <w:r>
        <w:t xml:space="preserve">NB. </w:t>
      </w:r>
      <w:r w:rsidRPr="007275F1">
        <w:rPr>
          <w:rFonts w:ascii="Calibri" w:hAnsi="Calibri" w:cs="Calibri"/>
          <w:color w:val="000000"/>
          <w:sz w:val="20"/>
          <w:szCs w:val="20"/>
          <w:lang w:val="en-US"/>
        </w:rPr>
        <w:t xml:space="preserve">in case  expert assessment is mentioned </w:t>
      </w:r>
      <w:r>
        <w:rPr>
          <w:rFonts w:ascii="Calibri" w:hAnsi="Calibri" w:cs="Calibri"/>
          <w:color w:val="000000"/>
          <w:sz w:val="20"/>
          <w:szCs w:val="20"/>
          <w:lang w:val="en-US"/>
        </w:rPr>
        <w:t xml:space="preserve">in the table below, </w:t>
      </w:r>
      <w:r w:rsidRPr="007275F1">
        <w:rPr>
          <w:rFonts w:ascii="Calibri" w:hAnsi="Calibri" w:cs="Calibri"/>
          <w:color w:val="000000"/>
          <w:sz w:val="20"/>
          <w:szCs w:val="20"/>
          <w:lang w:val="en-US"/>
        </w:rPr>
        <w:t>no or little data</w:t>
      </w:r>
      <w:r>
        <w:t xml:space="preserve"> was available on the </w:t>
      </w:r>
      <w:r w:rsidR="003562BE">
        <w:t>concerning habitat type</w:t>
      </w:r>
      <w:r w:rsidR="001E433E">
        <w:br w:type="page"/>
      </w:r>
    </w:p>
    <w:p w14:paraId="2532A938" w14:textId="23928C2F" w:rsidR="008E459B" w:rsidRDefault="008E459B" w:rsidP="0040352C"/>
    <w:p w14:paraId="71557D07" w14:textId="442A4181" w:rsidR="00DE3A33" w:rsidRPr="00334D66" w:rsidRDefault="00DE3A33">
      <w:pPr>
        <w:spacing w:after="200" w:line="276" w:lineRule="auto"/>
        <w:rPr>
          <w:lang w:val="en-US"/>
        </w:rPr>
      </w:pPr>
      <w:r>
        <w:fldChar w:fldCharType="begin"/>
      </w:r>
      <w:r>
        <w:instrText xml:space="preserve"> LINK Excel.Sheet.12 "https://wageningenur4-my.sharepoint.com/personal/kees_hendriks_wur_nl/Documents/EEA/Final%20versions/v5%20Carbon%20classification%20list%20EUNIS%20terrestrial.xlsx" "Working list EUNIS terrestrial!R1C1:R280C10" \a \f 4 \h </w:instrText>
      </w:r>
      <w:r w:rsidR="0064642A">
        <w:instrText xml:space="preserve"> \* MERGEFORMAT </w:instrText>
      </w:r>
      <w:r>
        <w:fldChar w:fldCharType="separate"/>
      </w:r>
    </w:p>
    <w:p w14:paraId="2292790D" w14:textId="77777777" w:rsidR="007275F1" w:rsidRDefault="00DE3A33">
      <w:pPr>
        <w:spacing w:after="200" w:line="276" w:lineRule="auto"/>
      </w:pPr>
      <w:r>
        <w:fldChar w:fldCharType="end"/>
      </w:r>
    </w:p>
    <w:tbl>
      <w:tblPr>
        <w:tblW w:w="10095" w:type="dxa"/>
        <w:tblInd w:w="-38" w:type="dxa"/>
        <w:tblLayout w:type="fixed"/>
        <w:tblCellMar>
          <w:left w:w="70" w:type="dxa"/>
          <w:right w:w="70" w:type="dxa"/>
        </w:tblCellMar>
        <w:tblLook w:val="0000" w:firstRow="0" w:lastRow="0" w:firstColumn="0" w:lastColumn="0" w:noHBand="0" w:noVBand="0"/>
      </w:tblPr>
      <w:tblGrid>
        <w:gridCol w:w="459"/>
        <w:gridCol w:w="671"/>
        <w:gridCol w:w="1632"/>
        <w:gridCol w:w="876"/>
        <w:gridCol w:w="1286"/>
        <w:gridCol w:w="1235"/>
        <w:gridCol w:w="1479"/>
        <w:gridCol w:w="2457"/>
      </w:tblGrid>
      <w:tr w:rsidR="00BF4C49" w:rsidRPr="00630003" w14:paraId="71C3DBA1" w14:textId="77777777" w:rsidTr="009D314E">
        <w:trPr>
          <w:trHeight w:val="602"/>
        </w:trPr>
        <w:tc>
          <w:tcPr>
            <w:tcW w:w="459" w:type="dxa"/>
            <w:tcBorders>
              <w:top w:val="single" w:sz="6" w:space="0" w:color="auto"/>
              <w:left w:val="single" w:sz="6" w:space="0" w:color="auto"/>
              <w:bottom w:val="single" w:sz="6" w:space="0" w:color="auto"/>
              <w:right w:val="single" w:sz="6" w:space="0" w:color="auto"/>
            </w:tcBorders>
          </w:tcPr>
          <w:p w14:paraId="6616D7B8" w14:textId="77777777" w:rsidR="00BF4C49" w:rsidRPr="007275F1" w:rsidRDefault="00BF4C49" w:rsidP="007275F1">
            <w:pPr>
              <w:autoSpaceDE w:val="0"/>
              <w:autoSpaceDN w:val="0"/>
              <w:adjustRightInd w:val="0"/>
              <w:spacing w:line="240" w:lineRule="auto"/>
              <w:jc w:val="center"/>
              <w:rPr>
                <w:rFonts w:ascii="Calibri" w:hAnsi="Calibri" w:cs="Calibri"/>
                <w:b/>
                <w:bCs/>
                <w:color w:val="000000"/>
                <w:sz w:val="20"/>
                <w:szCs w:val="20"/>
                <w:lang w:val="nl-NL"/>
              </w:rPr>
            </w:pPr>
            <w:r w:rsidRPr="007275F1">
              <w:rPr>
                <w:rFonts w:ascii="Calibri" w:hAnsi="Calibri" w:cs="Calibri"/>
                <w:b/>
                <w:bCs/>
                <w:color w:val="000000"/>
                <w:sz w:val="20"/>
                <w:szCs w:val="20"/>
                <w:lang w:val="nl-NL"/>
              </w:rPr>
              <w:t>Level</w:t>
            </w:r>
          </w:p>
        </w:tc>
        <w:tc>
          <w:tcPr>
            <w:tcW w:w="671" w:type="dxa"/>
            <w:tcBorders>
              <w:top w:val="single" w:sz="6" w:space="0" w:color="auto"/>
              <w:left w:val="single" w:sz="6" w:space="0" w:color="auto"/>
              <w:bottom w:val="single" w:sz="6" w:space="0" w:color="auto"/>
              <w:right w:val="single" w:sz="6" w:space="0" w:color="auto"/>
            </w:tcBorders>
          </w:tcPr>
          <w:p w14:paraId="155EA775" w14:textId="77777777" w:rsidR="00BF4C49" w:rsidRPr="007275F1" w:rsidRDefault="00BF4C49" w:rsidP="007275F1">
            <w:pPr>
              <w:autoSpaceDE w:val="0"/>
              <w:autoSpaceDN w:val="0"/>
              <w:adjustRightInd w:val="0"/>
              <w:spacing w:line="240" w:lineRule="auto"/>
              <w:rPr>
                <w:rFonts w:ascii="Calibri" w:hAnsi="Calibri" w:cs="Calibri"/>
                <w:b/>
                <w:bCs/>
                <w:color w:val="000000"/>
                <w:sz w:val="20"/>
                <w:szCs w:val="20"/>
                <w:lang w:val="nl-NL"/>
              </w:rPr>
            </w:pPr>
            <w:r w:rsidRPr="007275F1">
              <w:rPr>
                <w:rFonts w:ascii="Calibri" w:hAnsi="Calibri" w:cs="Calibri"/>
                <w:b/>
                <w:bCs/>
                <w:color w:val="000000"/>
                <w:sz w:val="20"/>
                <w:szCs w:val="20"/>
                <w:lang w:val="nl-NL"/>
              </w:rPr>
              <w:t>EUNIS Code 2018</w:t>
            </w:r>
          </w:p>
        </w:tc>
        <w:tc>
          <w:tcPr>
            <w:tcW w:w="1632" w:type="dxa"/>
            <w:tcBorders>
              <w:top w:val="single" w:sz="6" w:space="0" w:color="auto"/>
              <w:left w:val="single" w:sz="6" w:space="0" w:color="auto"/>
              <w:bottom w:val="single" w:sz="6" w:space="0" w:color="auto"/>
              <w:right w:val="single" w:sz="6" w:space="0" w:color="auto"/>
            </w:tcBorders>
          </w:tcPr>
          <w:p w14:paraId="6B4ADF69" w14:textId="77777777" w:rsidR="00BF4C49" w:rsidRPr="007275F1" w:rsidRDefault="00BF4C49" w:rsidP="007275F1">
            <w:pPr>
              <w:autoSpaceDE w:val="0"/>
              <w:autoSpaceDN w:val="0"/>
              <w:adjustRightInd w:val="0"/>
              <w:spacing w:line="240" w:lineRule="auto"/>
              <w:rPr>
                <w:rFonts w:ascii="Calibri" w:hAnsi="Calibri" w:cs="Calibri"/>
                <w:b/>
                <w:bCs/>
                <w:color w:val="000000"/>
                <w:sz w:val="20"/>
                <w:szCs w:val="20"/>
                <w:lang w:val="nl-NL"/>
              </w:rPr>
            </w:pPr>
            <w:r w:rsidRPr="007275F1">
              <w:rPr>
                <w:rFonts w:ascii="Calibri" w:hAnsi="Calibri" w:cs="Calibri"/>
                <w:b/>
                <w:bCs/>
                <w:color w:val="000000"/>
                <w:sz w:val="20"/>
                <w:szCs w:val="20"/>
                <w:lang w:val="nl-NL"/>
              </w:rPr>
              <w:t>EUNIS Name 2018</w:t>
            </w:r>
          </w:p>
        </w:tc>
        <w:tc>
          <w:tcPr>
            <w:tcW w:w="876" w:type="dxa"/>
            <w:tcBorders>
              <w:top w:val="single" w:sz="6" w:space="0" w:color="auto"/>
              <w:left w:val="single" w:sz="6" w:space="0" w:color="auto"/>
              <w:bottom w:val="single" w:sz="6" w:space="0" w:color="auto"/>
              <w:right w:val="single" w:sz="6" w:space="0" w:color="auto"/>
            </w:tcBorders>
          </w:tcPr>
          <w:p w14:paraId="61FDF57A" w14:textId="77777777" w:rsidR="00BF4C49" w:rsidRDefault="00AE5A91" w:rsidP="007275F1">
            <w:pPr>
              <w:autoSpaceDE w:val="0"/>
              <w:autoSpaceDN w:val="0"/>
              <w:adjustRightInd w:val="0"/>
              <w:spacing w:line="240" w:lineRule="auto"/>
              <w:rPr>
                <w:rFonts w:ascii="Calibri" w:hAnsi="Calibri" w:cs="Calibri"/>
                <w:b/>
                <w:bCs/>
                <w:color w:val="000000"/>
                <w:sz w:val="20"/>
                <w:szCs w:val="20"/>
                <w:lang w:val="en-US"/>
              </w:rPr>
            </w:pPr>
            <w:r w:rsidRPr="00630003">
              <w:rPr>
                <w:rFonts w:ascii="Calibri" w:hAnsi="Calibri" w:cs="Calibri"/>
                <w:b/>
                <w:bCs/>
                <w:color w:val="000000"/>
                <w:sz w:val="20"/>
                <w:szCs w:val="20"/>
                <w:lang w:val="en-US"/>
              </w:rPr>
              <w:t>Carbon stock class</w:t>
            </w:r>
          </w:p>
          <w:p w14:paraId="7DA78E86" w14:textId="2584937E" w:rsidR="00AF3E14" w:rsidRPr="007275F1" w:rsidRDefault="00AF3E14" w:rsidP="007275F1">
            <w:pPr>
              <w:autoSpaceDE w:val="0"/>
              <w:autoSpaceDN w:val="0"/>
              <w:adjustRightInd w:val="0"/>
              <w:spacing w:line="240" w:lineRule="auto"/>
              <w:rPr>
                <w:rFonts w:ascii="Calibri" w:hAnsi="Calibri" w:cs="Calibri"/>
                <w:b/>
                <w:bCs/>
                <w:color w:val="000000"/>
                <w:sz w:val="20"/>
                <w:szCs w:val="20"/>
                <w:lang w:val="en-US"/>
              </w:rPr>
            </w:pPr>
            <w:r>
              <w:rPr>
                <w:rFonts w:ascii="Calibri" w:hAnsi="Calibri" w:cs="Calibri"/>
                <w:b/>
                <w:bCs/>
                <w:color w:val="000000"/>
                <w:sz w:val="20"/>
                <w:szCs w:val="20"/>
                <w:lang w:val="en-US"/>
              </w:rPr>
              <w:t>(table A1.1)</w:t>
            </w:r>
          </w:p>
        </w:tc>
        <w:tc>
          <w:tcPr>
            <w:tcW w:w="1286" w:type="dxa"/>
            <w:tcBorders>
              <w:top w:val="single" w:sz="6" w:space="0" w:color="auto"/>
              <w:left w:val="single" w:sz="6" w:space="0" w:color="auto"/>
              <w:bottom w:val="single" w:sz="6" w:space="0" w:color="auto"/>
              <w:right w:val="single" w:sz="6" w:space="0" w:color="auto"/>
            </w:tcBorders>
          </w:tcPr>
          <w:p w14:paraId="20139EAC" w14:textId="6406F241" w:rsidR="00BF4C49" w:rsidRDefault="006F418F" w:rsidP="007275F1">
            <w:pPr>
              <w:autoSpaceDE w:val="0"/>
              <w:autoSpaceDN w:val="0"/>
              <w:adjustRightInd w:val="0"/>
              <w:spacing w:line="240" w:lineRule="auto"/>
              <w:rPr>
                <w:rFonts w:ascii="Calibri" w:hAnsi="Calibri" w:cs="Calibri"/>
                <w:b/>
                <w:bCs/>
                <w:color w:val="000000"/>
                <w:sz w:val="20"/>
                <w:szCs w:val="20"/>
                <w:lang w:val="en-US"/>
              </w:rPr>
            </w:pPr>
            <w:proofErr w:type="spellStart"/>
            <w:r>
              <w:rPr>
                <w:rFonts w:ascii="Calibri" w:hAnsi="Calibri" w:cs="Calibri"/>
                <w:b/>
                <w:bCs/>
                <w:color w:val="000000"/>
                <w:sz w:val="20"/>
                <w:szCs w:val="20"/>
                <w:lang w:val="en-US"/>
              </w:rPr>
              <w:t>L</w:t>
            </w:r>
            <w:r w:rsidR="00BF4C49" w:rsidRPr="007275F1">
              <w:rPr>
                <w:rFonts w:ascii="Calibri" w:hAnsi="Calibri" w:cs="Calibri"/>
                <w:b/>
                <w:bCs/>
                <w:color w:val="000000"/>
                <w:sz w:val="20"/>
                <w:szCs w:val="20"/>
                <w:lang w:val="en-US"/>
              </w:rPr>
              <w:t>able</w:t>
            </w:r>
            <w:proofErr w:type="spellEnd"/>
            <w:r w:rsidR="00BF4C49" w:rsidRPr="007275F1">
              <w:rPr>
                <w:rFonts w:ascii="Calibri" w:hAnsi="Calibri" w:cs="Calibri"/>
                <w:b/>
                <w:bCs/>
                <w:color w:val="000000"/>
                <w:sz w:val="20"/>
                <w:szCs w:val="20"/>
                <w:lang w:val="en-US"/>
              </w:rPr>
              <w:t xml:space="preserve"> number in raw table</w:t>
            </w:r>
          </w:p>
          <w:p w14:paraId="2BBAE6DB" w14:textId="7F68A732" w:rsidR="00BF4C49" w:rsidRPr="007275F1" w:rsidRDefault="00B52EB4" w:rsidP="007275F1">
            <w:pPr>
              <w:autoSpaceDE w:val="0"/>
              <w:autoSpaceDN w:val="0"/>
              <w:adjustRightInd w:val="0"/>
              <w:spacing w:line="240" w:lineRule="auto"/>
              <w:rPr>
                <w:rFonts w:ascii="Calibri" w:hAnsi="Calibri" w:cs="Calibri"/>
                <w:b/>
                <w:bCs/>
                <w:color w:val="000000"/>
                <w:sz w:val="20"/>
                <w:szCs w:val="20"/>
                <w:lang w:val="en-US"/>
              </w:rPr>
            </w:pPr>
            <w:r>
              <w:rPr>
                <w:rFonts w:ascii="Calibri" w:hAnsi="Calibri" w:cs="Calibri"/>
                <w:b/>
                <w:bCs/>
                <w:color w:val="000000"/>
                <w:sz w:val="20"/>
                <w:szCs w:val="20"/>
                <w:lang w:val="en-US"/>
              </w:rPr>
              <w:t>(excel file)</w:t>
            </w:r>
          </w:p>
          <w:p w14:paraId="3C372624" w14:textId="36A1EC4B" w:rsidR="00BF4C49" w:rsidRPr="007275F1" w:rsidRDefault="00BF4C49" w:rsidP="007275F1">
            <w:pPr>
              <w:autoSpaceDE w:val="0"/>
              <w:autoSpaceDN w:val="0"/>
              <w:adjustRightInd w:val="0"/>
              <w:spacing w:line="240" w:lineRule="auto"/>
              <w:rPr>
                <w:rFonts w:ascii="Calibri" w:hAnsi="Calibri" w:cs="Calibri"/>
                <w:color w:val="000000"/>
                <w:sz w:val="20"/>
                <w:szCs w:val="20"/>
                <w:lang w:val="en-US"/>
              </w:rPr>
            </w:pPr>
          </w:p>
        </w:tc>
        <w:tc>
          <w:tcPr>
            <w:tcW w:w="1235" w:type="dxa"/>
            <w:tcBorders>
              <w:top w:val="single" w:sz="6" w:space="0" w:color="auto"/>
              <w:left w:val="single" w:sz="6" w:space="0" w:color="auto"/>
              <w:bottom w:val="single" w:sz="6" w:space="0" w:color="auto"/>
              <w:right w:val="single" w:sz="6" w:space="0" w:color="auto"/>
            </w:tcBorders>
          </w:tcPr>
          <w:p w14:paraId="2A45F52A" w14:textId="77777777" w:rsidR="00BF4C49" w:rsidRDefault="00AE5A91" w:rsidP="007275F1">
            <w:pPr>
              <w:autoSpaceDE w:val="0"/>
              <w:autoSpaceDN w:val="0"/>
              <w:adjustRightInd w:val="0"/>
              <w:spacing w:line="240" w:lineRule="auto"/>
              <w:rPr>
                <w:rFonts w:ascii="Calibri" w:hAnsi="Calibri" w:cs="Calibri"/>
                <w:b/>
                <w:bCs/>
                <w:color w:val="000000"/>
                <w:sz w:val="20"/>
                <w:szCs w:val="20"/>
                <w:lang w:val="en-US"/>
              </w:rPr>
            </w:pPr>
            <w:r w:rsidRPr="00630003">
              <w:rPr>
                <w:rFonts w:ascii="Calibri" w:hAnsi="Calibri" w:cs="Calibri"/>
                <w:b/>
                <w:bCs/>
                <w:color w:val="000000"/>
                <w:sz w:val="20"/>
                <w:szCs w:val="20"/>
                <w:lang w:val="en-US"/>
              </w:rPr>
              <w:t>Carbon sequestration rate class</w:t>
            </w:r>
          </w:p>
          <w:p w14:paraId="644CE545" w14:textId="02A2E22E" w:rsidR="00AF3E14" w:rsidRPr="00BF6C6A" w:rsidRDefault="00AF3E14" w:rsidP="007275F1">
            <w:pPr>
              <w:autoSpaceDE w:val="0"/>
              <w:autoSpaceDN w:val="0"/>
              <w:adjustRightInd w:val="0"/>
              <w:spacing w:line="240" w:lineRule="auto"/>
              <w:rPr>
                <w:rFonts w:ascii="Calibri" w:hAnsi="Calibri" w:cs="Calibri"/>
                <w:b/>
                <w:bCs/>
                <w:color w:val="000000"/>
                <w:sz w:val="20"/>
                <w:szCs w:val="20"/>
                <w:lang w:val="en-US"/>
              </w:rPr>
            </w:pPr>
            <w:r>
              <w:rPr>
                <w:rFonts w:ascii="Calibri" w:hAnsi="Calibri" w:cs="Calibri"/>
                <w:b/>
                <w:bCs/>
                <w:color w:val="000000"/>
                <w:sz w:val="20"/>
                <w:szCs w:val="20"/>
                <w:lang w:val="en-US"/>
              </w:rPr>
              <w:t>(table A1.2)</w:t>
            </w:r>
          </w:p>
        </w:tc>
        <w:tc>
          <w:tcPr>
            <w:tcW w:w="1479" w:type="dxa"/>
            <w:tcBorders>
              <w:top w:val="single" w:sz="6" w:space="0" w:color="auto"/>
              <w:left w:val="single" w:sz="6" w:space="0" w:color="auto"/>
              <w:bottom w:val="single" w:sz="6" w:space="0" w:color="auto"/>
              <w:right w:val="single" w:sz="6" w:space="0" w:color="auto"/>
            </w:tcBorders>
          </w:tcPr>
          <w:p w14:paraId="75047DA0" w14:textId="051A4DF9" w:rsidR="00BF4C49" w:rsidRPr="007275F1" w:rsidRDefault="006F418F" w:rsidP="007275F1">
            <w:pPr>
              <w:autoSpaceDE w:val="0"/>
              <w:autoSpaceDN w:val="0"/>
              <w:adjustRightInd w:val="0"/>
              <w:spacing w:line="240" w:lineRule="auto"/>
              <w:rPr>
                <w:rFonts w:ascii="Calibri" w:hAnsi="Calibri" w:cs="Calibri"/>
                <w:b/>
                <w:bCs/>
                <w:color w:val="000000"/>
                <w:sz w:val="20"/>
                <w:szCs w:val="20"/>
                <w:lang w:val="en-US"/>
              </w:rPr>
            </w:pPr>
            <w:proofErr w:type="spellStart"/>
            <w:r>
              <w:rPr>
                <w:rFonts w:ascii="Calibri" w:hAnsi="Calibri" w:cs="Calibri"/>
                <w:b/>
                <w:bCs/>
                <w:color w:val="000000"/>
                <w:sz w:val="20"/>
                <w:szCs w:val="20"/>
                <w:lang w:val="en-US"/>
              </w:rPr>
              <w:t>L</w:t>
            </w:r>
            <w:r w:rsidR="00BF4C49" w:rsidRPr="007275F1">
              <w:rPr>
                <w:rFonts w:ascii="Calibri" w:hAnsi="Calibri" w:cs="Calibri"/>
                <w:b/>
                <w:bCs/>
                <w:color w:val="000000"/>
                <w:sz w:val="20"/>
                <w:szCs w:val="20"/>
                <w:lang w:val="en-US"/>
              </w:rPr>
              <w:t>able</w:t>
            </w:r>
            <w:proofErr w:type="spellEnd"/>
            <w:r w:rsidR="00BF4C49" w:rsidRPr="007275F1">
              <w:rPr>
                <w:rFonts w:ascii="Calibri" w:hAnsi="Calibri" w:cs="Calibri"/>
                <w:b/>
                <w:bCs/>
                <w:color w:val="000000"/>
                <w:sz w:val="20"/>
                <w:szCs w:val="20"/>
                <w:lang w:val="en-US"/>
              </w:rPr>
              <w:t xml:space="preserve"> number in raw table</w:t>
            </w:r>
          </w:p>
          <w:p w14:paraId="754BB1BB" w14:textId="214DE9F7" w:rsidR="00BF4C49" w:rsidRPr="00630003" w:rsidRDefault="00B52EB4" w:rsidP="006F418F">
            <w:pPr>
              <w:autoSpaceDE w:val="0"/>
              <w:autoSpaceDN w:val="0"/>
              <w:adjustRightInd w:val="0"/>
              <w:spacing w:line="240" w:lineRule="auto"/>
              <w:rPr>
                <w:rFonts w:ascii="Calibri" w:hAnsi="Calibri" w:cs="Calibri"/>
                <w:color w:val="000000"/>
                <w:sz w:val="20"/>
                <w:szCs w:val="20"/>
                <w:lang w:val="en-US"/>
              </w:rPr>
            </w:pPr>
            <w:r>
              <w:rPr>
                <w:rFonts w:ascii="Calibri" w:hAnsi="Calibri" w:cs="Calibri"/>
                <w:b/>
                <w:bCs/>
                <w:color w:val="000000"/>
                <w:sz w:val="20"/>
                <w:szCs w:val="20"/>
                <w:lang w:val="en-US"/>
              </w:rPr>
              <w:t>(excel file)</w:t>
            </w:r>
          </w:p>
        </w:tc>
        <w:tc>
          <w:tcPr>
            <w:tcW w:w="2457" w:type="dxa"/>
            <w:tcBorders>
              <w:top w:val="single" w:sz="6" w:space="0" w:color="auto"/>
              <w:left w:val="single" w:sz="6" w:space="0" w:color="auto"/>
              <w:bottom w:val="single" w:sz="6" w:space="0" w:color="auto"/>
              <w:right w:val="single" w:sz="6" w:space="0" w:color="auto"/>
            </w:tcBorders>
          </w:tcPr>
          <w:p w14:paraId="686ABF93" w14:textId="4B86EEFA" w:rsidR="00BF4C49" w:rsidRPr="007275F1" w:rsidRDefault="00AE5A91" w:rsidP="007275F1">
            <w:pPr>
              <w:autoSpaceDE w:val="0"/>
              <w:autoSpaceDN w:val="0"/>
              <w:adjustRightInd w:val="0"/>
              <w:spacing w:line="240" w:lineRule="auto"/>
              <w:rPr>
                <w:rFonts w:ascii="Calibri" w:hAnsi="Calibri" w:cs="Calibri"/>
                <w:b/>
                <w:bCs/>
                <w:color w:val="000000"/>
                <w:sz w:val="20"/>
                <w:szCs w:val="20"/>
                <w:lang w:val="en-US"/>
              </w:rPr>
            </w:pPr>
            <w:r w:rsidRPr="00630003">
              <w:rPr>
                <w:rFonts w:ascii="Calibri" w:hAnsi="Calibri" w:cs="Calibri"/>
                <w:b/>
                <w:bCs/>
                <w:color w:val="000000"/>
                <w:sz w:val="20"/>
                <w:szCs w:val="20"/>
                <w:lang w:val="en-US"/>
              </w:rPr>
              <w:t>Comment</w:t>
            </w:r>
          </w:p>
        </w:tc>
      </w:tr>
      <w:tr w:rsidR="007275F1" w:rsidRPr="007275F1" w14:paraId="79C0A684"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1CDAC2C"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en-US"/>
              </w:rPr>
            </w:pPr>
          </w:p>
        </w:tc>
        <w:tc>
          <w:tcPr>
            <w:tcW w:w="7179" w:type="dxa"/>
            <w:gridSpan w:val="6"/>
            <w:tcBorders>
              <w:top w:val="single" w:sz="6" w:space="0" w:color="auto"/>
              <w:left w:val="single" w:sz="6" w:space="0" w:color="auto"/>
              <w:bottom w:val="single" w:sz="6" w:space="0" w:color="auto"/>
              <w:right w:val="single" w:sz="6" w:space="0" w:color="auto"/>
            </w:tcBorders>
          </w:tcPr>
          <w:p w14:paraId="4A52D10D" w14:textId="77777777" w:rsidR="007275F1" w:rsidRPr="007275F1" w:rsidRDefault="007275F1" w:rsidP="007275F1">
            <w:pPr>
              <w:autoSpaceDE w:val="0"/>
              <w:autoSpaceDN w:val="0"/>
              <w:adjustRightInd w:val="0"/>
              <w:spacing w:line="240" w:lineRule="auto"/>
              <w:rPr>
                <w:rFonts w:ascii="Calibri" w:hAnsi="Calibri" w:cs="Calibri"/>
                <w:b/>
                <w:bCs/>
                <w:color w:val="000000"/>
                <w:sz w:val="20"/>
                <w:szCs w:val="20"/>
                <w:lang w:val="nl-NL"/>
              </w:rPr>
            </w:pPr>
            <w:r w:rsidRPr="007275F1">
              <w:rPr>
                <w:rFonts w:ascii="Calibri" w:hAnsi="Calibri" w:cs="Calibri"/>
                <w:b/>
                <w:bCs/>
                <w:color w:val="000000"/>
                <w:sz w:val="20"/>
                <w:szCs w:val="20"/>
                <w:lang w:val="nl-NL"/>
              </w:rPr>
              <w:t>MARINE (SALT MARSHES)</w:t>
            </w:r>
          </w:p>
        </w:tc>
        <w:tc>
          <w:tcPr>
            <w:tcW w:w="2457" w:type="dxa"/>
            <w:tcBorders>
              <w:top w:val="single" w:sz="6" w:space="0" w:color="auto"/>
              <w:left w:val="single" w:sz="6" w:space="0" w:color="auto"/>
              <w:bottom w:val="single" w:sz="6" w:space="0" w:color="auto"/>
              <w:right w:val="single" w:sz="6" w:space="0" w:color="auto"/>
            </w:tcBorders>
          </w:tcPr>
          <w:p w14:paraId="5588BCD2"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4FA980A6"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EC11B2C"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4</w:t>
            </w:r>
          </w:p>
        </w:tc>
        <w:tc>
          <w:tcPr>
            <w:tcW w:w="671" w:type="dxa"/>
            <w:tcBorders>
              <w:top w:val="single" w:sz="6" w:space="0" w:color="auto"/>
              <w:left w:val="single" w:sz="6" w:space="0" w:color="auto"/>
              <w:bottom w:val="single" w:sz="6" w:space="0" w:color="auto"/>
              <w:right w:val="single" w:sz="6" w:space="0" w:color="auto"/>
            </w:tcBorders>
          </w:tcPr>
          <w:p w14:paraId="013C65B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MA211</w:t>
            </w:r>
          </w:p>
        </w:tc>
        <w:tc>
          <w:tcPr>
            <w:tcW w:w="1632" w:type="dxa"/>
            <w:tcBorders>
              <w:top w:val="single" w:sz="6" w:space="0" w:color="auto"/>
              <w:left w:val="single" w:sz="6" w:space="0" w:color="auto"/>
              <w:bottom w:val="single" w:sz="6" w:space="0" w:color="auto"/>
              <w:right w:val="single" w:sz="6" w:space="0" w:color="auto"/>
            </w:tcBorders>
          </w:tcPr>
          <w:p w14:paraId="0515F0C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Arctic</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coastal</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saltmarshes</w:t>
            </w:r>
            <w:proofErr w:type="spellEnd"/>
          </w:p>
        </w:tc>
        <w:tc>
          <w:tcPr>
            <w:tcW w:w="876" w:type="dxa"/>
            <w:tcBorders>
              <w:top w:val="single" w:sz="6" w:space="0" w:color="auto"/>
              <w:left w:val="single" w:sz="6" w:space="0" w:color="auto"/>
              <w:bottom w:val="single" w:sz="6" w:space="0" w:color="auto"/>
              <w:right w:val="single" w:sz="6" w:space="0" w:color="auto"/>
            </w:tcBorders>
          </w:tcPr>
          <w:p w14:paraId="35C29B9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IV-V</w:t>
            </w:r>
          </w:p>
        </w:tc>
        <w:tc>
          <w:tcPr>
            <w:tcW w:w="1286" w:type="dxa"/>
            <w:tcBorders>
              <w:top w:val="single" w:sz="6" w:space="0" w:color="auto"/>
              <w:left w:val="single" w:sz="6" w:space="0" w:color="auto"/>
              <w:bottom w:val="single" w:sz="6" w:space="0" w:color="auto"/>
              <w:right w:val="single" w:sz="6" w:space="0" w:color="auto"/>
            </w:tcBorders>
          </w:tcPr>
          <w:p w14:paraId="05D8F0E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1235" w:type="dxa"/>
            <w:tcBorders>
              <w:top w:val="single" w:sz="6" w:space="0" w:color="auto"/>
              <w:left w:val="single" w:sz="6" w:space="0" w:color="auto"/>
              <w:bottom w:val="single" w:sz="6" w:space="0" w:color="auto"/>
              <w:right w:val="single" w:sz="6" w:space="0" w:color="auto"/>
            </w:tcBorders>
          </w:tcPr>
          <w:p w14:paraId="6E9D67E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479" w:type="dxa"/>
            <w:tcBorders>
              <w:top w:val="single" w:sz="6" w:space="0" w:color="auto"/>
              <w:left w:val="single" w:sz="6" w:space="0" w:color="auto"/>
              <w:bottom w:val="single" w:sz="6" w:space="0" w:color="auto"/>
              <w:right w:val="single" w:sz="6" w:space="0" w:color="auto"/>
            </w:tcBorders>
          </w:tcPr>
          <w:p w14:paraId="27A7573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2457" w:type="dxa"/>
            <w:tcBorders>
              <w:top w:val="single" w:sz="6" w:space="0" w:color="auto"/>
              <w:left w:val="single" w:sz="6" w:space="0" w:color="auto"/>
              <w:bottom w:val="single" w:sz="6" w:space="0" w:color="auto"/>
              <w:right w:val="single" w:sz="6" w:space="0" w:color="auto"/>
            </w:tcBorders>
          </w:tcPr>
          <w:p w14:paraId="59CAAF07" w14:textId="17C3E982"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Sequestration rate depends strongly on the development stage of the salt marsh; in cases of large of sedimentation the sequestration rate is high (s</w:t>
            </w:r>
            <w:r w:rsidR="000A32C4">
              <w:rPr>
                <w:rFonts w:ascii="Calibri" w:hAnsi="Calibri" w:cs="Calibri"/>
                <w:color w:val="000000"/>
                <w:sz w:val="20"/>
                <w:szCs w:val="20"/>
                <w:lang w:val="en-US"/>
              </w:rPr>
              <w:t>tocks</w:t>
            </w:r>
            <w:r w:rsidRPr="007275F1">
              <w:rPr>
                <w:rFonts w:ascii="Calibri" w:hAnsi="Calibri" w:cs="Calibri"/>
                <w:color w:val="000000"/>
                <w:sz w:val="20"/>
                <w:szCs w:val="20"/>
                <w:lang w:val="en-US"/>
              </w:rPr>
              <w:t>), but stable or even eroding salt marshes may form a source of carbon</w:t>
            </w:r>
          </w:p>
        </w:tc>
      </w:tr>
      <w:tr w:rsidR="00CA2DC0" w:rsidRPr="007275F1" w14:paraId="5CF22384"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4B949BB"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4</w:t>
            </w:r>
          </w:p>
        </w:tc>
        <w:tc>
          <w:tcPr>
            <w:tcW w:w="671" w:type="dxa"/>
            <w:tcBorders>
              <w:top w:val="single" w:sz="6" w:space="0" w:color="auto"/>
              <w:left w:val="single" w:sz="6" w:space="0" w:color="auto"/>
              <w:bottom w:val="single" w:sz="6" w:space="0" w:color="auto"/>
              <w:right w:val="single" w:sz="6" w:space="0" w:color="auto"/>
            </w:tcBorders>
          </w:tcPr>
          <w:p w14:paraId="434E543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MA221</w:t>
            </w:r>
          </w:p>
        </w:tc>
        <w:tc>
          <w:tcPr>
            <w:tcW w:w="1632" w:type="dxa"/>
            <w:tcBorders>
              <w:top w:val="single" w:sz="6" w:space="0" w:color="auto"/>
              <w:left w:val="single" w:sz="6" w:space="0" w:color="auto"/>
              <w:bottom w:val="single" w:sz="6" w:space="0" w:color="auto"/>
              <w:right w:val="single" w:sz="6" w:space="0" w:color="auto"/>
            </w:tcBorders>
          </w:tcPr>
          <w:p w14:paraId="2F018E2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Atlantic</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saltmarsh</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driftlines</w:t>
            </w:r>
            <w:proofErr w:type="spellEnd"/>
          </w:p>
        </w:tc>
        <w:tc>
          <w:tcPr>
            <w:tcW w:w="876" w:type="dxa"/>
            <w:tcBorders>
              <w:top w:val="single" w:sz="6" w:space="0" w:color="auto"/>
              <w:left w:val="single" w:sz="6" w:space="0" w:color="auto"/>
              <w:bottom w:val="single" w:sz="6" w:space="0" w:color="auto"/>
              <w:right w:val="single" w:sz="6" w:space="0" w:color="auto"/>
            </w:tcBorders>
          </w:tcPr>
          <w:p w14:paraId="69B8707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IV-V</w:t>
            </w:r>
          </w:p>
        </w:tc>
        <w:tc>
          <w:tcPr>
            <w:tcW w:w="1286" w:type="dxa"/>
            <w:tcBorders>
              <w:top w:val="single" w:sz="6" w:space="0" w:color="auto"/>
              <w:left w:val="single" w:sz="6" w:space="0" w:color="auto"/>
              <w:bottom w:val="single" w:sz="6" w:space="0" w:color="auto"/>
              <w:right w:val="single" w:sz="6" w:space="0" w:color="auto"/>
            </w:tcBorders>
          </w:tcPr>
          <w:p w14:paraId="63C0A6A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1235" w:type="dxa"/>
            <w:tcBorders>
              <w:top w:val="single" w:sz="6" w:space="0" w:color="auto"/>
              <w:left w:val="single" w:sz="6" w:space="0" w:color="auto"/>
              <w:bottom w:val="single" w:sz="6" w:space="0" w:color="auto"/>
              <w:right w:val="single" w:sz="6" w:space="0" w:color="auto"/>
            </w:tcBorders>
          </w:tcPr>
          <w:p w14:paraId="70C651C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479" w:type="dxa"/>
            <w:tcBorders>
              <w:top w:val="single" w:sz="6" w:space="0" w:color="auto"/>
              <w:left w:val="single" w:sz="6" w:space="0" w:color="auto"/>
              <w:bottom w:val="single" w:sz="6" w:space="0" w:color="auto"/>
              <w:right w:val="single" w:sz="6" w:space="0" w:color="auto"/>
            </w:tcBorders>
          </w:tcPr>
          <w:p w14:paraId="033CE5F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2457" w:type="dxa"/>
            <w:tcBorders>
              <w:top w:val="single" w:sz="6" w:space="0" w:color="auto"/>
              <w:left w:val="single" w:sz="6" w:space="0" w:color="auto"/>
              <w:bottom w:val="single" w:sz="6" w:space="0" w:color="auto"/>
              <w:right w:val="single" w:sz="6" w:space="0" w:color="auto"/>
            </w:tcBorders>
          </w:tcPr>
          <w:p w14:paraId="524FDD85" w14:textId="02748121"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Sequestration rate depends strongly on the development stage of the salt marsh; in cases of large of sedimentation the sequestration rate is high (s</w:t>
            </w:r>
            <w:r w:rsidR="000A32C4">
              <w:rPr>
                <w:rFonts w:ascii="Calibri" w:hAnsi="Calibri" w:cs="Calibri"/>
                <w:color w:val="000000"/>
                <w:sz w:val="20"/>
                <w:szCs w:val="20"/>
                <w:lang w:val="en-US"/>
              </w:rPr>
              <w:t>tocks</w:t>
            </w:r>
            <w:r w:rsidRPr="007275F1">
              <w:rPr>
                <w:rFonts w:ascii="Calibri" w:hAnsi="Calibri" w:cs="Calibri"/>
                <w:color w:val="000000"/>
                <w:sz w:val="20"/>
                <w:szCs w:val="20"/>
                <w:lang w:val="en-US"/>
              </w:rPr>
              <w:t>), but stable or even eroding salt marshes may form a source of carbon</w:t>
            </w:r>
          </w:p>
        </w:tc>
      </w:tr>
      <w:tr w:rsidR="00CA2DC0" w:rsidRPr="007275F1" w14:paraId="55FAB99D"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049548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4</w:t>
            </w:r>
          </w:p>
        </w:tc>
        <w:tc>
          <w:tcPr>
            <w:tcW w:w="671" w:type="dxa"/>
            <w:tcBorders>
              <w:top w:val="single" w:sz="6" w:space="0" w:color="auto"/>
              <w:left w:val="single" w:sz="6" w:space="0" w:color="auto"/>
              <w:bottom w:val="single" w:sz="6" w:space="0" w:color="auto"/>
              <w:right w:val="single" w:sz="6" w:space="0" w:color="auto"/>
            </w:tcBorders>
          </w:tcPr>
          <w:p w14:paraId="283C5CC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MA222</w:t>
            </w:r>
          </w:p>
        </w:tc>
        <w:tc>
          <w:tcPr>
            <w:tcW w:w="1632" w:type="dxa"/>
            <w:tcBorders>
              <w:top w:val="single" w:sz="6" w:space="0" w:color="auto"/>
              <w:left w:val="single" w:sz="6" w:space="0" w:color="auto"/>
              <w:bottom w:val="single" w:sz="6" w:space="0" w:color="auto"/>
              <w:right w:val="single" w:sz="6" w:space="0" w:color="auto"/>
            </w:tcBorders>
          </w:tcPr>
          <w:p w14:paraId="2EC08F7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Atlantic</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upper</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saltmarshes</w:t>
            </w:r>
            <w:proofErr w:type="spellEnd"/>
          </w:p>
        </w:tc>
        <w:tc>
          <w:tcPr>
            <w:tcW w:w="876" w:type="dxa"/>
            <w:tcBorders>
              <w:top w:val="single" w:sz="6" w:space="0" w:color="auto"/>
              <w:left w:val="single" w:sz="6" w:space="0" w:color="auto"/>
              <w:bottom w:val="single" w:sz="6" w:space="0" w:color="auto"/>
              <w:right w:val="single" w:sz="6" w:space="0" w:color="auto"/>
            </w:tcBorders>
          </w:tcPr>
          <w:p w14:paraId="2C4DB40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IV-V</w:t>
            </w:r>
          </w:p>
        </w:tc>
        <w:tc>
          <w:tcPr>
            <w:tcW w:w="1286" w:type="dxa"/>
            <w:tcBorders>
              <w:top w:val="single" w:sz="6" w:space="0" w:color="auto"/>
              <w:left w:val="single" w:sz="6" w:space="0" w:color="auto"/>
              <w:bottom w:val="single" w:sz="6" w:space="0" w:color="auto"/>
              <w:right w:val="single" w:sz="6" w:space="0" w:color="auto"/>
            </w:tcBorders>
          </w:tcPr>
          <w:p w14:paraId="3BFF856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1235" w:type="dxa"/>
            <w:tcBorders>
              <w:top w:val="single" w:sz="6" w:space="0" w:color="auto"/>
              <w:left w:val="single" w:sz="6" w:space="0" w:color="auto"/>
              <w:bottom w:val="single" w:sz="6" w:space="0" w:color="auto"/>
              <w:right w:val="single" w:sz="6" w:space="0" w:color="auto"/>
            </w:tcBorders>
          </w:tcPr>
          <w:p w14:paraId="54AD574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479" w:type="dxa"/>
            <w:tcBorders>
              <w:top w:val="single" w:sz="6" w:space="0" w:color="auto"/>
              <w:left w:val="single" w:sz="6" w:space="0" w:color="auto"/>
              <w:bottom w:val="single" w:sz="6" w:space="0" w:color="auto"/>
              <w:right w:val="single" w:sz="6" w:space="0" w:color="auto"/>
            </w:tcBorders>
          </w:tcPr>
          <w:p w14:paraId="18F9DB4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2457" w:type="dxa"/>
            <w:tcBorders>
              <w:top w:val="single" w:sz="6" w:space="0" w:color="auto"/>
              <w:left w:val="single" w:sz="6" w:space="0" w:color="auto"/>
              <w:bottom w:val="single" w:sz="6" w:space="0" w:color="auto"/>
              <w:right w:val="single" w:sz="6" w:space="0" w:color="auto"/>
            </w:tcBorders>
          </w:tcPr>
          <w:p w14:paraId="445D9A71" w14:textId="52D39A01"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Sequestration rate depends strongly on the development stage of the salt marsh; in cases of large of sedimentation the sequestration rate is high (s</w:t>
            </w:r>
            <w:r w:rsidR="000A32C4">
              <w:rPr>
                <w:rFonts w:ascii="Calibri" w:hAnsi="Calibri" w:cs="Calibri"/>
                <w:color w:val="000000"/>
                <w:sz w:val="20"/>
                <w:szCs w:val="20"/>
                <w:lang w:val="en-US"/>
              </w:rPr>
              <w:t>tocks</w:t>
            </w:r>
            <w:r w:rsidRPr="007275F1">
              <w:rPr>
                <w:rFonts w:ascii="Calibri" w:hAnsi="Calibri" w:cs="Calibri"/>
                <w:color w:val="000000"/>
                <w:sz w:val="20"/>
                <w:szCs w:val="20"/>
                <w:lang w:val="en-US"/>
              </w:rPr>
              <w:t>), but stable or even eroding salt marshes may form a source of carbon</w:t>
            </w:r>
          </w:p>
        </w:tc>
      </w:tr>
      <w:tr w:rsidR="00CA2DC0" w:rsidRPr="007275F1" w14:paraId="2102B22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EAFB0B4"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4</w:t>
            </w:r>
          </w:p>
        </w:tc>
        <w:tc>
          <w:tcPr>
            <w:tcW w:w="671" w:type="dxa"/>
            <w:tcBorders>
              <w:top w:val="single" w:sz="6" w:space="0" w:color="auto"/>
              <w:left w:val="single" w:sz="6" w:space="0" w:color="auto"/>
              <w:bottom w:val="single" w:sz="6" w:space="0" w:color="auto"/>
              <w:right w:val="single" w:sz="6" w:space="0" w:color="auto"/>
            </w:tcBorders>
          </w:tcPr>
          <w:p w14:paraId="051A95C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MA223</w:t>
            </w:r>
          </w:p>
        </w:tc>
        <w:tc>
          <w:tcPr>
            <w:tcW w:w="1632" w:type="dxa"/>
            <w:tcBorders>
              <w:top w:val="single" w:sz="6" w:space="0" w:color="auto"/>
              <w:left w:val="single" w:sz="6" w:space="0" w:color="auto"/>
              <w:bottom w:val="single" w:sz="6" w:space="0" w:color="auto"/>
              <w:right w:val="single" w:sz="6" w:space="0" w:color="auto"/>
            </w:tcBorders>
          </w:tcPr>
          <w:p w14:paraId="67EFAE9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Atlantic upper-mid saltmarshes and saline and brackish reed, rush and sedge beds</w:t>
            </w:r>
          </w:p>
        </w:tc>
        <w:tc>
          <w:tcPr>
            <w:tcW w:w="876" w:type="dxa"/>
            <w:tcBorders>
              <w:top w:val="single" w:sz="6" w:space="0" w:color="auto"/>
              <w:left w:val="single" w:sz="6" w:space="0" w:color="auto"/>
              <w:bottom w:val="single" w:sz="6" w:space="0" w:color="auto"/>
              <w:right w:val="single" w:sz="6" w:space="0" w:color="auto"/>
            </w:tcBorders>
          </w:tcPr>
          <w:p w14:paraId="710A519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IV-V</w:t>
            </w:r>
          </w:p>
        </w:tc>
        <w:tc>
          <w:tcPr>
            <w:tcW w:w="1286" w:type="dxa"/>
            <w:tcBorders>
              <w:top w:val="single" w:sz="6" w:space="0" w:color="auto"/>
              <w:left w:val="single" w:sz="6" w:space="0" w:color="auto"/>
              <w:bottom w:val="single" w:sz="6" w:space="0" w:color="auto"/>
              <w:right w:val="single" w:sz="6" w:space="0" w:color="auto"/>
            </w:tcBorders>
          </w:tcPr>
          <w:p w14:paraId="33E7F8A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1235" w:type="dxa"/>
            <w:tcBorders>
              <w:top w:val="single" w:sz="6" w:space="0" w:color="auto"/>
              <w:left w:val="single" w:sz="6" w:space="0" w:color="auto"/>
              <w:bottom w:val="single" w:sz="6" w:space="0" w:color="auto"/>
              <w:right w:val="single" w:sz="6" w:space="0" w:color="auto"/>
            </w:tcBorders>
          </w:tcPr>
          <w:p w14:paraId="653BC5F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479" w:type="dxa"/>
            <w:tcBorders>
              <w:top w:val="single" w:sz="6" w:space="0" w:color="auto"/>
              <w:left w:val="single" w:sz="6" w:space="0" w:color="auto"/>
              <w:bottom w:val="single" w:sz="6" w:space="0" w:color="auto"/>
              <w:right w:val="single" w:sz="6" w:space="0" w:color="auto"/>
            </w:tcBorders>
          </w:tcPr>
          <w:p w14:paraId="4126424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2457" w:type="dxa"/>
            <w:tcBorders>
              <w:top w:val="single" w:sz="6" w:space="0" w:color="auto"/>
              <w:left w:val="single" w:sz="6" w:space="0" w:color="auto"/>
              <w:bottom w:val="single" w:sz="6" w:space="0" w:color="auto"/>
              <w:right w:val="single" w:sz="6" w:space="0" w:color="auto"/>
            </w:tcBorders>
          </w:tcPr>
          <w:p w14:paraId="73C9D524" w14:textId="1D130398"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Sequestration rate depends strongly on the development stage of the salt marsh; in cases of large of sedimentation the sequestration rate is high (s</w:t>
            </w:r>
            <w:r w:rsidR="000A32C4">
              <w:rPr>
                <w:rFonts w:ascii="Calibri" w:hAnsi="Calibri" w:cs="Calibri"/>
                <w:color w:val="000000"/>
                <w:sz w:val="20"/>
                <w:szCs w:val="20"/>
                <w:lang w:val="en-US"/>
              </w:rPr>
              <w:t>tocks</w:t>
            </w:r>
            <w:r w:rsidRPr="007275F1">
              <w:rPr>
                <w:rFonts w:ascii="Calibri" w:hAnsi="Calibri" w:cs="Calibri"/>
                <w:color w:val="000000"/>
                <w:sz w:val="20"/>
                <w:szCs w:val="20"/>
                <w:lang w:val="en-US"/>
              </w:rPr>
              <w:t>), but stable or even eroding salt marshes may form a source of carbon</w:t>
            </w:r>
          </w:p>
        </w:tc>
      </w:tr>
      <w:tr w:rsidR="00CA2DC0" w:rsidRPr="007275F1" w14:paraId="3185A60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F784CC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4</w:t>
            </w:r>
          </w:p>
        </w:tc>
        <w:tc>
          <w:tcPr>
            <w:tcW w:w="671" w:type="dxa"/>
            <w:tcBorders>
              <w:top w:val="single" w:sz="6" w:space="0" w:color="auto"/>
              <w:left w:val="single" w:sz="6" w:space="0" w:color="auto"/>
              <w:bottom w:val="single" w:sz="6" w:space="0" w:color="auto"/>
              <w:right w:val="single" w:sz="6" w:space="0" w:color="auto"/>
            </w:tcBorders>
          </w:tcPr>
          <w:p w14:paraId="4525DE8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MA224</w:t>
            </w:r>
          </w:p>
        </w:tc>
        <w:tc>
          <w:tcPr>
            <w:tcW w:w="1632" w:type="dxa"/>
            <w:tcBorders>
              <w:top w:val="single" w:sz="6" w:space="0" w:color="auto"/>
              <w:left w:val="single" w:sz="6" w:space="0" w:color="auto"/>
              <w:bottom w:val="single" w:sz="6" w:space="0" w:color="auto"/>
              <w:right w:val="single" w:sz="6" w:space="0" w:color="auto"/>
            </w:tcBorders>
          </w:tcPr>
          <w:p w14:paraId="58D7E86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Atlantic</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mid</w:t>
            </w:r>
            <w:proofErr w:type="spellEnd"/>
            <w:r w:rsidRPr="007275F1">
              <w:rPr>
                <w:rFonts w:ascii="Calibri" w:hAnsi="Calibri" w:cs="Calibri"/>
                <w:color w:val="000000"/>
                <w:sz w:val="20"/>
                <w:szCs w:val="20"/>
                <w:lang w:val="nl-NL"/>
              </w:rPr>
              <w:t xml:space="preserve">-low </w:t>
            </w:r>
            <w:proofErr w:type="spellStart"/>
            <w:r w:rsidRPr="007275F1">
              <w:rPr>
                <w:rFonts w:ascii="Calibri" w:hAnsi="Calibri" w:cs="Calibri"/>
                <w:color w:val="000000"/>
                <w:sz w:val="20"/>
                <w:szCs w:val="20"/>
                <w:lang w:val="nl-NL"/>
              </w:rPr>
              <w:t>saltmarshes</w:t>
            </w:r>
            <w:proofErr w:type="spellEnd"/>
          </w:p>
        </w:tc>
        <w:tc>
          <w:tcPr>
            <w:tcW w:w="876" w:type="dxa"/>
            <w:tcBorders>
              <w:top w:val="single" w:sz="6" w:space="0" w:color="auto"/>
              <w:left w:val="single" w:sz="6" w:space="0" w:color="auto"/>
              <w:bottom w:val="single" w:sz="6" w:space="0" w:color="auto"/>
              <w:right w:val="single" w:sz="6" w:space="0" w:color="auto"/>
            </w:tcBorders>
          </w:tcPr>
          <w:p w14:paraId="6DFB395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IV-V</w:t>
            </w:r>
          </w:p>
        </w:tc>
        <w:tc>
          <w:tcPr>
            <w:tcW w:w="1286" w:type="dxa"/>
            <w:tcBorders>
              <w:top w:val="single" w:sz="6" w:space="0" w:color="auto"/>
              <w:left w:val="single" w:sz="6" w:space="0" w:color="auto"/>
              <w:bottom w:val="single" w:sz="6" w:space="0" w:color="auto"/>
              <w:right w:val="single" w:sz="6" w:space="0" w:color="auto"/>
            </w:tcBorders>
          </w:tcPr>
          <w:p w14:paraId="59D49A5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1235" w:type="dxa"/>
            <w:tcBorders>
              <w:top w:val="single" w:sz="6" w:space="0" w:color="auto"/>
              <w:left w:val="single" w:sz="6" w:space="0" w:color="auto"/>
              <w:bottom w:val="single" w:sz="6" w:space="0" w:color="auto"/>
              <w:right w:val="single" w:sz="6" w:space="0" w:color="auto"/>
            </w:tcBorders>
          </w:tcPr>
          <w:p w14:paraId="4C32220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479" w:type="dxa"/>
            <w:tcBorders>
              <w:top w:val="single" w:sz="6" w:space="0" w:color="auto"/>
              <w:left w:val="single" w:sz="6" w:space="0" w:color="auto"/>
              <w:bottom w:val="single" w:sz="6" w:space="0" w:color="auto"/>
              <w:right w:val="single" w:sz="6" w:space="0" w:color="auto"/>
            </w:tcBorders>
          </w:tcPr>
          <w:p w14:paraId="3A5003E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2457" w:type="dxa"/>
            <w:tcBorders>
              <w:top w:val="single" w:sz="6" w:space="0" w:color="auto"/>
              <w:left w:val="single" w:sz="6" w:space="0" w:color="auto"/>
              <w:bottom w:val="single" w:sz="6" w:space="0" w:color="auto"/>
              <w:right w:val="single" w:sz="6" w:space="0" w:color="auto"/>
            </w:tcBorders>
          </w:tcPr>
          <w:p w14:paraId="2AB309A4" w14:textId="3F66AD6F"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Sequestration rate depends strongly on the development stage of the salt marsh; in cases of large of sedimentation the sequestration rate is high (s</w:t>
            </w:r>
            <w:r w:rsidR="000A32C4">
              <w:rPr>
                <w:rFonts w:ascii="Calibri" w:hAnsi="Calibri" w:cs="Calibri"/>
                <w:color w:val="000000"/>
                <w:sz w:val="20"/>
                <w:szCs w:val="20"/>
                <w:lang w:val="en-US"/>
              </w:rPr>
              <w:t>tocks</w:t>
            </w:r>
            <w:r w:rsidRPr="007275F1">
              <w:rPr>
                <w:rFonts w:ascii="Calibri" w:hAnsi="Calibri" w:cs="Calibri"/>
                <w:color w:val="000000"/>
                <w:sz w:val="20"/>
                <w:szCs w:val="20"/>
                <w:lang w:val="en-US"/>
              </w:rPr>
              <w:t>), but stable or even eroding salt marshes may form a source of carbon</w:t>
            </w:r>
          </w:p>
        </w:tc>
      </w:tr>
      <w:tr w:rsidR="00CA2DC0" w:rsidRPr="007275F1" w14:paraId="6F84307A"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F4039E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4</w:t>
            </w:r>
          </w:p>
        </w:tc>
        <w:tc>
          <w:tcPr>
            <w:tcW w:w="671" w:type="dxa"/>
            <w:tcBorders>
              <w:top w:val="single" w:sz="6" w:space="0" w:color="auto"/>
              <w:left w:val="single" w:sz="6" w:space="0" w:color="auto"/>
              <w:bottom w:val="single" w:sz="6" w:space="0" w:color="auto"/>
              <w:right w:val="single" w:sz="6" w:space="0" w:color="auto"/>
            </w:tcBorders>
          </w:tcPr>
          <w:p w14:paraId="0DF961E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MA225</w:t>
            </w:r>
          </w:p>
        </w:tc>
        <w:tc>
          <w:tcPr>
            <w:tcW w:w="1632" w:type="dxa"/>
            <w:tcBorders>
              <w:top w:val="single" w:sz="6" w:space="0" w:color="auto"/>
              <w:left w:val="single" w:sz="6" w:space="0" w:color="auto"/>
              <w:bottom w:val="single" w:sz="6" w:space="0" w:color="auto"/>
              <w:right w:val="single" w:sz="6" w:space="0" w:color="auto"/>
            </w:tcBorders>
          </w:tcPr>
          <w:p w14:paraId="332E9E3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Atlantic</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pioneer</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saltmarshes</w:t>
            </w:r>
            <w:proofErr w:type="spellEnd"/>
          </w:p>
        </w:tc>
        <w:tc>
          <w:tcPr>
            <w:tcW w:w="876" w:type="dxa"/>
            <w:tcBorders>
              <w:top w:val="single" w:sz="6" w:space="0" w:color="auto"/>
              <w:left w:val="single" w:sz="6" w:space="0" w:color="auto"/>
              <w:bottom w:val="single" w:sz="6" w:space="0" w:color="auto"/>
              <w:right w:val="single" w:sz="6" w:space="0" w:color="auto"/>
            </w:tcBorders>
          </w:tcPr>
          <w:p w14:paraId="1E79352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IV-V</w:t>
            </w:r>
          </w:p>
        </w:tc>
        <w:tc>
          <w:tcPr>
            <w:tcW w:w="1286" w:type="dxa"/>
            <w:tcBorders>
              <w:top w:val="single" w:sz="6" w:space="0" w:color="auto"/>
              <w:left w:val="single" w:sz="6" w:space="0" w:color="auto"/>
              <w:bottom w:val="single" w:sz="6" w:space="0" w:color="auto"/>
              <w:right w:val="single" w:sz="6" w:space="0" w:color="auto"/>
            </w:tcBorders>
          </w:tcPr>
          <w:p w14:paraId="2AF9968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1235" w:type="dxa"/>
            <w:tcBorders>
              <w:top w:val="single" w:sz="6" w:space="0" w:color="auto"/>
              <w:left w:val="single" w:sz="6" w:space="0" w:color="auto"/>
              <w:bottom w:val="single" w:sz="6" w:space="0" w:color="auto"/>
              <w:right w:val="single" w:sz="6" w:space="0" w:color="auto"/>
            </w:tcBorders>
          </w:tcPr>
          <w:p w14:paraId="440F8B3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479" w:type="dxa"/>
            <w:tcBorders>
              <w:top w:val="single" w:sz="6" w:space="0" w:color="auto"/>
              <w:left w:val="single" w:sz="6" w:space="0" w:color="auto"/>
              <w:bottom w:val="single" w:sz="6" w:space="0" w:color="auto"/>
              <w:right w:val="single" w:sz="6" w:space="0" w:color="auto"/>
            </w:tcBorders>
          </w:tcPr>
          <w:p w14:paraId="235C60E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2457" w:type="dxa"/>
            <w:tcBorders>
              <w:top w:val="single" w:sz="6" w:space="0" w:color="auto"/>
              <w:left w:val="single" w:sz="6" w:space="0" w:color="auto"/>
              <w:bottom w:val="single" w:sz="6" w:space="0" w:color="auto"/>
              <w:right w:val="single" w:sz="6" w:space="0" w:color="auto"/>
            </w:tcBorders>
          </w:tcPr>
          <w:p w14:paraId="29FD2514" w14:textId="6BAB5EFA"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Sequestration rate depends strongly on the development stage of the salt marsh; in cases of large </w:t>
            </w:r>
            <w:r w:rsidRPr="007275F1">
              <w:rPr>
                <w:rFonts w:ascii="Calibri" w:hAnsi="Calibri" w:cs="Calibri"/>
                <w:color w:val="000000"/>
                <w:sz w:val="20"/>
                <w:szCs w:val="20"/>
                <w:lang w:val="en-US"/>
              </w:rPr>
              <w:lastRenderedPageBreak/>
              <w:t>of sedimentation the sequestration rate is high (s</w:t>
            </w:r>
            <w:r w:rsidR="000A32C4">
              <w:rPr>
                <w:rFonts w:ascii="Calibri" w:hAnsi="Calibri" w:cs="Calibri"/>
                <w:color w:val="000000"/>
                <w:sz w:val="20"/>
                <w:szCs w:val="20"/>
                <w:lang w:val="en-US"/>
              </w:rPr>
              <w:t>tocks</w:t>
            </w:r>
            <w:r w:rsidRPr="007275F1">
              <w:rPr>
                <w:rFonts w:ascii="Calibri" w:hAnsi="Calibri" w:cs="Calibri"/>
                <w:color w:val="000000"/>
                <w:sz w:val="20"/>
                <w:szCs w:val="20"/>
                <w:lang w:val="en-US"/>
              </w:rPr>
              <w:t>), but stable or even eroding salt marshes may form a source of carbon</w:t>
            </w:r>
          </w:p>
        </w:tc>
      </w:tr>
      <w:tr w:rsidR="00CA2DC0" w:rsidRPr="007275F1" w14:paraId="0C7C615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D44ABB6"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lastRenderedPageBreak/>
              <w:t>4</w:t>
            </w:r>
          </w:p>
        </w:tc>
        <w:tc>
          <w:tcPr>
            <w:tcW w:w="671" w:type="dxa"/>
            <w:tcBorders>
              <w:top w:val="single" w:sz="6" w:space="0" w:color="auto"/>
              <w:left w:val="single" w:sz="6" w:space="0" w:color="auto"/>
              <w:bottom w:val="single" w:sz="6" w:space="0" w:color="auto"/>
              <w:right w:val="single" w:sz="6" w:space="0" w:color="auto"/>
            </w:tcBorders>
          </w:tcPr>
          <w:p w14:paraId="0E7C347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MA232</w:t>
            </w:r>
          </w:p>
        </w:tc>
        <w:tc>
          <w:tcPr>
            <w:tcW w:w="1632" w:type="dxa"/>
            <w:tcBorders>
              <w:top w:val="single" w:sz="6" w:space="0" w:color="auto"/>
              <w:left w:val="single" w:sz="6" w:space="0" w:color="auto"/>
              <w:bottom w:val="single" w:sz="6" w:space="0" w:color="auto"/>
              <w:right w:val="single" w:sz="6" w:space="0" w:color="auto"/>
            </w:tcBorders>
          </w:tcPr>
          <w:p w14:paraId="4DF5A0C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Baltic</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coastal</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meadow</w:t>
            </w:r>
            <w:proofErr w:type="spellEnd"/>
          </w:p>
        </w:tc>
        <w:tc>
          <w:tcPr>
            <w:tcW w:w="876" w:type="dxa"/>
            <w:tcBorders>
              <w:top w:val="single" w:sz="6" w:space="0" w:color="auto"/>
              <w:left w:val="single" w:sz="6" w:space="0" w:color="auto"/>
              <w:bottom w:val="single" w:sz="6" w:space="0" w:color="auto"/>
              <w:right w:val="single" w:sz="6" w:space="0" w:color="auto"/>
            </w:tcBorders>
          </w:tcPr>
          <w:p w14:paraId="6325F38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IV-V</w:t>
            </w:r>
          </w:p>
        </w:tc>
        <w:tc>
          <w:tcPr>
            <w:tcW w:w="1286" w:type="dxa"/>
            <w:tcBorders>
              <w:top w:val="single" w:sz="6" w:space="0" w:color="auto"/>
              <w:left w:val="single" w:sz="6" w:space="0" w:color="auto"/>
              <w:bottom w:val="single" w:sz="6" w:space="0" w:color="auto"/>
              <w:right w:val="single" w:sz="6" w:space="0" w:color="auto"/>
            </w:tcBorders>
          </w:tcPr>
          <w:p w14:paraId="41FD020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1235" w:type="dxa"/>
            <w:tcBorders>
              <w:top w:val="single" w:sz="6" w:space="0" w:color="auto"/>
              <w:left w:val="single" w:sz="6" w:space="0" w:color="auto"/>
              <w:bottom w:val="single" w:sz="6" w:space="0" w:color="auto"/>
              <w:right w:val="single" w:sz="6" w:space="0" w:color="auto"/>
            </w:tcBorders>
          </w:tcPr>
          <w:p w14:paraId="2242800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479" w:type="dxa"/>
            <w:tcBorders>
              <w:top w:val="single" w:sz="6" w:space="0" w:color="auto"/>
              <w:left w:val="single" w:sz="6" w:space="0" w:color="auto"/>
              <w:bottom w:val="single" w:sz="6" w:space="0" w:color="auto"/>
              <w:right w:val="single" w:sz="6" w:space="0" w:color="auto"/>
            </w:tcBorders>
          </w:tcPr>
          <w:p w14:paraId="6C3792E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2457" w:type="dxa"/>
            <w:tcBorders>
              <w:top w:val="single" w:sz="6" w:space="0" w:color="auto"/>
              <w:left w:val="single" w:sz="6" w:space="0" w:color="auto"/>
              <w:bottom w:val="single" w:sz="6" w:space="0" w:color="auto"/>
              <w:right w:val="single" w:sz="6" w:space="0" w:color="auto"/>
            </w:tcBorders>
          </w:tcPr>
          <w:p w14:paraId="2B0C288D" w14:textId="7190425C"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Sequestration rate depends strongly on the development stage of the salt marsh; in cases of large of sedimentation the sequestration rate is high (s</w:t>
            </w:r>
            <w:r w:rsidR="000A32C4">
              <w:rPr>
                <w:rFonts w:ascii="Calibri" w:hAnsi="Calibri" w:cs="Calibri"/>
                <w:color w:val="000000"/>
                <w:sz w:val="20"/>
                <w:szCs w:val="20"/>
                <w:lang w:val="en-US"/>
              </w:rPr>
              <w:t>tocks</w:t>
            </w:r>
            <w:r w:rsidRPr="007275F1">
              <w:rPr>
                <w:rFonts w:ascii="Calibri" w:hAnsi="Calibri" w:cs="Calibri"/>
                <w:color w:val="000000"/>
                <w:sz w:val="20"/>
                <w:szCs w:val="20"/>
                <w:lang w:val="en-US"/>
              </w:rPr>
              <w:t>), but stable or even eroding salt marshes may form a source of carbon</w:t>
            </w:r>
          </w:p>
        </w:tc>
      </w:tr>
      <w:tr w:rsidR="00CA2DC0" w:rsidRPr="007275F1" w14:paraId="2A0E65A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AAF48A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4</w:t>
            </w:r>
          </w:p>
        </w:tc>
        <w:tc>
          <w:tcPr>
            <w:tcW w:w="671" w:type="dxa"/>
            <w:tcBorders>
              <w:top w:val="single" w:sz="6" w:space="0" w:color="auto"/>
              <w:left w:val="single" w:sz="6" w:space="0" w:color="auto"/>
              <w:bottom w:val="single" w:sz="6" w:space="0" w:color="auto"/>
              <w:right w:val="single" w:sz="6" w:space="0" w:color="auto"/>
            </w:tcBorders>
          </w:tcPr>
          <w:p w14:paraId="518421A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MA241</w:t>
            </w:r>
          </w:p>
        </w:tc>
        <w:tc>
          <w:tcPr>
            <w:tcW w:w="1632" w:type="dxa"/>
            <w:tcBorders>
              <w:top w:val="single" w:sz="6" w:space="0" w:color="auto"/>
              <w:left w:val="single" w:sz="6" w:space="0" w:color="auto"/>
              <w:bottom w:val="single" w:sz="6" w:space="0" w:color="auto"/>
              <w:right w:val="single" w:sz="6" w:space="0" w:color="auto"/>
            </w:tcBorders>
          </w:tcPr>
          <w:p w14:paraId="550B4FA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Black Sea </w:t>
            </w:r>
            <w:proofErr w:type="spellStart"/>
            <w:r w:rsidRPr="007275F1">
              <w:rPr>
                <w:rFonts w:ascii="Calibri" w:hAnsi="Calibri" w:cs="Calibri"/>
                <w:color w:val="000000"/>
                <w:sz w:val="20"/>
                <w:szCs w:val="20"/>
                <w:lang w:val="nl-NL"/>
              </w:rPr>
              <w:t>littoral</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saltmarsh</w:t>
            </w:r>
            <w:proofErr w:type="spellEnd"/>
          </w:p>
        </w:tc>
        <w:tc>
          <w:tcPr>
            <w:tcW w:w="876" w:type="dxa"/>
            <w:tcBorders>
              <w:top w:val="single" w:sz="6" w:space="0" w:color="auto"/>
              <w:left w:val="single" w:sz="6" w:space="0" w:color="auto"/>
              <w:bottom w:val="single" w:sz="6" w:space="0" w:color="auto"/>
              <w:right w:val="single" w:sz="6" w:space="0" w:color="auto"/>
            </w:tcBorders>
          </w:tcPr>
          <w:p w14:paraId="2DFC2AB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IV-V</w:t>
            </w:r>
          </w:p>
        </w:tc>
        <w:tc>
          <w:tcPr>
            <w:tcW w:w="1286" w:type="dxa"/>
            <w:tcBorders>
              <w:top w:val="single" w:sz="6" w:space="0" w:color="auto"/>
              <w:left w:val="single" w:sz="6" w:space="0" w:color="auto"/>
              <w:bottom w:val="single" w:sz="6" w:space="0" w:color="auto"/>
              <w:right w:val="single" w:sz="6" w:space="0" w:color="auto"/>
            </w:tcBorders>
          </w:tcPr>
          <w:p w14:paraId="3DFF6EE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1235" w:type="dxa"/>
            <w:tcBorders>
              <w:top w:val="single" w:sz="6" w:space="0" w:color="auto"/>
              <w:left w:val="single" w:sz="6" w:space="0" w:color="auto"/>
              <w:bottom w:val="single" w:sz="6" w:space="0" w:color="auto"/>
              <w:right w:val="single" w:sz="6" w:space="0" w:color="auto"/>
            </w:tcBorders>
          </w:tcPr>
          <w:p w14:paraId="0B4F0F4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479" w:type="dxa"/>
            <w:tcBorders>
              <w:top w:val="single" w:sz="6" w:space="0" w:color="auto"/>
              <w:left w:val="single" w:sz="6" w:space="0" w:color="auto"/>
              <w:bottom w:val="single" w:sz="6" w:space="0" w:color="auto"/>
              <w:right w:val="single" w:sz="6" w:space="0" w:color="auto"/>
            </w:tcBorders>
          </w:tcPr>
          <w:p w14:paraId="730AE65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2457" w:type="dxa"/>
            <w:tcBorders>
              <w:top w:val="single" w:sz="6" w:space="0" w:color="auto"/>
              <w:left w:val="single" w:sz="6" w:space="0" w:color="auto"/>
              <w:bottom w:val="single" w:sz="6" w:space="0" w:color="auto"/>
              <w:right w:val="single" w:sz="6" w:space="0" w:color="auto"/>
            </w:tcBorders>
          </w:tcPr>
          <w:p w14:paraId="0432C078" w14:textId="6722E8F1"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Sequestration rate depends strongly on the development stage of the salt marsh; in cases of large of sedimentation the sequestration rate is high (s</w:t>
            </w:r>
            <w:r w:rsidR="000A32C4">
              <w:rPr>
                <w:rFonts w:ascii="Calibri" w:hAnsi="Calibri" w:cs="Calibri"/>
                <w:color w:val="000000"/>
                <w:sz w:val="20"/>
                <w:szCs w:val="20"/>
                <w:lang w:val="en-US"/>
              </w:rPr>
              <w:t>tocks</w:t>
            </w:r>
            <w:r w:rsidRPr="007275F1">
              <w:rPr>
                <w:rFonts w:ascii="Calibri" w:hAnsi="Calibri" w:cs="Calibri"/>
                <w:color w:val="000000"/>
                <w:sz w:val="20"/>
                <w:szCs w:val="20"/>
                <w:lang w:val="en-US"/>
              </w:rPr>
              <w:t>), but stable or even eroding salt marshes may form a source of carbon</w:t>
            </w:r>
          </w:p>
        </w:tc>
      </w:tr>
      <w:tr w:rsidR="00CA2DC0" w:rsidRPr="007275F1" w14:paraId="4901226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55DA78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4</w:t>
            </w:r>
          </w:p>
        </w:tc>
        <w:tc>
          <w:tcPr>
            <w:tcW w:w="671" w:type="dxa"/>
            <w:tcBorders>
              <w:top w:val="single" w:sz="6" w:space="0" w:color="auto"/>
              <w:left w:val="single" w:sz="6" w:space="0" w:color="auto"/>
              <w:bottom w:val="single" w:sz="6" w:space="0" w:color="auto"/>
              <w:right w:val="single" w:sz="6" w:space="0" w:color="auto"/>
            </w:tcBorders>
          </w:tcPr>
          <w:p w14:paraId="74EFEDC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MA251</w:t>
            </w:r>
          </w:p>
        </w:tc>
        <w:tc>
          <w:tcPr>
            <w:tcW w:w="1632" w:type="dxa"/>
            <w:tcBorders>
              <w:top w:val="single" w:sz="6" w:space="0" w:color="auto"/>
              <w:left w:val="single" w:sz="6" w:space="0" w:color="auto"/>
              <w:bottom w:val="single" w:sz="6" w:space="0" w:color="auto"/>
              <w:right w:val="single" w:sz="6" w:space="0" w:color="auto"/>
            </w:tcBorders>
          </w:tcPr>
          <w:p w14:paraId="3381FD6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Mediterranean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upper</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saltmarshes</w:t>
            </w:r>
            <w:proofErr w:type="spellEnd"/>
          </w:p>
        </w:tc>
        <w:tc>
          <w:tcPr>
            <w:tcW w:w="876" w:type="dxa"/>
            <w:tcBorders>
              <w:top w:val="single" w:sz="6" w:space="0" w:color="auto"/>
              <w:left w:val="single" w:sz="6" w:space="0" w:color="auto"/>
              <w:bottom w:val="single" w:sz="6" w:space="0" w:color="auto"/>
              <w:right w:val="single" w:sz="6" w:space="0" w:color="auto"/>
            </w:tcBorders>
          </w:tcPr>
          <w:p w14:paraId="1CE33A0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IV-V</w:t>
            </w:r>
          </w:p>
        </w:tc>
        <w:tc>
          <w:tcPr>
            <w:tcW w:w="1286" w:type="dxa"/>
            <w:tcBorders>
              <w:top w:val="single" w:sz="6" w:space="0" w:color="auto"/>
              <w:left w:val="single" w:sz="6" w:space="0" w:color="auto"/>
              <w:bottom w:val="single" w:sz="6" w:space="0" w:color="auto"/>
              <w:right w:val="single" w:sz="6" w:space="0" w:color="auto"/>
            </w:tcBorders>
          </w:tcPr>
          <w:p w14:paraId="5436D23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1235" w:type="dxa"/>
            <w:tcBorders>
              <w:top w:val="single" w:sz="6" w:space="0" w:color="auto"/>
              <w:left w:val="single" w:sz="6" w:space="0" w:color="auto"/>
              <w:bottom w:val="single" w:sz="6" w:space="0" w:color="auto"/>
              <w:right w:val="single" w:sz="6" w:space="0" w:color="auto"/>
            </w:tcBorders>
          </w:tcPr>
          <w:p w14:paraId="562AC15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479" w:type="dxa"/>
            <w:tcBorders>
              <w:top w:val="single" w:sz="6" w:space="0" w:color="auto"/>
              <w:left w:val="single" w:sz="6" w:space="0" w:color="auto"/>
              <w:bottom w:val="single" w:sz="6" w:space="0" w:color="auto"/>
              <w:right w:val="single" w:sz="6" w:space="0" w:color="auto"/>
            </w:tcBorders>
          </w:tcPr>
          <w:p w14:paraId="41475BF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2457" w:type="dxa"/>
            <w:tcBorders>
              <w:top w:val="single" w:sz="6" w:space="0" w:color="auto"/>
              <w:left w:val="single" w:sz="6" w:space="0" w:color="auto"/>
              <w:bottom w:val="single" w:sz="6" w:space="0" w:color="auto"/>
              <w:right w:val="single" w:sz="6" w:space="0" w:color="auto"/>
            </w:tcBorders>
          </w:tcPr>
          <w:p w14:paraId="69A062F4" w14:textId="00D4C931"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Sequestration rate depends strongly on the development stage of the salt marsh; in cases of large of sedimentation the sequestration rate is high (s</w:t>
            </w:r>
            <w:r w:rsidR="000A32C4">
              <w:rPr>
                <w:rFonts w:ascii="Calibri" w:hAnsi="Calibri" w:cs="Calibri"/>
                <w:color w:val="000000"/>
                <w:sz w:val="20"/>
                <w:szCs w:val="20"/>
                <w:lang w:val="en-US"/>
              </w:rPr>
              <w:t>tocks</w:t>
            </w:r>
            <w:r w:rsidRPr="007275F1">
              <w:rPr>
                <w:rFonts w:ascii="Calibri" w:hAnsi="Calibri" w:cs="Calibri"/>
                <w:color w:val="000000"/>
                <w:sz w:val="20"/>
                <w:szCs w:val="20"/>
                <w:lang w:val="en-US"/>
              </w:rPr>
              <w:t>), but stable or even eroding salt marshes may form a source of carbon</w:t>
            </w:r>
          </w:p>
        </w:tc>
      </w:tr>
      <w:tr w:rsidR="00CA2DC0" w:rsidRPr="007275F1" w14:paraId="42633E6C"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B90A0C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4</w:t>
            </w:r>
          </w:p>
        </w:tc>
        <w:tc>
          <w:tcPr>
            <w:tcW w:w="671" w:type="dxa"/>
            <w:tcBorders>
              <w:top w:val="single" w:sz="6" w:space="0" w:color="auto"/>
              <w:left w:val="single" w:sz="6" w:space="0" w:color="auto"/>
              <w:bottom w:val="single" w:sz="6" w:space="0" w:color="auto"/>
              <w:right w:val="single" w:sz="6" w:space="0" w:color="auto"/>
            </w:tcBorders>
          </w:tcPr>
          <w:p w14:paraId="0673EAD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MA252</w:t>
            </w:r>
          </w:p>
        </w:tc>
        <w:tc>
          <w:tcPr>
            <w:tcW w:w="1632" w:type="dxa"/>
            <w:tcBorders>
              <w:top w:val="single" w:sz="6" w:space="0" w:color="auto"/>
              <w:left w:val="single" w:sz="6" w:space="0" w:color="auto"/>
              <w:bottom w:val="single" w:sz="6" w:space="0" w:color="auto"/>
              <w:right w:val="single" w:sz="6" w:space="0" w:color="auto"/>
            </w:tcBorders>
          </w:tcPr>
          <w:p w14:paraId="28046AE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upper-mid saltmarshes and saline and brackish reed, rush and sedge beds</w:t>
            </w:r>
          </w:p>
        </w:tc>
        <w:tc>
          <w:tcPr>
            <w:tcW w:w="876" w:type="dxa"/>
            <w:tcBorders>
              <w:top w:val="single" w:sz="6" w:space="0" w:color="auto"/>
              <w:left w:val="single" w:sz="6" w:space="0" w:color="auto"/>
              <w:bottom w:val="single" w:sz="6" w:space="0" w:color="auto"/>
              <w:right w:val="single" w:sz="6" w:space="0" w:color="auto"/>
            </w:tcBorders>
          </w:tcPr>
          <w:p w14:paraId="4C86205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IV-V</w:t>
            </w:r>
          </w:p>
        </w:tc>
        <w:tc>
          <w:tcPr>
            <w:tcW w:w="1286" w:type="dxa"/>
            <w:tcBorders>
              <w:top w:val="single" w:sz="6" w:space="0" w:color="auto"/>
              <w:left w:val="single" w:sz="6" w:space="0" w:color="auto"/>
              <w:bottom w:val="single" w:sz="6" w:space="0" w:color="auto"/>
              <w:right w:val="single" w:sz="6" w:space="0" w:color="auto"/>
            </w:tcBorders>
          </w:tcPr>
          <w:p w14:paraId="5093B68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1235" w:type="dxa"/>
            <w:tcBorders>
              <w:top w:val="single" w:sz="6" w:space="0" w:color="auto"/>
              <w:left w:val="single" w:sz="6" w:space="0" w:color="auto"/>
              <w:bottom w:val="single" w:sz="6" w:space="0" w:color="auto"/>
              <w:right w:val="single" w:sz="6" w:space="0" w:color="auto"/>
            </w:tcBorders>
          </w:tcPr>
          <w:p w14:paraId="4DCEE5E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479" w:type="dxa"/>
            <w:tcBorders>
              <w:top w:val="single" w:sz="6" w:space="0" w:color="auto"/>
              <w:left w:val="single" w:sz="6" w:space="0" w:color="auto"/>
              <w:bottom w:val="single" w:sz="6" w:space="0" w:color="auto"/>
              <w:right w:val="single" w:sz="6" w:space="0" w:color="auto"/>
            </w:tcBorders>
          </w:tcPr>
          <w:p w14:paraId="155604D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2457" w:type="dxa"/>
            <w:tcBorders>
              <w:top w:val="single" w:sz="6" w:space="0" w:color="auto"/>
              <w:left w:val="single" w:sz="6" w:space="0" w:color="auto"/>
              <w:bottom w:val="single" w:sz="6" w:space="0" w:color="auto"/>
              <w:right w:val="single" w:sz="6" w:space="0" w:color="auto"/>
            </w:tcBorders>
          </w:tcPr>
          <w:p w14:paraId="2003871E" w14:textId="10B68E70"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Sequestration rate depends strongly on the development stage of the salt marsh; in cases of large of sedimentation the sequestration rate is high (s</w:t>
            </w:r>
            <w:r w:rsidR="000A32C4">
              <w:rPr>
                <w:rFonts w:ascii="Calibri" w:hAnsi="Calibri" w:cs="Calibri"/>
                <w:color w:val="000000"/>
                <w:sz w:val="20"/>
                <w:szCs w:val="20"/>
                <w:lang w:val="en-US"/>
              </w:rPr>
              <w:t>tocks</w:t>
            </w:r>
            <w:r w:rsidRPr="007275F1">
              <w:rPr>
                <w:rFonts w:ascii="Calibri" w:hAnsi="Calibri" w:cs="Calibri"/>
                <w:color w:val="000000"/>
                <w:sz w:val="20"/>
                <w:szCs w:val="20"/>
                <w:lang w:val="en-US"/>
              </w:rPr>
              <w:t>), but stable or even eroding salt marshes may form a source of carbon</w:t>
            </w:r>
          </w:p>
        </w:tc>
      </w:tr>
      <w:tr w:rsidR="00CA2DC0" w:rsidRPr="007275F1" w14:paraId="5391A5D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45E9BBC"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4</w:t>
            </w:r>
          </w:p>
        </w:tc>
        <w:tc>
          <w:tcPr>
            <w:tcW w:w="671" w:type="dxa"/>
            <w:tcBorders>
              <w:top w:val="single" w:sz="6" w:space="0" w:color="auto"/>
              <w:left w:val="single" w:sz="6" w:space="0" w:color="auto"/>
              <w:bottom w:val="single" w:sz="6" w:space="0" w:color="auto"/>
              <w:right w:val="single" w:sz="6" w:space="0" w:color="auto"/>
            </w:tcBorders>
          </w:tcPr>
          <w:p w14:paraId="6C8967B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MA253</w:t>
            </w:r>
          </w:p>
        </w:tc>
        <w:tc>
          <w:tcPr>
            <w:tcW w:w="1632" w:type="dxa"/>
            <w:tcBorders>
              <w:top w:val="single" w:sz="6" w:space="0" w:color="auto"/>
              <w:left w:val="single" w:sz="6" w:space="0" w:color="auto"/>
              <w:bottom w:val="single" w:sz="6" w:space="0" w:color="auto"/>
              <w:right w:val="single" w:sz="6" w:space="0" w:color="auto"/>
            </w:tcBorders>
          </w:tcPr>
          <w:p w14:paraId="6E5CD16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Mediterranean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mid</w:t>
            </w:r>
            <w:proofErr w:type="spellEnd"/>
            <w:r w:rsidRPr="007275F1">
              <w:rPr>
                <w:rFonts w:ascii="Calibri" w:hAnsi="Calibri" w:cs="Calibri"/>
                <w:color w:val="000000"/>
                <w:sz w:val="20"/>
                <w:szCs w:val="20"/>
                <w:lang w:val="nl-NL"/>
              </w:rPr>
              <w:t xml:space="preserve">-low </w:t>
            </w:r>
            <w:proofErr w:type="spellStart"/>
            <w:r w:rsidRPr="007275F1">
              <w:rPr>
                <w:rFonts w:ascii="Calibri" w:hAnsi="Calibri" w:cs="Calibri"/>
                <w:color w:val="000000"/>
                <w:sz w:val="20"/>
                <w:szCs w:val="20"/>
                <w:lang w:val="nl-NL"/>
              </w:rPr>
              <w:t>saltmarshes</w:t>
            </w:r>
            <w:proofErr w:type="spellEnd"/>
          </w:p>
        </w:tc>
        <w:tc>
          <w:tcPr>
            <w:tcW w:w="876" w:type="dxa"/>
            <w:tcBorders>
              <w:top w:val="single" w:sz="6" w:space="0" w:color="auto"/>
              <w:left w:val="single" w:sz="6" w:space="0" w:color="auto"/>
              <w:bottom w:val="single" w:sz="6" w:space="0" w:color="auto"/>
              <w:right w:val="single" w:sz="6" w:space="0" w:color="auto"/>
            </w:tcBorders>
          </w:tcPr>
          <w:p w14:paraId="79D9B12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IV-V</w:t>
            </w:r>
          </w:p>
        </w:tc>
        <w:tc>
          <w:tcPr>
            <w:tcW w:w="1286" w:type="dxa"/>
            <w:tcBorders>
              <w:top w:val="single" w:sz="6" w:space="0" w:color="auto"/>
              <w:left w:val="single" w:sz="6" w:space="0" w:color="auto"/>
              <w:bottom w:val="single" w:sz="6" w:space="0" w:color="auto"/>
              <w:right w:val="single" w:sz="6" w:space="0" w:color="auto"/>
            </w:tcBorders>
          </w:tcPr>
          <w:p w14:paraId="2F6F396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1235" w:type="dxa"/>
            <w:tcBorders>
              <w:top w:val="single" w:sz="6" w:space="0" w:color="auto"/>
              <w:left w:val="single" w:sz="6" w:space="0" w:color="auto"/>
              <w:bottom w:val="single" w:sz="6" w:space="0" w:color="auto"/>
              <w:right w:val="single" w:sz="6" w:space="0" w:color="auto"/>
            </w:tcBorders>
          </w:tcPr>
          <w:p w14:paraId="58FA22D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479" w:type="dxa"/>
            <w:tcBorders>
              <w:top w:val="single" w:sz="6" w:space="0" w:color="auto"/>
              <w:left w:val="single" w:sz="6" w:space="0" w:color="auto"/>
              <w:bottom w:val="single" w:sz="6" w:space="0" w:color="auto"/>
              <w:right w:val="single" w:sz="6" w:space="0" w:color="auto"/>
            </w:tcBorders>
          </w:tcPr>
          <w:p w14:paraId="0F16BC8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326-354</w:t>
            </w:r>
          </w:p>
        </w:tc>
        <w:tc>
          <w:tcPr>
            <w:tcW w:w="2457" w:type="dxa"/>
            <w:tcBorders>
              <w:top w:val="single" w:sz="6" w:space="0" w:color="auto"/>
              <w:left w:val="single" w:sz="6" w:space="0" w:color="auto"/>
              <w:bottom w:val="single" w:sz="6" w:space="0" w:color="auto"/>
              <w:right w:val="single" w:sz="6" w:space="0" w:color="auto"/>
            </w:tcBorders>
          </w:tcPr>
          <w:p w14:paraId="764BC356" w14:textId="655F0559"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Sequestration rate depends strongly on the development stage of the salt marsh; in cases of large of sedimentation the sequestration rate is high (s</w:t>
            </w:r>
            <w:r w:rsidR="000A32C4">
              <w:rPr>
                <w:rFonts w:ascii="Calibri" w:hAnsi="Calibri" w:cs="Calibri"/>
                <w:color w:val="000000"/>
                <w:sz w:val="20"/>
                <w:szCs w:val="20"/>
                <w:lang w:val="en-US"/>
              </w:rPr>
              <w:t>tocks</w:t>
            </w:r>
            <w:r w:rsidRPr="007275F1">
              <w:rPr>
                <w:rFonts w:ascii="Calibri" w:hAnsi="Calibri" w:cs="Calibri"/>
                <w:color w:val="000000"/>
                <w:sz w:val="20"/>
                <w:szCs w:val="20"/>
                <w:lang w:val="en-US"/>
              </w:rPr>
              <w:t>), but stable or even eroding salt marshes may form a source of carbon</w:t>
            </w:r>
          </w:p>
        </w:tc>
      </w:tr>
      <w:tr w:rsidR="007275F1" w:rsidRPr="007275F1" w14:paraId="3843679A"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593FCA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en-US"/>
              </w:rPr>
            </w:pPr>
          </w:p>
        </w:tc>
        <w:tc>
          <w:tcPr>
            <w:tcW w:w="5700" w:type="dxa"/>
            <w:gridSpan w:val="5"/>
            <w:tcBorders>
              <w:top w:val="single" w:sz="6" w:space="0" w:color="auto"/>
              <w:left w:val="single" w:sz="6" w:space="0" w:color="auto"/>
              <w:bottom w:val="single" w:sz="6" w:space="0" w:color="auto"/>
              <w:right w:val="single" w:sz="6" w:space="0" w:color="auto"/>
            </w:tcBorders>
          </w:tcPr>
          <w:p w14:paraId="69505A72" w14:textId="77777777" w:rsidR="007275F1" w:rsidRPr="007275F1" w:rsidRDefault="007275F1" w:rsidP="007275F1">
            <w:pPr>
              <w:autoSpaceDE w:val="0"/>
              <w:autoSpaceDN w:val="0"/>
              <w:adjustRightInd w:val="0"/>
              <w:spacing w:line="240" w:lineRule="auto"/>
              <w:rPr>
                <w:rFonts w:ascii="Calibri" w:hAnsi="Calibri" w:cs="Calibri"/>
                <w:b/>
                <w:bCs/>
                <w:color w:val="000000"/>
                <w:sz w:val="20"/>
                <w:szCs w:val="20"/>
                <w:lang w:val="nl-NL"/>
              </w:rPr>
            </w:pPr>
            <w:r w:rsidRPr="007275F1">
              <w:rPr>
                <w:rFonts w:ascii="Calibri" w:hAnsi="Calibri" w:cs="Calibri"/>
                <w:b/>
                <w:bCs/>
                <w:color w:val="000000"/>
                <w:sz w:val="20"/>
                <w:szCs w:val="20"/>
                <w:lang w:val="nl-NL"/>
              </w:rPr>
              <w:t>COASTAL HABITATS</w:t>
            </w:r>
          </w:p>
        </w:tc>
        <w:tc>
          <w:tcPr>
            <w:tcW w:w="1479" w:type="dxa"/>
            <w:tcBorders>
              <w:top w:val="single" w:sz="6" w:space="0" w:color="auto"/>
              <w:left w:val="single" w:sz="6" w:space="0" w:color="auto"/>
              <w:bottom w:val="single" w:sz="6" w:space="0" w:color="auto"/>
              <w:right w:val="single" w:sz="6" w:space="0" w:color="auto"/>
            </w:tcBorders>
          </w:tcPr>
          <w:p w14:paraId="0696E4E8"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c>
          <w:tcPr>
            <w:tcW w:w="2457" w:type="dxa"/>
            <w:tcBorders>
              <w:top w:val="single" w:sz="6" w:space="0" w:color="auto"/>
              <w:left w:val="single" w:sz="6" w:space="0" w:color="auto"/>
              <w:bottom w:val="single" w:sz="6" w:space="0" w:color="auto"/>
              <w:right w:val="single" w:sz="6" w:space="0" w:color="auto"/>
            </w:tcBorders>
          </w:tcPr>
          <w:p w14:paraId="65D85BB7"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7275F1" w:rsidRPr="007275F1" w14:paraId="3FC5321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CEA5CE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5FB019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N11</w:t>
            </w:r>
          </w:p>
        </w:tc>
        <w:tc>
          <w:tcPr>
            <w:tcW w:w="1632" w:type="dxa"/>
            <w:tcBorders>
              <w:top w:val="single" w:sz="6" w:space="0" w:color="auto"/>
              <w:left w:val="single" w:sz="6" w:space="0" w:color="auto"/>
              <w:bottom w:val="single" w:sz="6" w:space="0" w:color="auto"/>
              <w:right w:val="single" w:sz="6" w:space="0" w:color="auto"/>
            </w:tcBorders>
          </w:tcPr>
          <w:p w14:paraId="597867A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Atlantic, Baltic and Arctic sand beach</w:t>
            </w:r>
          </w:p>
        </w:tc>
        <w:tc>
          <w:tcPr>
            <w:tcW w:w="876" w:type="dxa"/>
            <w:tcBorders>
              <w:top w:val="single" w:sz="6" w:space="0" w:color="auto"/>
              <w:left w:val="single" w:sz="6" w:space="0" w:color="auto"/>
              <w:bottom w:val="single" w:sz="6" w:space="0" w:color="auto"/>
              <w:right w:val="single" w:sz="6" w:space="0" w:color="auto"/>
            </w:tcBorders>
          </w:tcPr>
          <w:p w14:paraId="7B2E3AA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378DEF1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210</w:t>
            </w:r>
          </w:p>
        </w:tc>
        <w:tc>
          <w:tcPr>
            <w:tcW w:w="1235" w:type="dxa"/>
            <w:tcBorders>
              <w:top w:val="single" w:sz="6" w:space="0" w:color="auto"/>
              <w:left w:val="single" w:sz="6" w:space="0" w:color="auto"/>
              <w:bottom w:val="single" w:sz="6" w:space="0" w:color="auto"/>
              <w:right w:val="single" w:sz="6" w:space="0" w:color="auto"/>
            </w:tcBorders>
          </w:tcPr>
          <w:p w14:paraId="5B1A231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4C10C1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A92AF3D"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B20A3B6"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E35256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N12</w:t>
            </w:r>
          </w:p>
        </w:tc>
        <w:tc>
          <w:tcPr>
            <w:tcW w:w="1632" w:type="dxa"/>
            <w:tcBorders>
              <w:top w:val="single" w:sz="6" w:space="0" w:color="auto"/>
              <w:left w:val="single" w:sz="6" w:space="0" w:color="auto"/>
              <w:bottom w:val="single" w:sz="6" w:space="0" w:color="auto"/>
              <w:right w:val="single" w:sz="6" w:space="0" w:color="auto"/>
            </w:tcBorders>
          </w:tcPr>
          <w:p w14:paraId="57E9BC2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and Black Sea sand beach</w:t>
            </w:r>
          </w:p>
        </w:tc>
        <w:tc>
          <w:tcPr>
            <w:tcW w:w="876" w:type="dxa"/>
            <w:tcBorders>
              <w:top w:val="single" w:sz="6" w:space="0" w:color="auto"/>
              <w:left w:val="single" w:sz="6" w:space="0" w:color="auto"/>
              <w:bottom w:val="single" w:sz="6" w:space="0" w:color="auto"/>
              <w:right w:val="single" w:sz="6" w:space="0" w:color="auto"/>
            </w:tcBorders>
          </w:tcPr>
          <w:p w14:paraId="3CE44A9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1D0E203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210</w:t>
            </w:r>
          </w:p>
        </w:tc>
        <w:tc>
          <w:tcPr>
            <w:tcW w:w="1235" w:type="dxa"/>
            <w:tcBorders>
              <w:top w:val="single" w:sz="6" w:space="0" w:color="auto"/>
              <w:left w:val="single" w:sz="6" w:space="0" w:color="auto"/>
              <w:bottom w:val="single" w:sz="6" w:space="0" w:color="auto"/>
              <w:right w:val="single" w:sz="6" w:space="0" w:color="auto"/>
            </w:tcBorders>
          </w:tcPr>
          <w:p w14:paraId="41F732B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360F0D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763B4875"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859944C"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F9AF8F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N13</w:t>
            </w:r>
          </w:p>
        </w:tc>
        <w:tc>
          <w:tcPr>
            <w:tcW w:w="1632" w:type="dxa"/>
            <w:tcBorders>
              <w:top w:val="single" w:sz="6" w:space="0" w:color="auto"/>
              <w:left w:val="single" w:sz="6" w:space="0" w:color="auto"/>
              <w:bottom w:val="single" w:sz="6" w:space="0" w:color="auto"/>
              <w:right w:val="single" w:sz="6" w:space="0" w:color="auto"/>
            </w:tcBorders>
          </w:tcPr>
          <w:p w14:paraId="674E991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Atlantic and Baltic shifting coastal dune</w:t>
            </w:r>
          </w:p>
        </w:tc>
        <w:tc>
          <w:tcPr>
            <w:tcW w:w="876" w:type="dxa"/>
            <w:tcBorders>
              <w:top w:val="single" w:sz="6" w:space="0" w:color="auto"/>
              <w:left w:val="single" w:sz="6" w:space="0" w:color="auto"/>
              <w:bottom w:val="single" w:sz="6" w:space="0" w:color="auto"/>
              <w:right w:val="single" w:sz="6" w:space="0" w:color="auto"/>
            </w:tcBorders>
          </w:tcPr>
          <w:p w14:paraId="4D52D98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7E6FB3E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210</w:t>
            </w:r>
          </w:p>
        </w:tc>
        <w:tc>
          <w:tcPr>
            <w:tcW w:w="1235" w:type="dxa"/>
            <w:tcBorders>
              <w:top w:val="single" w:sz="6" w:space="0" w:color="auto"/>
              <w:left w:val="single" w:sz="6" w:space="0" w:color="auto"/>
              <w:bottom w:val="single" w:sz="6" w:space="0" w:color="auto"/>
              <w:right w:val="single" w:sz="6" w:space="0" w:color="auto"/>
            </w:tcBorders>
          </w:tcPr>
          <w:p w14:paraId="1E56B1E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EF3383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1358FEE3"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B57A6BD"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lastRenderedPageBreak/>
              <w:t>3</w:t>
            </w:r>
          </w:p>
        </w:tc>
        <w:tc>
          <w:tcPr>
            <w:tcW w:w="671" w:type="dxa"/>
            <w:tcBorders>
              <w:top w:val="single" w:sz="6" w:space="0" w:color="auto"/>
              <w:left w:val="single" w:sz="6" w:space="0" w:color="auto"/>
              <w:bottom w:val="single" w:sz="6" w:space="0" w:color="auto"/>
              <w:right w:val="single" w:sz="6" w:space="0" w:color="auto"/>
            </w:tcBorders>
          </w:tcPr>
          <w:p w14:paraId="4CA492C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N14</w:t>
            </w:r>
          </w:p>
        </w:tc>
        <w:tc>
          <w:tcPr>
            <w:tcW w:w="1632" w:type="dxa"/>
            <w:tcBorders>
              <w:top w:val="single" w:sz="6" w:space="0" w:color="auto"/>
              <w:left w:val="single" w:sz="6" w:space="0" w:color="auto"/>
              <w:bottom w:val="single" w:sz="6" w:space="0" w:color="auto"/>
              <w:right w:val="single" w:sz="6" w:space="0" w:color="auto"/>
            </w:tcBorders>
          </w:tcPr>
          <w:p w14:paraId="609FA84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Mediterranean, </w:t>
            </w:r>
            <w:proofErr w:type="spellStart"/>
            <w:r w:rsidRPr="007275F1">
              <w:rPr>
                <w:rFonts w:ascii="Calibri" w:hAnsi="Calibri" w:cs="Calibri"/>
                <w:color w:val="000000"/>
                <w:sz w:val="20"/>
                <w:szCs w:val="20"/>
                <w:lang w:val="en-US"/>
              </w:rPr>
              <w:t>Macaronesian</w:t>
            </w:r>
            <w:proofErr w:type="spellEnd"/>
            <w:r w:rsidRPr="007275F1">
              <w:rPr>
                <w:rFonts w:ascii="Calibri" w:hAnsi="Calibri" w:cs="Calibri"/>
                <w:color w:val="000000"/>
                <w:sz w:val="20"/>
                <w:szCs w:val="20"/>
                <w:lang w:val="en-US"/>
              </w:rPr>
              <w:t xml:space="preserve"> and Black Sea shifting coastal dune</w:t>
            </w:r>
          </w:p>
        </w:tc>
        <w:tc>
          <w:tcPr>
            <w:tcW w:w="876" w:type="dxa"/>
            <w:tcBorders>
              <w:top w:val="single" w:sz="6" w:space="0" w:color="auto"/>
              <w:left w:val="single" w:sz="6" w:space="0" w:color="auto"/>
              <w:bottom w:val="single" w:sz="6" w:space="0" w:color="auto"/>
              <w:right w:val="single" w:sz="6" w:space="0" w:color="auto"/>
            </w:tcBorders>
          </w:tcPr>
          <w:p w14:paraId="68073FF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792D21C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210</w:t>
            </w:r>
          </w:p>
        </w:tc>
        <w:tc>
          <w:tcPr>
            <w:tcW w:w="1235" w:type="dxa"/>
            <w:tcBorders>
              <w:top w:val="single" w:sz="6" w:space="0" w:color="auto"/>
              <w:left w:val="single" w:sz="6" w:space="0" w:color="auto"/>
              <w:bottom w:val="single" w:sz="6" w:space="0" w:color="auto"/>
              <w:right w:val="single" w:sz="6" w:space="0" w:color="auto"/>
            </w:tcBorders>
          </w:tcPr>
          <w:p w14:paraId="537664C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0040B4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1873E0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837037C"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18D8EA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N15</w:t>
            </w:r>
          </w:p>
        </w:tc>
        <w:tc>
          <w:tcPr>
            <w:tcW w:w="1632" w:type="dxa"/>
            <w:tcBorders>
              <w:top w:val="single" w:sz="6" w:space="0" w:color="auto"/>
              <w:left w:val="single" w:sz="6" w:space="0" w:color="auto"/>
              <w:bottom w:val="single" w:sz="6" w:space="0" w:color="auto"/>
              <w:right w:val="single" w:sz="6" w:space="0" w:color="auto"/>
            </w:tcBorders>
          </w:tcPr>
          <w:p w14:paraId="3EA6780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Atlantic and Baltic coastal dune grassland (grey dune)</w:t>
            </w:r>
          </w:p>
        </w:tc>
        <w:tc>
          <w:tcPr>
            <w:tcW w:w="876" w:type="dxa"/>
            <w:tcBorders>
              <w:top w:val="single" w:sz="6" w:space="0" w:color="auto"/>
              <w:left w:val="single" w:sz="6" w:space="0" w:color="auto"/>
              <w:bottom w:val="single" w:sz="6" w:space="0" w:color="auto"/>
              <w:right w:val="single" w:sz="6" w:space="0" w:color="auto"/>
            </w:tcBorders>
          </w:tcPr>
          <w:p w14:paraId="1356A85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7E83D8C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31F603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5BA303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0D024F65"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C638688"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12CF02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N16</w:t>
            </w:r>
          </w:p>
        </w:tc>
        <w:tc>
          <w:tcPr>
            <w:tcW w:w="1632" w:type="dxa"/>
            <w:tcBorders>
              <w:top w:val="single" w:sz="6" w:space="0" w:color="auto"/>
              <w:left w:val="single" w:sz="6" w:space="0" w:color="auto"/>
              <w:bottom w:val="single" w:sz="6" w:space="0" w:color="auto"/>
              <w:right w:val="single" w:sz="6" w:space="0" w:color="auto"/>
            </w:tcBorders>
          </w:tcPr>
          <w:p w14:paraId="54055BA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Mediterranean and </w:t>
            </w:r>
            <w:proofErr w:type="spellStart"/>
            <w:r w:rsidRPr="007275F1">
              <w:rPr>
                <w:rFonts w:ascii="Calibri" w:hAnsi="Calibri" w:cs="Calibri"/>
                <w:color w:val="000000"/>
                <w:sz w:val="20"/>
                <w:szCs w:val="20"/>
                <w:lang w:val="en-US"/>
              </w:rPr>
              <w:t>Macaronesian</w:t>
            </w:r>
            <w:proofErr w:type="spellEnd"/>
            <w:r w:rsidRPr="007275F1">
              <w:rPr>
                <w:rFonts w:ascii="Calibri" w:hAnsi="Calibri" w:cs="Calibri"/>
                <w:color w:val="000000"/>
                <w:sz w:val="20"/>
                <w:szCs w:val="20"/>
                <w:lang w:val="en-US"/>
              </w:rPr>
              <w:t xml:space="preserve"> coastal dune grassland (grey dune)</w:t>
            </w:r>
          </w:p>
        </w:tc>
        <w:tc>
          <w:tcPr>
            <w:tcW w:w="876" w:type="dxa"/>
            <w:tcBorders>
              <w:top w:val="single" w:sz="6" w:space="0" w:color="auto"/>
              <w:left w:val="single" w:sz="6" w:space="0" w:color="auto"/>
              <w:bottom w:val="single" w:sz="6" w:space="0" w:color="auto"/>
              <w:right w:val="single" w:sz="6" w:space="0" w:color="auto"/>
            </w:tcBorders>
          </w:tcPr>
          <w:p w14:paraId="6C9A404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74A0D47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9047A1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BCC33C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263E57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CAC82A6"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11CF38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N17</w:t>
            </w:r>
          </w:p>
        </w:tc>
        <w:tc>
          <w:tcPr>
            <w:tcW w:w="1632" w:type="dxa"/>
            <w:tcBorders>
              <w:top w:val="single" w:sz="6" w:space="0" w:color="auto"/>
              <w:left w:val="single" w:sz="6" w:space="0" w:color="auto"/>
              <w:bottom w:val="single" w:sz="6" w:space="0" w:color="auto"/>
              <w:right w:val="single" w:sz="6" w:space="0" w:color="auto"/>
            </w:tcBorders>
          </w:tcPr>
          <w:p w14:paraId="7EB8022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Black Sea coastal dune grassland (grey dune)</w:t>
            </w:r>
          </w:p>
        </w:tc>
        <w:tc>
          <w:tcPr>
            <w:tcW w:w="876" w:type="dxa"/>
            <w:tcBorders>
              <w:top w:val="single" w:sz="6" w:space="0" w:color="auto"/>
              <w:left w:val="single" w:sz="6" w:space="0" w:color="auto"/>
              <w:bottom w:val="single" w:sz="6" w:space="0" w:color="auto"/>
              <w:right w:val="single" w:sz="6" w:space="0" w:color="auto"/>
            </w:tcBorders>
          </w:tcPr>
          <w:p w14:paraId="74373FF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069D268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5DB7CA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604AFA2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CA2DC0" w:rsidRPr="007275F1" w14:paraId="188DCD3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D65F3E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B4A7BD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N18</w:t>
            </w:r>
          </w:p>
        </w:tc>
        <w:tc>
          <w:tcPr>
            <w:tcW w:w="1632" w:type="dxa"/>
            <w:tcBorders>
              <w:top w:val="single" w:sz="6" w:space="0" w:color="auto"/>
              <w:left w:val="single" w:sz="6" w:space="0" w:color="auto"/>
              <w:bottom w:val="single" w:sz="6" w:space="0" w:color="auto"/>
              <w:right w:val="single" w:sz="6" w:space="0" w:color="auto"/>
            </w:tcBorders>
          </w:tcPr>
          <w:p w14:paraId="637DFDA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Atlantic and Baltic coastal </w:t>
            </w:r>
            <w:proofErr w:type="spellStart"/>
            <w:r w:rsidRPr="007275F1">
              <w:rPr>
                <w:rFonts w:ascii="Calibri" w:hAnsi="Calibri" w:cs="Calibri"/>
                <w:color w:val="000000"/>
                <w:sz w:val="20"/>
                <w:szCs w:val="20"/>
                <w:lang w:val="en-US"/>
              </w:rPr>
              <w:t>Empetrum</w:t>
            </w:r>
            <w:proofErr w:type="spellEnd"/>
            <w:r w:rsidRPr="007275F1">
              <w:rPr>
                <w:rFonts w:ascii="Calibri" w:hAnsi="Calibri" w:cs="Calibri"/>
                <w:color w:val="000000"/>
                <w:sz w:val="20"/>
                <w:szCs w:val="20"/>
                <w:lang w:val="en-US"/>
              </w:rPr>
              <w:t xml:space="preserve"> heath</w:t>
            </w:r>
          </w:p>
        </w:tc>
        <w:tc>
          <w:tcPr>
            <w:tcW w:w="876" w:type="dxa"/>
            <w:tcBorders>
              <w:top w:val="single" w:sz="6" w:space="0" w:color="auto"/>
              <w:left w:val="single" w:sz="6" w:space="0" w:color="auto"/>
              <w:bottom w:val="single" w:sz="6" w:space="0" w:color="auto"/>
              <w:right w:val="single" w:sz="6" w:space="0" w:color="auto"/>
            </w:tcBorders>
          </w:tcPr>
          <w:p w14:paraId="73782CD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645CC05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186-208</w:t>
            </w:r>
          </w:p>
        </w:tc>
        <w:tc>
          <w:tcPr>
            <w:tcW w:w="1235" w:type="dxa"/>
            <w:tcBorders>
              <w:top w:val="single" w:sz="6" w:space="0" w:color="auto"/>
              <w:left w:val="single" w:sz="6" w:space="0" w:color="auto"/>
              <w:bottom w:val="single" w:sz="6" w:space="0" w:color="auto"/>
              <w:right w:val="single" w:sz="6" w:space="0" w:color="auto"/>
            </w:tcBorders>
          </w:tcPr>
          <w:p w14:paraId="554AD4A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479" w:type="dxa"/>
            <w:tcBorders>
              <w:top w:val="single" w:sz="6" w:space="0" w:color="auto"/>
              <w:left w:val="single" w:sz="6" w:space="0" w:color="auto"/>
              <w:bottom w:val="single" w:sz="6" w:space="0" w:color="auto"/>
              <w:right w:val="single" w:sz="6" w:space="0" w:color="auto"/>
            </w:tcBorders>
          </w:tcPr>
          <w:p w14:paraId="32CC830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201, 408-410</w:t>
            </w:r>
          </w:p>
        </w:tc>
        <w:tc>
          <w:tcPr>
            <w:tcW w:w="2457" w:type="dxa"/>
            <w:tcBorders>
              <w:top w:val="single" w:sz="6" w:space="0" w:color="auto"/>
              <w:left w:val="single" w:sz="6" w:space="0" w:color="auto"/>
              <w:bottom w:val="single" w:sz="6" w:space="0" w:color="auto"/>
              <w:right w:val="single" w:sz="6" w:space="0" w:color="auto"/>
            </w:tcBorders>
          </w:tcPr>
          <w:p w14:paraId="6ACB6926"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7A25DE5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305AA58"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B64A7C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N19</w:t>
            </w:r>
          </w:p>
        </w:tc>
        <w:tc>
          <w:tcPr>
            <w:tcW w:w="1632" w:type="dxa"/>
            <w:tcBorders>
              <w:top w:val="single" w:sz="6" w:space="0" w:color="auto"/>
              <w:left w:val="single" w:sz="6" w:space="0" w:color="auto"/>
              <w:bottom w:val="single" w:sz="6" w:space="0" w:color="auto"/>
              <w:right w:val="single" w:sz="6" w:space="0" w:color="auto"/>
            </w:tcBorders>
          </w:tcPr>
          <w:p w14:paraId="3F84F41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Atlantic coastal </w:t>
            </w:r>
            <w:proofErr w:type="spellStart"/>
            <w:r w:rsidRPr="007275F1">
              <w:rPr>
                <w:rFonts w:ascii="Calibri" w:hAnsi="Calibri" w:cs="Calibri"/>
                <w:color w:val="000000"/>
                <w:sz w:val="20"/>
                <w:szCs w:val="20"/>
                <w:lang w:val="en-US"/>
              </w:rPr>
              <w:t>Calluna</w:t>
            </w:r>
            <w:proofErr w:type="spellEnd"/>
            <w:r w:rsidRPr="007275F1">
              <w:rPr>
                <w:rFonts w:ascii="Calibri" w:hAnsi="Calibri" w:cs="Calibri"/>
                <w:color w:val="000000"/>
                <w:sz w:val="20"/>
                <w:szCs w:val="20"/>
                <w:lang w:val="en-US"/>
              </w:rPr>
              <w:t xml:space="preserve"> and Ulex heath</w:t>
            </w:r>
          </w:p>
        </w:tc>
        <w:tc>
          <w:tcPr>
            <w:tcW w:w="876" w:type="dxa"/>
            <w:tcBorders>
              <w:top w:val="single" w:sz="6" w:space="0" w:color="auto"/>
              <w:left w:val="single" w:sz="6" w:space="0" w:color="auto"/>
              <w:bottom w:val="single" w:sz="6" w:space="0" w:color="auto"/>
              <w:right w:val="single" w:sz="6" w:space="0" w:color="auto"/>
            </w:tcBorders>
          </w:tcPr>
          <w:p w14:paraId="6A946FF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5B993D1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186-208</w:t>
            </w:r>
          </w:p>
        </w:tc>
        <w:tc>
          <w:tcPr>
            <w:tcW w:w="1235" w:type="dxa"/>
            <w:tcBorders>
              <w:top w:val="single" w:sz="6" w:space="0" w:color="auto"/>
              <w:left w:val="single" w:sz="6" w:space="0" w:color="auto"/>
              <w:bottom w:val="single" w:sz="6" w:space="0" w:color="auto"/>
              <w:right w:val="single" w:sz="6" w:space="0" w:color="auto"/>
            </w:tcBorders>
          </w:tcPr>
          <w:p w14:paraId="20CA533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479" w:type="dxa"/>
            <w:tcBorders>
              <w:top w:val="single" w:sz="6" w:space="0" w:color="auto"/>
              <w:left w:val="single" w:sz="6" w:space="0" w:color="auto"/>
              <w:bottom w:val="single" w:sz="6" w:space="0" w:color="auto"/>
              <w:right w:val="single" w:sz="6" w:space="0" w:color="auto"/>
            </w:tcBorders>
          </w:tcPr>
          <w:p w14:paraId="0CE6F1A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201, 408-410</w:t>
            </w:r>
          </w:p>
        </w:tc>
        <w:tc>
          <w:tcPr>
            <w:tcW w:w="2457" w:type="dxa"/>
            <w:tcBorders>
              <w:top w:val="single" w:sz="6" w:space="0" w:color="auto"/>
              <w:left w:val="single" w:sz="6" w:space="0" w:color="auto"/>
              <w:bottom w:val="single" w:sz="6" w:space="0" w:color="auto"/>
              <w:right w:val="single" w:sz="6" w:space="0" w:color="auto"/>
            </w:tcBorders>
          </w:tcPr>
          <w:p w14:paraId="12D1152B"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7275F1" w:rsidRPr="007275F1" w14:paraId="76B530FA"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9D0D4DB"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B82903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N1A</w:t>
            </w:r>
          </w:p>
        </w:tc>
        <w:tc>
          <w:tcPr>
            <w:tcW w:w="1632" w:type="dxa"/>
            <w:tcBorders>
              <w:top w:val="single" w:sz="6" w:space="0" w:color="auto"/>
              <w:left w:val="single" w:sz="6" w:space="0" w:color="auto"/>
              <w:bottom w:val="single" w:sz="6" w:space="0" w:color="auto"/>
              <w:right w:val="single" w:sz="6" w:space="0" w:color="auto"/>
            </w:tcBorders>
          </w:tcPr>
          <w:p w14:paraId="5AE3E38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Atlantic and Baltic coastal dune scrub</w:t>
            </w:r>
          </w:p>
        </w:tc>
        <w:tc>
          <w:tcPr>
            <w:tcW w:w="876" w:type="dxa"/>
            <w:tcBorders>
              <w:top w:val="single" w:sz="6" w:space="0" w:color="auto"/>
              <w:left w:val="single" w:sz="6" w:space="0" w:color="auto"/>
              <w:bottom w:val="single" w:sz="6" w:space="0" w:color="auto"/>
              <w:right w:val="single" w:sz="6" w:space="0" w:color="auto"/>
            </w:tcBorders>
          </w:tcPr>
          <w:p w14:paraId="739C7F9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5D7C3F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186656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2BECE58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3CDF350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024E6B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2B4237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N1B</w:t>
            </w:r>
          </w:p>
        </w:tc>
        <w:tc>
          <w:tcPr>
            <w:tcW w:w="1632" w:type="dxa"/>
            <w:tcBorders>
              <w:top w:val="single" w:sz="6" w:space="0" w:color="auto"/>
              <w:left w:val="single" w:sz="6" w:space="0" w:color="auto"/>
              <w:bottom w:val="single" w:sz="6" w:space="0" w:color="auto"/>
              <w:right w:val="single" w:sz="6" w:space="0" w:color="auto"/>
            </w:tcBorders>
          </w:tcPr>
          <w:p w14:paraId="13C096E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and Black Sea coastal dune scrub</w:t>
            </w:r>
          </w:p>
        </w:tc>
        <w:tc>
          <w:tcPr>
            <w:tcW w:w="876" w:type="dxa"/>
            <w:tcBorders>
              <w:top w:val="single" w:sz="6" w:space="0" w:color="auto"/>
              <w:left w:val="single" w:sz="6" w:space="0" w:color="auto"/>
              <w:bottom w:val="single" w:sz="6" w:space="0" w:color="auto"/>
              <w:right w:val="single" w:sz="6" w:space="0" w:color="auto"/>
            </w:tcBorders>
          </w:tcPr>
          <w:p w14:paraId="5E6997C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13F1475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A4A094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553BA1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30C332F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A01465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DF590A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N1C</w:t>
            </w:r>
          </w:p>
        </w:tc>
        <w:tc>
          <w:tcPr>
            <w:tcW w:w="1632" w:type="dxa"/>
            <w:tcBorders>
              <w:top w:val="single" w:sz="6" w:space="0" w:color="auto"/>
              <w:left w:val="single" w:sz="6" w:space="0" w:color="auto"/>
              <w:bottom w:val="single" w:sz="6" w:space="0" w:color="auto"/>
              <w:right w:val="single" w:sz="6" w:space="0" w:color="auto"/>
            </w:tcBorders>
          </w:tcPr>
          <w:p w14:paraId="50BAAD2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Macaronesian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coastal</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dune</w:t>
            </w:r>
            <w:proofErr w:type="spellEnd"/>
            <w:r w:rsidRPr="007275F1">
              <w:rPr>
                <w:rFonts w:ascii="Calibri" w:hAnsi="Calibri" w:cs="Calibri"/>
                <w:color w:val="000000"/>
                <w:sz w:val="20"/>
                <w:szCs w:val="20"/>
                <w:lang w:val="nl-NL"/>
              </w:rPr>
              <w:t xml:space="preserve"> scrub</w:t>
            </w:r>
          </w:p>
        </w:tc>
        <w:tc>
          <w:tcPr>
            <w:tcW w:w="876" w:type="dxa"/>
            <w:tcBorders>
              <w:top w:val="single" w:sz="6" w:space="0" w:color="auto"/>
              <w:left w:val="single" w:sz="6" w:space="0" w:color="auto"/>
              <w:bottom w:val="single" w:sz="6" w:space="0" w:color="auto"/>
              <w:right w:val="single" w:sz="6" w:space="0" w:color="auto"/>
            </w:tcBorders>
          </w:tcPr>
          <w:p w14:paraId="2491BFC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0676425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1DC5E7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E21116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7492BF1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B88207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052B8D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N1D</w:t>
            </w:r>
          </w:p>
        </w:tc>
        <w:tc>
          <w:tcPr>
            <w:tcW w:w="1632" w:type="dxa"/>
            <w:tcBorders>
              <w:top w:val="single" w:sz="6" w:space="0" w:color="auto"/>
              <w:left w:val="single" w:sz="6" w:space="0" w:color="auto"/>
              <w:bottom w:val="single" w:sz="6" w:space="0" w:color="auto"/>
              <w:right w:val="single" w:sz="6" w:space="0" w:color="auto"/>
            </w:tcBorders>
          </w:tcPr>
          <w:p w14:paraId="408B009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Atlantic and Baltic broad-leaved coastal dune forest</w:t>
            </w:r>
          </w:p>
        </w:tc>
        <w:tc>
          <w:tcPr>
            <w:tcW w:w="876" w:type="dxa"/>
            <w:tcBorders>
              <w:top w:val="single" w:sz="6" w:space="0" w:color="auto"/>
              <w:left w:val="single" w:sz="6" w:space="0" w:color="auto"/>
              <w:bottom w:val="single" w:sz="6" w:space="0" w:color="auto"/>
              <w:right w:val="single" w:sz="6" w:space="0" w:color="auto"/>
            </w:tcBorders>
          </w:tcPr>
          <w:p w14:paraId="2FA2F9A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1A4F354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50, 56, 57, 58, 59</w:t>
            </w:r>
          </w:p>
        </w:tc>
        <w:tc>
          <w:tcPr>
            <w:tcW w:w="1235" w:type="dxa"/>
            <w:tcBorders>
              <w:top w:val="single" w:sz="6" w:space="0" w:color="auto"/>
              <w:left w:val="single" w:sz="6" w:space="0" w:color="auto"/>
              <w:bottom w:val="single" w:sz="6" w:space="0" w:color="auto"/>
              <w:right w:val="single" w:sz="6" w:space="0" w:color="auto"/>
            </w:tcBorders>
          </w:tcPr>
          <w:p w14:paraId="6BBAFF6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FE5688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72</w:t>
            </w:r>
          </w:p>
        </w:tc>
      </w:tr>
      <w:tr w:rsidR="007275F1" w:rsidRPr="007275F1" w14:paraId="1B192818"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CBADCEE"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7BA7A3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N1E</w:t>
            </w:r>
          </w:p>
        </w:tc>
        <w:tc>
          <w:tcPr>
            <w:tcW w:w="1632" w:type="dxa"/>
            <w:tcBorders>
              <w:top w:val="single" w:sz="6" w:space="0" w:color="auto"/>
              <w:left w:val="single" w:sz="6" w:space="0" w:color="auto"/>
              <w:bottom w:val="single" w:sz="6" w:space="0" w:color="auto"/>
              <w:right w:val="single" w:sz="6" w:space="0" w:color="auto"/>
            </w:tcBorders>
          </w:tcPr>
          <w:p w14:paraId="77EE7A9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Black Sea broad-leaved coastal dune forest</w:t>
            </w:r>
          </w:p>
        </w:tc>
        <w:tc>
          <w:tcPr>
            <w:tcW w:w="876" w:type="dxa"/>
            <w:tcBorders>
              <w:top w:val="single" w:sz="6" w:space="0" w:color="auto"/>
              <w:left w:val="single" w:sz="6" w:space="0" w:color="auto"/>
              <w:bottom w:val="single" w:sz="6" w:space="0" w:color="auto"/>
              <w:right w:val="single" w:sz="6" w:space="0" w:color="auto"/>
            </w:tcBorders>
          </w:tcPr>
          <w:p w14:paraId="12E12BE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635DEFF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50, 56, 57, 58, 59</w:t>
            </w:r>
          </w:p>
        </w:tc>
        <w:tc>
          <w:tcPr>
            <w:tcW w:w="1235" w:type="dxa"/>
            <w:tcBorders>
              <w:top w:val="single" w:sz="6" w:space="0" w:color="auto"/>
              <w:left w:val="single" w:sz="6" w:space="0" w:color="auto"/>
              <w:bottom w:val="single" w:sz="6" w:space="0" w:color="auto"/>
              <w:right w:val="single" w:sz="6" w:space="0" w:color="auto"/>
            </w:tcBorders>
          </w:tcPr>
          <w:p w14:paraId="25CAE52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3C561D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73</w:t>
            </w:r>
          </w:p>
        </w:tc>
      </w:tr>
      <w:tr w:rsidR="007275F1" w:rsidRPr="007275F1" w14:paraId="2F63D89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F23DCE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DDDC4D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N1F</w:t>
            </w:r>
          </w:p>
        </w:tc>
        <w:tc>
          <w:tcPr>
            <w:tcW w:w="1632" w:type="dxa"/>
            <w:tcBorders>
              <w:top w:val="single" w:sz="6" w:space="0" w:color="auto"/>
              <w:left w:val="single" w:sz="6" w:space="0" w:color="auto"/>
              <w:bottom w:val="single" w:sz="6" w:space="0" w:color="auto"/>
              <w:right w:val="single" w:sz="6" w:space="0" w:color="auto"/>
            </w:tcBorders>
          </w:tcPr>
          <w:p w14:paraId="0FD50D7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Baltic coniferous coastal dune forest</w:t>
            </w:r>
          </w:p>
        </w:tc>
        <w:tc>
          <w:tcPr>
            <w:tcW w:w="876" w:type="dxa"/>
            <w:tcBorders>
              <w:top w:val="single" w:sz="6" w:space="0" w:color="auto"/>
              <w:left w:val="single" w:sz="6" w:space="0" w:color="auto"/>
              <w:bottom w:val="single" w:sz="6" w:space="0" w:color="auto"/>
              <w:right w:val="single" w:sz="6" w:space="0" w:color="auto"/>
            </w:tcBorders>
          </w:tcPr>
          <w:p w14:paraId="7B71C81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5716405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46, 48, 60, 61, 62</w:t>
            </w:r>
          </w:p>
        </w:tc>
        <w:tc>
          <w:tcPr>
            <w:tcW w:w="1235" w:type="dxa"/>
            <w:tcBorders>
              <w:top w:val="single" w:sz="6" w:space="0" w:color="auto"/>
              <w:left w:val="single" w:sz="6" w:space="0" w:color="auto"/>
              <w:bottom w:val="single" w:sz="6" w:space="0" w:color="auto"/>
              <w:right w:val="single" w:sz="6" w:space="0" w:color="auto"/>
            </w:tcBorders>
          </w:tcPr>
          <w:p w14:paraId="0BAE708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E1F52E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74</w:t>
            </w:r>
          </w:p>
        </w:tc>
      </w:tr>
      <w:tr w:rsidR="007275F1" w:rsidRPr="007275F1" w14:paraId="40C5373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47A1F9C"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C1B60F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N1G</w:t>
            </w:r>
          </w:p>
        </w:tc>
        <w:tc>
          <w:tcPr>
            <w:tcW w:w="1632" w:type="dxa"/>
            <w:tcBorders>
              <w:top w:val="single" w:sz="6" w:space="0" w:color="auto"/>
              <w:left w:val="single" w:sz="6" w:space="0" w:color="auto"/>
              <w:bottom w:val="single" w:sz="6" w:space="0" w:color="auto"/>
              <w:right w:val="single" w:sz="6" w:space="0" w:color="auto"/>
            </w:tcBorders>
          </w:tcPr>
          <w:p w14:paraId="4163AD8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coniferous coastal dune forest</w:t>
            </w:r>
          </w:p>
        </w:tc>
        <w:tc>
          <w:tcPr>
            <w:tcW w:w="876" w:type="dxa"/>
            <w:tcBorders>
              <w:top w:val="single" w:sz="6" w:space="0" w:color="auto"/>
              <w:left w:val="single" w:sz="6" w:space="0" w:color="auto"/>
              <w:bottom w:val="single" w:sz="6" w:space="0" w:color="auto"/>
              <w:right w:val="single" w:sz="6" w:space="0" w:color="auto"/>
            </w:tcBorders>
          </w:tcPr>
          <w:p w14:paraId="2805377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6B2D89C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56, 1120</w:t>
            </w:r>
          </w:p>
        </w:tc>
        <w:tc>
          <w:tcPr>
            <w:tcW w:w="1235" w:type="dxa"/>
            <w:tcBorders>
              <w:top w:val="single" w:sz="6" w:space="0" w:color="auto"/>
              <w:left w:val="single" w:sz="6" w:space="0" w:color="auto"/>
              <w:bottom w:val="single" w:sz="6" w:space="0" w:color="auto"/>
              <w:right w:val="single" w:sz="6" w:space="0" w:color="auto"/>
            </w:tcBorders>
          </w:tcPr>
          <w:p w14:paraId="4D0B5DF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820183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CA2DC0" w:rsidRPr="007275F1" w14:paraId="0F3815A5"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8E54B3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F8298C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N1H</w:t>
            </w:r>
          </w:p>
        </w:tc>
        <w:tc>
          <w:tcPr>
            <w:tcW w:w="1632" w:type="dxa"/>
            <w:tcBorders>
              <w:top w:val="single" w:sz="6" w:space="0" w:color="auto"/>
              <w:left w:val="single" w:sz="6" w:space="0" w:color="auto"/>
              <w:bottom w:val="single" w:sz="6" w:space="0" w:color="auto"/>
              <w:right w:val="single" w:sz="6" w:space="0" w:color="auto"/>
            </w:tcBorders>
          </w:tcPr>
          <w:p w14:paraId="102CCFE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Atlantic and Baltic moist and wet dune slack</w:t>
            </w:r>
          </w:p>
        </w:tc>
        <w:tc>
          <w:tcPr>
            <w:tcW w:w="876" w:type="dxa"/>
            <w:tcBorders>
              <w:top w:val="single" w:sz="6" w:space="0" w:color="auto"/>
              <w:left w:val="single" w:sz="6" w:space="0" w:color="auto"/>
              <w:bottom w:val="single" w:sz="6" w:space="0" w:color="auto"/>
              <w:right w:val="single" w:sz="6" w:space="0" w:color="auto"/>
            </w:tcBorders>
          </w:tcPr>
          <w:p w14:paraId="2231C70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6AAD7B7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355-357 </w:t>
            </w:r>
          </w:p>
        </w:tc>
        <w:tc>
          <w:tcPr>
            <w:tcW w:w="1235" w:type="dxa"/>
            <w:tcBorders>
              <w:top w:val="single" w:sz="6" w:space="0" w:color="auto"/>
              <w:left w:val="single" w:sz="6" w:space="0" w:color="auto"/>
              <w:bottom w:val="single" w:sz="6" w:space="0" w:color="auto"/>
              <w:right w:val="single" w:sz="6" w:space="0" w:color="auto"/>
            </w:tcBorders>
          </w:tcPr>
          <w:p w14:paraId="1C672E5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3D6AC2A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355-357 </w:t>
            </w:r>
          </w:p>
        </w:tc>
        <w:tc>
          <w:tcPr>
            <w:tcW w:w="2457" w:type="dxa"/>
            <w:tcBorders>
              <w:top w:val="single" w:sz="6" w:space="0" w:color="auto"/>
              <w:left w:val="single" w:sz="6" w:space="0" w:color="auto"/>
              <w:bottom w:val="single" w:sz="6" w:space="0" w:color="auto"/>
              <w:right w:val="single" w:sz="6" w:space="0" w:color="auto"/>
            </w:tcBorders>
          </w:tcPr>
          <w:p w14:paraId="43BB9B0D"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27353343"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5A31F3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DF0D39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N1J</w:t>
            </w:r>
          </w:p>
        </w:tc>
        <w:tc>
          <w:tcPr>
            <w:tcW w:w="1632" w:type="dxa"/>
            <w:tcBorders>
              <w:top w:val="single" w:sz="6" w:space="0" w:color="auto"/>
              <w:left w:val="single" w:sz="6" w:space="0" w:color="auto"/>
              <w:bottom w:val="single" w:sz="6" w:space="0" w:color="auto"/>
              <w:right w:val="single" w:sz="6" w:space="0" w:color="auto"/>
            </w:tcBorders>
          </w:tcPr>
          <w:p w14:paraId="6AF1858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and Black Sea moist and wet dune slack</w:t>
            </w:r>
          </w:p>
        </w:tc>
        <w:tc>
          <w:tcPr>
            <w:tcW w:w="876" w:type="dxa"/>
            <w:tcBorders>
              <w:top w:val="single" w:sz="6" w:space="0" w:color="auto"/>
              <w:left w:val="single" w:sz="6" w:space="0" w:color="auto"/>
              <w:bottom w:val="single" w:sz="6" w:space="0" w:color="auto"/>
              <w:right w:val="single" w:sz="6" w:space="0" w:color="auto"/>
            </w:tcBorders>
          </w:tcPr>
          <w:p w14:paraId="4E9D08D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796967A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355-357 </w:t>
            </w:r>
          </w:p>
        </w:tc>
        <w:tc>
          <w:tcPr>
            <w:tcW w:w="1235" w:type="dxa"/>
            <w:tcBorders>
              <w:top w:val="single" w:sz="6" w:space="0" w:color="auto"/>
              <w:left w:val="single" w:sz="6" w:space="0" w:color="auto"/>
              <w:bottom w:val="single" w:sz="6" w:space="0" w:color="auto"/>
              <w:right w:val="single" w:sz="6" w:space="0" w:color="auto"/>
            </w:tcBorders>
          </w:tcPr>
          <w:p w14:paraId="5BB9CD4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020405F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355-357 </w:t>
            </w:r>
          </w:p>
        </w:tc>
        <w:tc>
          <w:tcPr>
            <w:tcW w:w="2457" w:type="dxa"/>
            <w:tcBorders>
              <w:top w:val="single" w:sz="6" w:space="0" w:color="auto"/>
              <w:left w:val="single" w:sz="6" w:space="0" w:color="auto"/>
              <w:bottom w:val="single" w:sz="6" w:space="0" w:color="auto"/>
              <w:right w:val="single" w:sz="6" w:space="0" w:color="auto"/>
            </w:tcBorders>
          </w:tcPr>
          <w:p w14:paraId="6F6595EA"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7275F1" w:rsidRPr="007275F1" w14:paraId="2E28DDB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EFC687B"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4411A0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N21</w:t>
            </w:r>
          </w:p>
        </w:tc>
        <w:tc>
          <w:tcPr>
            <w:tcW w:w="1632" w:type="dxa"/>
            <w:tcBorders>
              <w:top w:val="single" w:sz="6" w:space="0" w:color="auto"/>
              <w:left w:val="single" w:sz="6" w:space="0" w:color="auto"/>
              <w:bottom w:val="single" w:sz="6" w:space="0" w:color="auto"/>
              <w:right w:val="single" w:sz="6" w:space="0" w:color="auto"/>
            </w:tcBorders>
          </w:tcPr>
          <w:p w14:paraId="0090C5E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Atlantic, Baltic and Arctic coastal shingle beach</w:t>
            </w:r>
          </w:p>
        </w:tc>
        <w:tc>
          <w:tcPr>
            <w:tcW w:w="876" w:type="dxa"/>
            <w:tcBorders>
              <w:top w:val="single" w:sz="6" w:space="0" w:color="auto"/>
              <w:left w:val="single" w:sz="6" w:space="0" w:color="auto"/>
              <w:bottom w:val="single" w:sz="6" w:space="0" w:color="auto"/>
              <w:right w:val="single" w:sz="6" w:space="0" w:color="auto"/>
            </w:tcBorders>
          </w:tcPr>
          <w:p w14:paraId="4D05FC4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79ABE7D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2EA035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68DF69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179AFC85"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0CE705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AB9E3E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N22</w:t>
            </w:r>
          </w:p>
        </w:tc>
        <w:tc>
          <w:tcPr>
            <w:tcW w:w="1632" w:type="dxa"/>
            <w:tcBorders>
              <w:top w:val="single" w:sz="6" w:space="0" w:color="auto"/>
              <w:left w:val="single" w:sz="6" w:space="0" w:color="auto"/>
              <w:bottom w:val="single" w:sz="6" w:space="0" w:color="auto"/>
              <w:right w:val="single" w:sz="6" w:space="0" w:color="auto"/>
            </w:tcBorders>
          </w:tcPr>
          <w:p w14:paraId="0867C97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Mediterranean and Black Sea </w:t>
            </w:r>
            <w:r w:rsidRPr="007275F1">
              <w:rPr>
                <w:rFonts w:ascii="Calibri" w:hAnsi="Calibri" w:cs="Calibri"/>
                <w:color w:val="000000"/>
                <w:sz w:val="20"/>
                <w:szCs w:val="20"/>
                <w:lang w:val="en-US"/>
              </w:rPr>
              <w:lastRenderedPageBreak/>
              <w:t>coastal shingle beach</w:t>
            </w:r>
          </w:p>
        </w:tc>
        <w:tc>
          <w:tcPr>
            <w:tcW w:w="876" w:type="dxa"/>
            <w:tcBorders>
              <w:top w:val="single" w:sz="6" w:space="0" w:color="auto"/>
              <w:left w:val="single" w:sz="6" w:space="0" w:color="auto"/>
              <w:bottom w:val="single" w:sz="6" w:space="0" w:color="auto"/>
              <w:right w:val="single" w:sz="6" w:space="0" w:color="auto"/>
            </w:tcBorders>
          </w:tcPr>
          <w:p w14:paraId="10A9945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lastRenderedPageBreak/>
              <w:t>I</w:t>
            </w:r>
          </w:p>
        </w:tc>
        <w:tc>
          <w:tcPr>
            <w:tcW w:w="1286" w:type="dxa"/>
            <w:tcBorders>
              <w:top w:val="single" w:sz="6" w:space="0" w:color="auto"/>
              <w:left w:val="single" w:sz="6" w:space="0" w:color="auto"/>
              <w:bottom w:val="single" w:sz="6" w:space="0" w:color="auto"/>
              <w:right w:val="single" w:sz="6" w:space="0" w:color="auto"/>
            </w:tcBorders>
          </w:tcPr>
          <w:p w14:paraId="54AC452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FE53BC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8327ED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6398627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FD6362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7E987E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N23</w:t>
            </w:r>
          </w:p>
        </w:tc>
        <w:tc>
          <w:tcPr>
            <w:tcW w:w="1632" w:type="dxa"/>
            <w:tcBorders>
              <w:top w:val="single" w:sz="6" w:space="0" w:color="auto"/>
              <w:left w:val="single" w:sz="6" w:space="0" w:color="auto"/>
              <w:bottom w:val="single" w:sz="6" w:space="0" w:color="auto"/>
              <w:right w:val="single" w:sz="6" w:space="0" w:color="auto"/>
            </w:tcBorders>
          </w:tcPr>
          <w:p w14:paraId="6510B40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Shingle and gravel beaches with scrub</w:t>
            </w:r>
          </w:p>
        </w:tc>
        <w:tc>
          <w:tcPr>
            <w:tcW w:w="876" w:type="dxa"/>
            <w:tcBorders>
              <w:top w:val="single" w:sz="6" w:space="0" w:color="auto"/>
              <w:left w:val="single" w:sz="6" w:space="0" w:color="auto"/>
              <w:bottom w:val="single" w:sz="6" w:space="0" w:color="auto"/>
              <w:right w:val="single" w:sz="6" w:space="0" w:color="auto"/>
            </w:tcBorders>
          </w:tcPr>
          <w:p w14:paraId="4CD6CF4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67DA97C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7FCB37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47D825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61AAD1C"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805AE0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CF2B4C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N24</w:t>
            </w:r>
          </w:p>
        </w:tc>
        <w:tc>
          <w:tcPr>
            <w:tcW w:w="1632" w:type="dxa"/>
            <w:tcBorders>
              <w:top w:val="single" w:sz="6" w:space="0" w:color="auto"/>
              <w:left w:val="single" w:sz="6" w:space="0" w:color="auto"/>
              <w:bottom w:val="single" w:sz="6" w:space="0" w:color="auto"/>
              <w:right w:val="single" w:sz="6" w:space="0" w:color="auto"/>
            </w:tcBorders>
          </w:tcPr>
          <w:p w14:paraId="460E663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Shingle and gravel beach woodland</w:t>
            </w:r>
          </w:p>
        </w:tc>
        <w:tc>
          <w:tcPr>
            <w:tcW w:w="876" w:type="dxa"/>
            <w:tcBorders>
              <w:top w:val="single" w:sz="6" w:space="0" w:color="auto"/>
              <w:left w:val="single" w:sz="6" w:space="0" w:color="auto"/>
              <w:bottom w:val="single" w:sz="6" w:space="0" w:color="auto"/>
              <w:right w:val="single" w:sz="6" w:space="0" w:color="auto"/>
            </w:tcBorders>
          </w:tcPr>
          <w:p w14:paraId="3174856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E2F95F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298153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F73CB6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152737F8"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86FFEB6"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B8B696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N31</w:t>
            </w:r>
          </w:p>
        </w:tc>
        <w:tc>
          <w:tcPr>
            <w:tcW w:w="1632" w:type="dxa"/>
            <w:tcBorders>
              <w:top w:val="single" w:sz="6" w:space="0" w:color="auto"/>
              <w:left w:val="single" w:sz="6" w:space="0" w:color="auto"/>
              <w:bottom w:val="single" w:sz="6" w:space="0" w:color="auto"/>
              <w:right w:val="single" w:sz="6" w:space="0" w:color="auto"/>
            </w:tcBorders>
          </w:tcPr>
          <w:p w14:paraId="0E5773B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Atlantic and Baltic rocky sea cliff and shore</w:t>
            </w:r>
          </w:p>
        </w:tc>
        <w:tc>
          <w:tcPr>
            <w:tcW w:w="876" w:type="dxa"/>
            <w:tcBorders>
              <w:top w:val="single" w:sz="6" w:space="0" w:color="auto"/>
              <w:left w:val="single" w:sz="6" w:space="0" w:color="auto"/>
              <w:bottom w:val="single" w:sz="6" w:space="0" w:color="auto"/>
              <w:right w:val="single" w:sz="6" w:space="0" w:color="auto"/>
            </w:tcBorders>
          </w:tcPr>
          <w:p w14:paraId="4BFF823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24330AB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52ED1B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02F4A8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6E7A3FF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C9AF498"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FA63A5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N32</w:t>
            </w:r>
          </w:p>
        </w:tc>
        <w:tc>
          <w:tcPr>
            <w:tcW w:w="1632" w:type="dxa"/>
            <w:tcBorders>
              <w:top w:val="single" w:sz="6" w:space="0" w:color="auto"/>
              <w:left w:val="single" w:sz="6" w:space="0" w:color="auto"/>
              <w:bottom w:val="single" w:sz="6" w:space="0" w:color="auto"/>
              <w:right w:val="single" w:sz="6" w:space="0" w:color="auto"/>
            </w:tcBorders>
          </w:tcPr>
          <w:p w14:paraId="2719149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and Black Sea rocky sea cliff and shore</w:t>
            </w:r>
          </w:p>
        </w:tc>
        <w:tc>
          <w:tcPr>
            <w:tcW w:w="876" w:type="dxa"/>
            <w:tcBorders>
              <w:top w:val="single" w:sz="6" w:space="0" w:color="auto"/>
              <w:left w:val="single" w:sz="6" w:space="0" w:color="auto"/>
              <w:bottom w:val="single" w:sz="6" w:space="0" w:color="auto"/>
              <w:right w:val="single" w:sz="6" w:space="0" w:color="auto"/>
            </w:tcBorders>
          </w:tcPr>
          <w:p w14:paraId="0838B25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021F5FC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8A9D51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65FD87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163DAD7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2F518E8"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FC97A6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N33</w:t>
            </w:r>
          </w:p>
        </w:tc>
        <w:tc>
          <w:tcPr>
            <w:tcW w:w="1632" w:type="dxa"/>
            <w:tcBorders>
              <w:top w:val="single" w:sz="6" w:space="0" w:color="auto"/>
              <w:left w:val="single" w:sz="6" w:space="0" w:color="auto"/>
              <w:bottom w:val="single" w:sz="6" w:space="0" w:color="auto"/>
              <w:right w:val="single" w:sz="6" w:space="0" w:color="auto"/>
            </w:tcBorders>
          </w:tcPr>
          <w:p w14:paraId="1F68F65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proofErr w:type="spellStart"/>
            <w:r w:rsidRPr="007275F1">
              <w:rPr>
                <w:rFonts w:ascii="Calibri" w:hAnsi="Calibri" w:cs="Calibri"/>
                <w:color w:val="000000"/>
                <w:sz w:val="20"/>
                <w:szCs w:val="20"/>
                <w:lang w:val="en-US"/>
              </w:rPr>
              <w:t>Macaronesian</w:t>
            </w:r>
            <w:proofErr w:type="spellEnd"/>
            <w:r w:rsidRPr="007275F1">
              <w:rPr>
                <w:rFonts w:ascii="Calibri" w:hAnsi="Calibri" w:cs="Calibri"/>
                <w:color w:val="000000"/>
                <w:sz w:val="20"/>
                <w:szCs w:val="20"/>
                <w:lang w:val="en-US"/>
              </w:rPr>
              <w:t xml:space="preserve"> rocky sea cliff and shore</w:t>
            </w:r>
          </w:p>
        </w:tc>
        <w:tc>
          <w:tcPr>
            <w:tcW w:w="876" w:type="dxa"/>
            <w:tcBorders>
              <w:top w:val="single" w:sz="6" w:space="0" w:color="auto"/>
              <w:left w:val="single" w:sz="6" w:space="0" w:color="auto"/>
              <w:bottom w:val="single" w:sz="6" w:space="0" w:color="auto"/>
              <w:right w:val="single" w:sz="6" w:space="0" w:color="auto"/>
            </w:tcBorders>
          </w:tcPr>
          <w:p w14:paraId="18BF417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7C3E841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55E196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60092E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32B5A1D3"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7335C94"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873912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N34</w:t>
            </w:r>
          </w:p>
        </w:tc>
        <w:tc>
          <w:tcPr>
            <w:tcW w:w="1632" w:type="dxa"/>
            <w:tcBorders>
              <w:top w:val="single" w:sz="6" w:space="0" w:color="auto"/>
              <w:left w:val="single" w:sz="6" w:space="0" w:color="auto"/>
              <w:bottom w:val="single" w:sz="6" w:space="0" w:color="auto"/>
              <w:right w:val="single" w:sz="6" w:space="0" w:color="auto"/>
            </w:tcBorders>
          </w:tcPr>
          <w:p w14:paraId="3493600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Atlantic and Baltic soft sea cliff</w:t>
            </w:r>
          </w:p>
        </w:tc>
        <w:tc>
          <w:tcPr>
            <w:tcW w:w="876" w:type="dxa"/>
            <w:tcBorders>
              <w:top w:val="single" w:sz="6" w:space="0" w:color="auto"/>
              <w:left w:val="single" w:sz="6" w:space="0" w:color="auto"/>
              <w:bottom w:val="single" w:sz="6" w:space="0" w:color="auto"/>
              <w:right w:val="single" w:sz="6" w:space="0" w:color="auto"/>
            </w:tcBorders>
          </w:tcPr>
          <w:p w14:paraId="14D7B97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32F4058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68484A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4E0C8A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3C48B75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D0DED3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A5382A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N35</w:t>
            </w:r>
          </w:p>
        </w:tc>
        <w:tc>
          <w:tcPr>
            <w:tcW w:w="1632" w:type="dxa"/>
            <w:tcBorders>
              <w:top w:val="single" w:sz="6" w:space="0" w:color="auto"/>
              <w:left w:val="single" w:sz="6" w:space="0" w:color="auto"/>
              <w:bottom w:val="single" w:sz="6" w:space="0" w:color="auto"/>
              <w:right w:val="single" w:sz="6" w:space="0" w:color="auto"/>
            </w:tcBorders>
          </w:tcPr>
          <w:p w14:paraId="10C8D2D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and Black Sea soft sea cliff</w:t>
            </w:r>
          </w:p>
        </w:tc>
        <w:tc>
          <w:tcPr>
            <w:tcW w:w="876" w:type="dxa"/>
            <w:tcBorders>
              <w:top w:val="single" w:sz="6" w:space="0" w:color="auto"/>
              <w:left w:val="single" w:sz="6" w:space="0" w:color="auto"/>
              <w:bottom w:val="single" w:sz="6" w:space="0" w:color="auto"/>
              <w:right w:val="single" w:sz="6" w:space="0" w:color="auto"/>
            </w:tcBorders>
          </w:tcPr>
          <w:p w14:paraId="034D00C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3C22E1F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14402F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931E79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1E09EB1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CAE552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p>
        </w:tc>
        <w:tc>
          <w:tcPr>
            <w:tcW w:w="5700" w:type="dxa"/>
            <w:gridSpan w:val="5"/>
            <w:tcBorders>
              <w:top w:val="single" w:sz="6" w:space="0" w:color="auto"/>
              <w:left w:val="single" w:sz="6" w:space="0" w:color="auto"/>
              <w:bottom w:val="single" w:sz="6" w:space="0" w:color="auto"/>
              <w:right w:val="single" w:sz="6" w:space="0" w:color="auto"/>
            </w:tcBorders>
          </w:tcPr>
          <w:p w14:paraId="57059D1F" w14:textId="77777777" w:rsidR="007275F1" w:rsidRPr="007275F1" w:rsidRDefault="007275F1" w:rsidP="007275F1">
            <w:pPr>
              <w:autoSpaceDE w:val="0"/>
              <w:autoSpaceDN w:val="0"/>
              <w:adjustRightInd w:val="0"/>
              <w:spacing w:line="240" w:lineRule="auto"/>
              <w:rPr>
                <w:rFonts w:ascii="Calibri" w:hAnsi="Calibri" w:cs="Calibri"/>
                <w:b/>
                <w:bCs/>
                <w:color w:val="000000"/>
                <w:sz w:val="20"/>
                <w:szCs w:val="20"/>
                <w:lang w:val="nl-NL"/>
              </w:rPr>
            </w:pPr>
            <w:r w:rsidRPr="007275F1">
              <w:rPr>
                <w:rFonts w:ascii="Calibri" w:hAnsi="Calibri" w:cs="Calibri"/>
                <w:b/>
                <w:bCs/>
                <w:color w:val="000000"/>
                <w:sz w:val="20"/>
                <w:szCs w:val="20"/>
                <w:lang w:val="nl-NL"/>
              </w:rPr>
              <w:t>AQUATIC HABITATS</w:t>
            </w:r>
          </w:p>
        </w:tc>
        <w:tc>
          <w:tcPr>
            <w:tcW w:w="1479" w:type="dxa"/>
            <w:tcBorders>
              <w:top w:val="single" w:sz="6" w:space="0" w:color="auto"/>
              <w:left w:val="single" w:sz="6" w:space="0" w:color="auto"/>
              <w:bottom w:val="single" w:sz="6" w:space="0" w:color="auto"/>
              <w:right w:val="single" w:sz="6" w:space="0" w:color="auto"/>
            </w:tcBorders>
          </w:tcPr>
          <w:p w14:paraId="20C3CE3A"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c>
          <w:tcPr>
            <w:tcW w:w="2457" w:type="dxa"/>
            <w:tcBorders>
              <w:top w:val="single" w:sz="6" w:space="0" w:color="auto"/>
              <w:left w:val="single" w:sz="6" w:space="0" w:color="auto"/>
              <w:bottom w:val="single" w:sz="6" w:space="0" w:color="auto"/>
              <w:right w:val="single" w:sz="6" w:space="0" w:color="auto"/>
            </w:tcBorders>
          </w:tcPr>
          <w:p w14:paraId="12CB585F"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021555F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D8B814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BEB710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425C440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Permanent oligotrophic waterbody with very soft-water species</w:t>
            </w:r>
          </w:p>
        </w:tc>
        <w:tc>
          <w:tcPr>
            <w:tcW w:w="876" w:type="dxa"/>
            <w:tcBorders>
              <w:top w:val="single" w:sz="6" w:space="0" w:color="auto"/>
              <w:left w:val="single" w:sz="6" w:space="0" w:color="auto"/>
              <w:bottom w:val="single" w:sz="6" w:space="0" w:color="auto"/>
              <w:right w:val="single" w:sz="6" w:space="0" w:color="auto"/>
            </w:tcBorders>
          </w:tcPr>
          <w:p w14:paraId="68A9BD3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2CBF10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74EB109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78E7F8F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76464D6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4348026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790D3C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A1A5A3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400381F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Permanent oligotrophic to mesotrophic waterbody with soft-water species</w:t>
            </w:r>
          </w:p>
        </w:tc>
        <w:tc>
          <w:tcPr>
            <w:tcW w:w="876" w:type="dxa"/>
            <w:tcBorders>
              <w:top w:val="single" w:sz="6" w:space="0" w:color="auto"/>
              <w:left w:val="single" w:sz="6" w:space="0" w:color="auto"/>
              <w:bottom w:val="single" w:sz="6" w:space="0" w:color="auto"/>
              <w:right w:val="single" w:sz="6" w:space="0" w:color="auto"/>
            </w:tcBorders>
          </w:tcPr>
          <w:p w14:paraId="619D4EF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6AEB7E6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75DD88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16480D5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653527E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29ADB40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C9152E8"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E26632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11B7877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Permanent oligotrophic to mesotrophic waterbody with Characeae</w:t>
            </w:r>
          </w:p>
        </w:tc>
        <w:tc>
          <w:tcPr>
            <w:tcW w:w="876" w:type="dxa"/>
            <w:tcBorders>
              <w:top w:val="single" w:sz="6" w:space="0" w:color="auto"/>
              <w:left w:val="single" w:sz="6" w:space="0" w:color="auto"/>
              <w:bottom w:val="single" w:sz="6" w:space="0" w:color="auto"/>
              <w:right w:val="single" w:sz="6" w:space="0" w:color="auto"/>
            </w:tcBorders>
          </w:tcPr>
          <w:p w14:paraId="48D4E36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2A25CED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77C42A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4515DDE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72EDD91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7E8F9536"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7E0296B"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DA19C2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7BF14DE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Mesotrophic to eutrophic waterbody with vascular plants</w:t>
            </w:r>
          </w:p>
        </w:tc>
        <w:tc>
          <w:tcPr>
            <w:tcW w:w="876" w:type="dxa"/>
            <w:tcBorders>
              <w:top w:val="single" w:sz="6" w:space="0" w:color="auto"/>
              <w:left w:val="single" w:sz="6" w:space="0" w:color="auto"/>
              <w:bottom w:val="single" w:sz="6" w:space="0" w:color="auto"/>
              <w:right w:val="single" w:sz="6" w:space="0" w:color="auto"/>
            </w:tcBorders>
          </w:tcPr>
          <w:p w14:paraId="7347664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152C4C5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F79CAF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5E6C87B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049FB92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69EC0AE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55C3CB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lastRenderedPageBreak/>
              <w:t>3</w:t>
            </w:r>
          </w:p>
        </w:tc>
        <w:tc>
          <w:tcPr>
            <w:tcW w:w="671" w:type="dxa"/>
            <w:tcBorders>
              <w:top w:val="single" w:sz="6" w:space="0" w:color="auto"/>
              <w:left w:val="single" w:sz="6" w:space="0" w:color="auto"/>
              <w:bottom w:val="single" w:sz="6" w:space="0" w:color="auto"/>
              <w:right w:val="single" w:sz="6" w:space="0" w:color="auto"/>
            </w:tcBorders>
          </w:tcPr>
          <w:p w14:paraId="1E921B5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662E95F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Permanent </w:t>
            </w:r>
            <w:proofErr w:type="spellStart"/>
            <w:r w:rsidRPr="007275F1">
              <w:rPr>
                <w:rFonts w:ascii="Calibri" w:hAnsi="Calibri" w:cs="Calibri"/>
                <w:color w:val="000000"/>
                <w:sz w:val="20"/>
                <w:szCs w:val="20"/>
                <w:lang w:val="nl-NL"/>
              </w:rPr>
              <w:t>dystrophic</w:t>
            </w:r>
            <w:proofErr w:type="spellEnd"/>
            <w:r w:rsidRPr="007275F1">
              <w:rPr>
                <w:rFonts w:ascii="Calibri" w:hAnsi="Calibri" w:cs="Calibri"/>
                <w:color w:val="000000"/>
                <w:sz w:val="20"/>
                <w:szCs w:val="20"/>
                <w:lang w:val="nl-NL"/>
              </w:rPr>
              <w:t xml:space="preserve"> waterbody</w:t>
            </w:r>
          </w:p>
        </w:tc>
        <w:tc>
          <w:tcPr>
            <w:tcW w:w="876" w:type="dxa"/>
            <w:tcBorders>
              <w:top w:val="single" w:sz="6" w:space="0" w:color="auto"/>
              <w:left w:val="single" w:sz="6" w:space="0" w:color="auto"/>
              <w:bottom w:val="single" w:sz="6" w:space="0" w:color="auto"/>
              <w:right w:val="single" w:sz="6" w:space="0" w:color="auto"/>
            </w:tcBorders>
          </w:tcPr>
          <w:p w14:paraId="243B1C2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0AB33F8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199935E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25B67FB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654D84C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43BA0103"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F6B31BD"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E5FCFC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6CB25D3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Permanent inland saline and brackish waterbody</w:t>
            </w:r>
          </w:p>
        </w:tc>
        <w:tc>
          <w:tcPr>
            <w:tcW w:w="876" w:type="dxa"/>
            <w:tcBorders>
              <w:top w:val="single" w:sz="6" w:space="0" w:color="auto"/>
              <w:left w:val="single" w:sz="6" w:space="0" w:color="auto"/>
              <w:bottom w:val="single" w:sz="6" w:space="0" w:color="auto"/>
              <w:right w:val="single" w:sz="6" w:space="0" w:color="auto"/>
            </w:tcBorders>
          </w:tcPr>
          <w:p w14:paraId="11AE8D5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70717A1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C66316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078317B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4B31774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55EA1664"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1C5B398"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887B07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78890AA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Temperate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temporary</w:t>
            </w:r>
            <w:proofErr w:type="spellEnd"/>
            <w:r w:rsidRPr="007275F1">
              <w:rPr>
                <w:rFonts w:ascii="Calibri" w:hAnsi="Calibri" w:cs="Calibri"/>
                <w:color w:val="000000"/>
                <w:sz w:val="20"/>
                <w:szCs w:val="20"/>
                <w:lang w:val="nl-NL"/>
              </w:rPr>
              <w:t xml:space="preserve"> waterbody</w:t>
            </w:r>
          </w:p>
        </w:tc>
        <w:tc>
          <w:tcPr>
            <w:tcW w:w="876" w:type="dxa"/>
            <w:tcBorders>
              <w:top w:val="single" w:sz="6" w:space="0" w:color="auto"/>
              <w:left w:val="single" w:sz="6" w:space="0" w:color="auto"/>
              <w:bottom w:val="single" w:sz="6" w:space="0" w:color="auto"/>
              <w:right w:val="single" w:sz="6" w:space="0" w:color="auto"/>
            </w:tcBorders>
          </w:tcPr>
          <w:p w14:paraId="3C69E76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45DF52A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373A52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26933E4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79CA033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3CB1607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069EA3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A4A614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22827D7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Mediterranean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temporary</w:t>
            </w:r>
            <w:proofErr w:type="spellEnd"/>
            <w:r w:rsidRPr="007275F1">
              <w:rPr>
                <w:rFonts w:ascii="Calibri" w:hAnsi="Calibri" w:cs="Calibri"/>
                <w:color w:val="000000"/>
                <w:sz w:val="20"/>
                <w:szCs w:val="20"/>
                <w:lang w:val="nl-NL"/>
              </w:rPr>
              <w:t xml:space="preserve"> waterbody</w:t>
            </w:r>
          </w:p>
        </w:tc>
        <w:tc>
          <w:tcPr>
            <w:tcW w:w="876" w:type="dxa"/>
            <w:tcBorders>
              <w:top w:val="single" w:sz="6" w:space="0" w:color="auto"/>
              <w:left w:val="single" w:sz="6" w:space="0" w:color="auto"/>
              <w:bottom w:val="single" w:sz="6" w:space="0" w:color="auto"/>
              <w:right w:val="single" w:sz="6" w:space="0" w:color="auto"/>
            </w:tcBorders>
          </w:tcPr>
          <w:p w14:paraId="0315140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AAF294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CCFCB5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1AB774D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0B0AE9A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43DD5E2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BCE77B0"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AD29F9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3D401E4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Permanent lake of glaciers and ice sheets</w:t>
            </w:r>
          </w:p>
        </w:tc>
        <w:tc>
          <w:tcPr>
            <w:tcW w:w="876" w:type="dxa"/>
            <w:tcBorders>
              <w:top w:val="single" w:sz="6" w:space="0" w:color="auto"/>
              <w:left w:val="single" w:sz="6" w:space="0" w:color="auto"/>
              <w:bottom w:val="single" w:sz="6" w:space="0" w:color="auto"/>
              <w:right w:val="single" w:sz="6" w:space="0" w:color="auto"/>
            </w:tcBorders>
          </w:tcPr>
          <w:p w14:paraId="5FD6176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334DB30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6DAB64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4F8F1F8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40BA3DB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483BB82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E7105FC"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0FF60E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103534E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Base-poor spring and spring brook</w:t>
            </w:r>
          </w:p>
        </w:tc>
        <w:tc>
          <w:tcPr>
            <w:tcW w:w="876" w:type="dxa"/>
            <w:tcBorders>
              <w:top w:val="single" w:sz="6" w:space="0" w:color="auto"/>
              <w:left w:val="single" w:sz="6" w:space="0" w:color="auto"/>
              <w:bottom w:val="single" w:sz="6" w:space="0" w:color="auto"/>
              <w:right w:val="single" w:sz="6" w:space="0" w:color="auto"/>
            </w:tcBorders>
          </w:tcPr>
          <w:p w14:paraId="643BDB6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675E16C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1F9CA7E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57E16FE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7E8ED2D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6A450CF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615A58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77C570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782394B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Calcareous spring and spring brook</w:t>
            </w:r>
          </w:p>
        </w:tc>
        <w:tc>
          <w:tcPr>
            <w:tcW w:w="876" w:type="dxa"/>
            <w:tcBorders>
              <w:top w:val="single" w:sz="6" w:space="0" w:color="auto"/>
              <w:left w:val="single" w:sz="6" w:space="0" w:color="auto"/>
              <w:bottom w:val="single" w:sz="6" w:space="0" w:color="auto"/>
              <w:right w:val="single" w:sz="6" w:space="0" w:color="auto"/>
            </w:tcBorders>
          </w:tcPr>
          <w:p w14:paraId="080CFCF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7552148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8EB709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2B4B250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7CD74A2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In water bodies the changes in carbon pools will be near to zero, due to yearly growing and dying of plants; few carbon may be stored in the water body sediment; </w:t>
            </w:r>
            <w:r w:rsidRPr="007275F1">
              <w:rPr>
                <w:rFonts w:ascii="Calibri" w:hAnsi="Calibri" w:cs="Calibri"/>
                <w:color w:val="000000"/>
                <w:sz w:val="20"/>
                <w:szCs w:val="20"/>
                <w:lang w:val="en-US"/>
              </w:rPr>
              <w:lastRenderedPageBreak/>
              <w:t>water bodies may even function as emission source (for methane).</w:t>
            </w:r>
          </w:p>
        </w:tc>
      </w:tr>
      <w:tr w:rsidR="00CA2DC0" w:rsidRPr="007275F1" w14:paraId="487E26F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60E51BD"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lastRenderedPageBreak/>
              <w:t>3</w:t>
            </w:r>
          </w:p>
        </w:tc>
        <w:tc>
          <w:tcPr>
            <w:tcW w:w="671" w:type="dxa"/>
            <w:tcBorders>
              <w:top w:val="single" w:sz="6" w:space="0" w:color="auto"/>
              <w:left w:val="single" w:sz="6" w:space="0" w:color="auto"/>
              <w:bottom w:val="single" w:sz="6" w:space="0" w:color="auto"/>
              <w:right w:val="single" w:sz="6" w:space="0" w:color="auto"/>
            </w:tcBorders>
          </w:tcPr>
          <w:p w14:paraId="1E62B7D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4C33C0C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Permanent non-tidal, fast, turbulent watercourse of montane to alpine regions with mosses</w:t>
            </w:r>
          </w:p>
        </w:tc>
        <w:tc>
          <w:tcPr>
            <w:tcW w:w="876" w:type="dxa"/>
            <w:tcBorders>
              <w:top w:val="single" w:sz="6" w:space="0" w:color="auto"/>
              <w:left w:val="single" w:sz="6" w:space="0" w:color="auto"/>
              <w:bottom w:val="single" w:sz="6" w:space="0" w:color="auto"/>
              <w:right w:val="single" w:sz="6" w:space="0" w:color="auto"/>
            </w:tcBorders>
          </w:tcPr>
          <w:p w14:paraId="7878181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32411D3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70AD8B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4628C97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308-309</w:t>
            </w:r>
          </w:p>
        </w:tc>
        <w:tc>
          <w:tcPr>
            <w:tcW w:w="2457" w:type="dxa"/>
            <w:tcBorders>
              <w:top w:val="single" w:sz="6" w:space="0" w:color="auto"/>
              <w:left w:val="single" w:sz="6" w:space="0" w:color="auto"/>
              <w:bottom w:val="single" w:sz="6" w:space="0" w:color="auto"/>
              <w:right w:val="single" w:sz="6" w:space="0" w:color="auto"/>
            </w:tcBorders>
          </w:tcPr>
          <w:p w14:paraId="25C66E3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2EDF2FA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AA9B16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B0807A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0E194FF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Permanent non-tidal, fast, turbulent watercourse of plains and montane regions with Ranunculus spp.</w:t>
            </w:r>
          </w:p>
        </w:tc>
        <w:tc>
          <w:tcPr>
            <w:tcW w:w="876" w:type="dxa"/>
            <w:tcBorders>
              <w:top w:val="single" w:sz="6" w:space="0" w:color="auto"/>
              <w:left w:val="single" w:sz="6" w:space="0" w:color="auto"/>
              <w:bottom w:val="single" w:sz="6" w:space="0" w:color="auto"/>
              <w:right w:val="single" w:sz="6" w:space="0" w:color="auto"/>
            </w:tcBorders>
          </w:tcPr>
          <w:p w14:paraId="7C1E154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2922BDA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34D365F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2CFAD56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308-310</w:t>
            </w:r>
          </w:p>
        </w:tc>
        <w:tc>
          <w:tcPr>
            <w:tcW w:w="2457" w:type="dxa"/>
            <w:tcBorders>
              <w:top w:val="single" w:sz="6" w:space="0" w:color="auto"/>
              <w:left w:val="single" w:sz="6" w:space="0" w:color="auto"/>
              <w:bottom w:val="single" w:sz="6" w:space="0" w:color="auto"/>
              <w:right w:val="single" w:sz="6" w:space="0" w:color="auto"/>
            </w:tcBorders>
          </w:tcPr>
          <w:p w14:paraId="2DDA684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61607DA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334EF6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0D1A11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651E5C5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Permanent non-tidal, smooth-flowing watercourse</w:t>
            </w:r>
          </w:p>
        </w:tc>
        <w:tc>
          <w:tcPr>
            <w:tcW w:w="876" w:type="dxa"/>
            <w:tcBorders>
              <w:top w:val="single" w:sz="6" w:space="0" w:color="auto"/>
              <w:left w:val="single" w:sz="6" w:space="0" w:color="auto"/>
              <w:bottom w:val="single" w:sz="6" w:space="0" w:color="auto"/>
              <w:right w:val="single" w:sz="6" w:space="0" w:color="auto"/>
            </w:tcBorders>
          </w:tcPr>
          <w:p w14:paraId="58C9D6D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243D06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E9E87D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72CCF73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308-311</w:t>
            </w:r>
          </w:p>
        </w:tc>
        <w:tc>
          <w:tcPr>
            <w:tcW w:w="2457" w:type="dxa"/>
            <w:tcBorders>
              <w:top w:val="single" w:sz="6" w:space="0" w:color="auto"/>
              <w:left w:val="single" w:sz="6" w:space="0" w:color="auto"/>
              <w:bottom w:val="single" w:sz="6" w:space="0" w:color="auto"/>
              <w:right w:val="single" w:sz="6" w:space="0" w:color="auto"/>
            </w:tcBorders>
          </w:tcPr>
          <w:p w14:paraId="3C353C8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54D645A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DC0813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D2A4B9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0AA2983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Tidal river, upstream from the estuary</w:t>
            </w:r>
          </w:p>
        </w:tc>
        <w:tc>
          <w:tcPr>
            <w:tcW w:w="876" w:type="dxa"/>
            <w:tcBorders>
              <w:top w:val="single" w:sz="6" w:space="0" w:color="auto"/>
              <w:left w:val="single" w:sz="6" w:space="0" w:color="auto"/>
              <w:bottom w:val="single" w:sz="6" w:space="0" w:color="auto"/>
              <w:right w:val="single" w:sz="6" w:space="0" w:color="auto"/>
            </w:tcBorders>
          </w:tcPr>
          <w:p w14:paraId="1AB5CD2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4B8BDE8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FE3E17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744C791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308-312</w:t>
            </w:r>
          </w:p>
        </w:tc>
        <w:tc>
          <w:tcPr>
            <w:tcW w:w="2457" w:type="dxa"/>
            <w:tcBorders>
              <w:top w:val="single" w:sz="6" w:space="0" w:color="auto"/>
              <w:left w:val="single" w:sz="6" w:space="0" w:color="auto"/>
              <w:bottom w:val="single" w:sz="6" w:space="0" w:color="auto"/>
              <w:right w:val="single" w:sz="6" w:space="0" w:color="auto"/>
            </w:tcBorders>
          </w:tcPr>
          <w:p w14:paraId="34CDC39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407FA00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B3B4640"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C02E7A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467CF84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Temperate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temporary</w:t>
            </w:r>
            <w:proofErr w:type="spellEnd"/>
            <w:r w:rsidRPr="007275F1">
              <w:rPr>
                <w:rFonts w:ascii="Calibri" w:hAnsi="Calibri" w:cs="Calibri"/>
                <w:color w:val="000000"/>
                <w:sz w:val="20"/>
                <w:szCs w:val="20"/>
                <w:lang w:val="nl-NL"/>
              </w:rPr>
              <w:t xml:space="preserve"> running watercourse</w:t>
            </w:r>
          </w:p>
        </w:tc>
        <w:tc>
          <w:tcPr>
            <w:tcW w:w="876" w:type="dxa"/>
            <w:tcBorders>
              <w:top w:val="single" w:sz="6" w:space="0" w:color="auto"/>
              <w:left w:val="single" w:sz="6" w:space="0" w:color="auto"/>
              <w:bottom w:val="single" w:sz="6" w:space="0" w:color="auto"/>
              <w:right w:val="single" w:sz="6" w:space="0" w:color="auto"/>
            </w:tcBorders>
          </w:tcPr>
          <w:p w14:paraId="434DD87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1C76462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06E998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2E052CA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178E131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0E1F025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B2B0AFD"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D51775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795CCA2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Periodically exposed shore with stable, eutrophic sediments with pioneer or ephemeral vegetation</w:t>
            </w:r>
          </w:p>
        </w:tc>
        <w:tc>
          <w:tcPr>
            <w:tcW w:w="876" w:type="dxa"/>
            <w:tcBorders>
              <w:top w:val="single" w:sz="6" w:space="0" w:color="auto"/>
              <w:left w:val="single" w:sz="6" w:space="0" w:color="auto"/>
              <w:bottom w:val="single" w:sz="6" w:space="0" w:color="auto"/>
              <w:right w:val="single" w:sz="6" w:space="0" w:color="auto"/>
            </w:tcBorders>
          </w:tcPr>
          <w:p w14:paraId="77C524A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611CABE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3FCB46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30A0F52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29E9EC6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653CEF5C"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6A96BB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C9545F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45A9ADF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Periodically exposed shore with stable, </w:t>
            </w:r>
            <w:r w:rsidRPr="007275F1">
              <w:rPr>
                <w:rFonts w:ascii="Calibri" w:hAnsi="Calibri" w:cs="Calibri"/>
                <w:color w:val="000000"/>
                <w:sz w:val="20"/>
                <w:szCs w:val="20"/>
                <w:lang w:val="en-US"/>
              </w:rPr>
              <w:lastRenderedPageBreak/>
              <w:t>mesotrophic sediments with pioneer or ephemeral vegetation</w:t>
            </w:r>
          </w:p>
        </w:tc>
        <w:tc>
          <w:tcPr>
            <w:tcW w:w="876" w:type="dxa"/>
            <w:tcBorders>
              <w:top w:val="single" w:sz="6" w:space="0" w:color="auto"/>
              <w:left w:val="single" w:sz="6" w:space="0" w:color="auto"/>
              <w:bottom w:val="single" w:sz="6" w:space="0" w:color="auto"/>
              <w:right w:val="single" w:sz="6" w:space="0" w:color="auto"/>
            </w:tcBorders>
          </w:tcPr>
          <w:p w14:paraId="1984583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lastRenderedPageBreak/>
              <w:t>I</w:t>
            </w:r>
          </w:p>
        </w:tc>
        <w:tc>
          <w:tcPr>
            <w:tcW w:w="1286" w:type="dxa"/>
            <w:tcBorders>
              <w:top w:val="single" w:sz="6" w:space="0" w:color="auto"/>
              <w:left w:val="single" w:sz="6" w:space="0" w:color="auto"/>
              <w:bottom w:val="single" w:sz="6" w:space="0" w:color="auto"/>
              <w:right w:val="single" w:sz="6" w:space="0" w:color="auto"/>
            </w:tcBorders>
          </w:tcPr>
          <w:p w14:paraId="053819C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440E5A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58B7A1D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17C7C0D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In water bodies the changes in carbon pools will be near to zero, due to yearly </w:t>
            </w:r>
            <w:r w:rsidRPr="007275F1">
              <w:rPr>
                <w:rFonts w:ascii="Calibri" w:hAnsi="Calibri" w:cs="Calibri"/>
                <w:color w:val="000000"/>
                <w:sz w:val="20"/>
                <w:szCs w:val="20"/>
                <w:lang w:val="en-US"/>
              </w:rPr>
              <w:lastRenderedPageBreak/>
              <w:t>growing and dying of plants; few carbon may be stored in the water body sediment; water bodies may even function as emission source (for methane).</w:t>
            </w:r>
          </w:p>
        </w:tc>
      </w:tr>
      <w:tr w:rsidR="00CA2DC0" w:rsidRPr="007275F1" w14:paraId="1590EA5B"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DB789A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lastRenderedPageBreak/>
              <w:t>3</w:t>
            </w:r>
          </w:p>
        </w:tc>
        <w:tc>
          <w:tcPr>
            <w:tcW w:w="671" w:type="dxa"/>
            <w:tcBorders>
              <w:top w:val="single" w:sz="6" w:space="0" w:color="auto"/>
              <w:left w:val="single" w:sz="6" w:space="0" w:color="auto"/>
              <w:bottom w:val="single" w:sz="6" w:space="0" w:color="auto"/>
              <w:right w:val="single" w:sz="6" w:space="0" w:color="auto"/>
            </w:tcBorders>
          </w:tcPr>
          <w:p w14:paraId="3529388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096A003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Periodically exposed saline shore with pioneer or ephemeral vegetation</w:t>
            </w:r>
          </w:p>
        </w:tc>
        <w:tc>
          <w:tcPr>
            <w:tcW w:w="876" w:type="dxa"/>
            <w:tcBorders>
              <w:top w:val="single" w:sz="6" w:space="0" w:color="auto"/>
              <w:left w:val="single" w:sz="6" w:space="0" w:color="auto"/>
              <w:bottom w:val="single" w:sz="6" w:space="0" w:color="auto"/>
              <w:right w:val="single" w:sz="6" w:space="0" w:color="auto"/>
            </w:tcBorders>
          </w:tcPr>
          <w:p w14:paraId="4297E74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8911ED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259A60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5442442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0D3DC3E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6B3D6C8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37B677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03C57B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05FD85C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Unvegetated or sparsely vegetated shore with mobile sediments in montane and alpine regions </w:t>
            </w:r>
          </w:p>
        </w:tc>
        <w:tc>
          <w:tcPr>
            <w:tcW w:w="876" w:type="dxa"/>
            <w:tcBorders>
              <w:top w:val="single" w:sz="6" w:space="0" w:color="auto"/>
              <w:left w:val="single" w:sz="6" w:space="0" w:color="auto"/>
              <w:bottom w:val="single" w:sz="6" w:space="0" w:color="auto"/>
              <w:right w:val="single" w:sz="6" w:space="0" w:color="auto"/>
            </w:tcBorders>
          </w:tcPr>
          <w:p w14:paraId="6A01367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4B9489D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1C79DA6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09BD33B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3A76664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CA2DC0" w:rsidRPr="007275F1" w14:paraId="3C4FB8B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E78871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0E3BC3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1BB7BC8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Unvegetated or sparsely vegetated shore with mobile sediments in the Mediterranean region</w:t>
            </w:r>
          </w:p>
        </w:tc>
        <w:tc>
          <w:tcPr>
            <w:tcW w:w="876" w:type="dxa"/>
            <w:tcBorders>
              <w:top w:val="single" w:sz="6" w:space="0" w:color="auto"/>
              <w:left w:val="single" w:sz="6" w:space="0" w:color="auto"/>
              <w:bottom w:val="single" w:sz="6" w:space="0" w:color="auto"/>
              <w:right w:val="single" w:sz="6" w:space="0" w:color="auto"/>
            </w:tcBorders>
          </w:tcPr>
          <w:p w14:paraId="72C781B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6AC950E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831A9E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3450B44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171FDC3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 water bodies the changes in carbon pools will be near to zero, due to yearly growing and dying of plants; few carbon may be stored in the water body sediment; water bodies may even function as emission source (for methane).</w:t>
            </w:r>
          </w:p>
        </w:tc>
      </w:tr>
      <w:tr w:rsidR="007275F1" w:rsidRPr="007275F1" w14:paraId="1465CA0B"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96F228B"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en-US"/>
              </w:rPr>
            </w:pPr>
          </w:p>
        </w:tc>
        <w:tc>
          <w:tcPr>
            <w:tcW w:w="3179" w:type="dxa"/>
            <w:gridSpan w:val="3"/>
            <w:tcBorders>
              <w:top w:val="single" w:sz="6" w:space="0" w:color="auto"/>
              <w:left w:val="single" w:sz="6" w:space="0" w:color="auto"/>
              <w:bottom w:val="single" w:sz="6" w:space="0" w:color="auto"/>
              <w:right w:val="single" w:sz="6" w:space="0" w:color="auto"/>
            </w:tcBorders>
          </w:tcPr>
          <w:p w14:paraId="178D2051" w14:textId="77777777" w:rsidR="007275F1" w:rsidRPr="007275F1" w:rsidRDefault="007275F1" w:rsidP="007275F1">
            <w:pPr>
              <w:autoSpaceDE w:val="0"/>
              <w:autoSpaceDN w:val="0"/>
              <w:adjustRightInd w:val="0"/>
              <w:spacing w:line="240" w:lineRule="auto"/>
              <w:rPr>
                <w:rFonts w:ascii="Calibri" w:hAnsi="Calibri" w:cs="Calibri"/>
                <w:b/>
                <w:bCs/>
                <w:color w:val="000000"/>
                <w:sz w:val="20"/>
                <w:szCs w:val="20"/>
                <w:lang w:val="nl-NL"/>
              </w:rPr>
            </w:pPr>
            <w:r w:rsidRPr="007275F1">
              <w:rPr>
                <w:rFonts w:ascii="Calibri" w:hAnsi="Calibri" w:cs="Calibri"/>
                <w:b/>
                <w:bCs/>
                <w:color w:val="000000"/>
                <w:sz w:val="20"/>
                <w:szCs w:val="20"/>
                <w:lang w:val="nl-NL"/>
              </w:rPr>
              <w:t>WETLANDS</w:t>
            </w:r>
          </w:p>
        </w:tc>
        <w:tc>
          <w:tcPr>
            <w:tcW w:w="1286" w:type="dxa"/>
            <w:tcBorders>
              <w:top w:val="single" w:sz="6" w:space="0" w:color="auto"/>
              <w:left w:val="single" w:sz="6" w:space="0" w:color="auto"/>
              <w:bottom w:val="single" w:sz="6" w:space="0" w:color="auto"/>
              <w:right w:val="single" w:sz="6" w:space="0" w:color="auto"/>
            </w:tcBorders>
          </w:tcPr>
          <w:p w14:paraId="00B7D62B"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c>
          <w:tcPr>
            <w:tcW w:w="1235" w:type="dxa"/>
            <w:tcBorders>
              <w:top w:val="single" w:sz="6" w:space="0" w:color="auto"/>
              <w:left w:val="single" w:sz="6" w:space="0" w:color="auto"/>
              <w:bottom w:val="single" w:sz="6" w:space="0" w:color="auto"/>
              <w:right w:val="single" w:sz="6" w:space="0" w:color="auto"/>
            </w:tcBorders>
          </w:tcPr>
          <w:p w14:paraId="279FECFD"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c>
          <w:tcPr>
            <w:tcW w:w="1479" w:type="dxa"/>
            <w:tcBorders>
              <w:top w:val="single" w:sz="6" w:space="0" w:color="auto"/>
              <w:left w:val="single" w:sz="6" w:space="0" w:color="auto"/>
              <w:bottom w:val="single" w:sz="6" w:space="0" w:color="auto"/>
              <w:right w:val="single" w:sz="6" w:space="0" w:color="auto"/>
            </w:tcBorders>
          </w:tcPr>
          <w:p w14:paraId="3D5376AF"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c>
          <w:tcPr>
            <w:tcW w:w="2457" w:type="dxa"/>
            <w:tcBorders>
              <w:top w:val="single" w:sz="6" w:space="0" w:color="auto"/>
              <w:left w:val="single" w:sz="6" w:space="0" w:color="auto"/>
              <w:bottom w:val="single" w:sz="6" w:space="0" w:color="auto"/>
              <w:right w:val="single" w:sz="6" w:space="0" w:color="auto"/>
            </w:tcBorders>
          </w:tcPr>
          <w:p w14:paraId="45FCF592"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616FE24C"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004BFF8"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1455AD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Q11</w:t>
            </w:r>
          </w:p>
        </w:tc>
        <w:tc>
          <w:tcPr>
            <w:tcW w:w="1632" w:type="dxa"/>
            <w:tcBorders>
              <w:top w:val="single" w:sz="6" w:space="0" w:color="auto"/>
              <w:left w:val="single" w:sz="6" w:space="0" w:color="auto"/>
              <w:bottom w:val="single" w:sz="6" w:space="0" w:color="auto"/>
              <w:right w:val="single" w:sz="6" w:space="0" w:color="auto"/>
            </w:tcBorders>
          </w:tcPr>
          <w:p w14:paraId="0CBBE55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Raised</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bog</w:t>
            </w:r>
            <w:proofErr w:type="spellEnd"/>
          </w:p>
        </w:tc>
        <w:tc>
          <w:tcPr>
            <w:tcW w:w="876" w:type="dxa"/>
            <w:tcBorders>
              <w:top w:val="single" w:sz="6" w:space="0" w:color="auto"/>
              <w:left w:val="single" w:sz="6" w:space="0" w:color="auto"/>
              <w:bottom w:val="single" w:sz="6" w:space="0" w:color="auto"/>
              <w:right w:val="single" w:sz="6" w:space="0" w:color="auto"/>
            </w:tcBorders>
          </w:tcPr>
          <w:p w14:paraId="1F59393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3CF4657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274, 282-284</w:t>
            </w:r>
          </w:p>
        </w:tc>
        <w:tc>
          <w:tcPr>
            <w:tcW w:w="1235" w:type="dxa"/>
            <w:tcBorders>
              <w:top w:val="single" w:sz="6" w:space="0" w:color="auto"/>
              <w:left w:val="single" w:sz="6" w:space="0" w:color="auto"/>
              <w:bottom w:val="single" w:sz="6" w:space="0" w:color="auto"/>
              <w:right w:val="single" w:sz="6" w:space="0" w:color="auto"/>
            </w:tcBorders>
          </w:tcPr>
          <w:p w14:paraId="06E6784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52A2008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284, 287-289, 360</w:t>
            </w:r>
          </w:p>
        </w:tc>
        <w:tc>
          <w:tcPr>
            <w:tcW w:w="2457" w:type="dxa"/>
            <w:tcBorders>
              <w:top w:val="single" w:sz="6" w:space="0" w:color="auto"/>
              <w:left w:val="single" w:sz="6" w:space="0" w:color="auto"/>
              <w:bottom w:val="single" w:sz="6" w:space="0" w:color="auto"/>
              <w:right w:val="single" w:sz="6" w:space="0" w:color="auto"/>
            </w:tcBorders>
          </w:tcPr>
          <w:p w14:paraId="2BFB441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It depends strongly which soil depth is calculated in the figures. Bogs may be meters deep, while many figures use just 15 to 30 cm soil depth for carbon rates.</w:t>
            </w:r>
          </w:p>
        </w:tc>
      </w:tr>
      <w:tr w:rsidR="00CA2DC0" w:rsidRPr="007275F1" w14:paraId="27FE6B6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C496370"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67893C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Q12</w:t>
            </w:r>
          </w:p>
        </w:tc>
        <w:tc>
          <w:tcPr>
            <w:tcW w:w="1632" w:type="dxa"/>
            <w:tcBorders>
              <w:top w:val="single" w:sz="6" w:space="0" w:color="auto"/>
              <w:left w:val="single" w:sz="6" w:space="0" w:color="auto"/>
              <w:bottom w:val="single" w:sz="6" w:space="0" w:color="auto"/>
              <w:right w:val="single" w:sz="6" w:space="0" w:color="auto"/>
            </w:tcBorders>
          </w:tcPr>
          <w:p w14:paraId="1AC94BA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Blanket </w:t>
            </w:r>
            <w:proofErr w:type="spellStart"/>
            <w:r w:rsidRPr="007275F1">
              <w:rPr>
                <w:rFonts w:ascii="Calibri" w:hAnsi="Calibri" w:cs="Calibri"/>
                <w:color w:val="000000"/>
                <w:sz w:val="20"/>
                <w:szCs w:val="20"/>
                <w:lang w:val="nl-NL"/>
              </w:rPr>
              <w:t>bog</w:t>
            </w:r>
            <w:proofErr w:type="spellEnd"/>
          </w:p>
        </w:tc>
        <w:tc>
          <w:tcPr>
            <w:tcW w:w="876" w:type="dxa"/>
            <w:tcBorders>
              <w:top w:val="single" w:sz="6" w:space="0" w:color="auto"/>
              <w:left w:val="single" w:sz="6" w:space="0" w:color="auto"/>
              <w:bottom w:val="single" w:sz="6" w:space="0" w:color="auto"/>
              <w:right w:val="single" w:sz="6" w:space="0" w:color="auto"/>
            </w:tcBorders>
          </w:tcPr>
          <w:p w14:paraId="3768E94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4ECA93A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274, 282-284</w:t>
            </w:r>
          </w:p>
        </w:tc>
        <w:tc>
          <w:tcPr>
            <w:tcW w:w="1235" w:type="dxa"/>
            <w:tcBorders>
              <w:top w:val="single" w:sz="6" w:space="0" w:color="auto"/>
              <w:left w:val="single" w:sz="6" w:space="0" w:color="auto"/>
              <w:bottom w:val="single" w:sz="6" w:space="0" w:color="auto"/>
              <w:right w:val="single" w:sz="6" w:space="0" w:color="auto"/>
            </w:tcBorders>
          </w:tcPr>
          <w:p w14:paraId="4C8E2F8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05C11B3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278-281, 358</w:t>
            </w:r>
          </w:p>
        </w:tc>
        <w:tc>
          <w:tcPr>
            <w:tcW w:w="2457" w:type="dxa"/>
            <w:tcBorders>
              <w:top w:val="single" w:sz="6" w:space="0" w:color="auto"/>
              <w:left w:val="single" w:sz="6" w:space="0" w:color="auto"/>
              <w:bottom w:val="single" w:sz="6" w:space="0" w:color="auto"/>
              <w:right w:val="single" w:sz="6" w:space="0" w:color="auto"/>
            </w:tcBorders>
          </w:tcPr>
          <w:p w14:paraId="5C3CEA8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No total biomass  data </w:t>
            </w:r>
            <w:proofErr w:type="spellStart"/>
            <w:r w:rsidRPr="007275F1">
              <w:rPr>
                <w:rFonts w:ascii="Calibri" w:hAnsi="Calibri" w:cs="Calibri"/>
                <w:color w:val="000000"/>
                <w:sz w:val="20"/>
                <w:szCs w:val="20"/>
                <w:lang w:val="en-US"/>
              </w:rPr>
              <w:t>avaliable</w:t>
            </w:r>
            <w:proofErr w:type="spellEnd"/>
            <w:r w:rsidRPr="007275F1">
              <w:rPr>
                <w:rFonts w:ascii="Calibri" w:hAnsi="Calibri" w:cs="Calibri"/>
                <w:color w:val="000000"/>
                <w:sz w:val="20"/>
                <w:szCs w:val="20"/>
                <w:lang w:val="en-US"/>
              </w:rPr>
              <w:t>; we applied general peat/bog values</w:t>
            </w:r>
          </w:p>
        </w:tc>
      </w:tr>
      <w:tr w:rsidR="00CA2DC0" w:rsidRPr="007275F1" w14:paraId="78BF132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66B1BE4"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619F2F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Q21</w:t>
            </w:r>
          </w:p>
        </w:tc>
        <w:tc>
          <w:tcPr>
            <w:tcW w:w="1632" w:type="dxa"/>
            <w:tcBorders>
              <w:top w:val="single" w:sz="6" w:space="0" w:color="auto"/>
              <w:left w:val="single" w:sz="6" w:space="0" w:color="auto"/>
              <w:bottom w:val="single" w:sz="6" w:space="0" w:color="auto"/>
              <w:right w:val="single" w:sz="6" w:space="0" w:color="auto"/>
            </w:tcBorders>
          </w:tcPr>
          <w:p w14:paraId="1C8BA2B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Oceanic</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valley</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bog</w:t>
            </w:r>
            <w:proofErr w:type="spellEnd"/>
          </w:p>
        </w:tc>
        <w:tc>
          <w:tcPr>
            <w:tcW w:w="876" w:type="dxa"/>
            <w:tcBorders>
              <w:top w:val="single" w:sz="6" w:space="0" w:color="auto"/>
              <w:left w:val="single" w:sz="6" w:space="0" w:color="auto"/>
              <w:bottom w:val="single" w:sz="6" w:space="0" w:color="auto"/>
              <w:right w:val="single" w:sz="6" w:space="0" w:color="auto"/>
            </w:tcBorders>
          </w:tcPr>
          <w:p w14:paraId="33EEE36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6E97EAB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274, 282-284</w:t>
            </w:r>
          </w:p>
        </w:tc>
        <w:tc>
          <w:tcPr>
            <w:tcW w:w="1235" w:type="dxa"/>
            <w:tcBorders>
              <w:top w:val="single" w:sz="6" w:space="0" w:color="auto"/>
              <w:left w:val="single" w:sz="6" w:space="0" w:color="auto"/>
              <w:bottom w:val="single" w:sz="6" w:space="0" w:color="auto"/>
              <w:right w:val="single" w:sz="6" w:space="0" w:color="auto"/>
            </w:tcBorders>
          </w:tcPr>
          <w:p w14:paraId="5513928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6AE9BD4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282-284</w:t>
            </w:r>
          </w:p>
        </w:tc>
        <w:tc>
          <w:tcPr>
            <w:tcW w:w="2457" w:type="dxa"/>
            <w:tcBorders>
              <w:top w:val="single" w:sz="6" w:space="0" w:color="auto"/>
              <w:left w:val="single" w:sz="6" w:space="0" w:color="auto"/>
              <w:bottom w:val="single" w:sz="6" w:space="0" w:color="auto"/>
              <w:right w:val="single" w:sz="6" w:space="0" w:color="auto"/>
            </w:tcBorders>
          </w:tcPr>
          <w:p w14:paraId="240F446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A complicated EUNIS type; we applied general peat/bog values</w:t>
            </w:r>
          </w:p>
        </w:tc>
      </w:tr>
      <w:tr w:rsidR="00CA2DC0" w:rsidRPr="007275F1" w14:paraId="3842D06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54FB2A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D85ED6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Q22</w:t>
            </w:r>
          </w:p>
        </w:tc>
        <w:tc>
          <w:tcPr>
            <w:tcW w:w="1632" w:type="dxa"/>
            <w:tcBorders>
              <w:top w:val="single" w:sz="6" w:space="0" w:color="auto"/>
              <w:left w:val="single" w:sz="6" w:space="0" w:color="auto"/>
              <w:bottom w:val="single" w:sz="6" w:space="0" w:color="auto"/>
              <w:right w:val="single" w:sz="6" w:space="0" w:color="auto"/>
            </w:tcBorders>
          </w:tcPr>
          <w:p w14:paraId="45F1C43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Poor</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fen</w:t>
            </w:r>
            <w:proofErr w:type="spellEnd"/>
          </w:p>
        </w:tc>
        <w:tc>
          <w:tcPr>
            <w:tcW w:w="876" w:type="dxa"/>
            <w:tcBorders>
              <w:top w:val="single" w:sz="6" w:space="0" w:color="auto"/>
              <w:left w:val="single" w:sz="6" w:space="0" w:color="auto"/>
              <w:bottom w:val="single" w:sz="6" w:space="0" w:color="auto"/>
              <w:right w:val="single" w:sz="6" w:space="0" w:color="auto"/>
            </w:tcBorders>
          </w:tcPr>
          <w:p w14:paraId="670046C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10A7CB8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103803B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4FF2444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253-259</w:t>
            </w:r>
          </w:p>
        </w:tc>
        <w:tc>
          <w:tcPr>
            <w:tcW w:w="2457" w:type="dxa"/>
            <w:tcBorders>
              <w:top w:val="single" w:sz="6" w:space="0" w:color="auto"/>
              <w:left w:val="single" w:sz="6" w:space="0" w:color="auto"/>
              <w:bottom w:val="single" w:sz="6" w:space="0" w:color="auto"/>
              <w:right w:val="single" w:sz="6" w:space="0" w:color="auto"/>
            </w:tcBorders>
          </w:tcPr>
          <w:p w14:paraId="1C31A991"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4449E90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640F59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51BD38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Q23</w:t>
            </w:r>
          </w:p>
        </w:tc>
        <w:tc>
          <w:tcPr>
            <w:tcW w:w="1632" w:type="dxa"/>
            <w:tcBorders>
              <w:top w:val="single" w:sz="6" w:space="0" w:color="auto"/>
              <w:left w:val="single" w:sz="6" w:space="0" w:color="auto"/>
              <w:bottom w:val="single" w:sz="6" w:space="0" w:color="auto"/>
              <w:right w:val="single" w:sz="6" w:space="0" w:color="auto"/>
            </w:tcBorders>
          </w:tcPr>
          <w:p w14:paraId="078F3BD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Relict mire of Mediterranean mountains </w:t>
            </w:r>
          </w:p>
        </w:tc>
        <w:tc>
          <w:tcPr>
            <w:tcW w:w="876" w:type="dxa"/>
            <w:tcBorders>
              <w:top w:val="single" w:sz="6" w:space="0" w:color="auto"/>
              <w:left w:val="single" w:sz="6" w:space="0" w:color="auto"/>
              <w:bottom w:val="single" w:sz="6" w:space="0" w:color="auto"/>
              <w:right w:val="single" w:sz="6" w:space="0" w:color="auto"/>
            </w:tcBorders>
          </w:tcPr>
          <w:p w14:paraId="1CF841E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7B04689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732C915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0FD08A7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253-259</w:t>
            </w:r>
          </w:p>
        </w:tc>
        <w:tc>
          <w:tcPr>
            <w:tcW w:w="2457" w:type="dxa"/>
            <w:tcBorders>
              <w:top w:val="single" w:sz="6" w:space="0" w:color="auto"/>
              <w:left w:val="single" w:sz="6" w:space="0" w:color="auto"/>
              <w:bottom w:val="single" w:sz="6" w:space="0" w:color="auto"/>
              <w:right w:val="single" w:sz="6" w:space="0" w:color="auto"/>
            </w:tcBorders>
          </w:tcPr>
          <w:p w14:paraId="4E5C4182"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378AF974"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27C777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C011C7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Q24</w:t>
            </w:r>
          </w:p>
        </w:tc>
        <w:tc>
          <w:tcPr>
            <w:tcW w:w="1632" w:type="dxa"/>
            <w:tcBorders>
              <w:top w:val="single" w:sz="6" w:space="0" w:color="auto"/>
              <w:left w:val="single" w:sz="6" w:space="0" w:color="auto"/>
              <w:bottom w:val="single" w:sz="6" w:space="0" w:color="auto"/>
              <w:right w:val="single" w:sz="6" w:space="0" w:color="auto"/>
            </w:tcBorders>
          </w:tcPr>
          <w:p w14:paraId="31AD556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Intermediate fen and soft-water spring</w:t>
            </w:r>
          </w:p>
        </w:tc>
        <w:tc>
          <w:tcPr>
            <w:tcW w:w="876" w:type="dxa"/>
            <w:tcBorders>
              <w:top w:val="single" w:sz="6" w:space="0" w:color="auto"/>
              <w:left w:val="single" w:sz="6" w:space="0" w:color="auto"/>
              <w:bottom w:val="single" w:sz="6" w:space="0" w:color="auto"/>
              <w:right w:val="single" w:sz="6" w:space="0" w:color="auto"/>
            </w:tcBorders>
          </w:tcPr>
          <w:p w14:paraId="61B1F9E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II-V</w:t>
            </w:r>
          </w:p>
        </w:tc>
        <w:tc>
          <w:tcPr>
            <w:tcW w:w="1286" w:type="dxa"/>
            <w:tcBorders>
              <w:top w:val="single" w:sz="6" w:space="0" w:color="auto"/>
              <w:left w:val="single" w:sz="6" w:space="0" w:color="auto"/>
              <w:bottom w:val="single" w:sz="6" w:space="0" w:color="auto"/>
              <w:right w:val="single" w:sz="6" w:space="0" w:color="auto"/>
            </w:tcBorders>
          </w:tcPr>
          <w:p w14:paraId="03CDEB1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251, 256,258</w:t>
            </w:r>
          </w:p>
        </w:tc>
        <w:tc>
          <w:tcPr>
            <w:tcW w:w="1235" w:type="dxa"/>
            <w:tcBorders>
              <w:top w:val="single" w:sz="6" w:space="0" w:color="auto"/>
              <w:left w:val="single" w:sz="6" w:space="0" w:color="auto"/>
              <w:bottom w:val="single" w:sz="6" w:space="0" w:color="auto"/>
              <w:right w:val="single" w:sz="6" w:space="0" w:color="auto"/>
            </w:tcBorders>
          </w:tcPr>
          <w:p w14:paraId="0DBFA93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0CCB8C1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253-259</w:t>
            </w:r>
          </w:p>
        </w:tc>
        <w:tc>
          <w:tcPr>
            <w:tcW w:w="2457" w:type="dxa"/>
            <w:tcBorders>
              <w:top w:val="single" w:sz="6" w:space="0" w:color="auto"/>
              <w:left w:val="single" w:sz="6" w:space="0" w:color="auto"/>
              <w:bottom w:val="single" w:sz="6" w:space="0" w:color="auto"/>
              <w:right w:val="single" w:sz="6" w:space="0" w:color="auto"/>
            </w:tcBorders>
          </w:tcPr>
          <w:p w14:paraId="77CABB93"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1952208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990A524"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D1C334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Q25</w:t>
            </w:r>
          </w:p>
        </w:tc>
        <w:tc>
          <w:tcPr>
            <w:tcW w:w="1632" w:type="dxa"/>
            <w:tcBorders>
              <w:top w:val="single" w:sz="6" w:space="0" w:color="auto"/>
              <w:left w:val="single" w:sz="6" w:space="0" w:color="auto"/>
              <w:bottom w:val="single" w:sz="6" w:space="0" w:color="auto"/>
              <w:right w:val="single" w:sz="6" w:space="0" w:color="auto"/>
            </w:tcBorders>
          </w:tcPr>
          <w:p w14:paraId="6DE8763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Non-</w:t>
            </w:r>
            <w:proofErr w:type="spellStart"/>
            <w:r w:rsidRPr="007275F1">
              <w:rPr>
                <w:rFonts w:ascii="Calibri" w:hAnsi="Calibri" w:cs="Calibri"/>
                <w:color w:val="000000"/>
                <w:sz w:val="20"/>
                <w:szCs w:val="20"/>
                <w:lang w:val="nl-NL"/>
              </w:rPr>
              <w:t>calcareous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quaking</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mire</w:t>
            </w:r>
            <w:proofErr w:type="spellEnd"/>
          </w:p>
        </w:tc>
        <w:tc>
          <w:tcPr>
            <w:tcW w:w="876" w:type="dxa"/>
            <w:tcBorders>
              <w:top w:val="single" w:sz="6" w:space="0" w:color="auto"/>
              <w:left w:val="single" w:sz="6" w:space="0" w:color="auto"/>
              <w:bottom w:val="single" w:sz="6" w:space="0" w:color="auto"/>
              <w:right w:val="single" w:sz="6" w:space="0" w:color="auto"/>
            </w:tcBorders>
          </w:tcPr>
          <w:p w14:paraId="0A0C488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1447BC4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303-305</w:t>
            </w:r>
          </w:p>
        </w:tc>
        <w:tc>
          <w:tcPr>
            <w:tcW w:w="1235" w:type="dxa"/>
            <w:tcBorders>
              <w:top w:val="single" w:sz="6" w:space="0" w:color="auto"/>
              <w:left w:val="single" w:sz="6" w:space="0" w:color="auto"/>
              <w:bottom w:val="single" w:sz="6" w:space="0" w:color="auto"/>
              <w:right w:val="single" w:sz="6" w:space="0" w:color="auto"/>
            </w:tcBorders>
          </w:tcPr>
          <w:p w14:paraId="1F0E1FE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7BEB627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253-259</w:t>
            </w:r>
          </w:p>
        </w:tc>
        <w:tc>
          <w:tcPr>
            <w:tcW w:w="2457" w:type="dxa"/>
            <w:tcBorders>
              <w:top w:val="single" w:sz="6" w:space="0" w:color="auto"/>
              <w:left w:val="single" w:sz="6" w:space="0" w:color="auto"/>
              <w:bottom w:val="single" w:sz="6" w:space="0" w:color="auto"/>
              <w:right w:val="single" w:sz="6" w:space="0" w:color="auto"/>
            </w:tcBorders>
          </w:tcPr>
          <w:p w14:paraId="102C94B8"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238D3B98"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EB5972D"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775A0E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Q31</w:t>
            </w:r>
          </w:p>
        </w:tc>
        <w:tc>
          <w:tcPr>
            <w:tcW w:w="1632" w:type="dxa"/>
            <w:tcBorders>
              <w:top w:val="single" w:sz="6" w:space="0" w:color="auto"/>
              <w:left w:val="single" w:sz="6" w:space="0" w:color="auto"/>
              <w:bottom w:val="single" w:sz="6" w:space="0" w:color="auto"/>
              <w:right w:val="single" w:sz="6" w:space="0" w:color="auto"/>
            </w:tcBorders>
          </w:tcPr>
          <w:p w14:paraId="16AA3B4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Palsa</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mire</w:t>
            </w:r>
            <w:proofErr w:type="spellEnd"/>
          </w:p>
        </w:tc>
        <w:tc>
          <w:tcPr>
            <w:tcW w:w="876" w:type="dxa"/>
            <w:tcBorders>
              <w:top w:val="single" w:sz="6" w:space="0" w:color="auto"/>
              <w:left w:val="single" w:sz="6" w:space="0" w:color="auto"/>
              <w:bottom w:val="single" w:sz="6" w:space="0" w:color="auto"/>
              <w:right w:val="single" w:sz="6" w:space="0" w:color="auto"/>
            </w:tcBorders>
          </w:tcPr>
          <w:p w14:paraId="1BB19EB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1286" w:type="dxa"/>
            <w:tcBorders>
              <w:top w:val="single" w:sz="6" w:space="0" w:color="auto"/>
              <w:left w:val="single" w:sz="6" w:space="0" w:color="auto"/>
              <w:bottom w:val="single" w:sz="6" w:space="0" w:color="auto"/>
              <w:right w:val="single" w:sz="6" w:space="0" w:color="auto"/>
            </w:tcBorders>
          </w:tcPr>
          <w:p w14:paraId="0823811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221, 222, 243, 255, 256</w:t>
            </w:r>
          </w:p>
        </w:tc>
        <w:tc>
          <w:tcPr>
            <w:tcW w:w="1235" w:type="dxa"/>
            <w:tcBorders>
              <w:top w:val="single" w:sz="6" w:space="0" w:color="auto"/>
              <w:left w:val="single" w:sz="6" w:space="0" w:color="auto"/>
              <w:bottom w:val="single" w:sz="6" w:space="0" w:color="auto"/>
              <w:right w:val="single" w:sz="6" w:space="0" w:color="auto"/>
            </w:tcBorders>
          </w:tcPr>
          <w:p w14:paraId="551D282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5A9B1CB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253-259</w:t>
            </w:r>
          </w:p>
        </w:tc>
        <w:tc>
          <w:tcPr>
            <w:tcW w:w="2457" w:type="dxa"/>
            <w:tcBorders>
              <w:top w:val="single" w:sz="6" w:space="0" w:color="auto"/>
              <w:left w:val="single" w:sz="6" w:space="0" w:color="auto"/>
              <w:bottom w:val="single" w:sz="6" w:space="0" w:color="auto"/>
              <w:right w:val="single" w:sz="6" w:space="0" w:color="auto"/>
            </w:tcBorders>
          </w:tcPr>
          <w:p w14:paraId="0BAA6910"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7E51F0C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C33F33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00632E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Q32</w:t>
            </w:r>
          </w:p>
        </w:tc>
        <w:tc>
          <w:tcPr>
            <w:tcW w:w="1632" w:type="dxa"/>
            <w:tcBorders>
              <w:top w:val="single" w:sz="6" w:space="0" w:color="auto"/>
              <w:left w:val="single" w:sz="6" w:space="0" w:color="auto"/>
              <w:bottom w:val="single" w:sz="6" w:space="0" w:color="auto"/>
              <w:right w:val="single" w:sz="6" w:space="0" w:color="auto"/>
            </w:tcBorders>
          </w:tcPr>
          <w:p w14:paraId="38DBFBD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Aapa</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mire</w:t>
            </w:r>
            <w:proofErr w:type="spellEnd"/>
          </w:p>
        </w:tc>
        <w:tc>
          <w:tcPr>
            <w:tcW w:w="876" w:type="dxa"/>
            <w:tcBorders>
              <w:top w:val="single" w:sz="6" w:space="0" w:color="auto"/>
              <w:left w:val="single" w:sz="6" w:space="0" w:color="auto"/>
              <w:bottom w:val="single" w:sz="6" w:space="0" w:color="auto"/>
              <w:right w:val="single" w:sz="6" w:space="0" w:color="auto"/>
            </w:tcBorders>
          </w:tcPr>
          <w:p w14:paraId="6A5885C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1286" w:type="dxa"/>
            <w:tcBorders>
              <w:top w:val="single" w:sz="6" w:space="0" w:color="auto"/>
              <w:left w:val="single" w:sz="6" w:space="0" w:color="auto"/>
              <w:bottom w:val="single" w:sz="6" w:space="0" w:color="auto"/>
              <w:right w:val="single" w:sz="6" w:space="0" w:color="auto"/>
            </w:tcBorders>
          </w:tcPr>
          <w:p w14:paraId="6110D8A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221, 256, 260</w:t>
            </w:r>
          </w:p>
        </w:tc>
        <w:tc>
          <w:tcPr>
            <w:tcW w:w="1235" w:type="dxa"/>
            <w:tcBorders>
              <w:top w:val="single" w:sz="6" w:space="0" w:color="auto"/>
              <w:left w:val="single" w:sz="6" w:space="0" w:color="auto"/>
              <w:bottom w:val="single" w:sz="6" w:space="0" w:color="auto"/>
              <w:right w:val="single" w:sz="6" w:space="0" w:color="auto"/>
            </w:tcBorders>
          </w:tcPr>
          <w:p w14:paraId="5E53F20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5577F5D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253-259</w:t>
            </w:r>
          </w:p>
        </w:tc>
        <w:tc>
          <w:tcPr>
            <w:tcW w:w="2457" w:type="dxa"/>
            <w:tcBorders>
              <w:top w:val="single" w:sz="6" w:space="0" w:color="auto"/>
              <w:left w:val="single" w:sz="6" w:space="0" w:color="auto"/>
              <w:bottom w:val="single" w:sz="6" w:space="0" w:color="auto"/>
              <w:right w:val="single" w:sz="6" w:space="0" w:color="auto"/>
            </w:tcBorders>
          </w:tcPr>
          <w:p w14:paraId="761E2A84"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7275F1" w:rsidRPr="007275F1" w14:paraId="56ECF1F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88DFE0C"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lastRenderedPageBreak/>
              <w:t>3</w:t>
            </w:r>
          </w:p>
        </w:tc>
        <w:tc>
          <w:tcPr>
            <w:tcW w:w="671" w:type="dxa"/>
            <w:tcBorders>
              <w:top w:val="single" w:sz="6" w:space="0" w:color="auto"/>
              <w:left w:val="single" w:sz="6" w:space="0" w:color="auto"/>
              <w:bottom w:val="single" w:sz="6" w:space="0" w:color="auto"/>
              <w:right w:val="single" w:sz="6" w:space="0" w:color="auto"/>
            </w:tcBorders>
          </w:tcPr>
          <w:p w14:paraId="6A57D56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Q33</w:t>
            </w:r>
          </w:p>
        </w:tc>
        <w:tc>
          <w:tcPr>
            <w:tcW w:w="2508" w:type="dxa"/>
            <w:gridSpan w:val="2"/>
            <w:tcBorders>
              <w:top w:val="single" w:sz="6" w:space="0" w:color="auto"/>
              <w:left w:val="single" w:sz="6" w:space="0" w:color="auto"/>
              <w:bottom w:val="single" w:sz="6" w:space="0" w:color="auto"/>
              <w:right w:val="single" w:sz="6" w:space="0" w:color="auto"/>
            </w:tcBorders>
          </w:tcPr>
          <w:p w14:paraId="46A3598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Polygon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mire</w:t>
            </w:r>
            <w:proofErr w:type="spellEnd"/>
          </w:p>
        </w:tc>
        <w:tc>
          <w:tcPr>
            <w:tcW w:w="1286" w:type="dxa"/>
            <w:tcBorders>
              <w:top w:val="single" w:sz="6" w:space="0" w:color="auto"/>
              <w:left w:val="single" w:sz="6" w:space="0" w:color="auto"/>
              <w:bottom w:val="single" w:sz="6" w:space="0" w:color="auto"/>
              <w:right w:val="single" w:sz="6" w:space="0" w:color="auto"/>
            </w:tcBorders>
          </w:tcPr>
          <w:p w14:paraId="41D672F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221, 256, 261</w:t>
            </w:r>
          </w:p>
        </w:tc>
        <w:tc>
          <w:tcPr>
            <w:tcW w:w="1235" w:type="dxa"/>
            <w:tcBorders>
              <w:top w:val="single" w:sz="6" w:space="0" w:color="auto"/>
              <w:left w:val="single" w:sz="6" w:space="0" w:color="auto"/>
              <w:bottom w:val="single" w:sz="6" w:space="0" w:color="auto"/>
              <w:right w:val="single" w:sz="6" w:space="0" w:color="auto"/>
            </w:tcBorders>
          </w:tcPr>
          <w:p w14:paraId="5B04E92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6671A0A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253-259</w:t>
            </w:r>
          </w:p>
        </w:tc>
        <w:tc>
          <w:tcPr>
            <w:tcW w:w="2457" w:type="dxa"/>
            <w:tcBorders>
              <w:top w:val="single" w:sz="6" w:space="0" w:color="auto"/>
              <w:left w:val="single" w:sz="6" w:space="0" w:color="auto"/>
              <w:bottom w:val="single" w:sz="6" w:space="0" w:color="auto"/>
              <w:right w:val="single" w:sz="6" w:space="0" w:color="auto"/>
            </w:tcBorders>
          </w:tcPr>
          <w:p w14:paraId="302D5A46"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040E6B85"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B0B75F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1B9210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Q41</w:t>
            </w:r>
          </w:p>
        </w:tc>
        <w:tc>
          <w:tcPr>
            <w:tcW w:w="1632" w:type="dxa"/>
            <w:tcBorders>
              <w:top w:val="single" w:sz="6" w:space="0" w:color="auto"/>
              <w:left w:val="single" w:sz="6" w:space="0" w:color="auto"/>
              <w:bottom w:val="single" w:sz="6" w:space="0" w:color="auto"/>
              <w:right w:val="single" w:sz="6" w:space="0" w:color="auto"/>
            </w:tcBorders>
          </w:tcPr>
          <w:p w14:paraId="1635E2E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Alkaline, calcareous, carbonate-rich small-sedge spring fen</w:t>
            </w:r>
          </w:p>
        </w:tc>
        <w:tc>
          <w:tcPr>
            <w:tcW w:w="876" w:type="dxa"/>
            <w:tcBorders>
              <w:top w:val="single" w:sz="6" w:space="0" w:color="auto"/>
              <w:left w:val="single" w:sz="6" w:space="0" w:color="auto"/>
              <w:bottom w:val="single" w:sz="6" w:space="0" w:color="auto"/>
              <w:right w:val="single" w:sz="6" w:space="0" w:color="auto"/>
            </w:tcBorders>
          </w:tcPr>
          <w:p w14:paraId="2C4DFF4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4746EDF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7248FF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20B327F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253-259</w:t>
            </w:r>
          </w:p>
        </w:tc>
        <w:tc>
          <w:tcPr>
            <w:tcW w:w="2457" w:type="dxa"/>
            <w:tcBorders>
              <w:top w:val="single" w:sz="6" w:space="0" w:color="auto"/>
              <w:left w:val="single" w:sz="6" w:space="0" w:color="auto"/>
              <w:bottom w:val="single" w:sz="6" w:space="0" w:color="auto"/>
              <w:right w:val="single" w:sz="6" w:space="0" w:color="auto"/>
            </w:tcBorders>
          </w:tcPr>
          <w:p w14:paraId="1411A5B2"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7275F1" w:rsidRPr="007275F1" w14:paraId="4154E47D"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83F763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5A76FA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Q42</w:t>
            </w:r>
          </w:p>
        </w:tc>
        <w:tc>
          <w:tcPr>
            <w:tcW w:w="2508" w:type="dxa"/>
            <w:gridSpan w:val="2"/>
            <w:tcBorders>
              <w:top w:val="single" w:sz="6" w:space="0" w:color="auto"/>
              <w:left w:val="single" w:sz="6" w:space="0" w:color="auto"/>
              <w:bottom w:val="single" w:sz="6" w:space="0" w:color="auto"/>
              <w:right w:val="single" w:sz="6" w:space="0" w:color="auto"/>
            </w:tcBorders>
          </w:tcPr>
          <w:p w14:paraId="337338A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Extremely rich moss-sedge fen</w:t>
            </w:r>
          </w:p>
        </w:tc>
        <w:tc>
          <w:tcPr>
            <w:tcW w:w="1286" w:type="dxa"/>
            <w:tcBorders>
              <w:top w:val="single" w:sz="6" w:space="0" w:color="auto"/>
              <w:left w:val="single" w:sz="6" w:space="0" w:color="auto"/>
              <w:bottom w:val="single" w:sz="6" w:space="0" w:color="auto"/>
              <w:right w:val="single" w:sz="6" w:space="0" w:color="auto"/>
            </w:tcBorders>
          </w:tcPr>
          <w:p w14:paraId="7947826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7626B2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25B4B65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253-259</w:t>
            </w:r>
          </w:p>
        </w:tc>
        <w:tc>
          <w:tcPr>
            <w:tcW w:w="2457" w:type="dxa"/>
            <w:tcBorders>
              <w:top w:val="single" w:sz="6" w:space="0" w:color="auto"/>
              <w:left w:val="single" w:sz="6" w:space="0" w:color="auto"/>
              <w:bottom w:val="single" w:sz="6" w:space="0" w:color="auto"/>
              <w:right w:val="single" w:sz="6" w:space="0" w:color="auto"/>
            </w:tcBorders>
          </w:tcPr>
          <w:p w14:paraId="20C504C6"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285E2B0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0CE70F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AD0A09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Q43</w:t>
            </w:r>
          </w:p>
        </w:tc>
        <w:tc>
          <w:tcPr>
            <w:tcW w:w="1632" w:type="dxa"/>
            <w:tcBorders>
              <w:top w:val="single" w:sz="6" w:space="0" w:color="auto"/>
              <w:left w:val="single" w:sz="6" w:space="0" w:color="auto"/>
              <w:bottom w:val="single" w:sz="6" w:space="0" w:color="auto"/>
              <w:right w:val="single" w:sz="6" w:space="0" w:color="auto"/>
            </w:tcBorders>
          </w:tcPr>
          <w:p w14:paraId="70AE0AE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Tall-sedge base-rich fen</w:t>
            </w:r>
          </w:p>
        </w:tc>
        <w:tc>
          <w:tcPr>
            <w:tcW w:w="876" w:type="dxa"/>
            <w:tcBorders>
              <w:top w:val="single" w:sz="6" w:space="0" w:color="auto"/>
              <w:left w:val="single" w:sz="6" w:space="0" w:color="auto"/>
              <w:bottom w:val="single" w:sz="6" w:space="0" w:color="auto"/>
              <w:right w:val="single" w:sz="6" w:space="0" w:color="auto"/>
            </w:tcBorders>
          </w:tcPr>
          <w:p w14:paraId="5FE66E9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262E0CD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FAFA0D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1FB976C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253-259</w:t>
            </w:r>
          </w:p>
        </w:tc>
        <w:tc>
          <w:tcPr>
            <w:tcW w:w="2457" w:type="dxa"/>
            <w:tcBorders>
              <w:top w:val="single" w:sz="6" w:space="0" w:color="auto"/>
              <w:left w:val="single" w:sz="6" w:space="0" w:color="auto"/>
              <w:bottom w:val="single" w:sz="6" w:space="0" w:color="auto"/>
              <w:right w:val="single" w:sz="6" w:space="0" w:color="auto"/>
            </w:tcBorders>
          </w:tcPr>
          <w:p w14:paraId="290E65A5"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4039E6CB"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FA4AAD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B39EB8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Q44</w:t>
            </w:r>
          </w:p>
        </w:tc>
        <w:tc>
          <w:tcPr>
            <w:tcW w:w="1632" w:type="dxa"/>
            <w:tcBorders>
              <w:top w:val="single" w:sz="6" w:space="0" w:color="auto"/>
              <w:left w:val="single" w:sz="6" w:space="0" w:color="auto"/>
              <w:bottom w:val="single" w:sz="6" w:space="0" w:color="auto"/>
              <w:right w:val="single" w:sz="6" w:space="0" w:color="auto"/>
            </w:tcBorders>
          </w:tcPr>
          <w:p w14:paraId="680D0DC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Calcareous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quaking</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mire</w:t>
            </w:r>
            <w:proofErr w:type="spellEnd"/>
          </w:p>
        </w:tc>
        <w:tc>
          <w:tcPr>
            <w:tcW w:w="876" w:type="dxa"/>
            <w:tcBorders>
              <w:top w:val="single" w:sz="6" w:space="0" w:color="auto"/>
              <w:left w:val="single" w:sz="6" w:space="0" w:color="auto"/>
              <w:bottom w:val="single" w:sz="6" w:space="0" w:color="auto"/>
              <w:right w:val="single" w:sz="6" w:space="0" w:color="auto"/>
            </w:tcBorders>
          </w:tcPr>
          <w:p w14:paraId="57D5870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35AA9A5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CF00AA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4FD52C4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253-259</w:t>
            </w:r>
          </w:p>
        </w:tc>
        <w:tc>
          <w:tcPr>
            <w:tcW w:w="2457" w:type="dxa"/>
            <w:tcBorders>
              <w:top w:val="single" w:sz="6" w:space="0" w:color="auto"/>
              <w:left w:val="single" w:sz="6" w:space="0" w:color="auto"/>
              <w:bottom w:val="single" w:sz="6" w:space="0" w:color="auto"/>
              <w:right w:val="single" w:sz="6" w:space="0" w:color="auto"/>
            </w:tcBorders>
          </w:tcPr>
          <w:p w14:paraId="400FFBC1"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0F5E2A2B"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857BEC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93DD71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Q45</w:t>
            </w:r>
          </w:p>
        </w:tc>
        <w:tc>
          <w:tcPr>
            <w:tcW w:w="1632" w:type="dxa"/>
            <w:tcBorders>
              <w:top w:val="single" w:sz="6" w:space="0" w:color="auto"/>
              <w:left w:val="single" w:sz="6" w:space="0" w:color="auto"/>
              <w:bottom w:val="single" w:sz="6" w:space="0" w:color="auto"/>
              <w:right w:val="single" w:sz="6" w:space="0" w:color="auto"/>
            </w:tcBorders>
          </w:tcPr>
          <w:p w14:paraId="44726E0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Arctic</w:t>
            </w:r>
            <w:proofErr w:type="spellEnd"/>
            <w:r w:rsidRPr="007275F1">
              <w:rPr>
                <w:rFonts w:ascii="Calibri" w:hAnsi="Calibri" w:cs="Calibri"/>
                <w:color w:val="000000"/>
                <w:sz w:val="20"/>
                <w:szCs w:val="20"/>
                <w:lang w:val="nl-NL"/>
              </w:rPr>
              <w:t xml:space="preserve">-alpine </w:t>
            </w:r>
            <w:proofErr w:type="spellStart"/>
            <w:r w:rsidRPr="007275F1">
              <w:rPr>
                <w:rFonts w:ascii="Calibri" w:hAnsi="Calibri" w:cs="Calibri"/>
                <w:color w:val="000000"/>
                <w:sz w:val="20"/>
                <w:szCs w:val="20"/>
                <w:lang w:val="nl-NL"/>
              </w:rPr>
              <w:t>rich</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fen</w:t>
            </w:r>
            <w:proofErr w:type="spellEnd"/>
          </w:p>
        </w:tc>
        <w:tc>
          <w:tcPr>
            <w:tcW w:w="876" w:type="dxa"/>
            <w:tcBorders>
              <w:top w:val="single" w:sz="6" w:space="0" w:color="auto"/>
              <w:left w:val="single" w:sz="6" w:space="0" w:color="auto"/>
              <w:bottom w:val="single" w:sz="6" w:space="0" w:color="auto"/>
              <w:right w:val="single" w:sz="6" w:space="0" w:color="auto"/>
            </w:tcBorders>
          </w:tcPr>
          <w:p w14:paraId="74F4752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613F859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CF456F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24B8C6D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253-259</w:t>
            </w:r>
          </w:p>
        </w:tc>
        <w:tc>
          <w:tcPr>
            <w:tcW w:w="2457" w:type="dxa"/>
            <w:tcBorders>
              <w:top w:val="single" w:sz="6" w:space="0" w:color="auto"/>
              <w:left w:val="single" w:sz="6" w:space="0" w:color="auto"/>
              <w:bottom w:val="single" w:sz="6" w:space="0" w:color="auto"/>
              <w:right w:val="single" w:sz="6" w:space="0" w:color="auto"/>
            </w:tcBorders>
          </w:tcPr>
          <w:p w14:paraId="5FB073FA"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7275F1" w:rsidRPr="007275F1" w14:paraId="0A3183C6"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A848020"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834108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Q46</w:t>
            </w:r>
          </w:p>
        </w:tc>
        <w:tc>
          <w:tcPr>
            <w:tcW w:w="2508" w:type="dxa"/>
            <w:gridSpan w:val="2"/>
            <w:tcBorders>
              <w:top w:val="single" w:sz="6" w:space="0" w:color="auto"/>
              <w:left w:val="single" w:sz="6" w:space="0" w:color="auto"/>
              <w:bottom w:val="single" w:sz="6" w:space="0" w:color="auto"/>
              <w:right w:val="single" w:sz="6" w:space="0" w:color="auto"/>
            </w:tcBorders>
          </w:tcPr>
          <w:p w14:paraId="406C1BF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Carpathian travertine fen with halophytes</w:t>
            </w:r>
          </w:p>
        </w:tc>
        <w:tc>
          <w:tcPr>
            <w:tcW w:w="1286" w:type="dxa"/>
            <w:tcBorders>
              <w:top w:val="single" w:sz="6" w:space="0" w:color="auto"/>
              <w:left w:val="single" w:sz="6" w:space="0" w:color="auto"/>
              <w:bottom w:val="single" w:sz="6" w:space="0" w:color="auto"/>
              <w:right w:val="single" w:sz="6" w:space="0" w:color="auto"/>
            </w:tcBorders>
          </w:tcPr>
          <w:p w14:paraId="0960865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70F0DE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77951D4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253-259</w:t>
            </w:r>
          </w:p>
        </w:tc>
        <w:tc>
          <w:tcPr>
            <w:tcW w:w="2457" w:type="dxa"/>
            <w:tcBorders>
              <w:top w:val="single" w:sz="6" w:space="0" w:color="auto"/>
              <w:left w:val="single" w:sz="6" w:space="0" w:color="auto"/>
              <w:bottom w:val="single" w:sz="6" w:space="0" w:color="auto"/>
              <w:right w:val="single" w:sz="6" w:space="0" w:color="auto"/>
            </w:tcBorders>
          </w:tcPr>
          <w:p w14:paraId="2E90F5C6"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7275F1" w:rsidRPr="007275F1" w14:paraId="1F7791B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8990A6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23142E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Q51</w:t>
            </w:r>
          </w:p>
        </w:tc>
        <w:tc>
          <w:tcPr>
            <w:tcW w:w="1632" w:type="dxa"/>
            <w:tcBorders>
              <w:top w:val="single" w:sz="6" w:space="0" w:color="auto"/>
              <w:left w:val="single" w:sz="6" w:space="0" w:color="auto"/>
              <w:bottom w:val="single" w:sz="6" w:space="0" w:color="auto"/>
              <w:right w:val="single" w:sz="6" w:space="0" w:color="auto"/>
            </w:tcBorders>
          </w:tcPr>
          <w:p w14:paraId="06E13D5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Tall-helophyte</w:t>
            </w:r>
            <w:proofErr w:type="spellEnd"/>
            <w:r w:rsidRPr="007275F1">
              <w:rPr>
                <w:rFonts w:ascii="Calibri" w:hAnsi="Calibri" w:cs="Calibri"/>
                <w:color w:val="000000"/>
                <w:sz w:val="20"/>
                <w:szCs w:val="20"/>
                <w:lang w:val="nl-NL"/>
              </w:rPr>
              <w:t xml:space="preserve"> bed</w:t>
            </w:r>
          </w:p>
        </w:tc>
        <w:tc>
          <w:tcPr>
            <w:tcW w:w="876" w:type="dxa"/>
            <w:tcBorders>
              <w:top w:val="single" w:sz="6" w:space="0" w:color="auto"/>
              <w:left w:val="single" w:sz="6" w:space="0" w:color="auto"/>
              <w:bottom w:val="single" w:sz="6" w:space="0" w:color="auto"/>
              <w:right w:val="single" w:sz="6" w:space="0" w:color="auto"/>
            </w:tcBorders>
          </w:tcPr>
          <w:p w14:paraId="09FAF1C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1286" w:type="dxa"/>
            <w:tcBorders>
              <w:top w:val="single" w:sz="6" w:space="0" w:color="auto"/>
              <w:left w:val="single" w:sz="6" w:space="0" w:color="auto"/>
              <w:bottom w:val="single" w:sz="6" w:space="0" w:color="auto"/>
              <w:right w:val="single" w:sz="6" w:space="0" w:color="auto"/>
            </w:tcBorders>
          </w:tcPr>
          <w:p w14:paraId="7B19F11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303-305</w:t>
            </w:r>
          </w:p>
        </w:tc>
        <w:tc>
          <w:tcPr>
            <w:tcW w:w="1235" w:type="dxa"/>
            <w:tcBorders>
              <w:top w:val="single" w:sz="6" w:space="0" w:color="auto"/>
              <w:left w:val="single" w:sz="6" w:space="0" w:color="auto"/>
              <w:bottom w:val="single" w:sz="6" w:space="0" w:color="auto"/>
              <w:right w:val="single" w:sz="6" w:space="0" w:color="auto"/>
            </w:tcBorders>
          </w:tcPr>
          <w:p w14:paraId="2D443B4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I-IV</w:t>
            </w:r>
          </w:p>
        </w:tc>
        <w:tc>
          <w:tcPr>
            <w:tcW w:w="3936" w:type="dxa"/>
            <w:gridSpan w:val="2"/>
            <w:tcBorders>
              <w:top w:val="single" w:sz="6" w:space="0" w:color="auto"/>
              <w:left w:val="single" w:sz="6" w:space="0" w:color="auto"/>
              <w:bottom w:val="single" w:sz="6" w:space="0" w:color="auto"/>
              <w:right w:val="single" w:sz="6" w:space="0" w:color="auto"/>
            </w:tcBorders>
          </w:tcPr>
          <w:p w14:paraId="2DA401B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294-296, 355, 356</w:t>
            </w:r>
          </w:p>
        </w:tc>
      </w:tr>
      <w:tr w:rsidR="007275F1" w:rsidRPr="007275F1" w14:paraId="14A6B46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91EF898"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433BF8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Q52</w:t>
            </w:r>
          </w:p>
        </w:tc>
        <w:tc>
          <w:tcPr>
            <w:tcW w:w="1632" w:type="dxa"/>
            <w:tcBorders>
              <w:top w:val="single" w:sz="6" w:space="0" w:color="auto"/>
              <w:left w:val="single" w:sz="6" w:space="0" w:color="auto"/>
              <w:bottom w:val="single" w:sz="6" w:space="0" w:color="auto"/>
              <w:right w:val="single" w:sz="6" w:space="0" w:color="auto"/>
            </w:tcBorders>
          </w:tcPr>
          <w:p w14:paraId="10467B0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Small-</w:t>
            </w:r>
            <w:proofErr w:type="spellStart"/>
            <w:r w:rsidRPr="007275F1">
              <w:rPr>
                <w:rFonts w:ascii="Calibri" w:hAnsi="Calibri" w:cs="Calibri"/>
                <w:color w:val="000000"/>
                <w:sz w:val="20"/>
                <w:szCs w:val="20"/>
                <w:lang w:val="nl-NL"/>
              </w:rPr>
              <w:t>helophyte</w:t>
            </w:r>
            <w:proofErr w:type="spellEnd"/>
            <w:r w:rsidRPr="007275F1">
              <w:rPr>
                <w:rFonts w:ascii="Calibri" w:hAnsi="Calibri" w:cs="Calibri"/>
                <w:color w:val="000000"/>
                <w:sz w:val="20"/>
                <w:szCs w:val="20"/>
                <w:lang w:val="nl-NL"/>
              </w:rPr>
              <w:t xml:space="preserve"> bed</w:t>
            </w:r>
          </w:p>
        </w:tc>
        <w:tc>
          <w:tcPr>
            <w:tcW w:w="876" w:type="dxa"/>
            <w:tcBorders>
              <w:top w:val="single" w:sz="6" w:space="0" w:color="auto"/>
              <w:left w:val="single" w:sz="6" w:space="0" w:color="auto"/>
              <w:bottom w:val="single" w:sz="6" w:space="0" w:color="auto"/>
              <w:right w:val="single" w:sz="6" w:space="0" w:color="auto"/>
            </w:tcBorders>
          </w:tcPr>
          <w:p w14:paraId="7AE97F3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1286" w:type="dxa"/>
            <w:tcBorders>
              <w:top w:val="single" w:sz="6" w:space="0" w:color="auto"/>
              <w:left w:val="single" w:sz="6" w:space="0" w:color="auto"/>
              <w:bottom w:val="single" w:sz="6" w:space="0" w:color="auto"/>
              <w:right w:val="single" w:sz="6" w:space="0" w:color="auto"/>
            </w:tcBorders>
          </w:tcPr>
          <w:p w14:paraId="6AC3825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303-305</w:t>
            </w:r>
          </w:p>
        </w:tc>
        <w:tc>
          <w:tcPr>
            <w:tcW w:w="1235" w:type="dxa"/>
            <w:tcBorders>
              <w:top w:val="single" w:sz="6" w:space="0" w:color="auto"/>
              <w:left w:val="single" w:sz="6" w:space="0" w:color="auto"/>
              <w:bottom w:val="single" w:sz="6" w:space="0" w:color="auto"/>
              <w:right w:val="single" w:sz="6" w:space="0" w:color="auto"/>
            </w:tcBorders>
          </w:tcPr>
          <w:p w14:paraId="696BC6D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3936" w:type="dxa"/>
            <w:gridSpan w:val="2"/>
            <w:tcBorders>
              <w:top w:val="single" w:sz="6" w:space="0" w:color="auto"/>
              <w:left w:val="single" w:sz="6" w:space="0" w:color="auto"/>
              <w:bottom w:val="single" w:sz="6" w:space="0" w:color="auto"/>
              <w:right w:val="single" w:sz="6" w:space="0" w:color="auto"/>
            </w:tcBorders>
          </w:tcPr>
          <w:p w14:paraId="66B7859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294-296, 355, 356</w:t>
            </w:r>
          </w:p>
        </w:tc>
      </w:tr>
      <w:tr w:rsidR="007275F1" w:rsidRPr="007275F1" w14:paraId="5D87840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A64B03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3C8CFB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Q53</w:t>
            </w:r>
          </w:p>
        </w:tc>
        <w:tc>
          <w:tcPr>
            <w:tcW w:w="1632" w:type="dxa"/>
            <w:tcBorders>
              <w:top w:val="single" w:sz="6" w:space="0" w:color="auto"/>
              <w:left w:val="single" w:sz="6" w:space="0" w:color="auto"/>
              <w:bottom w:val="single" w:sz="6" w:space="0" w:color="auto"/>
              <w:right w:val="single" w:sz="6" w:space="0" w:color="auto"/>
            </w:tcBorders>
          </w:tcPr>
          <w:p w14:paraId="29D4D5D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Tall-sedge</w:t>
            </w:r>
            <w:proofErr w:type="spellEnd"/>
            <w:r w:rsidRPr="007275F1">
              <w:rPr>
                <w:rFonts w:ascii="Calibri" w:hAnsi="Calibri" w:cs="Calibri"/>
                <w:color w:val="000000"/>
                <w:sz w:val="20"/>
                <w:szCs w:val="20"/>
                <w:lang w:val="nl-NL"/>
              </w:rPr>
              <w:t xml:space="preserve"> bed</w:t>
            </w:r>
          </w:p>
        </w:tc>
        <w:tc>
          <w:tcPr>
            <w:tcW w:w="876" w:type="dxa"/>
            <w:tcBorders>
              <w:top w:val="single" w:sz="6" w:space="0" w:color="auto"/>
              <w:left w:val="single" w:sz="6" w:space="0" w:color="auto"/>
              <w:bottom w:val="single" w:sz="6" w:space="0" w:color="auto"/>
              <w:right w:val="single" w:sz="6" w:space="0" w:color="auto"/>
            </w:tcBorders>
          </w:tcPr>
          <w:p w14:paraId="651BEAA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1286" w:type="dxa"/>
            <w:tcBorders>
              <w:top w:val="single" w:sz="6" w:space="0" w:color="auto"/>
              <w:left w:val="single" w:sz="6" w:space="0" w:color="auto"/>
              <w:bottom w:val="single" w:sz="6" w:space="0" w:color="auto"/>
              <w:right w:val="single" w:sz="6" w:space="0" w:color="auto"/>
            </w:tcBorders>
          </w:tcPr>
          <w:p w14:paraId="7B05CAD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303-305</w:t>
            </w:r>
          </w:p>
        </w:tc>
        <w:tc>
          <w:tcPr>
            <w:tcW w:w="1235" w:type="dxa"/>
            <w:tcBorders>
              <w:top w:val="single" w:sz="6" w:space="0" w:color="auto"/>
              <w:left w:val="single" w:sz="6" w:space="0" w:color="auto"/>
              <w:bottom w:val="single" w:sz="6" w:space="0" w:color="auto"/>
              <w:right w:val="single" w:sz="6" w:space="0" w:color="auto"/>
            </w:tcBorders>
          </w:tcPr>
          <w:p w14:paraId="28430FC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I-IV</w:t>
            </w:r>
          </w:p>
        </w:tc>
        <w:tc>
          <w:tcPr>
            <w:tcW w:w="3936" w:type="dxa"/>
            <w:gridSpan w:val="2"/>
            <w:tcBorders>
              <w:top w:val="single" w:sz="6" w:space="0" w:color="auto"/>
              <w:left w:val="single" w:sz="6" w:space="0" w:color="auto"/>
              <w:bottom w:val="single" w:sz="6" w:space="0" w:color="auto"/>
              <w:right w:val="single" w:sz="6" w:space="0" w:color="auto"/>
            </w:tcBorders>
          </w:tcPr>
          <w:p w14:paraId="2FC0A9A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294-296, 355, 356</w:t>
            </w:r>
          </w:p>
        </w:tc>
      </w:tr>
      <w:tr w:rsidR="00CA2DC0" w:rsidRPr="007275F1" w14:paraId="0E4BA7CB"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2E02954"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C9E44D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Q54</w:t>
            </w:r>
          </w:p>
        </w:tc>
        <w:tc>
          <w:tcPr>
            <w:tcW w:w="1632" w:type="dxa"/>
            <w:tcBorders>
              <w:top w:val="single" w:sz="6" w:space="0" w:color="auto"/>
              <w:left w:val="single" w:sz="6" w:space="0" w:color="auto"/>
              <w:bottom w:val="single" w:sz="6" w:space="0" w:color="auto"/>
              <w:right w:val="single" w:sz="6" w:space="0" w:color="auto"/>
            </w:tcBorders>
          </w:tcPr>
          <w:p w14:paraId="3EC4F22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Inland saline or brackish helophyte bed</w:t>
            </w:r>
          </w:p>
        </w:tc>
        <w:tc>
          <w:tcPr>
            <w:tcW w:w="876" w:type="dxa"/>
            <w:tcBorders>
              <w:top w:val="single" w:sz="6" w:space="0" w:color="auto"/>
              <w:left w:val="single" w:sz="6" w:space="0" w:color="auto"/>
              <w:bottom w:val="single" w:sz="6" w:space="0" w:color="auto"/>
              <w:right w:val="single" w:sz="6" w:space="0" w:color="auto"/>
            </w:tcBorders>
          </w:tcPr>
          <w:p w14:paraId="248BC06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206011C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09685D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49984ED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73152C2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Estimation: slightly lower than fresh water reed beds</w:t>
            </w:r>
          </w:p>
        </w:tc>
      </w:tr>
      <w:tr w:rsidR="007275F1" w:rsidRPr="007275F1" w14:paraId="424303FA"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770BF2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B61518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632" w:type="dxa"/>
            <w:tcBorders>
              <w:top w:val="single" w:sz="6" w:space="0" w:color="auto"/>
              <w:left w:val="single" w:sz="6" w:space="0" w:color="auto"/>
              <w:bottom w:val="single" w:sz="6" w:space="0" w:color="auto"/>
              <w:right w:val="single" w:sz="6" w:space="0" w:color="auto"/>
            </w:tcBorders>
          </w:tcPr>
          <w:p w14:paraId="2F8130D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Underground standing and running waterbody</w:t>
            </w:r>
          </w:p>
        </w:tc>
        <w:tc>
          <w:tcPr>
            <w:tcW w:w="876" w:type="dxa"/>
            <w:tcBorders>
              <w:top w:val="single" w:sz="6" w:space="0" w:color="auto"/>
              <w:left w:val="single" w:sz="6" w:space="0" w:color="auto"/>
              <w:bottom w:val="single" w:sz="6" w:space="0" w:color="auto"/>
              <w:right w:val="single" w:sz="6" w:space="0" w:color="auto"/>
            </w:tcBorders>
          </w:tcPr>
          <w:p w14:paraId="0A3A58B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7B69D39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5E8599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DC3011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3F76A743"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FFC548E"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p>
        </w:tc>
        <w:tc>
          <w:tcPr>
            <w:tcW w:w="3179" w:type="dxa"/>
            <w:gridSpan w:val="3"/>
            <w:tcBorders>
              <w:top w:val="single" w:sz="6" w:space="0" w:color="auto"/>
              <w:left w:val="single" w:sz="6" w:space="0" w:color="auto"/>
              <w:bottom w:val="single" w:sz="6" w:space="0" w:color="auto"/>
              <w:right w:val="single" w:sz="6" w:space="0" w:color="auto"/>
            </w:tcBorders>
          </w:tcPr>
          <w:p w14:paraId="2E44910C" w14:textId="77777777" w:rsidR="007275F1" w:rsidRPr="007275F1" w:rsidRDefault="007275F1" w:rsidP="007275F1">
            <w:pPr>
              <w:autoSpaceDE w:val="0"/>
              <w:autoSpaceDN w:val="0"/>
              <w:adjustRightInd w:val="0"/>
              <w:spacing w:line="240" w:lineRule="auto"/>
              <w:rPr>
                <w:rFonts w:ascii="Calibri" w:hAnsi="Calibri" w:cs="Calibri"/>
                <w:b/>
                <w:bCs/>
                <w:color w:val="000000"/>
                <w:sz w:val="20"/>
                <w:szCs w:val="20"/>
                <w:lang w:val="nl-NL"/>
              </w:rPr>
            </w:pPr>
            <w:r w:rsidRPr="007275F1">
              <w:rPr>
                <w:rFonts w:ascii="Calibri" w:hAnsi="Calibri" w:cs="Calibri"/>
                <w:b/>
                <w:bCs/>
                <w:color w:val="000000"/>
                <w:sz w:val="20"/>
                <w:szCs w:val="20"/>
                <w:lang w:val="nl-NL"/>
              </w:rPr>
              <w:t>GRASSLANDS</w:t>
            </w:r>
          </w:p>
        </w:tc>
        <w:tc>
          <w:tcPr>
            <w:tcW w:w="1286" w:type="dxa"/>
            <w:tcBorders>
              <w:top w:val="single" w:sz="6" w:space="0" w:color="auto"/>
              <w:left w:val="single" w:sz="6" w:space="0" w:color="auto"/>
              <w:bottom w:val="single" w:sz="6" w:space="0" w:color="auto"/>
              <w:right w:val="single" w:sz="6" w:space="0" w:color="auto"/>
            </w:tcBorders>
          </w:tcPr>
          <w:p w14:paraId="52836793"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c>
          <w:tcPr>
            <w:tcW w:w="1235" w:type="dxa"/>
            <w:tcBorders>
              <w:top w:val="single" w:sz="6" w:space="0" w:color="auto"/>
              <w:left w:val="single" w:sz="6" w:space="0" w:color="auto"/>
              <w:bottom w:val="single" w:sz="6" w:space="0" w:color="auto"/>
              <w:right w:val="single" w:sz="6" w:space="0" w:color="auto"/>
            </w:tcBorders>
          </w:tcPr>
          <w:p w14:paraId="16296352"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c>
          <w:tcPr>
            <w:tcW w:w="1479" w:type="dxa"/>
            <w:tcBorders>
              <w:top w:val="single" w:sz="6" w:space="0" w:color="auto"/>
              <w:left w:val="single" w:sz="6" w:space="0" w:color="auto"/>
              <w:bottom w:val="single" w:sz="6" w:space="0" w:color="auto"/>
              <w:right w:val="single" w:sz="6" w:space="0" w:color="auto"/>
            </w:tcBorders>
          </w:tcPr>
          <w:p w14:paraId="4CD4105D"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c>
          <w:tcPr>
            <w:tcW w:w="2457" w:type="dxa"/>
            <w:tcBorders>
              <w:top w:val="single" w:sz="6" w:space="0" w:color="auto"/>
              <w:left w:val="single" w:sz="6" w:space="0" w:color="auto"/>
              <w:bottom w:val="single" w:sz="6" w:space="0" w:color="auto"/>
              <w:right w:val="single" w:sz="6" w:space="0" w:color="auto"/>
            </w:tcBorders>
          </w:tcPr>
          <w:p w14:paraId="7E8495E0"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7275F1" w:rsidRPr="007275F1" w14:paraId="0DD4AB0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5FB9CF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0C1919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R11</w:t>
            </w:r>
          </w:p>
        </w:tc>
        <w:tc>
          <w:tcPr>
            <w:tcW w:w="1632" w:type="dxa"/>
            <w:tcBorders>
              <w:top w:val="single" w:sz="6" w:space="0" w:color="auto"/>
              <w:left w:val="single" w:sz="6" w:space="0" w:color="auto"/>
              <w:bottom w:val="single" w:sz="6" w:space="0" w:color="auto"/>
              <w:right w:val="single" w:sz="6" w:space="0" w:color="auto"/>
            </w:tcBorders>
          </w:tcPr>
          <w:p w14:paraId="7CFB09D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Pannonian and Pontic sandy steppe</w:t>
            </w:r>
          </w:p>
        </w:tc>
        <w:tc>
          <w:tcPr>
            <w:tcW w:w="876" w:type="dxa"/>
            <w:tcBorders>
              <w:top w:val="single" w:sz="6" w:space="0" w:color="auto"/>
              <w:left w:val="single" w:sz="6" w:space="0" w:color="auto"/>
              <w:bottom w:val="single" w:sz="6" w:space="0" w:color="auto"/>
              <w:right w:val="single" w:sz="6" w:space="0" w:color="auto"/>
            </w:tcBorders>
          </w:tcPr>
          <w:p w14:paraId="45B69CC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09AA812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170-175</w:t>
            </w:r>
          </w:p>
        </w:tc>
        <w:tc>
          <w:tcPr>
            <w:tcW w:w="1235" w:type="dxa"/>
            <w:tcBorders>
              <w:top w:val="single" w:sz="6" w:space="0" w:color="auto"/>
              <w:left w:val="single" w:sz="6" w:space="0" w:color="auto"/>
              <w:bottom w:val="single" w:sz="6" w:space="0" w:color="auto"/>
              <w:right w:val="single" w:sz="6" w:space="0" w:color="auto"/>
            </w:tcBorders>
          </w:tcPr>
          <w:p w14:paraId="6D29616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6789802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4012BCBD"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2B1EF8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F3DF80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R12</w:t>
            </w:r>
          </w:p>
        </w:tc>
        <w:tc>
          <w:tcPr>
            <w:tcW w:w="1632" w:type="dxa"/>
            <w:tcBorders>
              <w:top w:val="single" w:sz="6" w:space="0" w:color="auto"/>
              <w:left w:val="single" w:sz="6" w:space="0" w:color="auto"/>
              <w:bottom w:val="single" w:sz="6" w:space="0" w:color="auto"/>
              <w:right w:val="single" w:sz="6" w:space="0" w:color="auto"/>
            </w:tcBorders>
          </w:tcPr>
          <w:p w14:paraId="376158B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Cryptogam- and annual-dominated vegetation on siliceous rock outcrops </w:t>
            </w:r>
          </w:p>
        </w:tc>
        <w:tc>
          <w:tcPr>
            <w:tcW w:w="876" w:type="dxa"/>
            <w:tcBorders>
              <w:top w:val="single" w:sz="6" w:space="0" w:color="auto"/>
              <w:left w:val="single" w:sz="6" w:space="0" w:color="auto"/>
              <w:bottom w:val="single" w:sz="6" w:space="0" w:color="auto"/>
              <w:right w:val="single" w:sz="6" w:space="0" w:color="auto"/>
            </w:tcBorders>
          </w:tcPr>
          <w:p w14:paraId="2C966B6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21A259D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C5D01F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72051E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528A429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9DF7EA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E0A4D9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R13</w:t>
            </w:r>
          </w:p>
        </w:tc>
        <w:tc>
          <w:tcPr>
            <w:tcW w:w="1632" w:type="dxa"/>
            <w:tcBorders>
              <w:top w:val="single" w:sz="6" w:space="0" w:color="auto"/>
              <w:left w:val="single" w:sz="6" w:space="0" w:color="auto"/>
              <w:bottom w:val="single" w:sz="6" w:space="0" w:color="auto"/>
              <w:right w:val="single" w:sz="6" w:space="0" w:color="auto"/>
            </w:tcBorders>
          </w:tcPr>
          <w:p w14:paraId="6C4E946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Cryptogam- and annual-dominated vegetation on calcareous and ultramafic rock outcrops</w:t>
            </w:r>
          </w:p>
        </w:tc>
        <w:tc>
          <w:tcPr>
            <w:tcW w:w="876" w:type="dxa"/>
            <w:tcBorders>
              <w:top w:val="single" w:sz="6" w:space="0" w:color="auto"/>
              <w:left w:val="single" w:sz="6" w:space="0" w:color="auto"/>
              <w:bottom w:val="single" w:sz="6" w:space="0" w:color="auto"/>
              <w:right w:val="single" w:sz="6" w:space="0" w:color="auto"/>
            </w:tcBorders>
          </w:tcPr>
          <w:p w14:paraId="1DA046C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28C90B6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3C73B9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D46138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51096F1D"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D2AAD3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94426E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R14</w:t>
            </w:r>
          </w:p>
        </w:tc>
        <w:tc>
          <w:tcPr>
            <w:tcW w:w="1632" w:type="dxa"/>
            <w:tcBorders>
              <w:top w:val="single" w:sz="6" w:space="0" w:color="auto"/>
              <w:left w:val="single" w:sz="6" w:space="0" w:color="auto"/>
              <w:bottom w:val="single" w:sz="6" w:space="0" w:color="auto"/>
              <w:right w:val="single" w:sz="6" w:space="0" w:color="auto"/>
            </w:tcBorders>
          </w:tcPr>
          <w:p w14:paraId="1695DC9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Perennial rocky grassland of the Italian peninsula </w:t>
            </w:r>
          </w:p>
        </w:tc>
        <w:tc>
          <w:tcPr>
            <w:tcW w:w="876" w:type="dxa"/>
            <w:tcBorders>
              <w:top w:val="single" w:sz="6" w:space="0" w:color="auto"/>
              <w:left w:val="single" w:sz="6" w:space="0" w:color="auto"/>
              <w:bottom w:val="single" w:sz="6" w:space="0" w:color="auto"/>
              <w:right w:val="single" w:sz="6" w:space="0" w:color="auto"/>
            </w:tcBorders>
          </w:tcPr>
          <w:p w14:paraId="0E3C50D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3AF5321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B8FD08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740D1D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2C75897C"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1F88286"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5B44A7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R15</w:t>
            </w:r>
          </w:p>
        </w:tc>
        <w:tc>
          <w:tcPr>
            <w:tcW w:w="1632" w:type="dxa"/>
            <w:tcBorders>
              <w:top w:val="single" w:sz="6" w:space="0" w:color="auto"/>
              <w:left w:val="single" w:sz="6" w:space="0" w:color="auto"/>
              <w:bottom w:val="single" w:sz="6" w:space="0" w:color="auto"/>
              <w:right w:val="single" w:sz="6" w:space="0" w:color="auto"/>
            </w:tcBorders>
          </w:tcPr>
          <w:p w14:paraId="50996D6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Continental dry rocky </w:t>
            </w:r>
            <w:proofErr w:type="spellStart"/>
            <w:r w:rsidRPr="007275F1">
              <w:rPr>
                <w:rFonts w:ascii="Calibri" w:hAnsi="Calibri" w:cs="Calibri"/>
                <w:color w:val="000000"/>
                <w:sz w:val="20"/>
                <w:szCs w:val="20"/>
                <w:lang w:val="en-US"/>
              </w:rPr>
              <w:t>steppic</w:t>
            </w:r>
            <w:proofErr w:type="spellEnd"/>
            <w:r w:rsidRPr="007275F1">
              <w:rPr>
                <w:rFonts w:ascii="Calibri" w:hAnsi="Calibri" w:cs="Calibri"/>
                <w:color w:val="000000"/>
                <w:sz w:val="20"/>
                <w:szCs w:val="20"/>
                <w:lang w:val="en-US"/>
              </w:rPr>
              <w:t xml:space="preserve"> grassland and dwarf scrub on chalk outcrops</w:t>
            </w:r>
          </w:p>
        </w:tc>
        <w:tc>
          <w:tcPr>
            <w:tcW w:w="876" w:type="dxa"/>
            <w:tcBorders>
              <w:top w:val="single" w:sz="6" w:space="0" w:color="auto"/>
              <w:left w:val="single" w:sz="6" w:space="0" w:color="auto"/>
              <w:bottom w:val="single" w:sz="6" w:space="0" w:color="auto"/>
              <w:right w:val="single" w:sz="6" w:space="0" w:color="auto"/>
            </w:tcBorders>
          </w:tcPr>
          <w:p w14:paraId="2906EEC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0A02DA0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A74007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F4188C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22CC9BC3"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4281A7C"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18CE8F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R16</w:t>
            </w:r>
          </w:p>
        </w:tc>
        <w:tc>
          <w:tcPr>
            <w:tcW w:w="1632" w:type="dxa"/>
            <w:tcBorders>
              <w:top w:val="single" w:sz="6" w:space="0" w:color="auto"/>
              <w:left w:val="single" w:sz="6" w:space="0" w:color="auto"/>
              <w:bottom w:val="single" w:sz="6" w:space="0" w:color="auto"/>
              <w:right w:val="single" w:sz="6" w:space="0" w:color="auto"/>
            </w:tcBorders>
          </w:tcPr>
          <w:p w14:paraId="15D2A82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Perennial rocky grassland of Central and South-Eastern Europe</w:t>
            </w:r>
          </w:p>
        </w:tc>
        <w:tc>
          <w:tcPr>
            <w:tcW w:w="876" w:type="dxa"/>
            <w:tcBorders>
              <w:top w:val="single" w:sz="6" w:space="0" w:color="auto"/>
              <w:left w:val="single" w:sz="6" w:space="0" w:color="auto"/>
              <w:bottom w:val="single" w:sz="6" w:space="0" w:color="auto"/>
              <w:right w:val="single" w:sz="6" w:space="0" w:color="auto"/>
            </w:tcBorders>
          </w:tcPr>
          <w:p w14:paraId="4D8A624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0E9D96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364754F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6994235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1F60C3C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E805FE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lastRenderedPageBreak/>
              <w:t>3</w:t>
            </w:r>
          </w:p>
        </w:tc>
        <w:tc>
          <w:tcPr>
            <w:tcW w:w="671" w:type="dxa"/>
            <w:tcBorders>
              <w:top w:val="single" w:sz="6" w:space="0" w:color="auto"/>
              <w:left w:val="single" w:sz="6" w:space="0" w:color="auto"/>
              <w:bottom w:val="single" w:sz="6" w:space="0" w:color="auto"/>
              <w:right w:val="single" w:sz="6" w:space="0" w:color="auto"/>
            </w:tcBorders>
          </w:tcPr>
          <w:p w14:paraId="3DEB24F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R17</w:t>
            </w:r>
          </w:p>
        </w:tc>
        <w:tc>
          <w:tcPr>
            <w:tcW w:w="1632" w:type="dxa"/>
            <w:tcBorders>
              <w:top w:val="single" w:sz="6" w:space="0" w:color="auto"/>
              <w:left w:val="single" w:sz="6" w:space="0" w:color="auto"/>
              <w:bottom w:val="single" w:sz="6" w:space="0" w:color="auto"/>
              <w:right w:val="single" w:sz="6" w:space="0" w:color="auto"/>
            </w:tcBorders>
          </w:tcPr>
          <w:p w14:paraId="00F6C71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Heavy-metal dry grassland of the Balkans</w:t>
            </w:r>
          </w:p>
        </w:tc>
        <w:tc>
          <w:tcPr>
            <w:tcW w:w="876" w:type="dxa"/>
            <w:tcBorders>
              <w:top w:val="single" w:sz="6" w:space="0" w:color="auto"/>
              <w:left w:val="single" w:sz="6" w:space="0" w:color="auto"/>
              <w:bottom w:val="single" w:sz="6" w:space="0" w:color="auto"/>
              <w:right w:val="single" w:sz="6" w:space="0" w:color="auto"/>
            </w:tcBorders>
          </w:tcPr>
          <w:p w14:paraId="16418F2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6C1CDEE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A9FF0D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4E72AB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533BD96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E437678"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D24B6E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R18</w:t>
            </w:r>
          </w:p>
        </w:tc>
        <w:tc>
          <w:tcPr>
            <w:tcW w:w="1632" w:type="dxa"/>
            <w:tcBorders>
              <w:top w:val="single" w:sz="6" w:space="0" w:color="auto"/>
              <w:left w:val="single" w:sz="6" w:space="0" w:color="auto"/>
              <w:bottom w:val="single" w:sz="6" w:space="0" w:color="auto"/>
              <w:right w:val="single" w:sz="6" w:space="0" w:color="auto"/>
            </w:tcBorders>
          </w:tcPr>
          <w:p w14:paraId="6488B50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Perennial rocky calcareous grassland of </w:t>
            </w:r>
            <w:proofErr w:type="spellStart"/>
            <w:r w:rsidRPr="007275F1">
              <w:rPr>
                <w:rFonts w:ascii="Calibri" w:hAnsi="Calibri" w:cs="Calibri"/>
                <w:color w:val="000000"/>
                <w:sz w:val="20"/>
                <w:szCs w:val="20"/>
                <w:lang w:val="en-US"/>
              </w:rPr>
              <w:t>subatlantic-submediterranean</w:t>
            </w:r>
            <w:proofErr w:type="spellEnd"/>
            <w:r w:rsidRPr="007275F1">
              <w:rPr>
                <w:rFonts w:ascii="Calibri" w:hAnsi="Calibri" w:cs="Calibri"/>
                <w:color w:val="000000"/>
                <w:sz w:val="20"/>
                <w:szCs w:val="20"/>
                <w:lang w:val="en-US"/>
              </w:rPr>
              <w:t xml:space="preserve"> Europe</w:t>
            </w:r>
          </w:p>
        </w:tc>
        <w:tc>
          <w:tcPr>
            <w:tcW w:w="876" w:type="dxa"/>
            <w:tcBorders>
              <w:top w:val="single" w:sz="6" w:space="0" w:color="auto"/>
              <w:left w:val="single" w:sz="6" w:space="0" w:color="auto"/>
              <w:bottom w:val="single" w:sz="6" w:space="0" w:color="auto"/>
              <w:right w:val="single" w:sz="6" w:space="0" w:color="auto"/>
            </w:tcBorders>
          </w:tcPr>
          <w:p w14:paraId="6B9668F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0446DE1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DC3287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2F35C3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5C372A1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A0F3EAC"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5E41D8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R19</w:t>
            </w:r>
          </w:p>
        </w:tc>
        <w:tc>
          <w:tcPr>
            <w:tcW w:w="1632" w:type="dxa"/>
            <w:tcBorders>
              <w:top w:val="single" w:sz="6" w:space="0" w:color="auto"/>
              <w:left w:val="single" w:sz="6" w:space="0" w:color="auto"/>
              <w:bottom w:val="single" w:sz="6" w:space="0" w:color="auto"/>
              <w:right w:val="single" w:sz="6" w:space="0" w:color="auto"/>
            </w:tcBorders>
          </w:tcPr>
          <w:p w14:paraId="4B4EBEF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Dry </w:t>
            </w:r>
            <w:proofErr w:type="spellStart"/>
            <w:r w:rsidRPr="007275F1">
              <w:rPr>
                <w:rFonts w:ascii="Calibri" w:hAnsi="Calibri" w:cs="Calibri"/>
                <w:color w:val="000000"/>
                <w:sz w:val="20"/>
                <w:szCs w:val="20"/>
                <w:lang w:val="en-US"/>
              </w:rPr>
              <w:t>steppic</w:t>
            </w:r>
            <w:proofErr w:type="spellEnd"/>
            <w:r w:rsidRPr="007275F1">
              <w:rPr>
                <w:rFonts w:ascii="Calibri" w:hAnsi="Calibri" w:cs="Calibri"/>
                <w:color w:val="000000"/>
                <w:sz w:val="20"/>
                <w:szCs w:val="20"/>
                <w:lang w:val="en-US"/>
              </w:rPr>
              <w:t xml:space="preserve"> </w:t>
            </w:r>
            <w:proofErr w:type="spellStart"/>
            <w:r w:rsidRPr="007275F1">
              <w:rPr>
                <w:rFonts w:ascii="Calibri" w:hAnsi="Calibri" w:cs="Calibri"/>
                <w:color w:val="000000"/>
                <w:sz w:val="20"/>
                <w:szCs w:val="20"/>
                <w:lang w:val="en-US"/>
              </w:rPr>
              <w:t>submediterranean</w:t>
            </w:r>
            <w:proofErr w:type="spellEnd"/>
            <w:r w:rsidRPr="007275F1">
              <w:rPr>
                <w:rFonts w:ascii="Calibri" w:hAnsi="Calibri" w:cs="Calibri"/>
                <w:color w:val="000000"/>
                <w:sz w:val="20"/>
                <w:szCs w:val="20"/>
                <w:lang w:val="en-US"/>
              </w:rPr>
              <w:t xml:space="preserve"> pasture of the </w:t>
            </w:r>
            <w:proofErr w:type="spellStart"/>
            <w:r w:rsidRPr="007275F1">
              <w:rPr>
                <w:rFonts w:ascii="Calibri" w:hAnsi="Calibri" w:cs="Calibri"/>
                <w:color w:val="000000"/>
                <w:sz w:val="20"/>
                <w:szCs w:val="20"/>
                <w:lang w:val="en-US"/>
              </w:rPr>
              <w:t>Amphi</w:t>
            </w:r>
            <w:proofErr w:type="spellEnd"/>
            <w:r w:rsidRPr="007275F1">
              <w:rPr>
                <w:rFonts w:ascii="Calibri" w:hAnsi="Calibri" w:cs="Calibri"/>
                <w:color w:val="000000"/>
                <w:sz w:val="20"/>
                <w:szCs w:val="20"/>
                <w:lang w:val="en-US"/>
              </w:rPr>
              <w:t>-Adriatic region</w:t>
            </w:r>
          </w:p>
        </w:tc>
        <w:tc>
          <w:tcPr>
            <w:tcW w:w="876" w:type="dxa"/>
            <w:tcBorders>
              <w:top w:val="single" w:sz="6" w:space="0" w:color="auto"/>
              <w:left w:val="single" w:sz="6" w:space="0" w:color="auto"/>
              <w:bottom w:val="single" w:sz="6" w:space="0" w:color="auto"/>
              <w:right w:val="single" w:sz="6" w:space="0" w:color="auto"/>
            </w:tcBorders>
          </w:tcPr>
          <w:p w14:paraId="270085E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A1E0B5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DA6F92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9B21FF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6D6208D4"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B57A06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BB28C8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R1A</w:t>
            </w:r>
          </w:p>
        </w:tc>
        <w:tc>
          <w:tcPr>
            <w:tcW w:w="1632" w:type="dxa"/>
            <w:tcBorders>
              <w:top w:val="single" w:sz="6" w:space="0" w:color="auto"/>
              <w:left w:val="single" w:sz="6" w:space="0" w:color="auto"/>
              <w:bottom w:val="single" w:sz="6" w:space="0" w:color="auto"/>
              <w:right w:val="single" w:sz="6" w:space="0" w:color="auto"/>
            </w:tcBorders>
          </w:tcPr>
          <w:p w14:paraId="0BC503F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Semi-dry perennial calcareous grassland (meadow steppe)</w:t>
            </w:r>
          </w:p>
        </w:tc>
        <w:tc>
          <w:tcPr>
            <w:tcW w:w="876" w:type="dxa"/>
            <w:tcBorders>
              <w:top w:val="single" w:sz="6" w:space="0" w:color="auto"/>
              <w:left w:val="single" w:sz="6" w:space="0" w:color="auto"/>
              <w:bottom w:val="single" w:sz="6" w:space="0" w:color="auto"/>
              <w:right w:val="single" w:sz="6" w:space="0" w:color="auto"/>
            </w:tcBorders>
          </w:tcPr>
          <w:p w14:paraId="2035B8C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47FE7DE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151-158</w:t>
            </w:r>
          </w:p>
        </w:tc>
        <w:tc>
          <w:tcPr>
            <w:tcW w:w="1235" w:type="dxa"/>
            <w:tcBorders>
              <w:top w:val="single" w:sz="6" w:space="0" w:color="auto"/>
              <w:left w:val="single" w:sz="6" w:space="0" w:color="auto"/>
              <w:bottom w:val="single" w:sz="6" w:space="0" w:color="auto"/>
              <w:right w:val="single" w:sz="6" w:space="0" w:color="auto"/>
            </w:tcBorders>
          </w:tcPr>
          <w:p w14:paraId="093148C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2C110A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5A3969CD"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4F98F3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4F942D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R1B</w:t>
            </w:r>
          </w:p>
        </w:tc>
        <w:tc>
          <w:tcPr>
            <w:tcW w:w="1632" w:type="dxa"/>
            <w:tcBorders>
              <w:top w:val="single" w:sz="6" w:space="0" w:color="auto"/>
              <w:left w:val="single" w:sz="6" w:space="0" w:color="auto"/>
              <w:bottom w:val="single" w:sz="6" w:space="0" w:color="auto"/>
              <w:right w:val="single" w:sz="6" w:space="0" w:color="auto"/>
            </w:tcBorders>
          </w:tcPr>
          <w:p w14:paraId="7985517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Continental dry grassland (true steppe)</w:t>
            </w:r>
          </w:p>
        </w:tc>
        <w:tc>
          <w:tcPr>
            <w:tcW w:w="876" w:type="dxa"/>
            <w:tcBorders>
              <w:top w:val="single" w:sz="6" w:space="0" w:color="auto"/>
              <w:left w:val="single" w:sz="6" w:space="0" w:color="auto"/>
              <w:bottom w:val="single" w:sz="6" w:space="0" w:color="auto"/>
              <w:right w:val="single" w:sz="6" w:space="0" w:color="auto"/>
            </w:tcBorders>
          </w:tcPr>
          <w:p w14:paraId="0A92767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2FD80E1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170-175</w:t>
            </w:r>
          </w:p>
        </w:tc>
        <w:tc>
          <w:tcPr>
            <w:tcW w:w="1235" w:type="dxa"/>
            <w:tcBorders>
              <w:top w:val="single" w:sz="6" w:space="0" w:color="auto"/>
              <w:left w:val="single" w:sz="6" w:space="0" w:color="auto"/>
              <w:bottom w:val="single" w:sz="6" w:space="0" w:color="auto"/>
              <w:right w:val="single" w:sz="6" w:space="0" w:color="auto"/>
            </w:tcBorders>
          </w:tcPr>
          <w:p w14:paraId="0EA19E8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694AE1B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55795B7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79CD3A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66FD8D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R1C</w:t>
            </w:r>
          </w:p>
        </w:tc>
        <w:tc>
          <w:tcPr>
            <w:tcW w:w="1632" w:type="dxa"/>
            <w:tcBorders>
              <w:top w:val="single" w:sz="6" w:space="0" w:color="auto"/>
              <w:left w:val="single" w:sz="6" w:space="0" w:color="auto"/>
              <w:bottom w:val="single" w:sz="6" w:space="0" w:color="auto"/>
              <w:right w:val="single" w:sz="6" w:space="0" w:color="auto"/>
            </w:tcBorders>
          </w:tcPr>
          <w:p w14:paraId="0BDEE55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Desert</w:t>
            </w:r>
            <w:proofErr w:type="spellEnd"/>
            <w:r w:rsidRPr="007275F1">
              <w:rPr>
                <w:rFonts w:ascii="Calibri" w:hAnsi="Calibri" w:cs="Calibri"/>
                <w:color w:val="000000"/>
                <w:sz w:val="20"/>
                <w:szCs w:val="20"/>
                <w:lang w:val="nl-NL"/>
              </w:rPr>
              <w:t xml:space="preserve"> steppe</w:t>
            </w:r>
          </w:p>
        </w:tc>
        <w:tc>
          <w:tcPr>
            <w:tcW w:w="876" w:type="dxa"/>
            <w:tcBorders>
              <w:top w:val="single" w:sz="6" w:space="0" w:color="auto"/>
              <w:left w:val="single" w:sz="6" w:space="0" w:color="auto"/>
              <w:bottom w:val="single" w:sz="6" w:space="0" w:color="auto"/>
              <w:right w:val="single" w:sz="6" w:space="0" w:color="auto"/>
            </w:tcBorders>
          </w:tcPr>
          <w:p w14:paraId="0111BCD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2085287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170-175</w:t>
            </w:r>
          </w:p>
        </w:tc>
        <w:tc>
          <w:tcPr>
            <w:tcW w:w="1235" w:type="dxa"/>
            <w:tcBorders>
              <w:top w:val="single" w:sz="6" w:space="0" w:color="auto"/>
              <w:left w:val="single" w:sz="6" w:space="0" w:color="auto"/>
              <w:bottom w:val="single" w:sz="6" w:space="0" w:color="auto"/>
              <w:right w:val="single" w:sz="6" w:space="0" w:color="auto"/>
            </w:tcBorders>
          </w:tcPr>
          <w:p w14:paraId="2F6F34B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845B4F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69FA0825"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BB7E9A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98AC52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R1D</w:t>
            </w:r>
          </w:p>
        </w:tc>
        <w:tc>
          <w:tcPr>
            <w:tcW w:w="1632" w:type="dxa"/>
            <w:tcBorders>
              <w:top w:val="single" w:sz="6" w:space="0" w:color="auto"/>
              <w:left w:val="single" w:sz="6" w:space="0" w:color="auto"/>
              <w:bottom w:val="single" w:sz="6" w:space="0" w:color="auto"/>
              <w:right w:val="single" w:sz="6" w:space="0" w:color="auto"/>
            </w:tcBorders>
          </w:tcPr>
          <w:p w14:paraId="6BBAC9E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closely grazed dry grassland</w:t>
            </w:r>
          </w:p>
        </w:tc>
        <w:tc>
          <w:tcPr>
            <w:tcW w:w="876" w:type="dxa"/>
            <w:tcBorders>
              <w:top w:val="single" w:sz="6" w:space="0" w:color="auto"/>
              <w:left w:val="single" w:sz="6" w:space="0" w:color="auto"/>
              <w:bottom w:val="single" w:sz="6" w:space="0" w:color="auto"/>
              <w:right w:val="single" w:sz="6" w:space="0" w:color="auto"/>
            </w:tcBorders>
          </w:tcPr>
          <w:p w14:paraId="77DF8C9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6222EC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7869C76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D14D52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64AB6B2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817594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2C8802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R1E</w:t>
            </w:r>
          </w:p>
        </w:tc>
        <w:tc>
          <w:tcPr>
            <w:tcW w:w="1632" w:type="dxa"/>
            <w:tcBorders>
              <w:top w:val="single" w:sz="6" w:space="0" w:color="auto"/>
              <w:left w:val="single" w:sz="6" w:space="0" w:color="auto"/>
              <w:bottom w:val="single" w:sz="6" w:space="0" w:color="auto"/>
              <w:right w:val="single" w:sz="6" w:space="0" w:color="auto"/>
            </w:tcBorders>
          </w:tcPr>
          <w:p w14:paraId="10E890E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tall perennial dry grassland</w:t>
            </w:r>
          </w:p>
        </w:tc>
        <w:tc>
          <w:tcPr>
            <w:tcW w:w="876" w:type="dxa"/>
            <w:tcBorders>
              <w:top w:val="single" w:sz="6" w:space="0" w:color="auto"/>
              <w:left w:val="single" w:sz="6" w:space="0" w:color="auto"/>
              <w:bottom w:val="single" w:sz="6" w:space="0" w:color="auto"/>
              <w:right w:val="single" w:sz="6" w:space="0" w:color="auto"/>
            </w:tcBorders>
          </w:tcPr>
          <w:p w14:paraId="450C1E8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7CFBD96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4CF9B9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B907D4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04BFD04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F3AAD4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9157AA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R1F</w:t>
            </w:r>
          </w:p>
        </w:tc>
        <w:tc>
          <w:tcPr>
            <w:tcW w:w="1632" w:type="dxa"/>
            <w:tcBorders>
              <w:top w:val="single" w:sz="6" w:space="0" w:color="auto"/>
              <w:left w:val="single" w:sz="6" w:space="0" w:color="auto"/>
              <w:bottom w:val="single" w:sz="6" w:space="0" w:color="auto"/>
              <w:right w:val="single" w:sz="6" w:space="0" w:color="auto"/>
            </w:tcBorders>
          </w:tcPr>
          <w:p w14:paraId="380ED23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annual-rich dry grassland</w:t>
            </w:r>
          </w:p>
        </w:tc>
        <w:tc>
          <w:tcPr>
            <w:tcW w:w="876" w:type="dxa"/>
            <w:tcBorders>
              <w:top w:val="single" w:sz="6" w:space="0" w:color="auto"/>
              <w:left w:val="single" w:sz="6" w:space="0" w:color="auto"/>
              <w:bottom w:val="single" w:sz="6" w:space="0" w:color="auto"/>
              <w:right w:val="single" w:sz="6" w:space="0" w:color="auto"/>
            </w:tcBorders>
          </w:tcPr>
          <w:p w14:paraId="2BA3BD1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4399A97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7906339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DF5CBA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160E60D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DA6258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9FAC84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R1G</w:t>
            </w:r>
          </w:p>
        </w:tc>
        <w:tc>
          <w:tcPr>
            <w:tcW w:w="1632" w:type="dxa"/>
            <w:tcBorders>
              <w:top w:val="single" w:sz="6" w:space="0" w:color="auto"/>
              <w:left w:val="single" w:sz="6" w:space="0" w:color="auto"/>
              <w:bottom w:val="single" w:sz="6" w:space="0" w:color="auto"/>
              <w:right w:val="single" w:sz="6" w:space="0" w:color="auto"/>
            </w:tcBorders>
          </w:tcPr>
          <w:p w14:paraId="24E1CE3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Iberian </w:t>
            </w:r>
            <w:proofErr w:type="spellStart"/>
            <w:r w:rsidRPr="007275F1">
              <w:rPr>
                <w:rFonts w:ascii="Calibri" w:hAnsi="Calibri" w:cs="Calibri"/>
                <w:color w:val="000000"/>
                <w:sz w:val="20"/>
                <w:szCs w:val="20"/>
                <w:lang w:val="en-US"/>
              </w:rPr>
              <w:t>oromediterranean</w:t>
            </w:r>
            <w:proofErr w:type="spellEnd"/>
            <w:r w:rsidRPr="007275F1">
              <w:rPr>
                <w:rFonts w:ascii="Calibri" w:hAnsi="Calibri" w:cs="Calibri"/>
                <w:color w:val="000000"/>
                <w:sz w:val="20"/>
                <w:szCs w:val="20"/>
                <w:lang w:val="en-US"/>
              </w:rPr>
              <w:t xml:space="preserve"> siliceous dry grassland</w:t>
            </w:r>
          </w:p>
        </w:tc>
        <w:tc>
          <w:tcPr>
            <w:tcW w:w="876" w:type="dxa"/>
            <w:tcBorders>
              <w:top w:val="single" w:sz="6" w:space="0" w:color="auto"/>
              <w:left w:val="single" w:sz="6" w:space="0" w:color="auto"/>
              <w:bottom w:val="single" w:sz="6" w:space="0" w:color="auto"/>
              <w:right w:val="single" w:sz="6" w:space="0" w:color="auto"/>
            </w:tcBorders>
          </w:tcPr>
          <w:p w14:paraId="05B0007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4C0DFCA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150, 156, 158</w:t>
            </w:r>
          </w:p>
        </w:tc>
        <w:tc>
          <w:tcPr>
            <w:tcW w:w="1235" w:type="dxa"/>
            <w:tcBorders>
              <w:top w:val="single" w:sz="6" w:space="0" w:color="auto"/>
              <w:left w:val="single" w:sz="6" w:space="0" w:color="auto"/>
              <w:bottom w:val="single" w:sz="6" w:space="0" w:color="auto"/>
              <w:right w:val="single" w:sz="6" w:space="0" w:color="auto"/>
            </w:tcBorders>
          </w:tcPr>
          <w:p w14:paraId="4FA2EB2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8236E5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1D48F2DA"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0A4F86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3DB913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R1H</w:t>
            </w:r>
          </w:p>
        </w:tc>
        <w:tc>
          <w:tcPr>
            <w:tcW w:w="1632" w:type="dxa"/>
            <w:tcBorders>
              <w:top w:val="single" w:sz="6" w:space="0" w:color="auto"/>
              <w:left w:val="single" w:sz="6" w:space="0" w:color="auto"/>
              <w:bottom w:val="single" w:sz="6" w:space="0" w:color="auto"/>
              <w:right w:val="single" w:sz="6" w:space="0" w:color="auto"/>
            </w:tcBorders>
          </w:tcPr>
          <w:p w14:paraId="695FC5F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Iberian </w:t>
            </w:r>
            <w:proofErr w:type="spellStart"/>
            <w:r w:rsidRPr="007275F1">
              <w:rPr>
                <w:rFonts w:ascii="Calibri" w:hAnsi="Calibri" w:cs="Calibri"/>
                <w:color w:val="000000"/>
                <w:sz w:val="20"/>
                <w:szCs w:val="20"/>
                <w:lang w:val="en-US"/>
              </w:rPr>
              <w:t>oromediterranean</w:t>
            </w:r>
            <w:proofErr w:type="spellEnd"/>
            <w:r w:rsidRPr="007275F1">
              <w:rPr>
                <w:rFonts w:ascii="Calibri" w:hAnsi="Calibri" w:cs="Calibri"/>
                <w:color w:val="000000"/>
                <w:sz w:val="20"/>
                <w:szCs w:val="20"/>
                <w:lang w:val="en-US"/>
              </w:rPr>
              <w:t xml:space="preserve"> </w:t>
            </w:r>
            <w:proofErr w:type="spellStart"/>
            <w:r w:rsidRPr="007275F1">
              <w:rPr>
                <w:rFonts w:ascii="Calibri" w:hAnsi="Calibri" w:cs="Calibri"/>
                <w:color w:val="000000"/>
                <w:sz w:val="20"/>
                <w:szCs w:val="20"/>
                <w:lang w:val="en-US"/>
              </w:rPr>
              <w:t>basiphilous</w:t>
            </w:r>
            <w:proofErr w:type="spellEnd"/>
            <w:r w:rsidRPr="007275F1">
              <w:rPr>
                <w:rFonts w:ascii="Calibri" w:hAnsi="Calibri" w:cs="Calibri"/>
                <w:color w:val="000000"/>
                <w:sz w:val="20"/>
                <w:szCs w:val="20"/>
                <w:lang w:val="en-US"/>
              </w:rPr>
              <w:t xml:space="preserve"> dry grassland</w:t>
            </w:r>
          </w:p>
        </w:tc>
        <w:tc>
          <w:tcPr>
            <w:tcW w:w="876" w:type="dxa"/>
            <w:tcBorders>
              <w:top w:val="single" w:sz="6" w:space="0" w:color="auto"/>
              <w:left w:val="single" w:sz="6" w:space="0" w:color="auto"/>
              <w:bottom w:val="single" w:sz="6" w:space="0" w:color="auto"/>
              <w:right w:val="single" w:sz="6" w:space="0" w:color="auto"/>
            </w:tcBorders>
          </w:tcPr>
          <w:p w14:paraId="1A3AC21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5B35B88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150, 156, 158</w:t>
            </w:r>
          </w:p>
        </w:tc>
        <w:tc>
          <w:tcPr>
            <w:tcW w:w="1235" w:type="dxa"/>
            <w:tcBorders>
              <w:top w:val="single" w:sz="6" w:space="0" w:color="auto"/>
              <w:left w:val="single" w:sz="6" w:space="0" w:color="auto"/>
              <w:bottom w:val="single" w:sz="6" w:space="0" w:color="auto"/>
              <w:right w:val="single" w:sz="6" w:space="0" w:color="auto"/>
            </w:tcBorders>
          </w:tcPr>
          <w:p w14:paraId="36F45B9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76AC68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20AE74F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29960B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12076A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R1J</w:t>
            </w:r>
          </w:p>
        </w:tc>
        <w:tc>
          <w:tcPr>
            <w:tcW w:w="1632" w:type="dxa"/>
            <w:tcBorders>
              <w:top w:val="single" w:sz="6" w:space="0" w:color="auto"/>
              <w:left w:val="single" w:sz="6" w:space="0" w:color="auto"/>
              <w:bottom w:val="single" w:sz="6" w:space="0" w:color="auto"/>
              <w:right w:val="single" w:sz="6" w:space="0" w:color="auto"/>
            </w:tcBorders>
          </w:tcPr>
          <w:p w14:paraId="75745ED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proofErr w:type="spellStart"/>
            <w:r w:rsidRPr="007275F1">
              <w:rPr>
                <w:rFonts w:ascii="Calibri" w:hAnsi="Calibri" w:cs="Calibri"/>
                <w:color w:val="000000"/>
                <w:sz w:val="20"/>
                <w:szCs w:val="20"/>
                <w:lang w:val="en-US"/>
              </w:rPr>
              <w:t>Cyrno-Sardean</w:t>
            </w:r>
            <w:proofErr w:type="spellEnd"/>
            <w:r w:rsidRPr="007275F1">
              <w:rPr>
                <w:rFonts w:ascii="Calibri" w:hAnsi="Calibri" w:cs="Calibri"/>
                <w:color w:val="000000"/>
                <w:sz w:val="20"/>
                <w:szCs w:val="20"/>
                <w:lang w:val="en-US"/>
              </w:rPr>
              <w:t xml:space="preserve"> </w:t>
            </w:r>
            <w:proofErr w:type="spellStart"/>
            <w:r w:rsidRPr="007275F1">
              <w:rPr>
                <w:rFonts w:ascii="Calibri" w:hAnsi="Calibri" w:cs="Calibri"/>
                <w:color w:val="000000"/>
                <w:sz w:val="20"/>
                <w:szCs w:val="20"/>
                <w:lang w:val="en-US"/>
              </w:rPr>
              <w:t>oromediterranean</w:t>
            </w:r>
            <w:proofErr w:type="spellEnd"/>
            <w:r w:rsidRPr="007275F1">
              <w:rPr>
                <w:rFonts w:ascii="Calibri" w:hAnsi="Calibri" w:cs="Calibri"/>
                <w:color w:val="000000"/>
                <w:sz w:val="20"/>
                <w:szCs w:val="20"/>
                <w:lang w:val="en-US"/>
              </w:rPr>
              <w:t xml:space="preserve"> siliceous dry grassland</w:t>
            </w:r>
          </w:p>
        </w:tc>
        <w:tc>
          <w:tcPr>
            <w:tcW w:w="876" w:type="dxa"/>
            <w:tcBorders>
              <w:top w:val="single" w:sz="6" w:space="0" w:color="auto"/>
              <w:left w:val="single" w:sz="6" w:space="0" w:color="auto"/>
              <w:bottom w:val="single" w:sz="6" w:space="0" w:color="auto"/>
              <w:right w:val="single" w:sz="6" w:space="0" w:color="auto"/>
            </w:tcBorders>
          </w:tcPr>
          <w:p w14:paraId="0C66980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56E3E4A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150, 156, 158</w:t>
            </w:r>
          </w:p>
        </w:tc>
        <w:tc>
          <w:tcPr>
            <w:tcW w:w="1235" w:type="dxa"/>
            <w:tcBorders>
              <w:top w:val="single" w:sz="6" w:space="0" w:color="auto"/>
              <w:left w:val="single" w:sz="6" w:space="0" w:color="auto"/>
              <w:bottom w:val="single" w:sz="6" w:space="0" w:color="auto"/>
              <w:right w:val="single" w:sz="6" w:space="0" w:color="auto"/>
            </w:tcBorders>
          </w:tcPr>
          <w:p w14:paraId="7FC7511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C7E3C8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51BDF6A6"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FC90210"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D6108B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R1K</w:t>
            </w:r>
          </w:p>
        </w:tc>
        <w:tc>
          <w:tcPr>
            <w:tcW w:w="1632" w:type="dxa"/>
            <w:tcBorders>
              <w:top w:val="single" w:sz="6" w:space="0" w:color="auto"/>
              <w:left w:val="single" w:sz="6" w:space="0" w:color="auto"/>
              <w:bottom w:val="single" w:sz="6" w:space="0" w:color="auto"/>
              <w:right w:val="single" w:sz="6" w:space="0" w:color="auto"/>
            </w:tcBorders>
          </w:tcPr>
          <w:p w14:paraId="4E98135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Balkan and Anatolian </w:t>
            </w:r>
            <w:proofErr w:type="spellStart"/>
            <w:r w:rsidRPr="007275F1">
              <w:rPr>
                <w:rFonts w:ascii="Calibri" w:hAnsi="Calibri" w:cs="Calibri"/>
                <w:color w:val="000000"/>
                <w:sz w:val="20"/>
                <w:szCs w:val="20"/>
                <w:lang w:val="en-US"/>
              </w:rPr>
              <w:t>oromediterranean</w:t>
            </w:r>
            <w:proofErr w:type="spellEnd"/>
            <w:r w:rsidRPr="007275F1">
              <w:rPr>
                <w:rFonts w:ascii="Calibri" w:hAnsi="Calibri" w:cs="Calibri"/>
                <w:color w:val="000000"/>
                <w:sz w:val="20"/>
                <w:szCs w:val="20"/>
                <w:lang w:val="en-US"/>
              </w:rPr>
              <w:t xml:space="preserve"> dry grassland</w:t>
            </w:r>
          </w:p>
        </w:tc>
        <w:tc>
          <w:tcPr>
            <w:tcW w:w="876" w:type="dxa"/>
            <w:tcBorders>
              <w:top w:val="single" w:sz="6" w:space="0" w:color="auto"/>
              <w:left w:val="single" w:sz="6" w:space="0" w:color="auto"/>
              <w:bottom w:val="single" w:sz="6" w:space="0" w:color="auto"/>
              <w:right w:val="single" w:sz="6" w:space="0" w:color="auto"/>
            </w:tcBorders>
          </w:tcPr>
          <w:p w14:paraId="3B2B000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7BAC8C9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150, 156, 158</w:t>
            </w:r>
          </w:p>
        </w:tc>
        <w:tc>
          <w:tcPr>
            <w:tcW w:w="1235" w:type="dxa"/>
            <w:tcBorders>
              <w:top w:val="single" w:sz="6" w:space="0" w:color="auto"/>
              <w:left w:val="single" w:sz="6" w:space="0" w:color="auto"/>
              <w:bottom w:val="single" w:sz="6" w:space="0" w:color="auto"/>
              <w:right w:val="single" w:sz="6" w:space="0" w:color="auto"/>
            </w:tcBorders>
          </w:tcPr>
          <w:p w14:paraId="259B6A3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64640C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7FA096AD"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FAC1BD0"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8B3EEC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R1L</w:t>
            </w:r>
          </w:p>
        </w:tc>
        <w:tc>
          <w:tcPr>
            <w:tcW w:w="1632" w:type="dxa"/>
            <w:tcBorders>
              <w:top w:val="single" w:sz="6" w:space="0" w:color="auto"/>
              <w:left w:val="single" w:sz="6" w:space="0" w:color="auto"/>
              <w:bottom w:val="single" w:sz="6" w:space="0" w:color="auto"/>
              <w:right w:val="single" w:sz="6" w:space="0" w:color="auto"/>
            </w:tcBorders>
          </w:tcPr>
          <w:p w14:paraId="79DC17A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Madeiran </w:t>
            </w:r>
            <w:proofErr w:type="spellStart"/>
            <w:r w:rsidRPr="007275F1">
              <w:rPr>
                <w:rFonts w:ascii="Calibri" w:hAnsi="Calibri" w:cs="Calibri"/>
                <w:color w:val="000000"/>
                <w:sz w:val="20"/>
                <w:szCs w:val="20"/>
                <w:lang w:val="en-US"/>
              </w:rPr>
              <w:t>oromediterranean</w:t>
            </w:r>
            <w:proofErr w:type="spellEnd"/>
            <w:r w:rsidRPr="007275F1">
              <w:rPr>
                <w:rFonts w:ascii="Calibri" w:hAnsi="Calibri" w:cs="Calibri"/>
                <w:color w:val="000000"/>
                <w:sz w:val="20"/>
                <w:szCs w:val="20"/>
                <w:lang w:val="en-US"/>
              </w:rPr>
              <w:t xml:space="preserve"> siliceous dry grassland</w:t>
            </w:r>
          </w:p>
        </w:tc>
        <w:tc>
          <w:tcPr>
            <w:tcW w:w="876" w:type="dxa"/>
            <w:tcBorders>
              <w:top w:val="single" w:sz="6" w:space="0" w:color="auto"/>
              <w:left w:val="single" w:sz="6" w:space="0" w:color="auto"/>
              <w:bottom w:val="single" w:sz="6" w:space="0" w:color="auto"/>
              <w:right w:val="single" w:sz="6" w:space="0" w:color="auto"/>
            </w:tcBorders>
          </w:tcPr>
          <w:p w14:paraId="0B83D62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5BBA8B0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150, 156, 158</w:t>
            </w:r>
          </w:p>
        </w:tc>
        <w:tc>
          <w:tcPr>
            <w:tcW w:w="1235" w:type="dxa"/>
            <w:tcBorders>
              <w:top w:val="single" w:sz="6" w:space="0" w:color="auto"/>
              <w:left w:val="single" w:sz="6" w:space="0" w:color="auto"/>
              <w:bottom w:val="single" w:sz="6" w:space="0" w:color="auto"/>
              <w:right w:val="single" w:sz="6" w:space="0" w:color="auto"/>
            </w:tcBorders>
          </w:tcPr>
          <w:p w14:paraId="1E74599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09EE69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41FF261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EC16CC6"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D76C09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R1M</w:t>
            </w:r>
          </w:p>
        </w:tc>
        <w:tc>
          <w:tcPr>
            <w:tcW w:w="1632" w:type="dxa"/>
            <w:tcBorders>
              <w:top w:val="single" w:sz="6" w:space="0" w:color="auto"/>
              <w:left w:val="single" w:sz="6" w:space="0" w:color="auto"/>
              <w:bottom w:val="single" w:sz="6" w:space="0" w:color="auto"/>
              <w:right w:val="single" w:sz="6" w:space="0" w:color="auto"/>
            </w:tcBorders>
          </w:tcPr>
          <w:p w14:paraId="7FC6764E" w14:textId="77777777" w:rsidR="007275F1" w:rsidRPr="007275F1" w:rsidRDefault="007275F1" w:rsidP="007275F1">
            <w:pPr>
              <w:autoSpaceDE w:val="0"/>
              <w:autoSpaceDN w:val="0"/>
              <w:adjustRightInd w:val="0"/>
              <w:spacing w:line="240" w:lineRule="auto"/>
              <w:rPr>
                <w:rFonts w:ascii="Calibri" w:hAnsi="Calibri" w:cs="Calibri"/>
                <w:i/>
                <w:iCs/>
                <w:color w:val="000000"/>
                <w:sz w:val="20"/>
                <w:szCs w:val="20"/>
                <w:lang w:val="en-US"/>
              </w:rPr>
            </w:pPr>
            <w:r w:rsidRPr="007275F1">
              <w:rPr>
                <w:rFonts w:ascii="Calibri" w:hAnsi="Calibri" w:cs="Calibri"/>
                <w:color w:val="000000"/>
                <w:sz w:val="20"/>
                <w:szCs w:val="20"/>
                <w:lang w:val="en-US"/>
              </w:rPr>
              <w:t xml:space="preserve">Lowland to montane, dry to mesic grassland usually dominated by </w:t>
            </w:r>
            <w:r w:rsidRPr="007275F1">
              <w:rPr>
                <w:rFonts w:ascii="Calibri" w:hAnsi="Calibri" w:cs="Calibri"/>
                <w:i/>
                <w:iCs/>
                <w:color w:val="000000"/>
                <w:sz w:val="20"/>
                <w:szCs w:val="20"/>
                <w:lang w:val="en-US"/>
              </w:rPr>
              <w:t>Nardus stricta</w:t>
            </w:r>
          </w:p>
        </w:tc>
        <w:tc>
          <w:tcPr>
            <w:tcW w:w="876" w:type="dxa"/>
            <w:tcBorders>
              <w:top w:val="single" w:sz="6" w:space="0" w:color="auto"/>
              <w:left w:val="single" w:sz="6" w:space="0" w:color="auto"/>
              <w:bottom w:val="single" w:sz="6" w:space="0" w:color="auto"/>
              <w:right w:val="single" w:sz="6" w:space="0" w:color="auto"/>
            </w:tcBorders>
          </w:tcPr>
          <w:p w14:paraId="7BB5837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7D80A90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150, 156, 158</w:t>
            </w:r>
          </w:p>
        </w:tc>
        <w:tc>
          <w:tcPr>
            <w:tcW w:w="1235" w:type="dxa"/>
            <w:tcBorders>
              <w:top w:val="single" w:sz="6" w:space="0" w:color="auto"/>
              <w:left w:val="single" w:sz="6" w:space="0" w:color="auto"/>
              <w:bottom w:val="single" w:sz="6" w:space="0" w:color="auto"/>
              <w:right w:val="single" w:sz="6" w:space="0" w:color="auto"/>
            </w:tcBorders>
          </w:tcPr>
          <w:p w14:paraId="4BE1015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1FDC02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69FE7E9B"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4646756"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lastRenderedPageBreak/>
              <w:t>3</w:t>
            </w:r>
          </w:p>
        </w:tc>
        <w:tc>
          <w:tcPr>
            <w:tcW w:w="671" w:type="dxa"/>
            <w:tcBorders>
              <w:top w:val="single" w:sz="6" w:space="0" w:color="auto"/>
              <w:left w:val="single" w:sz="6" w:space="0" w:color="auto"/>
              <w:bottom w:val="single" w:sz="6" w:space="0" w:color="auto"/>
              <w:right w:val="single" w:sz="6" w:space="0" w:color="auto"/>
            </w:tcBorders>
          </w:tcPr>
          <w:p w14:paraId="4ADD568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R1N</w:t>
            </w:r>
          </w:p>
        </w:tc>
        <w:tc>
          <w:tcPr>
            <w:tcW w:w="1632" w:type="dxa"/>
            <w:tcBorders>
              <w:top w:val="single" w:sz="6" w:space="0" w:color="auto"/>
              <w:left w:val="single" w:sz="6" w:space="0" w:color="auto"/>
              <w:bottom w:val="single" w:sz="6" w:space="0" w:color="auto"/>
              <w:right w:val="single" w:sz="6" w:space="0" w:color="auto"/>
            </w:tcBorders>
          </w:tcPr>
          <w:p w14:paraId="284DAF3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Open Iberian </w:t>
            </w:r>
            <w:proofErr w:type="spellStart"/>
            <w:r w:rsidRPr="007275F1">
              <w:rPr>
                <w:rFonts w:ascii="Calibri" w:hAnsi="Calibri" w:cs="Calibri"/>
                <w:color w:val="000000"/>
                <w:sz w:val="20"/>
                <w:szCs w:val="20"/>
                <w:lang w:val="en-US"/>
              </w:rPr>
              <w:t>supramediterranean</w:t>
            </w:r>
            <w:proofErr w:type="spellEnd"/>
            <w:r w:rsidRPr="007275F1">
              <w:rPr>
                <w:rFonts w:ascii="Calibri" w:hAnsi="Calibri" w:cs="Calibri"/>
                <w:color w:val="000000"/>
                <w:sz w:val="20"/>
                <w:szCs w:val="20"/>
                <w:lang w:val="en-US"/>
              </w:rPr>
              <w:t xml:space="preserve"> dry acid and neutral grassland </w:t>
            </w:r>
          </w:p>
        </w:tc>
        <w:tc>
          <w:tcPr>
            <w:tcW w:w="876" w:type="dxa"/>
            <w:tcBorders>
              <w:top w:val="single" w:sz="6" w:space="0" w:color="auto"/>
              <w:left w:val="single" w:sz="6" w:space="0" w:color="auto"/>
              <w:bottom w:val="single" w:sz="6" w:space="0" w:color="auto"/>
              <w:right w:val="single" w:sz="6" w:space="0" w:color="auto"/>
            </w:tcBorders>
          </w:tcPr>
          <w:p w14:paraId="4746DA7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0437139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150, 156, 158</w:t>
            </w:r>
          </w:p>
        </w:tc>
        <w:tc>
          <w:tcPr>
            <w:tcW w:w="1235" w:type="dxa"/>
            <w:tcBorders>
              <w:top w:val="single" w:sz="6" w:space="0" w:color="auto"/>
              <w:left w:val="single" w:sz="6" w:space="0" w:color="auto"/>
              <w:bottom w:val="single" w:sz="6" w:space="0" w:color="auto"/>
              <w:right w:val="single" w:sz="6" w:space="0" w:color="auto"/>
            </w:tcBorders>
          </w:tcPr>
          <w:p w14:paraId="4FF863D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71A5DD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03C1F98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34BE93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23E7B7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R1P</w:t>
            </w:r>
          </w:p>
        </w:tc>
        <w:tc>
          <w:tcPr>
            <w:tcW w:w="1632" w:type="dxa"/>
            <w:tcBorders>
              <w:top w:val="single" w:sz="6" w:space="0" w:color="auto"/>
              <w:left w:val="single" w:sz="6" w:space="0" w:color="auto"/>
              <w:bottom w:val="single" w:sz="6" w:space="0" w:color="auto"/>
              <w:right w:val="single" w:sz="6" w:space="0" w:color="auto"/>
            </w:tcBorders>
          </w:tcPr>
          <w:p w14:paraId="621406B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Oceanic to subcontinental inland sand grassland on dry acid and neutral soils</w:t>
            </w:r>
          </w:p>
        </w:tc>
        <w:tc>
          <w:tcPr>
            <w:tcW w:w="876" w:type="dxa"/>
            <w:tcBorders>
              <w:top w:val="single" w:sz="6" w:space="0" w:color="auto"/>
              <w:left w:val="single" w:sz="6" w:space="0" w:color="auto"/>
              <w:bottom w:val="single" w:sz="6" w:space="0" w:color="auto"/>
              <w:right w:val="single" w:sz="6" w:space="0" w:color="auto"/>
            </w:tcBorders>
          </w:tcPr>
          <w:p w14:paraId="3553274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52158AA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150, 156, 158, 161</w:t>
            </w:r>
          </w:p>
        </w:tc>
        <w:tc>
          <w:tcPr>
            <w:tcW w:w="1235" w:type="dxa"/>
            <w:tcBorders>
              <w:top w:val="single" w:sz="6" w:space="0" w:color="auto"/>
              <w:left w:val="single" w:sz="6" w:space="0" w:color="auto"/>
              <w:bottom w:val="single" w:sz="6" w:space="0" w:color="auto"/>
              <w:right w:val="single" w:sz="6" w:space="0" w:color="auto"/>
            </w:tcBorders>
          </w:tcPr>
          <w:p w14:paraId="1F742E2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71BB56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701F223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38D751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4D2128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R1Q</w:t>
            </w:r>
          </w:p>
        </w:tc>
        <w:tc>
          <w:tcPr>
            <w:tcW w:w="1632" w:type="dxa"/>
            <w:tcBorders>
              <w:top w:val="single" w:sz="6" w:space="0" w:color="auto"/>
              <w:left w:val="single" w:sz="6" w:space="0" w:color="auto"/>
              <w:bottom w:val="single" w:sz="6" w:space="0" w:color="auto"/>
              <w:right w:val="single" w:sz="6" w:space="0" w:color="auto"/>
            </w:tcBorders>
          </w:tcPr>
          <w:p w14:paraId="2A1CB13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Inland </w:t>
            </w:r>
            <w:proofErr w:type="spellStart"/>
            <w:r w:rsidRPr="007275F1">
              <w:rPr>
                <w:rFonts w:ascii="Calibri" w:hAnsi="Calibri" w:cs="Calibri"/>
                <w:color w:val="000000"/>
                <w:sz w:val="20"/>
                <w:szCs w:val="20"/>
                <w:lang w:val="en-US"/>
              </w:rPr>
              <w:t>sanddrift</w:t>
            </w:r>
            <w:proofErr w:type="spellEnd"/>
            <w:r w:rsidRPr="007275F1">
              <w:rPr>
                <w:rFonts w:ascii="Calibri" w:hAnsi="Calibri" w:cs="Calibri"/>
                <w:color w:val="000000"/>
                <w:sz w:val="20"/>
                <w:szCs w:val="20"/>
                <w:lang w:val="en-US"/>
              </w:rPr>
              <w:t xml:space="preserve"> and dune with siliceous grassland</w:t>
            </w:r>
          </w:p>
        </w:tc>
        <w:tc>
          <w:tcPr>
            <w:tcW w:w="876" w:type="dxa"/>
            <w:tcBorders>
              <w:top w:val="single" w:sz="6" w:space="0" w:color="auto"/>
              <w:left w:val="single" w:sz="6" w:space="0" w:color="auto"/>
              <w:bottom w:val="single" w:sz="6" w:space="0" w:color="auto"/>
              <w:right w:val="single" w:sz="6" w:space="0" w:color="auto"/>
            </w:tcBorders>
          </w:tcPr>
          <w:p w14:paraId="29C72FF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989192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210</w:t>
            </w:r>
          </w:p>
        </w:tc>
        <w:tc>
          <w:tcPr>
            <w:tcW w:w="1235" w:type="dxa"/>
            <w:tcBorders>
              <w:top w:val="single" w:sz="6" w:space="0" w:color="auto"/>
              <w:left w:val="single" w:sz="6" w:space="0" w:color="auto"/>
              <w:bottom w:val="single" w:sz="6" w:space="0" w:color="auto"/>
              <w:right w:val="single" w:sz="6" w:space="0" w:color="auto"/>
            </w:tcBorders>
          </w:tcPr>
          <w:p w14:paraId="7B9622D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9C364C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07828AF5"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571BDC0"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7895A2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R1R</w:t>
            </w:r>
          </w:p>
        </w:tc>
        <w:tc>
          <w:tcPr>
            <w:tcW w:w="1632" w:type="dxa"/>
            <w:tcBorders>
              <w:top w:val="single" w:sz="6" w:space="0" w:color="auto"/>
              <w:left w:val="single" w:sz="6" w:space="0" w:color="auto"/>
              <w:bottom w:val="single" w:sz="6" w:space="0" w:color="auto"/>
              <w:right w:val="single" w:sz="6" w:space="0" w:color="auto"/>
            </w:tcBorders>
          </w:tcPr>
          <w:p w14:paraId="5B533C5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Mediterranean to Atlantic open, dry, acid and neutral grassland </w:t>
            </w:r>
          </w:p>
        </w:tc>
        <w:tc>
          <w:tcPr>
            <w:tcW w:w="876" w:type="dxa"/>
            <w:tcBorders>
              <w:top w:val="single" w:sz="6" w:space="0" w:color="auto"/>
              <w:left w:val="single" w:sz="6" w:space="0" w:color="auto"/>
              <w:bottom w:val="single" w:sz="6" w:space="0" w:color="auto"/>
              <w:right w:val="single" w:sz="6" w:space="0" w:color="auto"/>
            </w:tcBorders>
          </w:tcPr>
          <w:p w14:paraId="233EB0B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370E57E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150, 156, 158, 161</w:t>
            </w:r>
          </w:p>
        </w:tc>
        <w:tc>
          <w:tcPr>
            <w:tcW w:w="1235" w:type="dxa"/>
            <w:tcBorders>
              <w:top w:val="single" w:sz="6" w:space="0" w:color="auto"/>
              <w:left w:val="single" w:sz="6" w:space="0" w:color="auto"/>
              <w:bottom w:val="single" w:sz="6" w:space="0" w:color="auto"/>
              <w:right w:val="single" w:sz="6" w:space="0" w:color="auto"/>
            </w:tcBorders>
          </w:tcPr>
          <w:p w14:paraId="3C4E7F8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2A7F0C4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6F89CEC4"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6198D0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D433B7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R1S</w:t>
            </w:r>
          </w:p>
        </w:tc>
        <w:tc>
          <w:tcPr>
            <w:tcW w:w="1632" w:type="dxa"/>
            <w:tcBorders>
              <w:top w:val="single" w:sz="6" w:space="0" w:color="auto"/>
              <w:left w:val="single" w:sz="6" w:space="0" w:color="auto"/>
              <w:bottom w:val="single" w:sz="6" w:space="0" w:color="auto"/>
              <w:right w:val="single" w:sz="6" w:space="0" w:color="auto"/>
            </w:tcBorders>
          </w:tcPr>
          <w:p w14:paraId="674C8DA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Heavy-metal grassland in Western and Central Europe </w:t>
            </w:r>
          </w:p>
        </w:tc>
        <w:tc>
          <w:tcPr>
            <w:tcW w:w="876" w:type="dxa"/>
            <w:tcBorders>
              <w:top w:val="single" w:sz="6" w:space="0" w:color="auto"/>
              <w:left w:val="single" w:sz="6" w:space="0" w:color="auto"/>
              <w:bottom w:val="single" w:sz="6" w:space="0" w:color="auto"/>
              <w:right w:val="single" w:sz="6" w:space="0" w:color="auto"/>
            </w:tcBorders>
          </w:tcPr>
          <w:p w14:paraId="7EE4436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15FB5FB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7932B5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3F3B11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4F22693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4CE3ACE"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6B29F3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R1T</w:t>
            </w:r>
          </w:p>
        </w:tc>
        <w:tc>
          <w:tcPr>
            <w:tcW w:w="1632" w:type="dxa"/>
            <w:tcBorders>
              <w:top w:val="single" w:sz="6" w:space="0" w:color="auto"/>
              <w:left w:val="single" w:sz="6" w:space="0" w:color="auto"/>
              <w:bottom w:val="single" w:sz="6" w:space="0" w:color="auto"/>
              <w:right w:val="single" w:sz="6" w:space="0" w:color="auto"/>
            </w:tcBorders>
          </w:tcPr>
          <w:p w14:paraId="4D92EB8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Azorean open, dry, acid to neutral grassland</w:t>
            </w:r>
          </w:p>
        </w:tc>
        <w:tc>
          <w:tcPr>
            <w:tcW w:w="876" w:type="dxa"/>
            <w:tcBorders>
              <w:top w:val="single" w:sz="6" w:space="0" w:color="auto"/>
              <w:left w:val="single" w:sz="6" w:space="0" w:color="auto"/>
              <w:bottom w:val="single" w:sz="6" w:space="0" w:color="auto"/>
              <w:right w:val="single" w:sz="6" w:space="0" w:color="auto"/>
            </w:tcBorders>
          </w:tcPr>
          <w:p w14:paraId="18627F2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15B3A36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161, 178, 185</w:t>
            </w:r>
          </w:p>
        </w:tc>
        <w:tc>
          <w:tcPr>
            <w:tcW w:w="1235" w:type="dxa"/>
            <w:tcBorders>
              <w:top w:val="single" w:sz="6" w:space="0" w:color="auto"/>
              <w:left w:val="single" w:sz="6" w:space="0" w:color="auto"/>
              <w:bottom w:val="single" w:sz="6" w:space="0" w:color="auto"/>
              <w:right w:val="single" w:sz="6" w:space="0" w:color="auto"/>
            </w:tcBorders>
          </w:tcPr>
          <w:p w14:paraId="278F6EE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49F0D6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648A9618"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62A907B"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9F5BF6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R21</w:t>
            </w:r>
          </w:p>
        </w:tc>
        <w:tc>
          <w:tcPr>
            <w:tcW w:w="1632" w:type="dxa"/>
            <w:tcBorders>
              <w:top w:val="single" w:sz="6" w:space="0" w:color="auto"/>
              <w:left w:val="single" w:sz="6" w:space="0" w:color="auto"/>
              <w:bottom w:val="single" w:sz="6" w:space="0" w:color="auto"/>
              <w:right w:val="single" w:sz="6" w:space="0" w:color="auto"/>
            </w:tcBorders>
          </w:tcPr>
          <w:p w14:paraId="43BCFB6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Mesic permanent pasture of lowlands and mountains</w:t>
            </w:r>
          </w:p>
        </w:tc>
        <w:tc>
          <w:tcPr>
            <w:tcW w:w="876" w:type="dxa"/>
            <w:tcBorders>
              <w:top w:val="single" w:sz="6" w:space="0" w:color="auto"/>
              <w:left w:val="single" w:sz="6" w:space="0" w:color="auto"/>
              <w:bottom w:val="single" w:sz="6" w:space="0" w:color="auto"/>
              <w:right w:val="single" w:sz="6" w:space="0" w:color="auto"/>
            </w:tcBorders>
          </w:tcPr>
          <w:p w14:paraId="4404A91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01D7533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161, 178, 185</w:t>
            </w:r>
          </w:p>
        </w:tc>
        <w:tc>
          <w:tcPr>
            <w:tcW w:w="1235" w:type="dxa"/>
            <w:tcBorders>
              <w:top w:val="single" w:sz="6" w:space="0" w:color="auto"/>
              <w:left w:val="single" w:sz="6" w:space="0" w:color="auto"/>
              <w:bottom w:val="single" w:sz="6" w:space="0" w:color="auto"/>
              <w:right w:val="single" w:sz="6" w:space="0" w:color="auto"/>
            </w:tcBorders>
          </w:tcPr>
          <w:p w14:paraId="3CA0FF0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763E43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4FC77A24"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3ACF80D"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DB4E2B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R22</w:t>
            </w:r>
          </w:p>
        </w:tc>
        <w:tc>
          <w:tcPr>
            <w:tcW w:w="1632" w:type="dxa"/>
            <w:tcBorders>
              <w:top w:val="single" w:sz="6" w:space="0" w:color="auto"/>
              <w:left w:val="single" w:sz="6" w:space="0" w:color="auto"/>
              <w:bottom w:val="single" w:sz="6" w:space="0" w:color="auto"/>
              <w:right w:val="single" w:sz="6" w:space="0" w:color="auto"/>
            </w:tcBorders>
          </w:tcPr>
          <w:p w14:paraId="6F695D3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Low and medium altitude hay meadow</w:t>
            </w:r>
          </w:p>
        </w:tc>
        <w:tc>
          <w:tcPr>
            <w:tcW w:w="876" w:type="dxa"/>
            <w:tcBorders>
              <w:top w:val="single" w:sz="6" w:space="0" w:color="auto"/>
              <w:left w:val="single" w:sz="6" w:space="0" w:color="auto"/>
              <w:bottom w:val="single" w:sz="6" w:space="0" w:color="auto"/>
              <w:right w:val="single" w:sz="6" w:space="0" w:color="auto"/>
            </w:tcBorders>
          </w:tcPr>
          <w:p w14:paraId="3829FAA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3D825D5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161, 178, 185</w:t>
            </w:r>
          </w:p>
        </w:tc>
        <w:tc>
          <w:tcPr>
            <w:tcW w:w="1235" w:type="dxa"/>
            <w:tcBorders>
              <w:top w:val="single" w:sz="6" w:space="0" w:color="auto"/>
              <w:left w:val="single" w:sz="6" w:space="0" w:color="auto"/>
              <w:bottom w:val="single" w:sz="6" w:space="0" w:color="auto"/>
              <w:right w:val="single" w:sz="6" w:space="0" w:color="auto"/>
            </w:tcBorders>
          </w:tcPr>
          <w:p w14:paraId="4D43D00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D90C5A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56F28CFB"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2A5921E"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4E356F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R23</w:t>
            </w:r>
          </w:p>
        </w:tc>
        <w:tc>
          <w:tcPr>
            <w:tcW w:w="1632" w:type="dxa"/>
            <w:tcBorders>
              <w:top w:val="single" w:sz="6" w:space="0" w:color="auto"/>
              <w:left w:val="single" w:sz="6" w:space="0" w:color="auto"/>
              <w:bottom w:val="single" w:sz="6" w:space="0" w:color="auto"/>
              <w:right w:val="single" w:sz="6" w:space="0" w:color="auto"/>
            </w:tcBorders>
          </w:tcPr>
          <w:p w14:paraId="708C72A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Mountain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hay</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meadow</w:t>
            </w:r>
            <w:proofErr w:type="spellEnd"/>
          </w:p>
        </w:tc>
        <w:tc>
          <w:tcPr>
            <w:tcW w:w="876" w:type="dxa"/>
            <w:tcBorders>
              <w:top w:val="single" w:sz="6" w:space="0" w:color="auto"/>
              <w:left w:val="single" w:sz="6" w:space="0" w:color="auto"/>
              <w:bottom w:val="single" w:sz="6" w:space="0" w:color="auto"/>
              <w:right w:val="single" w:sz="6" w:space="0" w:color="auto"/>
            </w:tcBorders>
          </w:tcPr>
          <w:p w14:paraId="5716AB6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1BBBA17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161, 178, 185</w:t>
            </w:r>
          </w:p>
        </w:tc>
        <w:tc>
          <w:tcPr>
            <w:tcW w:w="1235" w:type="dxa"/>
            <w:tcBorders>
              <w:top w:val="single" w:sz="6" w:space="0" w:color="auto"/>
              <w:left w:val="single" w:sz="6" w:space="0" w:color="auto"/>
              <w:bottom w:val="single" w:sz="6" w:space="0" w:color="auto"/>
              <w:right w:val="single" w:sz="6" w:space="0" w:color="auto"/>
            </w:tcBorders>
          </w:tcPr>
          <w:p w14:paraId="082DE11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632021A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235D8E9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2176708"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6D85C5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R24</w:t>
            </w:r>
          </w:p>
        </w:tc>
        <w:tc>
          <w:tcPr>
            <w:tcW w:w="1632" w:type="dxa"/>
            <w:tcBorders>
              <w:top w:val="single" w:sz="6" w:space="0" w:color="auto"/>
              <w:left w:val="single" w:sz="6" w:space="0" w:color="auto"/>
              <w:bottom w:val="single" w:sz="6" w:space="0" w:color="auto"/>
              <w:right w:val="single" w:sz="6" w:space="0" w:color="auto"/>
            </w:tcBorders>
          </w:tcPr>
          <w:p w14:paraId="755A9B6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Iberian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summer</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pasture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vallicar</w:t>
            </w:r>
            <w:proofErr w:type="spellEnd"/>
            <w:r w:rsidRPr="007275F1">
              <w:rPr>
                <w:rFonts w:ascii="Calibri" w:hAnsi="Calibri" w:cs="Calibri"/>
                <w:color w:val="000000"/>
                <w:sz w:val="20"/>
                <w:szCs w:val="20"/>
                <w:lang w:val="nl-NL"/>
              </w:rPr>
              <w:t>)</w:t>
            </w:r>
          </w:p>
        </w:tc>
        <w:tc>
          <w:tcPr>
            <w:tcW w:w="876" w:type="dxa"/>
            <w:tcBorders>
              <w:top w:val="single" w:sz="6" w:space="0" w:color="auto"/>
              <w:left w:val="single" w:sz="6" w:space="0" w:color="auto"/>
              <w:bottom w:val="single" w:sz="6" w:space="0" w:color="auto"/>
              <w:right w:val="single" w:sz="6" w:space="0" w:color="auto"/>
            </w:tcBorders>
          </w:tcPr>
          <w:p w14:paraId="300830D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4547203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4AAE17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A97D6F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0FBBF30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733F48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F387EF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R31</w:t>
            </w:r>
          </w:p>
        </w:tc>
        <w:tc>
          <w:tcPr>
            <w:tcW w:w="1632" w:type="dxa"/>
            <w:tcBorders>
              <w:top w:val="single" w:sz="6" w:space="0" w:color="auto"/>
              <w:left w:val="single" w:sz="6" w:space="0" w:color="auto"/>
              <w:bottom w:val="single" w:sz="6" w:space="0" w:color="auto"/>
              <w:right w:val="single" w:sz="6" w:space="0" w:color="auto"/>
            </w:tcBorders>
          </w:tcPr>
          <w:p w14:paraId="356B8BB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tall humid inland grassland</w:t>
            </w:r>
          </w:p>
        </w:tc>
        <w:tc>
          <w:tcPr>
            <w:tcW w:w="876" w:type="dxa"/>
            <w:tcBorders>
              <w:top w:val="single" w:sz="6" w:space="0" w:color="auto"/>
              <w:left w:val="single" w:sz="6" w:space="0" w:color="auto"/>
              <w:bottom w:val="single" w:sz="6" w:space="0" w:color="auto"/>
              <w:right w:val="single" w:sz="6" w:space="0" w:color="auto"/>
            </w:tcBorders>
          </w:tcPr>
          <w:p w14:paraId="79DCD2E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27941B2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77E246D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EC55FC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6F9DD27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8676CC6"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2C4ACD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R32</w:t>
            </w:r>
          </w:p>
        </w:tc>
        <w:tc>
          <w:tcPr>
            <w:tcW w:w="1632" w:type="dxa"/>
            <w:tcBorders>
              <w:top w:val="single" w:sz="6" w:space="0" w:color="auto"/>
              <w:left w:val="single" w:sz="6" w:space="0" w:color="auto"/>
              <w:bottom w:val="single" w:sz="6" w:space="0" w:color="auto"/>
              <w:right w:val="single" w:sz="6" w:space="0" w:color="auto"/>
            </w:tcBorders>
          </w:tcPr>
          <w:p w14:paraId="7E28785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short moist grassland of lowlands</w:t>
            </w:r>
          </w:p>
        </w:tc>
        <w:tc>
          <w:tcPr>
            <w:tcW w:w="876" w:type="dxa"/>
            <w:tcBorders>
              <w:top w:val="single" w:sz="6" w:space="0" w:color="auto"/>
              <w:left w:val="single" w:sz="6" w:space="0" w:color="auto"/>
              <w:bottom w:val="single" w:sz="6" w:space="0" w:color="auto"/>
              <w:right w:val="single" w:sz="6" w:space="0" w:color="auto"/>
            </w:tcBorders>
          </w:tcPr>
          <w:p w14:paraId="719CBA2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249D63D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50B556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ED8B37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6AEB7D78"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4A14228"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973C14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R33</w:t>
            </w:r>
          </w:p>
        </w:tc>
        <w:tc>
          <w:tcPr>
            <w:tcW w:w="1632" w:type="dxa"/>
            <w:tcBorders>
              <w:top w:val="single" w:sz="6" w:space="0" w:color="auto"/>
              <w:left w:val="single" w:sz="6" w:space="0" w:color="auto"/>
              <w:bottom w:val="single" w:sz="6" w:space="0" w:color="auto"/>
              <w:right w:val="single" w:sz="6" w:space="0" w:color="auto"/>
            </w:tcBorders>
          </w:tcPr>
          <w:p w14:paraId="38CAF5A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short moist grassland of mountains</w:t>
            </w:r>
          </w:p>
        </w:tc>
        <w:tc>
          <w:tcPr>
            <w:tcW w:w="876" w:type="dxa"/>
            <w:tcBorders>
              <w:top w:val="single" w:sz="6" w:space="0" w:color="auto"/>
              <w:left w:val="single" w:sz="6" w:space="0" w:color="auto"/>
              <w:bottom w:val="single" w:sz="6" w:space="0" w:color="auto"/>
              <w:right w:val="single" w:sz="6" w:space="0" w:color="auto"/>
            </w:tcBorders>
          </w:tcPr>
          <w:p w14:paraId="5D3F8D6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6A20213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DA7771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C91E44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5C89FBAA"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739640B"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FBFF92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R34</w:t>
            </w:r>
          </w:p>
        </w:tc>
        <w:tc>
          <w:tcPr>
            <w:tcW w:w="1632" w:type="dxa"/>
            <w:tcBorders>
              <w:top w:val="single" w:sz="6" w:space="0" w:color="auto"/>
              <w:left w:val="single" w:sz="6" w:space="0" w:color="auto"/>
              <w:bottom w:val="single" w:sz="6" w:space="0" w:color="auto"/>
              <w:right w:val="single" w:sz="6" w:space="0" w:color="auto"/>
            </w:tcBorders>
          </w:tcPr>
          <w:p w14:paraId="22C60A0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Submediterranean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moist</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meadow</w:t>
            </w:r>
            <w:proofErr w:type="spellEnd"/>
          </w:p>
        </w:tc>
        <w:tc>
          <w:tcPr>
            <w:tcW w:w="876" w:type="dxa"/>
            <w:tcBorders>
              <w:top w:val="single" w:sz="6" w:space="0" w:color="auto"/>
              <w:left w:val="single" w:sz="6" w:space="0" w:color="auto"/>
              <w:bottom w:val="single" w:sz="6" w:space="0" w:color="auto"/>
              <w:right w:val="single" w:sz="6" w:space="0" w:color="auto"/>
            </w:tcBorders>
          </w:tcPr>
          <w:p w14:paraId="227ADB7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5E4193C2"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c>
          <w:tcPr>
            <w:tcW w:w="1235" w:type="dxa"/>
            <w:tcBorders>
              <w:top w:val="single" w:sz="6" w:space="0" w:color="auto"/>
              <w:left w:val="single" w:sz="6" w:space="0" w:color="auto"/>
              <w:bottom w:val="single" w:sz="6" w:space="0" w:color="auto"/>
              <w:right w:val="single" w:sz="6" w:space="0" w:color="auto"/>
            </w:tcBorders>
          </w:tcPr>
          <w:p w14:paraId="14CE502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9E6618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2E09624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4889554"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6D598E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R35</w:t>
            </w:r>
          </w:p>
        </w:tc>
        <w:tc>
          <w:tcPr>
            <w:tcW w:w="1632" w:type="dxa"/>
            <w:tcBorders>
              <w:top w:val="single" w:sz="6" w:space="0" w:color="auto"/>
              <w:left w:val="single" w:sz="6" w:space="0" w:color="auto"/>
              <w:bottom w:val="single" w:sz="6" w:space="0" w:color="auto"/>
              <w:right w:val="single" w:sz="6" w:space="0" w:color="auto"/>
            </w:tcBorders>
          </w:tcPr>
          <w:p w14:paraId="7B5874A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Moist or wet mesotrophic to eutrophic hay meadow</w:t>
            </w:r>
          </w:p>
        </w:tc>
        <w:tc>
          <w:tcPr>
            <w:tcW w:w="876" w:type="dxa"/>
            <w:tcBorders>
              <w:top w:val="single" w:sz="6" w:space="0" w:color="auto"/>
              <w:left w:val="single" w:sz="6" w:space="0" w:color="auto"/>
              <w:bottom w:val="single" w:sz="6" w:space="0" w:color="auto"/>
              <w:right w:val="single" w:sz="6" w:space="0" w:color="auto"/>
            </w:tcBorders>
          </w:tcPr>
          <w:p w14:paraId="0B80A35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6107AECD"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c>
          <w:tcPr>
            <w:tcW w:w="1235" w:type="dxa"/>
            <w:tcBorders>
              <w:top w:val="single" w:sz="6" w:space="0" w:color="auto"/>
              <w:left w:val="single" w:sz="6" w:space="0" w:color="auto"/>
              <w:bottom w:val="single" w:sz="6" w:space="0" w:color="auto"/>
              <w:right w:val="single" w:sz="6" w:space="0" w:color="auto"/>
            </w:tcBorders>
          </w:tcPr>
          <w:p w14:paraId="7EC9D90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209779E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242D0C08"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90B0D30"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805BF6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R36</w:t>
            </w:r>
          </w:p>
        </w:tc>
        <w:tc>
          <w:tcPr>
            <w:tcW w:w="1632" w:type="dxa"/>
            <w:tcBorders>
              <w:top w:val="single" w:sz="6" w:space="0" w:color="auto"/>
              <w:left w:val="single" w:sz="6" w:space="0" w:color="auto"/>
              <w:bottom w:val="single" w:sz="6" w:space="0" w:color="auto"/>
              <w:right w:val="single" w:sz="6" w:space="0" w:color="auto"/>
            </w:tcBorders>
          </w:tcPr>
          <w:p w14:paraId="0F8CD1E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Moist or wet mesotrophic to eutrophic pasture</w:t>
            </w:r>
          </w:p>
        </w:tc>
        <w:tc>
          <w:tcPr>
            <w:tcW w:w="876" w:type="dxa"/>
            <w:tcBorders>
              <w:top w:val="single" w:sz="6" w:space="0" w:color="auto"/>
              <w:left w:val="single" w:sz="6" w:space="0" w:color="auto"/>
              <w:bottom w:val="single" w:sz="6" w:space="0" w:color="auto"/>
              <w:right w:val="single" w:sz="6" w:space="0" w:color="auto"/>
            </w:tcBorders>
          </w:tcPr>
          <w:p w14:paraId="285C30C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73C90BAD"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c>
          <w:tcPr>
            <w:tcW w:w="1235" w:type="dxa"/>
            <w:tcBorders>
              <w:top w:val="single" w:sz="6" w:space="0" w:color="auto"/>
              <w:left w:val="single" w:sz="6" w:space="0" w:color="auto"/>
              <w:bottom w:val="single" w:sz="6" w:space="0" w:color="auto"/>
              <w:right w:val="single" w:sz="6" w:space="0" w:color="auto"/>
            </w:tcBorders>
          </w:tcPr>
          <w:p w14:paraId="02D1D89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76E221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5853601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F334CD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E18E92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R37</w:t>
            </w:r>
          </w:p>
        </w:tc>
        <w:tc>
          <w:tcPr>
            <w:tcW w:w="1632" w:type="dxa"/>
            <w:tcBorders>
              <w:top w:val="single" w:sz="6" w:space="0" w:color="auto"/>
              <w:left w:val="single" w:sz="6" w:space="0" w:color="auto"/>
              <w:bottom w:val="single" w:sz="6" w:space="0" w:color="auto"/>
              <w:right w:val="single" w:sz="6" w:space="0" w:color="auto"/>
            </w:tcBorders>
          </w:tcPr>
          <w:p w14:paraId="3CB5EEA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Temperate and boreal moist or </w:t>
            </w:r>
            <w:r w:rsidRPr="007275F1">
              <w:rPr>
                <w:rFonts w:ascii="Calibri" w:hAnsi="Calibri" w:cs="Calibri"/>
                <w:color w:val="000000"/>
                <w:sz w:val="20"/>
                <w:szCs w:val="20"/>
                <w:lang w:val="en-US"/>
              </w:rPr>
              <w:lastRenderedPageBreak/>
              <w:t>wet oligotrophic grassland</w:t>
            </w:r>
          </w:p>
        </w:tc>
        <w:tc>
          <w:tcPr>
            <w:tcW w:w="876" w:type="dxa"/>
            <w:tcBorders>
              <w:top w:val="single" w:sz="6" w:space="0" w:color="auto"/>
              <w:left w:val="single" w:sz="6" w:space="0" w:color="auto"/>
              <w:bottom w:val="single" w:sz="6" w:space="0" w:color="auto"/>
              <w:right w:val="single" w:sz="6" w:space="0" w:color="auto"/>
            </w:tcBorders>
          </w:tcPr>
          <w:p w14:paraId="2A91B3A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lastRenderedPageBreak/>
              <w:t>II-III</w:t>
            </w:r>
          </w:p>
        </w:tc>
        <w:tc>
          <w:tcPr>
            <w:tcW w:w="1286" w:type="dxa"/>
            <w:tcBorders>
              <w:top w:val="single" w:sz="6" w:space="0" w:color="auto"/>
              <w:left w:val="single" w:sz="6" w:space="0" w:color="auto"/>
              <w:bottom w:val="single" w:sz="6" w:space="0" w:color="auto"/>
              <w:right w:val="single" w:sz="6" w:space="0" w:color="auto"/>
            </w:tcBorders>
          </w:tcPr>
          <w:p w14:paraId="32A58A2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266, expert assessment</w:t>
            </w:r>
          </w:p>
        </w:tc>
        <w:tc>
          <w:tcPr>
            <w:tcW w:w="1235" w:type="dxa"/>
            <w:tcBorders>
              <w:top w:val="single" w:sz="6" w:space="0" w:color="auto"/>
              <w:left w:val="single" w:sz="6" w:space="0" w:color="auto"/>
              <w:bottom w:val="single" w:sz="6" w:space="0" w:color="auto"/>
              <w:right w:val="single" w:sz="6" w:space="0" w:color="auto"/>
            </w:tcBorders>
          </w:tcPr>
          <w:p w14:paraId="13B1990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F48E82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73DFDEB4"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1991AE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9AB037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R41</w:t>
            </w:r>
          </w:p>
        </w:tc>
        <w:tc>
          <w:tcPr>
            <w:tcW w:w="1632" w:type="dxa"/>
            <w:tcBorders>
              <w:top w:val="single" w:sz="6" w:space="0" w:color="auto"/>
              <w:left w:val="single" w:sz="6" w:space="0" w:color="auto"/>
              <w:bottom w:val="single" w:sz="6" w:space="0" w:color="auto"/>
              <w:right w:val="single" w:sz="6" w:space="0" w:color="auto"/>
            </w:tcBorders>
          </w:tcPr>
          <w:p w14:paraId="70B1A2E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Snow</w:t>
            </w:r>
            <w:proofErr w:type="spellEnd"/>
            <w:r w:rsidRPr="007275F1">
              <w:rPr>
                <w:rFonts w:ascii="Calibri" w:hAnsi="Calibri" w:cs="Calibri"/>
                <w:color w:val="000000"/>
                <w:sz w:val="20"/>
                <w:szCs w:val="20"/>
                <w:lang w:val="nl-NL"/>
              </w:rPr>
              <w:t xml:space="preserve">-bed </w:t>
            </w:r>
            <w:proofErr w:type="spellStart"/>
            <w:r w:rsidRPr="007275F1">
              <w:rPr>
                <w:rFonts w:ascii="Calibri" w:hAnsi="Calibri" w:cs="Calibri"/>
                <w:color w:val="000000"/>
                <w:sz w:val="20"/>
                <w:szCs w:val="20"/>
                <w:lang w:val="nl-NL"/>
              </w:rPr>
              <w:t>vegetation</w:t>
            </w:r>
            <w:proofErr w:type="spellEnd"/>
          </w:p>
        </w:tc>
        <w:tc>
          <w:tcPr>
            <w:tcW w:w="876" w:type="dxa"/>
            <w:tcBorders>
              <w:top w:val="single" w:sz="6" w:space="0" w:color="auto"/>
              <w:left w:val="single" w:sz="6" w:space="0" w:color="auto"/>
              <w:bottom w:val="single" w:sz="6" w:space="0" w:color="auto"/>
              <w:right w:val="single" w:sz="6" w:space="0" w:color="auto"/>
            </w:tcBorders>
          </w:tcPr>
          <w:p w14:paraId="69C2951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68DE56D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34B74F6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76CEFB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7935309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E6FA1E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BA3780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R42</w:t>
            </w:r>
          </w:p>
        </w:tc>
        <w:tc>
          <w:tcPr>
            <w:tcW w:w="1632" w:type="dxa"/>
            <w:tcBorders>
              <w:top w:val="single" w:sz="6" w:space="0" w:color="auto"/>
              <w:left w:val="single" w:sz="6" w:space="0" w:color="auto"/>
              <w:bottom w:val="single" w:sz="6" w:space="0" w:color="auto"/>
              <w:right w:val="single" w:sz="6" w:space="0" w:color="auto"/>
            </w:tcBorders>
          </w:tcPr>
          <w:p w14:paraId="5940A5A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Boreal and arctic acidophilous alpine grassland </w:t>
            </w:r>
          </w:p>
        </w:tc>
        <w:tc>
          <w:tcPr>
            <w:tcW w:w="876" w:type="dxa"/>
            <w:tcBorders>
              <w:top w:val="single" w:sz="6" w:space="0" w:color="auto"/>
              <w:left w:val="single" w:sz="6" w:space="0" w:color="auto"/>
              <w:bottom w:val="single" w:sz="6" w:space="0" w:color="auto"/>
              <w:right w:val="single" w:sz="6" w:space="0" w:color="auto"/>
            </w:tcBorders>
          </w:tcPr>
          <w:p w14:paraId="201F838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7404E08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156-158, expert assessment</w:t>
            </w:r>
          </w:p>
        </w:tc>
        <w:tc>
          <w:tcPr>
            <w:tcW w:w="1235" w:type="dxa"/>
            <w:tcBorders>
              <w:top w:val="single" w:sz="6" w:space="0" w:color="auto"/>
              <w:left w:val="single" w:sz="6" w:space="0" w:color="auto"/>
              <w:bottom w:val="single" w:sz="6" w:space="0" w:color="auto"/>
              <w:right w:val="single" w:sz="6" w:space="0" w:color="auto"/>
            </w:tcBorders>
          </w:tcPr>
          <w:p w14:paraId="7A266DC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2F4DC01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0F6119BB"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897270C"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9C19E6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R43</w:t>
            </w:r>
          </w:p>
        </w:tc>
        <w:tc>
          <w:tcPr>
            <w:tcW w:w="1632" w:type="dxa"/>
            <w:tcBorders>
              <w:top w:val="single" w:sz="6" w:space="0" w:color="auto"/>
              <w:left w:val="single" w:sz="6" w:space="0" w:color="auto"/>
              <w:bottom w:val="single" w:sz="6" w:space="0" w:color="auto"/>
              <w:right w:val="single" w:sz="6" w:space="0" w:color="auto"/>
            </w:tcBorders>
          </w:tcPr>
          <w:p w14:paraId="03E67AE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Temperate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acidophilous</w:t>
            </w:r>
            <w:proofErr w:type="spellEnd"/>
            <w:r w:rsidRPr="007275F1">
              <w:rPr>
                <w:rFonts w:ascii="Calibri" w:hAnsi="Calibri" w:cs="Calibri"/>
                <w:color w:val="000000"/>
                <w:sz w:val="20"/>
                <w:szCs w:val="20"/>
                <w:lang w:val="nl-NL"/>
              </w:rPr>
              <w:t xml:space="preserve"> alpine </w:t>
            </w:r>
            <w:proofErr w:type="spellStart"/>
            <w:r w:rsidRPr="007275F1">
              <w:rPr>
                <w:rFonts w:ascii="Calibri" w:hAnsi="Calibri" w:cs="Calibri"/>
                <w:color w:val="000000"/>
                <w:sz w:val="20"/>
                <w:szCs w:val="20"/>
                <w:lang w:val="nl-NL"/>
              </w:rPr>
              <w:t>grassland</w:t>
            </w:r>
            <w:proofErr w:type="spellEnd"/>
            <w:r w:rsidRPr="007275F1">
              <w:rPr>
                <w:rFonts w:ascii="Calibri" w:hAnsi="Calibri" w:cs="Calibri"/>
                <w:color w:val="000000"/>
                <w:sz w:val="20"/>
                <w:szCs w:val="20"/>
                <w:lang w:val="nl-NL"/>
              </w:rPr>
              <w:t xml:space="preserve"> </w:t>
            </w:r>
          </w:p>
        </w:tc>
        <w:tc>
          <w:tcPr>
            <w:tcW w:w="876" w:type="dxa"/>
            <w:tcBorders>
              <w:top w:val="single" w:sz="6" w:space="0" w:color="auto"/>
              <w:left w:val="single" w:sz="6" w:space="0" w:color="auto"/>
              <w:bottom w:val="single" w:sz="6" w:space="0" w:color="auto"/>
              <w:right w:val="single" w:sz="6" w:space="0" w:color="auto"/>
            </w:tcBorders>
          </w:tcPr>
          <w:p w14:paraId="3C05030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2752C01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156-158, expert assessment</w:t>
            </w:r>
          </w:p>
        </w:tc>
        <w:tc>
          <w:tcPr>
            <w:tcW w:w="1235" w:type="dxa"/>
            <w:tcBorders>
              <w:top w:val="single" w:sz="6" w:space="0" w:color="auto"/>
              <w:left w:val="single" w:sz="6" w:space="0" w:color="auto"/>
              <w:bottom w:val="single" w:sz="6" w:space="0" w:color="auto"/>
              <w:right w:val="single" w:sz="6" w:space="0" w:color="auto"/>
            </w:tcBorders>
          </w:tcPr>
          <w:p w14:paraId="2CA13A2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040E2A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46EA9B4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B24C29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C49383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R44</w:t>
            </w:r>
          </w:p>
        </w:tc>
        <w:tc>
          <w:tcPr>
            <w:tcW w:w="1632" w:type="dxa"/>
            <w:tcBorders>
              <w:top w:val="single" w:sz="6" w:space="0" w:color="auto"/>
              <w:left w:val="single" w:sz="6" w:space="0" w:color="auto"/>
              <w:bottom w:val="single" w:sz="6" w:space="0" w:color="auto"/>
              <w:right w:val="single" w:sz="6" w:space="0" w:color="auto"/>
            </w:tcBorders>
          </w:tcPr>
          <w:p w14:paraId="4FFFC79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Arctic</w:t>
            </w:r>
            <w:proofErr w:type="spellEnd"/>
            <w:r w:rsidRPr="007275F1">
              <w:rPr>
                <w:rFonts w:ascii="Calibri" w:hAnsi="Calibri" w:cs="Calibri"/>
                <w:color w:val="000000"/>
                <w:sz w:val="20"/>
                <w:szCs w:val="20"/>
                <w:lang w:val="nl-NL"/>
              </w:rPr>
              <w:t xml:space="preserve">-alpine </w:t>
            </w:r>
            <w:proofErr w:type="spellStart"/>
            <w:r w:rsidRPr="007275F1">
              <w:rPr>
                <w:rFonts w:ascii="Calibri" w:hAnsi="Calibri" w:cs="Calibri"/>
                <w:color w:val="000000"/>
                <w:sz w:val="20"/>
                <w:szCs w:val="20"/>
                <w:lang w:val="nl-NL"/>
              </w:rPr>
              <w:t>calcareous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grassland</w:t>
            </w:r>
            <w:proofErr w:type="spellEnd"/>
          </w:p>
        </w:tc>
        <w:tc>
          <w:tcPr>
            <w:tcW w:w="876" w:type="dxa"/>
            <w:tcBorders>
              <w:top w:val="single" w:sz="6" w:space="0" w:color="auto"/>
              <w:left w:val="single" w:sz="6" w:space="0" w:color="auto"/>
              <w:bottom w:val="single" w:sz="6" w:space="0" w:color="auto"/>
              <w:right w:val="single" w:sz="6" w:space="0" w:color="auto"/>
            </w:tcBorders>
          </w:tcPr>
          <w:p w14:paraId="2298CBB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5ACB04F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156-158, expert assessment</w:t>
            </w:r>
          </w:p>
        </w:tc>
        <w:tc>
          <w:tcPr>
            <w:tcW w:w="1235" w:type="dxa"/>
            <w:tcBorders>
              <w:top w:val="single" w:sz="6" w:space="0" w:color="auto"/>
              <w:left w:val="single" w:sz="6" w:space="0" w:color="auto"/>
              <w:bottom w:val="single" w:sz="6" w:space="0" w:color="auto"/>
              <w:right w:val="single" w:sz="6" w:space="0" w:color="auto"/>
            </w:tcBorders>
          </w:tcPr>
          <w:p w14:paraId="398B46E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2F2B384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0395B77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15502FC"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5605CD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R45</w:t>
            </w:r>
          </w:p>
        </w:tc>
        <w:tc>
          <w:tcPr>
            <w:tcW w:w="1632" w:type="dxa"/>
            <w:tcBorders>
              <w:top w:val="single" w:sz="6" w:space="0" w:color="auto"/>
              <w:left w:val="single" w:sz="6" w:space="0" w:color="auto"/>
              <w:bottom w:val="single" w:sz="6" w:space="0" w:color="auto"/>
              <w:right w:val="single" w:sz="6" w:space="0" w:color="auto"/>
            </w:tcBorders>
          </w:tcPr>
          <w:p w14:paraId="7CD7193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Alpine and subalpine calcareous grassland of the Balkans and Apennines</w:t>
            </w:r>
          </w:p>
        </w:tc>
        <w:tc>
          <w:tcPr>
            <w:tcW w:w="876" w:type="dxa"/>
            <w:tcBorders>
              <w:top w:val="single" w:sz="6" w:space="0" w:color="auto"/>
              <w:left w:val="single" w:sz="6" w:space="0" w:color="auto"/>
              <w:bottom w:val="single" w:sz="6" w:space="0" w:color="auto"/>
              <w:right w:val="single" w:sz="6" w:space="0" w:color="auto"/>
            </w:tcBorders>
          </w:tcPr>
          <w:p w14:paraId="62EE729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70B0277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151</w:t>
            </w:r>
          </w:p>
        </w:tc>
        <w:tc>
          <w:tcPr>
            <w:tcW w:w="1235" w:type="dxa"/>
            <w:tcBorders>
              <w:top w:val="single" w:sz="6" w:space="0" w:color="auto"/>
              <w:left w:val="single" w:sz="6" w:space="0" w:color="auto"/>
              <w:bottom w:val="single" w:sz="6" w:space="0" w:color="auto"/>
              <w:right w:val="single" w:sz="6" w:space="0" w:color="auto"/>
            </w:tcBorders>
          </w:tcPr>
          <w:p w14:paraId="30E7A53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1B977C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657B79D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1AAEF2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5A55CC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R51</w:t>
            </w:r>
          </w:p>
        </w:tc>
        <w:tc>
          <w:tcPr>
            <w:tcW w:w="1632" w:type="dxa"/>
            <w:tcBorders>
              <w:top w:val="single" w:sz="6" w:space="0" w:color="auto"/>
              <w:left w:val="single" w:sz="6" w:space="0" w:color="auto"/>
              <w:bottom w:val="single" w:sz="6" w:space="0" w:color="auto"/>
              <w:right w:val="single" w:sz="6" w:space="0" w:color="auto"/>
            </w:tcBorders>
          </w:tcPr>
          <w:p w14:paraId="23E478E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proofErr w:type="spellStart"/>
            <w:r w:rsidRPr="007275F1">
              <w:rPr>
                <w:rFonts w:ascii="Calibri" w:hAnsi="Calibri" w:cs="Calibri"/>
                <w:color w:val="000000"/>
                <w:sz w:val="20"/>
                <w:szCs w:val="20"/>
                <w:lang w:val="en-US"/>
              </w:rPr>
              <w:t>Thermophilous</w:t>
            </w:r>
            <w:proofErr w:type="spellEnd"/>
            <w:r w:rsidRPr="007275F1">
              <w:rPr>
                <w:rFonts w:ascii="Calibri" w:hAnsi="Calibri" w:cs="Calibri"/>
                <w:color w:val="000000"/>
                <w:sz w:val="20"/>
                <w:szCs w:val="20"/>
                <w:lang w:val="en-US"/>
              </w:rPr>
              <w:t xml:space="preserve"> forest fringe of base-rich soils</w:t>
            </w:r>
          </w:p>
        </w:tc>
        <w:tc>
          <w:tcPr>
            <w:tcW w:w="876" w:type="dxa"/>
            <w:tcBorders>
              <w:top w:val="single" w:sz="6" w:space="0" w:color="auto"/>
              <w:left w:val="single" w:sz="6" w:space="0" w:color="auto"/>
              <w:bottom w:val="single" w:sz="6" w:space="0" w:color="auto"/>
              <w:right w:val="single" w:sz="6" w:space="0" w:color="auto"/>
            </w:tcBorders>
          </w:tcPr>
          <w:p w14:paraId="0EFDE4D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3D41FB0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748285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640618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3711C2F3"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CFD0A10"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277D81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R52</w:t>
            </w:r>
          </w:p>
        </w:tc>
        <w:tc>
          <w:tcPr>
            <w:tcW w:w="1632" w:type="dxa"/>
            <w:tcBorders>
              <w:top w:val="single" w:sz="6" w:space="0" w:color="auto"/>
              <w:left w:val="single" w:sz="6" w:space="0" w:color="auto"/>
              <w:bottom w:val="single" w:sz="6" w:space="0" w:color="auto"/>
              <w:right w:val="single" w:sz="6" w:space="0" w:color="auto"/>
            </w:tcBorders>
          </w:tcPr>
          <w:p w14:paraId="6AA8A5E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Forest fringe of acidic nutrient-poor soils</w:t>
            </w:r>
          </w:p>
        </w:tc>
        <w:tc>
          <w:tcPr>
            <w:tcW w:w="876" w:type="dxa"/>
            <w:tcBorders>
              <w:top w:val="single" w:sz="6" w:space="0" w:color="auto"/>
              <w:left w:val="single" w:sz="6" w:space="0" w:color="auto"/>
              <w:bottom w:val="single" w:sz="6" w:space="0" w:color="auto"/>
              <w:right w:val="single" w:sz="6" w:space="0" w:color="auto"/>
            </w:tcBorders>
          </w:tcPr>
          <w:p w14:paraId="62F111F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554C01E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FF209C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636F0C9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2C047A7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F70B054"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1296E5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R53</w:t>
            </w:r>
          </w:p>
        </w:tc>
        <w:tc>
          <w:tcPr>
            <w:tcW w:w="1632" w:type="dxa"/>
            <w:tcBorders>
              <w:top w:val="single" w:sz="6" w:space="0" w:color="auto"/>
              <w:left w:val="single" w:sz="6" w:space="0" w:color="auto"/>
              <w:bottom w:val="single" w:sz="6" w:space="0" w:color="auto"/>
              <w:right w:val="single" w:sz="6" w:space="0" w:color="auto"/>
            </w:tcBorders>
          </w:tcPr>
          <w:p w14:paraId="0D7BDC8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Macaronesian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thermophilous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fringe</w:t>
            </w:r>
            <w:proofErr w:type="spellEnd"/>
          </w:p>
        </w:tc>
        <w:tc>
          <w:tcPr>
            <w:tcW w:w="876" w:type="dxa"/>
            <w:tcBorders>
              <w:top w:val="single" w:sz="6" w:space="0" w:color="auto"/>
              <w:left w:val="single" w:sz="6" w:space="0" w:color="auto"/>
              <w:bottom w:val="single" w:sz="6" w:space="0" w:color="auto"/>
              <w:right w:val="single" w:sz="6" w:space="0" w:color="auto"/>
            </w:tcBorders>
          </w:tcPr>
          <w:p w14:paraId="63C8BCE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2702CB4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313DE7F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2EF9DCC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7387DDE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2DC01D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D3FC60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R54</w:t>
            </w:r>
          </w:p>
        </w:tc>
        <w:tc>
          <w:tcPr>
            <w:tcW w:w="1632" w:type="dxa"/>
            <w:tcBorders>
              <w:top w:val="single" w:sz="6" w:space="0" w:color="auto"/>
              <w:left w:val="single" w:sz="6" w:space="0" w:color="auto"/>
              <w:bottom w:val="single" w:sz="6" w:space="0" w:color="auto"/>
              <w:right w:val="single" w:sz="6" w:space="0" w:color="auto"/>
            </w:tcBorders>
          </w:tcPr>
          <w:p w14:paraId="629C354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i/>
                <w:iCs/>
                <w:color w:val="000000"/>
                <w:sz w:val="20"/>
                <w:szCs w:val="20"/>
                <w:lang w:val="nl-NL"/>
              </w:rPr>
              <w:t>Pteridium</w:t>
            </w:r>
            <w:proofErr w:type="spellEnd"/>
            <w:r w:rsidRPr="007275F1">
              <w:rPr>
                <w:rFonts w:ascii="Calibri" w:hAnsi="Calibri" w:cs="Calibri"/>
                <w:i/>
                <w:iCs/>
                <w:color w:val="000000"/>
                <w:sz w:val="20"/>
                <w:szCs w:val="20"/>
                <w:lang w:val="nl-NL"/>
              </w:rPr>
              <w:t xml:space="preserve"> </w:t>
            </w:r>
            <w:proofErr w:type="spellStart"/>
            <w:r w:rsidRPr="007275F1">
              <w:rPr>
                <w:rFonts w:ascii="Calibri" w:hAnsi="Calibri" w:cs="Calibri"/>
                <w:i/>
                <w:iCs/>
                <w:color w:val="000000"/>
                <w:sz w:val="20"/>
                <w:szCs w:val="20"/>
                <w:lang w:val="nl-NL"/>
              </w:rPr>
              <w:t>aquilinum</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vegetation</w:t>
            </w:r>
            <w:proofErr w:type="spellEnd"/>
          </w:p>
        </w:tc>
        <w:tc>
          <w:tcPr>
            <w:tcW w:w="876" w:type="dxa"/>
            <w:tcBorders>
              <w:top w:val="single" w:sz="6" w:space="0" w:color="auto"/>
              <w:left w:val="single" w:sz="6" w:space="0" w:color="auto"/>
              <w:bottom w:val="single" w:sz="6" w:space="0" w:color="auto"/>
              <w:right w:val="single" w:sz="6" w:space="0" w:color="auto"/>
            </w:tcBorders>
          </w:tcPr>
          <w:p w14:paraId="1DB5F7D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68F181F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1412D30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137145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CA2DC0" w:rsidRPr="007275F1" w14:paraId="37FC69D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E58CBB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F8B515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R55</w:t>
            </w:r>
          </w:p>
        </w:tc>
        <w:tc>
          <w:tcPr>
            <w:tcW w:w="1632" w:type="dxa"/>
            <w:tcBorders>
              <w:top w:val="single" w:sz="6" w:space="0" w:color="auto"/>
              <w:left w:val="single" w:sz="6" w:space="0" w:color="auto"/>
              <w:bottom w:val="single" w:sz="6" w:space="0" w:color="auto"/>
              <w:right w:val="single" w:sz="6" w:space="0" w:color="auto"/>
            </w:tcBorders>
          </w:tcPr>
          <w:p w14:paraId="4EBC631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Lowland moist or wet tall-herb and fern fringe</w:t>
            </w:r>
          </w:p>
        </w:tc>
        <w:tc>
          <w:tcPr>
            <w:tcW w:w="876" w:type="dxa"/>
            <w:tcBorders>
              <w:top w:val="single" w:sz="6" w:space="0" w:color="auto"/>
              <w:left w:val="single" w:sz="6" w:space="0" w:color="auto"/>
              <w:bottom w:val="single" w:sz="6" w:space="0" w:color="auto"/>
              <w:right w:val="single" w:sz="6" w:space="0" w:color="auto"/>
            </w:tcBorders>
          </w:tcPr>
          <w:p w14:paraId="2C32B6E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309EDF2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9E3E05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479" w:type="dxa"/>
            <w:tcBorders>
              <w:top w:val="single" w:sz="6" w:space="0" w:color="auto"/>
              <w:left w:val="single" w:sz="6" w:space="0" w:color="auto"/>
              <w:bottom w:val="single" w:sz="6" w:space="0" w:color="auto"/>
              <w:right w:val="single" w:sz="6" w:space="0" w:color="auto"/>
            </w:tcBorders>
          </w:tcPr>
          <w:p w14:paraId="162154A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17B93A4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Based</w:t>
            </w:r>
            <w:proofErr w:type="spellEnd"/>
            <w:r w:rsidRPr="007275F1">
              <w:rPr>
                <w:rFonts w:ascii="Calibri" w:hAnsi="Calibri" w:cs="Calibri"/>
                <w:color w:val="000000"/>
                <w:sz w:val="20"/>
                <w:szCs w:val="20"/>
                <w:lang w:val="nl-NL"/>
              </w:rPr>
              <w:t xml:space="preserve"> on </w:t>
            </w:r>
            <w:proofErr w:type="spellStart"/>
            <w:r w:rsidRPr="007275F1">
              <w:rPr>
                <w:rFonts w:ascii="Calibri" w:hAnsi="Calibri" w:cs="Calibri"/>
                <w:color w:val="000000"/>
                <w:sz w:val="20"/>
                <w:szCs w:val="20"/>
                <w:lang w:val="nl-NL"/>
              </w:rPr>
              <w:t>reedbeds</w:t>
            </w:r>
            <w:proofErr w:type="spellEnd"/>
          </w:p>
        </w:tc>
      </w:tr>
      <w:tr w:rsidR="00CA2DC0" w:rsidRPr="007275F1" w14:paraId="5D66816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975269C"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E570FC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R56</w:t>
            </w:r>
          </w:p>
        </w:tc>
        <w:tc>
          <w:tcPr>
            <w:tcW w:w="1632" w:type="dxa"/>
            <w:tcBorders>
              <w:top w:val="single" w:sz="6" w:space="0" w:color="auto"/>
              <w:left w:val="single" w:sz="6" w:space="0" w:color="auto"/>
              <w:bottom w:val="single" w:sz="6" w:space="0" w:color="auto"/>
              <w:right w:val="single" w:sz="6" w:space="0" w:color="auto"/>
            </w:tcBorders>
          </w:tcPr>
          <w:p w14:paraId="7D052EB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Montane to subalpine moist or wet tall-herb and fern fringe</w:t>
            </w:r>
          </w:p>
        </w:tc>
        <w:tc>
          <w:tcPr>
            <w:tcW w:w="876" w:type="dxa"/>
            <w:tcBorders>
              <w:top w:val="single" w:sz="6" w:space="0" w:color="auto"/>
              <w:left w:val="single" w:sz="6" w:space="0" w:color="auto"/>
              <w:bottom w:val="single" w:sz="6" w:space="0" w:color="auto"/>
              <w:right w:val="single" w:sz="6" w:space="0" w:color="auto"/>
            </w:tcBorders>
          </w:tcPr>
          <w:p w14:paraId="4ADE122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446A21F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36A6512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479" w:type="dxa"/>
            <w:tcBorders>
              <w:top w:val="single" w:sz="6" w:space="0" w:color="auto"/>
              <w:left w:val="single" w:sz="6" w:space="0" w:color="auto"/>
              <w:bottom w:val="single" w:sz="6" w:space="0" w:color="auto"/>
              <w:right w:val="single" w:sz="6" w:space="0" w:color="auto"/>
            </w:tcBorders>
          </w:tcPr>
          <w:p w14:paraId="258537F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02C1BC6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Based</w:t>
            </w:r>
            <w:proofErr w:type="spellEnd"/>
            <w:r w:rsidRPr="007275F1">
              <w:rPr>
                <w:rFonts w:ascii="Calibri" w:hAnsi="Calibri" w:cs="Calibri"/>
                <w:color w:val="000000"/>
                <w:sz w:val="20"/>
                <w:szCs w:val="20"/>
                <w:lang w:val="nl-NL"/>
              </w:rPr>
              <w:t xml:space="preserve"> on </w:t>
            </w:r>
            <w:proofErr w:type="spellStart"/>
            <w:r w:rsidRPr="007275F1">
              <w:rPr>
                <w:rFonts w:ascii="Calibri" w:hAnsi="Calibri" w:cs="Calibri"/>
                <w:color w:val="000000"/>
                <w:sz w:val="20"/>
                <w:szCs w:val="20"/>
                <w:lang w:val="nl-NL"/>
              </w:rPr>
              <w:t>reedbeds</w:t>
            </w:r>
            <w:proofErr w:type="spellEnd"/>
          </w:p>
        </w:tc>
      </w:tr>
      <w:tr w:rsidR="00CA2DC0" w:rsidRPr="007275F1" w14:paraId="3031D816"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0803F04"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2FE561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R57</w:t>
            </w:r>
          </w:p>
        </w:tc>
        <w:tc>
          <w:tcPr>
            <w:tcW w:w="1632" w:type="dxa"/>
            <w:tcBorders>
              <w:top w:val="single" w:sz="6" w:space="0" w:color="auto"/>
              <w:left w:val="single" w:sz="6" w:space="0" w:color="auto"/>
              <w:bottom w:val="single" w:sz="6" w:space="0" w:color="auto"/>
              <w:right w:val="single" w:sz="6" w:space="0" w:color="auto"/>
            </w:tcBorders>
          </w:tcPr>
          <w:p w14:paraId="4238AD4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Herbaceous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r w:rsidRPr="007275F1">
              <w:rPr>
                <w:rFonts w:ascii="Calibri" w:hAnsi="Calibri" w:cs="Calibri"/>
                <w:color w:val="000000"/>
                <w:sz w:val="20"/>
                <w:szCs w:val="20"/>
                <w:lang w:val="nl-NL"/>
              </w:rPr>
              <w:t xml:space="preserve"> clearing </w:t>
            </w:r>
            <w:proofErr w:type="spellStart"/>
            <w:r w:rsidRPr="007275F1">
              <w:rPr>
                <w:rFonts w:ascii="Calibri" w:hAnsi="Calibri" w:cs="Calibri"/>
                <w:color w:val="000000"/>
                <w:sz w:val="20"/>
                <w:szCs w:val="20"/>
                <w:lang w:val="nl-NL"/>
              </w:rPr>
              <w:t>vegetation</w:t>
            </w:r>
            <w:proofErr w:type="spellEnd"/>
          </w:p>
        </w:tc>
        <w:tc>
          <w:tcPr>
            <w:tcW w:w="876" w:type="dxa"/>
            <w:tcBorders>
              <w:top w:val="single" w:sz="6" w:space="0" w:color="auto"/>
              <w:left w:val="single" w:sz="6" w:space="0" w:color="auto"/>
              <w:bottom w:val="single" w:sz="6" w:space="0" w:color="auto"/>
              <w:right w:val="single" w:sz="6" w:space="0" w:color="auto"/>
            </w:tcBorders>
          </w:tcPr>
          <w:p w14:paraId="135D6F1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286" w:type="dxa"/>
            <w:tcBorders>
              <w:top w:val="single" w:sz="6" w:space="0" w:color="auto"/>
              <w:left w:val="single" w:sz="6" w:space="0" w:color="auto"/>
              <w:bottom w:val="single" w:sz="6" w:space="0" w:color="auto"/>
              <w:right w:val="single" w:sz="6" w:space="0" w:color="auto"/>
            </w:tcBorders>
          </w:tcPr>
          <w:p w14:paraId="027B927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no data</w:t>
            </w:r>
          </w:p>
        </w:tc>
        <w:tc>
          <w:tcPr>
            <w:tcW w:w="1235" w:type="dxa"/>
            <w:tcBorders>
              <w:top w:val="single" w:sz="6" w:space="0" w:color="auto"/>
              <w:left w:val="single" w:sz="6" w:space="0" w:color="auto"/>
              <w:bottom w:val="single" w:sz="6" w:space="0" w:color="auto"/>
              <w:right w:val="single" w:sz="6" w:space="0" w:color="auto"/>
            </w:tcBorders>
          </w:tcPr>
          <w:p w14:paraId="59AE68D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479" w:type="dxa"/>
            <w:tcBorders>
              <w:top w:val="single" w:sz="6" w:space="0" w:color="auto"/>
              <w:left w:val="single" w:sz="6" w:space="0" w:color="auto"/>
              <w:bottom w:val="single" w:sz="6" w:space="0" w:color="auto"/>
              <w:right w:val="single" w:sz="6" w:space="0" w:color="auto"/>
            </w:tcBorders>
          </w:tcPr>
          <w:p w14:paraId="12F823B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no data</w:t>
            </w:r>
          </w:p>
        </w:tc>
        <w:tc>
          <w:tcPr>
            <w:tcW w:w="2457" w:type="dxa"/>
            <w:tcBorders>
              <w:top w:val="single" w:sz="6" w:space="0" w:color="auto"/>
              <w:left w:val="single" w:sz="6" w:space="0" w:color="auto"/>
              <w:bottom w:val="single" w:sz="6" w:space="0" w:color="auto"/>
              <w:right w:val="single" w:sz="6" w:space="0" w:color="auto"/>
            </w:tcBorders>
          </w:tcPr>
          <w:p w14:paraId="547F3C1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Depends on </w:t>
            </w:r>
            <w:proofErr w:type="spellStart"/>
            <w:r w:rsidRPr="007275F1">
              <w:rPr>
                <w:rFonts w:ascii="Calibri" w:hAnsi="Calibri" w:cs="Calibri"/>
                <w:color w:val="000000"/>
                <w:sz w:val="20"/>
                <w:szCs w:val="20"/>
                <w:lang w:val="nl-NL"/>
              </w:rPr>
              <w:t>forest</w:t>
            </w:r>
            <w:proofErr w:type="spellEnd"/>
            <w:r w:rsidRPr="007275F1">
              <w:rPr>
                <w:rFonts w:ascii="Calibri" w:hAnsi="Calibri" w:cs="Calibri"/>
                <w:color w:val="000000"/>
                <w:sz w:val="20"/>
                <w:szCs w:val="20"/>
                <w:lang w:val="nl-NL"/>
              </w:rPr>
              <w:t xml:space="preserve"> types</w:t>
            </w:r>
          </w:p>
        </w:tc>
      </w:tr>
      <w:tr w:rsidR="00CA2DC0" w:rsidRPr="007275F1" w14:paraId="28DC08C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33B9CA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0F4C81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R61</w:t>
            </w:r>
          </w:p>
        </w:tc>
        <w:tc>
          <w:tcPr>
            <w:tcW w:w="1632" w:type="dxa"/>
            <w:tcBorders>
              <w:top w:val="single" w:sz="6" w:space="0" w:color="auto"/>
              <w:left w:val="single" w:sz="6" w:space="0" w:color="auto"/>
              <w:bottom w:val="single" w:sz="6" w:space="0" w:color="auto"/>
              <w:right w:val="single" w:sz="6" w:space="0" w:color="auto"/>
            </w:tcBorders>
          </w:tcPr>
          <w:p w14:paraId="69AE1BD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Mediterranean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inland</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salt</w:t>
            </w:r>
            <w:proofErr w:type="spellEnd"/>
            <w:r w:rsidRPr="007275F1">
              <w:rPr>
                <w:rFonts w:ascii="Calibri" w:hAnsi="Calibri" w:cs="Calibri"/>
                <w:color w:val="000000"/>
                <w:sz w:val="20"/>
                <w:szCs w:val="20"/>
                <w:lang w:val="nl-NL"/>
              </w:rPr>
              <w:t xml:space="preserve"> steppe</w:t>
            </w:r>
          </w:p>
        </w:tc>
        <w:tc>
          <w:tcPr>
            <w:tcW w:w="876" w:type="dxa"/>
            <w:tcBorders>
              <w:top w:val="single" w:sz="6" w:space="0" w:color="auto"/>
              <w:left w:val="single" w:sz="6" w:space="0" w:color="auto"/>
              <w:bottom w:val="single" w:sz="6" w:space="0" w:color="auto"/>
              <w:right w:val="single" w:sz="6" w:space="0" w:color="auto"/>
            </w:tcBorders>
          </w:tcPr>
          <w:p w14:paraId="576FCC8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7705DEF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37484D2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6BC3ADE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c>
          <w:tcPr>
            <w:tcW w:w="2457" w:type="dxa"/>
            <w:tcBorders>
              <w:top w:val="single" w:sz="6" w:space="0" w:color="auto"/>
              <w:left w:val="single" w:sz="6" w:space="0" w:color="auto"/>
              <w:bottom w:val="single" w:sz="6" w:space="0" w:color="auto"/>
              <w:right w:val="single" w:sz="6" w:space="0" w:color="auto"/>
            </w:tcBorders>
          </w:tcPr>
          <w:p w14:paraId="4CF3324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Probably relatively high total biomass, but less than coastal salt marshes</w:t>
            </w:r>
          </w:p>
        </w:tc>
      </w:tr>
      <w:tr w:rsidR="00CA2DC0" w:rsidRPr="007275F1" w14:paraId="3745E64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C49D5B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797DCD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R62</w:t>
            </w:r>
          </w:p>
        </w:tc>
        <w:tc>
          <w:tcPr>
            <w:tcW w:w="1632" w:type="dxa"/>
            <w:tcBorders>
              <w:top w:val="single" w:sz="6" w:space="0" w:color="auto"/>
              <w:left w:val="single" w:sz="6" w:space="0" w:color="auto"/>
              <w:bottom w:val="single" w:sz="6" w:space="0" w:color="auto"/>
              <w:right w:val="single" w:sz="6" w:space="0" w:color="auto"/>
            </w:tcBorders>
          </w:tcPr>
          <w:p w14:paraId="7800E3E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Continental</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inland</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salt</w:t>
            </w:r>
            <w:proofErr w:type="spellEnd"/>
            <w:r w:rsidRPr="007275F1">
              <w:rPr>
                <w:rFonts w:ascii="Calibri" w:hAnsi="Calibri" w:cs="Calibri"/>
                <w:color w:val="000000"/>
                <w:sz w:val="20"/>
                <w:szCs w:val="20"/>
                <w:lang w:val="nl-NL"/>
              </w:rPr>
              <w:t xml:space="preserve"> steppe</w:t>
            </w:r>
          </w:p>
        </w:tc>
        <w:tc>
          <w:tcPr>
            <w:tcW w:w="876" w:type="dxa"/>
            <w:tcBorders>
              <w:top w:val="single" w:sz="6" w:space="0" w:color="auto"/>
              <w:left w:val="single" w:sz="6" w:space="0" w:color="auto"/>
              <w:bottom w:val="single" w:sz="6" w:space="0" w:color="auto"/>
              <w:right w:val="single" w:sz="6" w:space="0" w:color="auto"/>
            </w:tcBorders>
          </w:tcPr>
          <w:p w14:paraId="5533D1A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40000C6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CE89F7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633B509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c>
          <w:tcPr>
            <w:tcW w:w="2457" w:type="dxa"/>
            <w:tcBorders>
              <w:top w:val="single" w:sz="6" w:space="0" w:color="auto"/>
              <w:left w:val="single" w:sz="6" w:space="0" w:color="auto"/>
              <w:bottom w:val="single" w:sz="6" w:space="0" w:color="auto"/>
              <w:right w:val="single" w:sz="6" w:space="0" w:color="auto"/>
            </w:tcBorders>
          </w:tcPr>
          <w:p w14:paraId="75902E1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Probably relatively high total biomass, but less than coastal salt marshes</w:t>
            </w:r>
          </w:p>
        </w:tc>
      </w:tr>
      <w:tr w:rsidR="00CA2DC0" w:rsidRPr="007275F1" w14:paraId="7DAC540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FA0003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8362B2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R63</w:t>
            </w:r>
          </w:p>
        </w:tc>
        <w:tc>
          <w:tcPr>
            <w:tcW w:w="1632" w:type="dxa"/>
            <w:tcBorders>
              <w:top w:val="single" w:sz="6" w:space="0" w:color="auto"/>
              <w:left w:val="single" w:sz="6" w:space="0" w:color="auto"/>
              <w:bottom w:val="single" w:sz="6" w:space="0" w:color="auto"/>
              <w:right w:val="single" w:sz="6" w:space="0" w:color="auto"/>
            </w:tcBorders>
          </w:tcPr>
          <w:p w14:paraId="212369B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Temperate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inland</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salt</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marsh</w:t>
            </w:r>
            <w:proofErr w:type="spellEnd"/>
          </w:p>
        </w:tc>
        <w:tc>
          <w:tcPr>
            <w:tcW w:w="876" w:type="dxa"/>
            <w:tcBorders>
              <w:top w:val="single" w:sz="6" w:space="0" w:color="auto"/>
              <w:left w:val="single" w:sz="6" w:space="0" w:color="auto"/>
              <w:bottom w:val="single" w:sz="6" w:space="0" w:color="auto"/>
              <w:right w:val="single" w:sz="6" w:space="0" w:color="auto"/>
            </w:tcBorders>
          </w:tcPr>
          <w:p w14:paraId="669A66F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4C6C1BD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A75F83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4ABFB39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c>
          <w:tcPr>
            <w:tcW w:w="2457" w:type="dxa"/>
            <w:tcBorders>
              <w:top w:val="single" w:sz="6" w:space="0" w:color="auto"/>
              <w:left w:val="single" w:sz="6" w:space="0" w:color="auto"/>
              <w:bottom w:val="single" w:sz="6" w:space="0" w:color="auto"/>
              <w:right w:val="single" w:sz="6" w:space="0" w:color="auto"/>
            </w:tcBorders>
          </w:tcPr>
          <w:p w14:paraId="3759736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Probably relatively high total biomass, but less than coastal salt marshes</w:t>
            </w:r>
          </w:p>
        </w:tc>
      </w:tr>
      <w:tr w:rsidR="00CA2DC0" w:rsidRPr="007275F1" w14:paraId="1CFB2443"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720CA84"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005FD8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R64</w:t>
            </w:r>
          </w:p>
        </w:tc>
        <w:tc>
          <w:tcPr>
            <w:tcW w:w="1632" w:type="dxa"/>
            <w:tcBorders>
              <w:top w:val="single" w:sz="6" w:space="0" w:color="auto"/>
              <w:left w:val="single" w:sz="6" w:space="0" w:color="auto"/>
              <w:bottom w:val="single" w:sz="6" w:space="0" w:color="auto"/>
              <w:right w:val="single" w:sz="6" w:space="0" w:color="auto"/>
            </w:tcBorders>
          </w:tcPr>
          <w:p w14:paraId="20DADF4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Semi-</w:t>
            </w:r>
            <w:proofErr w:type="spellStart"/>
            <w:r w:rsidRPr="007275F1">
              <w:rPr>
                <w:rFonts w:ascii="Calibri" w:hAnsi="Calibri" w:cs="Calibri"/>
                <w:color w:val="000000"/>
                <w:sz w:val="20"/>
                <w:szCs w:val="20"/>
                <w:lang w:val="nl-NL"/>
              </w:rPr>
              <w:t>desert</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salt</w:t>
            </w:r>
            <w:proofErr w:type="spellEnd"/>
            <w:r w:rsidRPr="007275F1">
              <w:rPr>
                <w:rFonts w:ascii="Calibri" w:hAnsi="Calibri" w:cs="Calibri"/>
                <w:color w:val="000000"/>
                <w:sz w:val="20"/>
                <w:szCs w:val="20"/>
                <w:lang w:val="nl-NL"/>
              </w:rPr>
              <w:t xml:space="preserve"> pan</w:t>
            </w:r>
          </w:p>
        </w:tc>
        <w:tc>
          <w:tcPr>
            <w:tcW w:w="876" w:type="dxa"/>
            <w:tcBorders>
              <w:top w:val="single" w:sz="6" w:space="0" w:color="auto"/>
              <w:left w:val="single" w:sz="6" w:space="0" w:color="auto"/>
              <w:bottom w:val="single" w:sz="6" w:space="0" w:color="auto"/>
              <w:right w:val="single" w:sz="6" w:space="0" w:color="auto"/>
            </w:tcBorders>
          </w:tcPr>
          <w:p w14:paraId="07B4A77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3888958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ADD696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4B2297C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c>
          <w:tcPr>
            <w:tcW w:w="2457" w:type="dxa"/>
            <w:tcBorders>
              <w:top w:val="single" w:sz="6" w:space="0" w:color="auto"/>
              <w:left w:val="single" w:sz="6" w:space="0" w:color="auto"/>
              <w:bottom w:val="single" w:sz="6" w:space="0" w:color="auto"/>
              <w:right w:val="single" w:sz="6" w:space="0" w:color="auto"/>
            </w:tcBorders>
          </w:tcPr>
          <w:p w14:paraId="09264A4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Probably relatively high total biomass, but less than coastal salt marshes</w:t>
            </w:r>
          </w:p>
        </w:tc>
      </w:tr>
      <w:tr w:rsidR="007275F1" w:rsidRPr="007275F1" w14:paraId="04CA59C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9AADBDB"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AC13F4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R65</w:t>
            </w:r>
          </w:p>
        </w:tc>
        <w:tc>
          <w:tcPr>
            <w:tcW w:w="1632" w:type="dxa"/>
            <w:tcBorders>
              <w:top w:val="single" w:sz="6" w:space="0" w:color="auto"/>
              <w:left w:val="single" w:sz="6" w:space="0" w:color="auto"/>
              <w:bottom w:val="single" w:sz="6" w:space="0" w:color="auto"/>
              <w:right w:val="single" w:sz="6" w:space="0" w:color="auto"/>
            </w:tcBorders>
          </w:tcPr>
          <w:p w14:paraId="42A5045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Continental subsaline alluvial pasture and meadow</w:t>
            </w:r>
          </w:p>
        </w:tc>
        <w:tc>
          <w:tcPr>
            <w:tcW w:w="876" w:type="dxa"/>
            <w:tcBorders>
              <w:top w:val="single" w:sz="6" w:space="0" w:color="auto"/>
              <w:left w:val="single" w:sz="6" w:space="0" w:color="auto"/>
              <w:bottom w:val="single" w:sz="6" w:space="0" w:color="auto"/>
              <w:right w:val="single" w:sz="6" w:space="0" w:color="auto"/>
            </w:tcBorders>
          </w:tcPr>
          <w:p w14:paraId="4FA397D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52056CC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352AB4F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26CEA5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651D463A"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1E2E76E"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lastRenderedPageBreak/>
              <w:t>3</w:t>
            </w:r>
          </w:p>
        </w:tc>
        <w:tc>
          <w:tcPr>
            <w:tcW w:w="671" w:type="dxa"/>
            <w:tcBorders>
              <w:top w:val="single" w:sz="6" w:space="0" w:color="auto"/>
              <w:left w:val="single" w:sz="6" w:space="0" w:color="auto"/>
              <w:bottom w:val="single" w:sz="6" w:space="0" w:color="auto"/>
              <w:right w:val="single" w:sz="6" w:space="0" w:color="auto"/>
            </w:tcBorders>
          </w:tcPr>
          <w:p w14:paraId="58D5536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R71</w:t>
            </w:r>
          </w:p>
        </w:tc>
        <w:tc>
          <w:tcPr>
            <w:tcW w:w="1632" w:type="dxa"/>
            <w:tcBorders>
              <w:top w:val="single" w:sz="6" w:space="0" w:color="auto"/>
              <w:left w:val="single" w:sz="6" w:space="0" w:color="auto"/>
              <w:bottom w:val="single" w:sz="6" w:space="0" w:color="auto"/>
              <w:right w:val="single" w:sz="6" w:space="0" w:color="auto"/>
            </w:tcBorders>
          </w:tcPr>
          <w:p w14:paraId="0AECAA1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Temperate wooded pasture and meadow</w:t>
            </w:r>
          </w:p>
        </w:tc>
        <w:tc>
          <w:tcPr>
            <w:tcW w:w="876" w:type="dxa"/>
            <w:tcBorders>
              <w:top w:val="single" w:sz="6" w:space="0" w:color="auto"/>
              <w:left w:val="single" w:sz="6" w:space="0" w:color="auto"/>
              <w:bottom w:val="single" w:sz="6" w:space="0" w:color="auto"/>
              <w:right w:val="single" w:sz="6" w:space="0" w:color="auto"/>
            </w:tcBorders>
          </w:tcPr>
          <w:p w14:paraId="34455BB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63DC59E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20,21</w:t>
            </w:r>
          </w:p>
        </w:tc>
        <w:tc>
          <w:tcPr>
            <w:tcW w:w="1235" w:type="dxa"/>
            <w:tcBorders>
              <w:top w:val="single" w:sz="6" w:space="0" w:color="auto"/>
              <w:left w:val="single" w:sz="6" w:space="0" w:color="auto"/>
              <w:bottom w:val="single" w:sz="6" w:space="0" w:color="auto"/>
              <w:right w:val="single" w:sz="6" w:space="0" w:color="auto"/>
            </w:tcBorders>
          </w:tcPr>
          <w:p w14:paraId="1771549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1C64F9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20, 21</w:t>
            </w:r>
          </w:p>
        </w:tc>
      </w:tr>
      <w:tr w:rsidR="007275F1" w:rsidRPr="007275F1" w14:paraId="2CE72B5C"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F1BFB1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F7C309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R72</w:t>
            </w:r>
          </w:p>
        </w:tc>
        <w:tc>
          <w:tcPr>
            <w:tcW w:w="1632" w:type="dxa"/>
            <w:tcBorders>
              <w:top w:val="single" w:sz="6" w:space="0" w:color="auto"/>
              <w:left w:val="single" w:sz="6" w:space="0" w:color="auto"/>
              <w:bottom w:val="single" w:sz="6" w:space="0" w:color="auto"/>
              <w:right w:val="single" w:sz="6" w:space="0" w:color="auto"/>
            </w:tcBorders>
          </w:tcPr>
          <w:p w14:paraId="3A5FFFA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proofErr w:type="spellStart"/>
            <w:r w:rsidRPr="007275F1">
              <w:rPr>
                <w:rFonts w:ascii="Calibri" w:hAnsi="Calibri" w:cs="Calibri"/>
                <w:color w:val="000000"/>
                <w:sz w:val="20"/>
                <w:szCs w:val="20"/>
                <w:lang w:val="en-US"/>
              </w:rPr>
              <w:t>Hemiboreal</w:t>
            </w:r>
            <w:proofErr w:type="spellEnd"/>
            <w:r w:rsidRPr="007275F1">
              <w:rPr>
                <w:rFonts w:ascii="Calibri" w:hAnsi="Calibri" w:cs="Calibri"/>
                <w:color w:val="000000"/>
                <w:sz w:val="20"/>
                <w:szCs w:val="20"/>
                <w:lang w:val="en-US"/>
              </w:rPr>
              <w:t xml:space="preserve"> and boreal wooded pasture and meadow</w:t>
            </w:r>
          </w:p>
        </w:tc>
        <w:tc>
          <w:tcPr>
            <w:tcW w:w="876" w:type="dxa"/>
            <w:tcBorders>
              <w:top w:val="single" w:sz="6" w:space="0" w:color="auto"/>
              <w:left w:val="single" w:sz="6" w:space="0" w:color="auto"/>
              <w:bottom w:val="single" w:sz="6" w:space="0" w:color="auto"/>
              <w:right w:val="single" w:sz="6" w:space="0" w:color="auto"/>
            </w:tcBorders>
          </w:tcPr>
          <w:p w14:paraId="0FDF360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0128A9A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20,21</w:t>
            </w:r>
          </w:p>
        </w:tc>
        <w:tc>
          <w:tcPr>
            <w:tcW w:w="1235" w:type="dxa"/>
            <w:tcBorders>
              <w:top w:val="single" w:sz="6" w:space="0" w:color="auto"/>
              <w:left w:val="single" w:sz="6" w:space="0" w:color="auto"/>
              <w:bottom w:val="single" w:sz="6" w:space="0" w:color="auto"/>
              <w:right w:val="single" w:sz="6" w:space="0" w:color="auto"/>
            </w:tcBorders>
          </w:tcPr>
          <w:p w14:paraId="1000150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6E326B7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20, 21</w:t>
            </w:r>
          </w:p>
        </w:tc>
      </w:tr>
      <w:tr w:rsidR="007275F1" w:rsidRPr="007275F1" w14:paraId="1FA1B66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B772E4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636588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R73</w:t>
            </w:r>
          </w:p>
        </w:tc>
        <w:tc>
          <w:tcPr>
            <w:tcW w:w="1632" w:type="dxa"/>
            <w:tcBorders>
              <w:top w:val="single" w:sz="6" w:space="0" w:color="auto"/>
              <w:left w:val="single" w:sz="6" w:space="0" w:color="auto"/>
              <w:bottom w:val="single" w:sz="6" w:space="0" w:color="auto"/>
              <w:right w:val="single" w:sz="6" w:space="0" w:color="auto"/>
            </w:tcBorders>
          </w:tcPr>
          <w:p w14:paraId="4DEF99A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wooded pasture and meadow</w:t>
            </w:r>
          </w:p>
        </w:tc>
        <w:tc>
          <w:tcPr>
            <w:tcW w:w="876" w:type="dxa"/>
            <w:tcBorders>
              <w:top w:val="single" w:sz="6" w:space="0" w:color="auto"/>
              <w:left w:val="single" w:sz="6" w:space="0" w:color="auto"/>
              <w:bottom w:val="single" w:sz="6" w:space="0" w:color="auto"/>
              <w:right w:val="single" w:sz="6" w:space="0" w:color="auto"/>
            </w:tcBorders>
          </w:tcPr>
          <w:p w14:paraId="7BE738C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7079BCD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56</w:t>
            </w:r>
          </w:p>
        </w:tc>
        <w:tc>
          <w:tcPr>
            <w:tcW w:w="1235" w:type="dxa"/>
            <w:tcBorders>
              <w:top w:val="single" w:sz="6" w:space="0" w:color="auto"/>
              <w:left w:val="single" w:sz="6" w:space="0" w:color="auto"/>
              <w:bottom w:val="single" w:sz="6" w:space="0" w:color="auto"/>
              <w:right w:val="single" w:sz="6" w:space="0" w:color="auto"/>
            </w:tcBorders>
          </w:tcPr>
          <w:p w14:paraId="094FB90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279879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56</w:t>
            </w:r>
          </w:p>
        </w:tc>
      </w:tr>
      <w:tr w:rsidR="007275F1" w:rsidRPr="007275F1" w14:paraId="0319F2C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9E084A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p>
        </w:tc>
        <w:tc>
          <w:tcPr>
            <w:tcW w:w="7179" w:type="dxa"/>
            <w:gridSpan w:val="6"/>
            <w:tcBorders>
              <w:top w:val="single" w:sz="6" w:space="0" w:color="auto"/>
              <w:left w:val="single" w:sz="6" w:space="0" w:color="auto"/>
              <w:bottom w:val="single" w:sz="6" w:space="0" w:color="auto"/>
              <w:right w:val="single" w:sz="6" w:space="0" w:color="auto"/>
            </w:tcBorders>
          </w:tcPr>
          <w:p w14:paraId="554E140C" w14:textId="77777777" w:rsidR="007275F1" w:rsidRPr="007275F1" w:rsidRDefault="007275F1" w:rsidP="007275F1">
            <w:pPr>
              <w:autoSpaceDE w:val="0"/>
              <w:autoSpaceDN w:val="0"/>
              <w:adjustRightInd w:val="0"/>
              <w:spacing w:line="240" w:lineRule="auto"/>
              <w:rPr>
                <w:rFonts w:ascii="Calibri" w:hAnsi="Calibri" w:cs="Calibri"/>
                <w:b/>
                <w:bCs/>
                <w:color w:val="000000"/>
                <w:sz w:val="20"/>
                <w:szCs w:val="20"/>
                <w:lang w:val="nl-NL"/>
              </w:rPr>
            </w:pPr>
            <w:r w:rsidRPr="007275F1">
              <w:rPr>
                <w:rFonts w:ascii="Calibri" w:hAnsi="Calibri" w:cs="Calibri"/>
                <w:b/>
                <w:bCs/>
                <w:color w:val="000000"/>
                <w:sz w:val="20"/>
                <w:szCs w:val="20"/>
                <w:lang w:val="nl-NL"/>
              </w:rPr>
              <w:t>HEATHLANDS AND SCRUB</w:t>
            </w:r>
          </w:p>
        </w:tc>
        <w:tc>
          <w:tcPr>
            <w:tcW w:w="2457" w:type="dxa"/>
            <w:tcBorders>
              <w:top w:val="single" w:sz="6" w:space="0" w:color="auto"/>
              <w:left w:val="single" w:sz="6" w:space="0" w:color="auto"/>
              <w:bottom w:val="single" w:sz="6" w:space="0" w:color="auto"/>
              <w:right w:val="single" w:sz="6" w:space="0" w:color="auto"/>
            </w:tcBorders>
          </w:tcPr>
          <w:p w14:paraId="715FCBCA"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7275F1" w:rsidRPr="007275F1" w14:paraId="0CD7564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5829F0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F1B528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S11</w:t>
            </w:r>
          </w:p>
        </w:tc>
        <w:tc>
          <w:tcPr>
            <w:tcW w:w="2508" w:type="dxa"/>
            <w:gridSpan w:val="2"/>
            <w:tcBorders>
              <w:top w:val="single" w:sz="6" w:space="0" w:color="auto"/>
              <w:left w:val="single" w:sz="6" w:space="0" w:color="auto"/>
              <w:bottom w:val="single" w:sz="6" w:space="0" w:color="auto"/>
              <w:right w:val="single" w:sz="6" w:space="0" w:color="auto"/>
            </w:tcBorders>
          </w:tcPr>
          <w:p w14:paraId="663A732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Shrub</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tundra</w:t>
            </w:r>
            <w:proofErr w:type="spellEnd"/>
            <w:r w:rsidRPr="007275F1">
              <w:rPr>
                <w:rFonts w:ascii="Calibri" w:hAnsi="Calibri" w:cs="Calibri"/>
                <w:color w:val="000000"/>
                <w:sz w:val="20"/>
                <w:szCs w:val="20"/>
                <w:lang w:val="nl-NL"/>
              </w:rPr>
              <w:t xml:space="preserve">  </w:t>
            </w:r>
          </w:p>
        </w:tc>
        <w:tc>
          <w:tcPr>
            <w:tcW w:w="1286" w:type="dxa"/>
            <w:tcBorders>
              <w:top w:val="single" w:sz="6" w:space="0" w:color="auto"/>
              <w:left w:val="single" w:sz="6" w:space="0" w:color="auto"/>
              <w:bottom w:val="single" w:sz="6" w:space="0" w:color="auto"/>
              <w:right w:val="single" w:sz="6" w:space="0" w:color="auto"/>
            </w:tcBorders>
          </w:tcPr>
          <w:p w14:paraId="01C3FBF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215-217</w:t>
            </w:r>
          </w:p>
        </w:tc>
        <w:tc>
          <w:tcPr>
            <w:tcW w:w="1235" w:type="dxa"/>
            <w:tcBorders>
              <w:top w:val="single" w:sz="6" w:space="0" w:color="auto"/>
              <w:left w:val="single" w:sz="6" w:space="0" w:color="auto"/>
              <w:bottom w:val="single" w:sz="6" w:space="0" w:color="auto"/>
              <w:right w:val="single" w:sz="6" w:space="0" w:color="auto"/>
            </w:tcBorders>
          </w:tcPr>
          <w:p w14:paraId="56A5274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8E11A7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215-217</w:t>
            </w:r>
          </w:p>
        </w:tc>
      </w:tr>
      <w:tr w:rsidR="007275F1" w:rsidRPr="007275F1" w14:paraId="04B800D4"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C15F73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1B940B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S12</w:t>
            </w:r>
          </w:p>
        </w:tc>
        <w:tc>
          <w:tcPr>
            <w:tcW w:w="2508" w:type="dxa"/>
            <w:gridSpan w:val="2"/>
            <w:tcBorders>
              <w:top w:val="single" w:sz="6" w:space="0" w:color="auto"/>
              <w:left w:val="single" w:sz="6" w:space="0" w:color="auto"/>
              <w:bottom w:val="single" w:sz="6" w:space="0" w:color="auto"/>
              <w:right w:val="single" w:sz="6" w:space="0" w:color="auto"/>
            </w:tcBorders>
          </w:tcPr>
          <w:p w14:paraId="2AF4502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Moss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and</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lichen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tundra</w:t>
            </w:r>
            <w:proofErr w:type="spellEnd"/>
            <w:r w:rsidRPr="007275F1">
              <w:rPr>
                <w:rFonts w:ascii="Calibri" w:hAnsi="Calibri" w:cs="Calibri"/>
                <w:color w:val="000000"/>
                <w:sz w:val="20"/>
                <w:szCs w:val="20"/>
                <w:lang w:val="nl-NL"/>
              </w:rPr>
              <w:t xml:space="preserve">  </w:t>
            </w:r>
          </w:p>
        </w:tc>
        <w:tc>
          <w:tcPr>
            <w:tcW w:w="1286" w:type="dxa"/>
            <w:tcBorders>
              <w:top w:val="single" w:sz="6" w:space="0" w:color="auto"/>
              <w:left w:val="single" w:sz="6" w:space="0" w:color="auto"/>
              <w:bottom w:val="single" w:sz="6" w:space="0" w:color="auto"/>
              <w:right w:val="single" w:sz="6" w:space="0" w:color="auto"/>
            </w:tcBorders>
          </w:tcPr>
          <w:p w14:paraId="774D7E4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209, 211</w:t>
            </w:r>
          </w:p>
        </w:tc>
        <w:tc>
          <w:tcPr>
            <w:tcW w:w="1235" w:type="dxa"/>
            <w:tcBorders>
              <w:top w:val="single" w:sz="6" w:space="0" w:color="auto"/>
              <w:left w:val="single" w:sz="6" w:space="0" w:color="auto"/>
              <w:bottom w:val="single" w:sz="6" w:space="0" w:color="auto"/>
              <w:right w:val="single" w:sz="6" w:space="0" w:color="auto"/>
            </w:tcBorders>
          </w:tcPr>
          <w:p w14:paraId="72F368C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F0675A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215-217</w:t>
            </w:r>
          </w:p>
        </w:tc>
      </w:tr>
      <w:tr w:rsidR="007275F1" w:rsidRPr="007275F1" w14:paraId="1D626E6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204696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E4D857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S21</w:t>
            </w:r>
          </w:p>
        </w:tc>
        <w:tc>
          <w:tcPr>
            <w:tcW w:w="1632" w:type="dxa"/>
            <w:tcBorders>
              <w:top w:val="single" w:sz="6" w:space="0" w:color="auto"/>
              <w:left w:val="single" w:sz="6" w:space="0" w:color="auto"/>
              <w:bottom w:val="single" w:sz="6" w:space="0" w:color="auto"/>
              <w:right w:val="single" w:sz="6" w:space="0" w:color="auto"/>
            </w:tcBorders>
          </w:tcPr>
          <w:p w14:paraId="1F0509C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Subarctic and alpine dwarf </w:t>
            </w:r>
            <w:r w:rsidRPr="007275F1">
              <w:rPr>
                <w:rFonts w:ascii="Calibri" w:hAnsi="Calibri" w:cs="Calibri"/>
                <w:i/>
                <w:iCs/>
                <w:color w:val="000000"/>
                <w:sz w:val="20"/>
                <w:szCs w:val="20"/>
                <w:lang w:val="en-US"/>
              </w:rPr>
              <w:t>Salix</w:t>
            </w:r>
            <w:r w:rsidRPr="007275F1">
              <w:rPr>
                <w:rFonts w:ascii="Calibri" w:hAnsi="Calibri" w:cs="Calibri"/>
                <w:color w:val="000000"/>
                <w:sz w:val="20"/>
                <w:szCs w:val="20"/>
                <w:lang w:val="en-US"/>
              </w:rPr>
              <w:t xml:space="preserve"> scrub  </w:t>
            </w:r>
          </w:p>
        </w:tc>
        <w:tc>
          <w:tcPr>
            <w:tcW w:w="876" w:type="dxa"/>
            <w:tcBorders>
              <w:top w:val="single" w:sz="6" w:space="0" w:color="auto"/>
              <w:left w:val="single" w:sz="6" w:space="0" w:color="auto"/>
              <w:bottom w:val="single" w:sz="6" w:space="0" w:color="auto"/>
              <w:right w:val="single" w:sz="6" w:space="0" w:color="auto"/>
            </w:tcBorders>
          </w:tcPr>
          <w:p w14:paraId="1F550D4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1CEC466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215-216</w:t>
            </w:r>
          </w:p>
        </w:tc>
        <w:tc>
          <w:tcPr>
            <w:tcW w:w="1235" w:type="dxa"/>
            <w:tcBorders>
              <w:top w:val="single" w:sz="6" w:space="0" w:color="auto"/>
              <w:left w:val="single" w:sz="6" w:space="0" w:color="auto"/>
              <w:bottom w:val="single" w:sz="6" w:space="0" w:color="auto"/>
              <w:right w:val="single" w:sz="6" w:space="0" w:color="auto"/>
            </w:tcBorders>
          </w:tcPr>
          <w:p w14:paraId="2F55817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E544D8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215-217</w:t>
            </w:r>
          </w:p>
        </w:tc>
      </w:tr>
      <w:tr w:rsidR="007275F1" w:rsidRPr="007275F1" w14:paraId="10D277E8"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4314E8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29DEF2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S22</w:t>
            </w:r>
          </w:p>
        </w:tc>
        <w:tc>
          <w:tcPr>
            <w:tcW w:w="1632" w:type="dxa"/>
            <w:tcBorders>
              <w:top w:val="single" w:sz="6" w:space="0" w:color="auto"/>
              <w:left w:val="single" w:sz="6" w:space="0" w:color="auto"/>
              <w:bottom w:val="single" w:sz="6" w:space="0" w:color="auto"/>
              <w:right w:val="single" w:sz="6" w:space="0" w:color="auto"/>
            </w:tcBorders>
          </w:tcPr>
          <w:p w14:paraId="0FED674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Alpine and subalpine ericoid heath</w:t>
            </w:r>
          </w:p>
        </w:tc>
        <w:tc>
          <w:tcPr>
            <w:tcW w:w="876" w:type="dxa"/>
            <w:tcBorders>
              <w:top w:val="single" w:sz="6" w:space="0" w:color="auto"/>
              <w:left w:val="single" w:sz="6" w:space="0" w:color="auto"/>
              <w:bottom w:val="single" w:sz="6" w:space="0" w:color="auto"/>
              <w:right w:val="single" w:sz="6" w:space="0" w:color="auto"/>
            </w:tcBorders>
          </w:tcPr>
          <w:p w14:paraId="21A068D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21E2A34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202, 206-208</w:t>
            </w:r>
          </w:p>
        </w:tc>
        <w:tc>
          <w:tcPr>
            <w:tcW w:w="1235" w:type="dxa"/>
            <w:tcBorders>
              <w:top w:val="single" w:sz="6" w:space="0" w:color="auto"/>
              <w:left w:val="single" w:sz="6" w:space="0" w:color="auto"/>
              <w:bottom w:val="single" w:sz="6" w:space="0" w:color="auto"/>
              <w:right w:val="single" w:sz="6" w:space="0" w:color="auto"/>
            </w:tcBorders>
          </w:tcPr>
          <w:p w14:paraId="0E9D88F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C9D61B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215-217</w:t>
            </w:r>
          </w:p>
        </w:tc>
      </w:tr>
      <w:tr w:rsidR="007275F1" w:rsidRPr="007275F1" w14:paraId="7F72DAA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54EA85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59D001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S23</w:t>
            </w:r>
          </w:p>
        </w:tc>
        <w:tc>
          <w:tcPr>
            <w:tcW w:w="1632" w:type="dxa"/>
            <w:tcBorders>
              <w:top w:val="single" w:sz="6" w:space="0" w:color="auto"/>
              <w:left w:val="single" w:sz="6" w:space="0" w:color="auto"/>
              <w:bottom w:val="single" w:sz="6" w:space="0" w:color="auto"/>
              <w:right w:val="single" w:sz="6" w:space="0" w:color="auto"/>
            </w:tcBorders>
          </w:tcPr>
          <w:p w14:paraId="531AA27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Alpine and subalpine </w:t>
            </w:r>
            <w:r w:rsidRPr="007275F1">
              <w:rPr>
                <w:rFonts w:ascii="Calibri" w:hAnsi="Calibri" w:cs="Calibri"/>
                <w:i/>
                <w:iCs/>
                <w:color w:val="000000"/>
                <w:sz w:val="20"/>
                <w:szCs w:val="20"/>
                <w:lang w:val="en-US"/>
              </w:rPr>
              <w:t xml:space="preserve">Juniperus </w:t>
            </w:r>
            <w:r w:rsidRPr="007275F1">
              <w:rPr>
                <w:rFonts w:ascii="Calibri" w:hAnsi="Calibri" w:cs="Calibri"/>
                <w:color w:val="000000"/>
                <w:sz w:val="20"/>
                <w:szCs w:val="20"/>
                <w:lang w:val="en-US"/>
              </w:rPr>
              <w:t xml:space="preserve">scrub  </w:t>
            </w:r>
          </w:p>
        </w:tc>
        <w:tc>
          <w:tcPr>
            <w:tcW w:w="876" w:type="dxa"/>
            <w:tcBorders>
              <w:top w:val="single" w:sz="6" w:space="0" w:color="auto"/>
              <w:left w:val="single" w:sz="6" w:space="0" w:color="auto"/>
              <w:bottom w:val="single" w:sz="6" w:space="0" w:color="auto"/>
              <w:right w:val="single" w:sz="6" w:space="0" w:color="auto"/>
            </w:tcBorders>
          </w:tcPr>
          <w:p w14:paraId="3FD79D1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4DB1C6A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381FE6D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AE69F1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215-217</w:t>
            </w:r>
          </w:p>
        </w:tc>
      </w:tr>
      <w:tr w:rsidR="007275F1" w:rsidRPr="007275F1" w14:paraId="538BF416"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43C743E"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E44545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S24</w:t>
            </w:r>
          </w:p>
        </w:tc>
        <w:tc>
          <w:tcPr>
            <w:tcW w:w="1632" w:type="dxa"/>
            <w:tcBorders>
              <w:top w:val="single" w:sz="6" w:space="0" w:color="auto"/>
              <w:left w:val="single" w:sz="6" w:space="0" w:color="auto"/>
              <w:bottom w:val="single" w:sz="6" w:space="0" w:color="auto"/>
              <w:right w:val="single" w:sz="6" w:space="0" w:color="auto"/>
            </w:tcBorders>
          </w:tcPr>
          <w:p w14:paraId="2E64D4D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Subalpine </w:t>
            </w:r>
            <w:proofErr w:type="spellStart"/>
            <w:r w:rsidRPr="007275F1">
              <w:rPr>
                <w:rFonts w:ascii="Calibri" w:hAnsi="Calibri" w:cs="Calibri"/>
                <w:color w:val="000000"/>
                <w:sz w:val="20"/>
                <w:szCs w:val="20"/>
                <w:lang w:val="en-US"/>
              </w:rPr>
              <w:t>genistoid</w:t>
            </w:r>
            <w:proofErr w:type="spellEnd"/>
            <w:r w:rsidRPr="007275F1">
              <w:rPr>
                <w:rFonts w:ascii="Calibri" w:hAnsi="Calibri" w:cs="Calibri"/>
                <w:color w:val="000000"/>
                <w:sz w:val="20"/>
                <w:szCs w:val="20"/>
                <w:lang w:val="en-US"/>
              </w:rPr>
              <w:t xml:space="preserve"> scrub of the </w:t>
            </w:r>
            <w:proofErr w:type="spellStart"/>
            <w:r w:rsidRPr="007275F1">
              <w:rPr>
                <w:rFonts w:ascii="Calibri" w:hAnsi="Calibri" w:cs="Calibri"/>
                <w:color w:val="000000"/>
                <w:sz w:val="20"/>
                <w:szCs w:val="20"/>
                <w:lang w:val="en-US"/>
              </w:rPr>
              <w:t>Amphi</w:t>
            </w:r>
            <w:proofErr w:type="spellEnd"/>
            <w:r w:rsidRPr="007275F1">
              <w:rPr>
                <w:rFonts w:ascii="Calibri" w:hAnsi="Calibri" w:cs="Calibri"/>
                <w:color w:val="000000"/>
                <w:sz w:val="20"/>
                <w:szCs w:val="20"/>
                <w:lang w:val="en-US"/>
              </w:rPr>
              <w:t>-Adriatic region</w:t>
            </w:r>
          </w:p>
        </w:tc>
        <w:tc>
          <w:tcPr>
            <w:tcW w:w="876" w:type="dxa"/>
            <w:tcBorders>
              <w:top w:val="single" w:sz="6" w:space="0" w:color="auto"/>
              <w:left w:val="single" w:sz="6" w:space="0" w:color="auto"/>
              <w:bottom w:val="single" w:sz="6" w:space="0" w:color="auto"/>
              <w:right w:val="single" w:sz="6" w:space="0" w:color="auto"/>
            </w:tcBorders>
          </w:tcPr>
          <w:p w14:paraId="6D46154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34AAD7C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1923B8F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A7AC76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215-217</w:t>
            </w:r>
          </w:p>
        </w:tc>
      </w:tr>
      <w:tr w:rsidR="007275F1" w:rsidRPr="007275F1" w14:paraId="2027F5F4"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B1FE2DC"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14ED6D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S25</w:t>
            </w:r>
          </w:p>
        </w:tc>
        <w:tc>
          <w:tcPr>
            <w:tcW w:w="1632" w:type="dxa"/>
            <w:tcBorders>
              <w:top w:val="single" w:sz="6" w:space="0" w:color="auto"/>
              <w:left w:val="single" w:sz="6" w:space="0" w:color="auto"/>
              <w:bottom w:val="single" w:sz="6" w:space="0" w:color="auto"/>
              <w:right w:val="single" w:sz="6" w:space="0" w:color="auto"/>
            </w:tcBorders>
          </w:tcPr>
          <w:p w14:paraId="58956D9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Subalpine and subarctic  deciduous scrub  </w:t>
            </w:r>
          </w:p>
        </w:tc>
        <w:tc>
          <w:tcPr>
            <w:tcW w:w="876" w:type="dxa"/>
            <w:tcBorders>
              <w:top w:val="single" w:sz="6" w:space="0" w:color="auto"/>
              <w:left w:val="single" w:sz="6" w:space="0" w:color="auto"/>
              <w:bottom w:val="single" w:sz="6" w:space="0" w:color="auto"/>
              <w:right w:val="single" w:sz="6" w:space="0" w:color="auto"/>
            </w:tcBorders>
          </w:tcPr>
          <w:p w14:paraId="779A387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7275C5D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B33860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2A9619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215-217</w:t>
            </w:r>
          </w:p>
        </w:tc>
      </w:tr>
      <w:tr w:rsidR="007275F1" w:rsidRPr="007275F1" w14:paraId="540F8E68"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813480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6BF7C8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S26</w:t>
            </w:r>
          </w:p>
        </w:tc>
        <w:tc>
          <w:tcPr>
            <w:tcW w:w="1632" w:type="dxa"/>
            <w:tcBorders>
              <w:top w:val="single" w:sz="6" w:space="0" w:color="auto"/>
              <w:left w:val="single" w:sz="6" w:space="0" w:color="auto"/>
              <w:bottom w:val="single" w:sz="6" w:space="0" w:color="auto"/>
              <w:right w:val="single" w:sz="6" w:space="0" w:color="auto"/>
            </w:tcBorders>
          </w:tcPr>
          <w:p w14:paraId="0B19192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Subalpine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i/>
                <w:iCs/>
                <w:color w:val="000000"/>
                <w:sz w:val="20"/>
                <w:szCs w:val="20"/>
                <w:lang w:val="nl-NL"/>
              </w:rPr>
              <w:t>Pinus</w:t>
            </w:r>
            <w:proofErr w:type="spellEnd"/>
            <w:r w:rsidRPr="007275F1">
              <w:rPr>
                <w:rFonts w:ascii="Calibri" w:hAnsi="Calibri" w:cs="Calibri"/>
                <w:i/>
                <w:iCs/>
                <w:color w:val="000000"/>
                <w:sz w:val="20"/>
                <w:szCs w:val="20"/>
                <w:lang w:val="nl-NL"/>
              </w:rPr>
              <w:t xml:space="preserve"> </w:t>
            </w:r>
            <w:proofErr w:type="spellStart"/>
            <w:r w:rsidRPr="007275F1">
              <w:rPr>
                <w:rFonts w:ascii="Calibri" w:hAnsi="Calibri" w:cs="Calibri"/>
                <w:i/>
                <w:iCs/>
                <w:color w:val="000000"/>
                <w:sz w:val="20"/>
                <w:szCs w:val="20"/>
                <w:lang w:val="nl-NL"/>
              </w:rPr>
              <w:t>mugo</w:t>
            </w:r>
            <w:proofErr w:type="spellEnd"/>
            <w:r w:rsidRPr="007275F1">
              <w:rPr>
                <w:rFonts w:ascii="Calibri" w:hAnsi="Calibri" w:cs="Calibri"/>
                <w:i/>
                <w:iCs/>
                <w:color w:val="000000"/>
                <w:sz w:val="20"/>
                <w:szCs w:val="20"/>
                <w:lang w:val="nl-NL"/>
              </w:rPr>
              <w:t xml:space="preserve"> </w:t>
            </w:r>
            <w:r w:rsidRPr="007275F1">
              <w:rPr>
                <w:rFonts w:ascii="Calibri" w:hAnsi="Calibri" w:cs="Calibri"/>
                <w:color w:val="000000"/>
                <w:sz w:val="20"/>
                <w:szCs w:val="20"/>
                <w:lang w:val="nl-NL"/>
              </w:rPr>
              <w:t>scrub</w:t>
            </w:r>
          </w:p>
        </w:tc>
        <w:tc>
          <w:tcPr>
            <w:tcW w:w="876" w:type="dxa"/>
            <w:tcBorders>
              <w:top w:val="single" w:sz="6" w:space="0" w:color="auto"/>
              <w:left w:val="single" w:sz="6" w:space="0" w:color="auto"/>
              <w:bottom w:val="single" w:sz="6" w:space="0" w:color="auto"/>
              <w:right w:val="single" w:sz="6" w:space="0" w:color="auto"/>
            </w:tcBorders>
          </w:tcPr>
          <w:p w14:paraId="5CE73D1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2E1F9D9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DED2B2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E9C6E3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215-217</w:t>
            </w:r>
          </w:p>
        </w:tc>
      </w:tr>
      <w:tr w:rsidR="007275F1" w:rsidRPr="007275F1" w14:paraId="7D7FD94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3D70ADD"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BC8AD6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S27</w:t>
            </w:r>
          </w:p>
        </w:tc>
        <w:tc>
          <w:tcPr>
            <w:tcW w:w="1632" w:type="dxa"/>
            <w:tcBorders>
              <w:top w:val="single" w:sz="6" w:space="0" w:color="auto"/>
              <w:left w:val="single" w:sz="6" w:space="0" w:color="auto"/>
              <w:bottom w:val="single" w:sz="6" w:space="0" w:color="auto"/>
              <w:right w:val="single" w:sz="6" w:space="0" w:color="auto"/>
            </w:tcBorders>
          </w:tcPr>
          <w:p w14:paraId="7CB04E0F" w14:textId="77777777" w:rsidR="007275F1" w:rsidRPr="007275F1" w:rsidRDefault="007275F1" w:rsidP="007275F1">
            <w:pPr>
              <w:autoSpaceDE w:val="0"/>
              <w:autoSpaceDN w:val="0"/>
              <w:adjustRightInd w:val="0"/>
              <w:spacing w:line="240" w:lineRule="auto"/>
              <w:rPr>
                <w:rFonts w:ascii="Calibri" w:hAnsi="Calibri" w:cs="Calibri"/>
                <w:i/>
                <w:iCs/>
                <w:color w:val="000000"/>
                <w:sz w:val="20"/>
                <w:szCs w:val="20"/>
                <w:lang w:val="en-US"/>
              </w:rPr>
            </w:pPr>
            <w:r w:rsidRPr="007275F1">
              <w:rPr>
                <w:rFonts w:ascii="Calibri" w:hAnsi="Calibri" w:cs="Calibri"/>
                <w:color w:val="000000"/>
                <w:sz w:val="20"/>
                <w:szCs w:val="20"/>
                <w:lang w:val="en-US"/>
              </w:rPr>
              <w:t>Krummholz with conifers other than</w:t>
            </w:r>
            <w:r w:rsidRPr="007275F1">
              <w:rPr>
                <w:rFonts w:ascii="Calibri" w:hAnsi="Calibri" w:cs="Calibri"/>
                <w:i/>
                <w:iCs/>
                <w:color w:val="000000"/>
                <w:sz w:val="20"/>
                <w:szCs w:val="20"/>
                <w:lang w:val="en-US"/>
              </w:rPr>
              <w:t xml:space="preserve"> Pinus </w:t>
            </w:r>
            <w:proofErr w:type="spellStart"/>
            <w:r w:rsidRPr="007275F1">
              <w:rPr>
                <w:rFonts w:ascii="Calibri" w:hAnsi="Calibri" w:cs="Calibri"/>
                <w:i/>
                <w:iCs/>
                <w:color w:val="000000"/>
                <w:sz w:val="20"/>
                <w:szCs w:val="20"/>
                <w:lang w:val="en-US"/>
              </w:rPr>
              <w:t>mugo</w:t>
            </w:r>
            <w:proofErr w:type="spellEnd"/>
          </w:p>
        </w:tc>
        <w:tc>
          <w:tcPr>
            <w:tcW w:w="876" w:type="dxa"/>
            <w:tcBorders>
              <w:top w:val="single" w:sz="6" w:space="0" w:color="auto"/>
              <w:left w:val="single" w:sz="6" w:space="0" w:color="auto"/>
              <w:bottom w:val="single" w:sz="6" w:space="0" w:color="auto"/>
              <w:right w:val="single" w:sz="6" w:space="0" w:color="auto"/>
            </w:tcBorders>
          </w:tcPr>
          <w:p w14:paraId="12AF7DE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717DC27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09AF86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438238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10E9CC2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CBE5706"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D1D54E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S31</w:t>
            </w:r>
          </w:p>
        </w:tc>
        <w:tc>
          <w:tcPr>
            <w:tcW w:w="1632" w:type="dxa"/>
            <w:tcBorders>
              <w:top w:val="single" w:sz="6" w:space="0" w:color="auto"/>
              <w:left w:val="single" w:sz="6" w:space="0" w:color="auto"/>
              <w:bottom w:val="single" w:sz="6" w:space="0" w:color="auto"/>
              <w:right w:val="single" w:sz="6" w:space="0" w:color="auto"/>
            </w:tcBorders>
          </w:tcPr>
          <w:p w14:paraId="094DEB1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Lowland to montane temperate and </w:t>
            </w:r>
            <w:proofErr w:type="spellStart"/>
            <w:r w:rsidRPr="007275F1">
              <w:rPr>
                <w:rFonts w:ascii="Calibri" w:hAnsi="Calibri" w:cs="Calibri"/>
                <w:color w:val="000000"/>
                <w:sz w:val="20"/>
                <w:szCs w:val="20"/>
                <w:lang w:val="en-US"/>
              </w:rPr>
              <w:t>submediterranean</w:t>
            </w:r>
            <w:proofErr w:type="spellEnd"/>
            <w:r w:rsidRPr="007275F1">
              <w:rPr>
                <w:rFonts w:ascii="Calibri" w:hAnsi="Calibri" w:cs="Calibri"/>
                <w:color w:val="000000"/>
                <w:sz w:val="20"/>
                <w:szCs w:val="20"/>
                <w:lang w:val="en-US"/>
              </w:rPr>
              <w:t xml:space="preserve"> </w:t>
            </w:r>
            <w:r w:rsidRPr="007275F1">
              <w:rPr>
                <w:rFonts w:ascii="Calibri" w:hAnsi="Calibri" w:cs="Calibri"/>
                <w:i/>
                <w:iCs/>
                <w:color w:val="000000"/>
                <w:sz w:val="20"/>
                <w:szCs w:val="20"/>
                <w:lang w:val="en-US"/>
              </w:rPr>
              <w:t xml:space="preserve">Juniperus </w:t>
            </w:r>
            <w:r w:rsidRPr="007275F1">
              <w:rPr>
                <w:rFonts w:ascii="Calibri" w:hAnsi="Calibri" w:cs="Calibri"/>
                <w:color w:val="000000"/>
                <w:sz w:val="20"/>
                <w:szCs w:val="20"/>
                <w:lang w:val="en-US"/>
              </w:rPr>
              <w:t xml:space="preserve">scrub  </w:t>
            </w:r>
          </w:p>
        </w:tc>
        <w:tc>
          <w:tcPr>
            <w:tcW w:w="876" w:type="dxa"/>
            <w:tcBorders>
              <w:top w:val="single" w:sz="6" w:space="0" w:color="auto"/>
              <w:left w:val="single" w:sz="6" w:space="0" w:color="auto"/>
              <w:bottom w:val="single" w:sz="6" w:space="0" w:color="auto"/>
              <w:right w:val="single" w:sz="6" w:space="0" w:color="auto"/>
            </w:tcBorders>
          </w:tcPr>
          <w:p w14:paraId="0D40C9C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09893A1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7085A48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205764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0834B8DD"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4489F2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10E3F2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S32</w:t>
            </w:r>
          </w:p>
        </w:tc>
        <w:tc>
          <w:tcPr>
            <w:tcW w:w="1632" w:type="dxa"/>
            <w:tcBorders>
              <w:top w:val="single" w:sz="6" w:space="0" w:color="auto"/>
              <w:left w:val="single" w:sz="6" w:space="0" w:color="auto"/>
              <w:bottom w:val="single" w:sz="6" w:space="0" w:color="auto"/>
              <w:right w:val="single" w:sz="6" w:space="0" w:color="auto"/>
            </w:tcBorders>
          </w:tcPr>
          <w:p w14:paraId="3A98DC6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Temperate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Rubus</w:t>
            </w:r>
            <w:proofErr w:type="spellEnd"/>
            <w:r w:rsidRPr="007275F1">
              <w:rPr>
                <w:rFonts w:ascii="Calibri" w:hAnsi="Calibri" w:cs="Calibri"/>
                <w:color w:val="000000"/>
                <w:sz w:val="20"/>
                <w:szCs w:val="20"/>
                <w:lang w:val="nl-NL"/>
              </w:rPr>
              <w:t xml:space="preserve"> scrub </w:t>
            </w:r>
          </w:p>
        </w:tc>
        <w:tc>
          <w:tcPr>
            <w:tcW w:w="876" w:type="dxa"/>
            <w:tcBorders>
              <w:top w:val="single" w:sz="6" w:space="0" w:color="auto"/>
              <w:left w:val="single" w:sz="6" w:space="0" w:color="auto"/>
              <w:bottom w:val="single" w:sz="6" w:space="0" w:color="auto"/>
              <w:right w:val="single" w:sz="6" w:space="0" w:color="auto"/>
            </w:tcBorders>
          </w:tcPr>
          <w:p w14:paraId="154B7E0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0C2FD2D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1B8C10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7D1D62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39ADF81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9A4A20B"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BE95CD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S33</w:t>
            </w:r>
          </w:p>
        </w:tc>
        <w:tc>
          <w:tcPr>
            <w:tcW w:w="1632" w:type="dxa"/>
            <w:tcBorders>
              <w:top w:val="single" w:sz="6" w:space="0" w:color="auto"/>
              <w:left w:val="single" w:sz="6" w:space="0" w:color="auto"/>
              <w:bottom w:val="single" w:sz="6" w:space="0" w:color="auto"/>
              <w:right w:val="single" w:sz="6" w:space="0" w:color="auto"/>
            </w:tcBorders>
          </w:tcPr>
          <w:p w14:paraId="729B333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Lowland to montane temperate and </w:t>
            </w:r>
            <w:proofErr w:type="spellStart"/>
            <w:r w:rsidRPr="007275F1">
              <w:rPr>
                <w:rFonts w:ascii="Calibri" w:hAnsi="Calibri" w:cs="Calibri"/>
                <w:color w:val="000000"/>
                <w:sz w:val="20"/>
                <w:szCs w:val="20"/>
                <w:lang w:val="en-US"/>
              </w:rPr>
              <w:t>submediterranean</w:t>
            </w:r>
            <w:proofErr w:type="spellEnd"/>
            <w:r w:rsidRPr="007275F1">
              <w:rPr>
                <w:rFonts w:ascii="Calibri" w:hAnsi="Calibri" w:cs="Calibri"/>
                <w:color w:val="000000"/>
                <w:sz w:val="20"/>
                <w:szCs w:val="20"/>
                <w:lang w:val="en-US"/>
              </w:rPr>
              <w:t xml:space="preserve"> </w:t>
            </w:r>
            <w:proofErr w:type="spellStart"/>
            <w:r w:rsidRPr="007275F1">
              <w:rPr>
                <w:rFonts w:ascii="Calibri" w:hAnsi="Calibri" w:cs="Calibri"/>
                <w:color w:val="000000"/>
                <w:sz w:val="20"/>
                <w:szCs w:val="20"/>
                <w:lang w:val="en-US"/>
              </w:rPr>
              <w:t>genistoid</w:t>
            </w:r>
            <w:proofErr w:type="spellEnd"/>
            <w:r w:rsidRPr="007275F1">
              <w:rPr>
                <w:rFonts w:ascii="Calibri" w:hAnsi="Calibri" w:cs="Calibri"/>
                <w:color w:val="000000"/>
                <w:sz w:val="20"/>
                <w:szCs w:val="20"/>
                <w:lang w:val="en-US"/>
              </w:rPr>
              <w:t xml:space="preserve"> scrub  </w:t>
            </w:r>
          </w:p>
        </w:tc>
        <w:tc>
          <w:tcPr>
            <w:tcW w:w="876" w:type="dxa"/>
            <w:tcBorders>
              <w:top w:val="single" w:sz="6" w:space="0" w:color="auto"/>
              <w:left w:val="single" w:sz="6" w:space="0" w:color="auto"/>
              <w:bottom w:val="single" w:sz="6" w:space="0" w:color="auto"/>
              <w:right w:val="single" w:sz="6" w:space="0" w:color="auto"/>
            </w:tcBorders>
          </w:tcPr>
          <w:p w14:paraId="47099FA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573F74B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386D1AD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CAAC6A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756D7C4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2127F2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AA44F2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S34</w:t>
            </w:r>
          </w:p>
        </w:tc>
        <w:tc>
          <w:tcPr>
            <w:tcW w:w="1632" w:type="dxa"/>
            <w:tcBorders>
              <w:top w:val="single" w:sz="6" w:space="0" w:color="auto"/>
              <w:left w:val="single" w:sz="6" w:space="0" w:color="auto"/>
              <w:bottom w:val="single" w:sz="6" w:space="0" w:color="auto"/>
              <w:right w:val="single" w:sz="6" w:space="0" w:color="auto"/>
            </w:tcBorders>
          </w:tcPr>
          <w:p w14:paraId="0C7EA66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Balkan-</w:t>
            </w:r>
            <w:proofErr w:type="spellStart"/>
            <w:r w:rsidRPr="007275F1">
              <w:rPr>
                <w:rFonts w:ascii="Calibri" w:hAnsi="Calibri" w:cs="Calibri"/>
                <w:color w:val="000000"/>
                <w:sz w:val="20"/>
                <w:szCs w:val="20"/>
                <w:lang w:val="nl-NL"/>
              </w:rPr>
              <w:t>Anatolian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submontane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genistoid</w:t>
            </w:r>
            <w:proofErr w:type="spellEnd"/>
            <w:r w:rsidRPr="007275F1">
              <w:rPr>
                <w:rFonts w:ascii="Calibri" w:hAnsi="Calibri" w:cs="Calibri"/>
                <w:color w:val="000000"/>
                <w:sz w:val="20"/>
                <w:szCs w:val="20"/>
                <w:lang w:val="nl-NL"/>
              </w:rPr>
              <w:t xml:space="preserve"> scrub</w:t>
            </w:r>
          </w:p>
        </w:tc>
        <w:tc>
          <w:tcPr>
            <w:tcW w:w="876" w:type="dxa"/>
            <w:tcBorders>
              <w:top w:val="single" w:sz="6" w:space="0" w:color="auto"/>
              <w:left w:val="single" w:sz="6" w:space="0" w:color="auto"/>
              <w:bottom w:val="single" w:sz="6" w:space="0" w:color="auto"/>
              <w:right w:val="single" w:sz="6" w:space="0" w:color="auto"/>
            </w:tcBorders>
          </w:tcPr>
          <w:p w14:paraId="71C184B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280D6A8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5BB7A7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245598B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1D09D1D4"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446E68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F059A6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S35</w:t>
            </w:r>
          </w:p>
        </w:tc>
        <w:tc>
          <w:tcPr>
            <w:tcW w:w="1632" w:type="dxa"/>
            <w:tcBorders>
              <w:top w:val="single" w:sz="6" w:space="0" w:color="auto"/>
              <w:left w:val="single" w:sz="6" w:space="0" w:color="auto"/>
              <w:bottom w:val="single" w:sz="6" w:space="0" w:color="auto"/>
              <w:right w:val="single" w:sz="6" w:space="0" w:color="auto"/>
            </w:tcBorders>
          </w:tcPr>
          <w:p w14:paraId="0500924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Temperate and </w:t>
            </w:r>
            <w:proofErr w:type="spellStart"/>
            <w:r w:rsidRPr="007275F1">
              <w:rPr>
                <w:rFonts w:ascii="Calibri" w:hAnsi="Calibri" w:cs="Calibri"/>
                <w:color w:val="000000"/>
                <w:sz w:val="20"/>
                <w:szCs w:val="20"/>
                <w:lang w:val="en-US"/>
              </w:rPr>
              <w:t>submediterranean</w:t>
            </w:r>
            <w:proofErr w:type="spellEnd"/>
            <w:r w:rsidRPr="007275F1">
              <w:rPr>
                <w:rFonts w:ascii="Calibri" w:hAnsi="Calibri" w:cs="Calibri"/>
                <w:color w:val="000000"/>
                <w:sz w:val="20"/>
                <w:szCs w:val="20"/>
                <w:lang w:val="en-US"/>
              </w:rPr>
              <w:t xml:space="preserve"> thorn scrub</w:t>
            </w:r>
          </w:p>
        </w:tc>
        <w:tc>
          <w:tcPr>
            <w:tcW w:w="876" w:type="dxa"/>
            <w:tcBorders>
              <w:top w:val="single" w:sz="6" w:space="0" w:color="auto"/>
              <w:left w:val="single" w:sz="6" w:space="0" w:color="auto"/>
              <w:bottom w:val="single" w:sz="6" w:space="0" w:color="auto"/>
              <w:right w:val="single" w:sz="6" w:space="0" w:color="auto"/>
            </w:tcBorders>
          </w:tcPr>
          <w:p w14:paraId="01F9284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4E8B0E4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7AE7AA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BA43B8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13AE9B95"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CC3607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E58CD1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S36</w:t>
            </w:r>
          </w:p>
        </w:tc>
        <w:tc>
          <w:tcPr>
            <w:tcW w:w="1632" w:type="dxa"/>
            <w:tcBorders>
              <w:top w:val="single" w:sz="6" w:space="0" w:color="auto"/>
              <w:left w:val="single" w:sz="6" w:space="0" w:color="auto"/>
              <w:bottom w:val="single" w:sz="6" w:space="0" w:color="auto"/>
              <w:right w:val="single" w:sz="6" w:space="0" w:color="auto"/>
            </w:tcBorders>
          </w:tcPr>
          <w:p w14:paraId="7FC18C2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Low </w:t>
            </w:r>
            <w:proofErr w:type="spellStart"/>
            <w:r w:rsidRPr="007275F1">
              <w:rPr>
                <w:rFonts w:ascii="Calibri" w:hAnsi="Calibri" w:cs="Calibri"/>
                <w:color w:val="000000"/>
                <w:sz w:val="20"/>
                <w:szCs w:val="20"/>
                <w:lang w:val="nl-NL"/>
              </w:rPr>
              <w:t>steppic</w:t>
            </w:r>
            <w:proofErr w:type="spellEnd"/>
            <w:r w:rsidRPr="007275F1">
              <w:rPr>
                <w:rFonts w:ascii="Calibri" w:hAnsi="Calibri" w:cs="Calibri"/>
                <w:color w:val="000000"/>
                <w:sz w:val="20"/>
                <w:szCs w:val="20"/>
                <w:lang w:val="nl-NL"/>
              </w:rPr>
              <w:t xml:space="preserve"> scrub</w:t>
            </w:r>
          </w:p>
        </w:tc>
        <w:tc>
          <w:tcPr>
            <w:tcW w:w="876" w:type="dxa"/>
            <w:tcBorders>
              <w:top w:val="single" w:sz="6" w:space="0" w:color="auto"/>
              <w:left w:val="single" w:sz="6" w:space="0" w:color="auto"/>
              <w:bottom w:val="single" w:sz="6" w:space="0" w:color="auto"/>
              <w:right w:val="single" w:sz="6" w:space="0" w:color="auto"/>
            </w:tcBorders>
          </w:tcPr>
          <w:p w14:paraId="3F29A97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3C577EE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170-15</w:t>
            </w:r>
          </w:p>
        </w:tc>
        <w:tc>
          <w:tcPr>
            <w:tcW w:w="1235" w:type="dxa"/>
            <w:tcBorders>
              <w:top w:val="single" w:sz="6" w:space="0" w:color="auto"/>
              <w:left w:val="single" w:sz="6" w:space="0" w:color="auto"/>
              <w:bottom w:val="single" w:sz="6" w:space="0" w:color="auto"/>
              <w:right w:val="single" w:sz="6" w:space="0" w:color="auto"/>
            </w:tcBorders>
          </w:tcPr>
          <w:p w14:paraId="03ACCFC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7AC711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159</w:t>
            </w:r>
          </w:p>
        </w:tc>
      </w:tr>
      <w:tr w:rsidR="007275F1" w:rsidRPr="007275F1" w14:paraId="4A03B79A"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C93724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F92FA4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S37</w:t>
            </w:r>
          </w:p>
        </w:tc>
        <w:tc>
          <w:tcPr>
            <w:tcW w:w="1632" w:type="dxa"/>
            <w:tcBorders>
              <w:top w:val="single" w:sz="6" w:space="0" w:color="auto"/>
              <w:left w:val="single" w:sz="6" w:space="0" w:color="auto"/>
              <w:bottom w:val="single" w:sz="6" w:space="0" w:color="auto"/>
              <w:right w:val="single" w:sz="6" w:space="0" w:color="auto"/>
            </w:tcBorders>
          </w:tcPr>
          <w:p w14:paraId="34979D3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i/>
                <w:iCs/>
                <w:color w:val="000000"/>
                <w:sz w:val="20"/>
                <w:szCs w:val="20"/>
                <w:lang w:val="nl-NL"/>
              </w:rPr>
              <w:t>Corylus</w:t>
            </w:r>
            <w:proofErr w:type="spellEnd"/>
            <w:r w:rsidRPr="007275F1">
              <w:rPr>
                <w:rFonts w:ascii="Calibri" w:hAnsi="Calibri" w:cs="Calibri"/>
                <w:i/>
                <w:iCs/>
                <w:color w:val="000000"/>
                <w:sz w:val="20"/>
                <w:szCs w:val="20"/>
                <w:lang w:val="nl-NL"/>
              </w:rPr>
              <w:t xml:space="preserve"> </w:t>
            </w:r>
            <w:proofErr w:type="spellStart"/>
            <w:r w:rsidRPr="007275F1">
              <w:rPr>
                <w:rFonts w:ascii="Calibri" w:hAnsi="Calibri" w:cs="Calibri"/>
                <w:i/>
                <w:iCs/>
                <w:color w:val="000000"/>
                <w:sz w:val="20"/>
                <w:szCs w:val="20"/>
                <w:lang w:val="nl-NL"/>
              </w:rPr>
              <w:t>avellana</w:t>
            </w:r>
            <w:proofErr w:type="spellEnd"/>
            <w:r w:rsidRPr="007275F1">
              <w:rPr>
                <w:rFonts w:ascii="Calibri" w:hAnsi="Calibri" w:cs="Calibri"/>
                <w:color w:val="000000"/>
                <w:sz w:val="20"/>
                <w:szCs w:val="20"/>
                <w:lang w:val="nl-NL"/>
              </w:rPr>
              <w:t xml:space="preserve"> scrub</w:t>
            </w:r>
          </w:p>
        </w:tc>
        <w:tc>
          <w:tcPr>
            <w:tcW w:w="876" w:type="dxa"/>
            <w:tcBorders>
              <w:top w:val="single" w:sz="6" w:space="0" w:color="auto"/>
              <w:left w:val="single" w:sz="6" w:space="0" w:color="auto"/>
              <w:bottom w:val="single" w:sz="6" w:space="0" w:color="auto"/>
              <w:right w:val="single" w:sz="6" w:space="0" w:color="auto"/>
            </w:tcBorders>
          </w:tcPr>
          <w:p w14:paraId="37779F7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032CCF6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91D66F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2804666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63176894"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BA75E3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ED66AE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S38</w:t>
            </w:r>
          </w:p>
        </w:tc>
        <w:tc>
          <w:tcPr>
            <w:tcW w:w="1632" w:type="dxa"/>
            <w:tcBorders>
              <w:top w:val="single" w:sz="6" w:space="0" w:color="auto"/>
              <w:left w:val="single" w:sz="6" w:space="0" w:color="auto"/>
              <w:bottom w:val="single" w:sz="6" w:space="0" w:color="auto"/>
              <w:right w:val="single" w:sz="6" w:space="0" w:color="auto"/>
            </w:tcBorders>
          </w:tcPr>
          <w:p w14:paraId="72D0E51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Temperate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r w:rsidRPr="007275F1">
              <w:rPr>
                <w:rFonts w:ascii="Calibri" w:hAnsi="Calibri" w:cs="Calibri"/>
                <w:color w:val="000000"/>
                <w:sz w:val="20"/>
                <w:szCs w:val="20"/>
                <w:lang w:val="nl-NL"/>
              </w:rPr>
              <w:t xml:space="preserve"> clearing scrub</w:t>
            </w:r>
          </w:p>
        </w:tc>
        <w:tc>
          <w:tcPr>
            <w:tcW w:w="876" w:type="dxa"/>
            <w:tcBorders>
              <w:top w:val="single" w:sz="6" w:space="0" w:color="auto"/>
              <w:left w:val="single" w:sz="6" w:space="0" w:color="auto"/>
              <w:bottom w:val="single" w:sz="6" w:space="0" w:color="auto"/>
              <w:right w:val="single" w:sz="6" w:space="0" w:color="auto"/>
            </w:tcBorders>
          </w:tcPr>
          <w:p w14:paraId="52F222E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2E331AD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7999992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49527F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D29744C"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413E496"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A351AC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S41</w:t>
            </w:r>
          </w:p>
        </w:tc>
        <w:tc>
          <w:tcPr>
            <w:tcW w:w="1632" w:type="dxa"/>
            <w:tcBorders>
              <w:top w:val="single" w:sz="6" w:space="0" w:color="auto"/>
              <w:left w:val="single" w:sz="6" w:space="0" w:color="auto"/>
              <w:bottom w:val="single" w:sz="6" w:space="0" w:color="auto"/>
              <w:right w:val="single" w:sz="6" w:space="0" w:color="auto"/>
            </w:tcBorders>
          </w:tcPr>
          <w:p w14:paraId="4250CDF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Wet </w:t>
            </w:r>
            <w:proofErr w:type="spellStart"/>
            <w:r w:rsidRPr="007275F1">
              <w:rPr>
                <w:rFonts w:ascii="Calibri" w:hAnsi="Calibri" w:cs="Calibri"/>
                <w:color w:val="000000"/>
                <w:sz w:val="20"/>
                <w:szCs w:val="20"/>
                <w:lang w:val="nl-NL"/>
              </w:rPr>
              <w:t>heath</w:t>
            </w:r>
            <w:proofErr w:type="spellEnd"/>
          </w:p>
        </w:tc>
        <w:tc>
          <w:tcPr>
            <w:tcW w:w="876" w:type="dxa"/>
            <w:tcBorders>
              <w:top w:val="single" w:sz="6" w:space="0" w:color="auto"/>
              <w:left w:val="single" w:sz="6" w:space="0" w:color="auto"/>
              <w:bottom w:val="single" w:sz="6" w:space="0" w:color="auto"/>
              <w:right w:val="single" w:sz="6" w:space="0" w:color="auto"/>
            </w:tcBorders>
          </w:tcPr>
          <w:p w14:paraId="30FA1A6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05D3B89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65C294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8A969A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0F836A6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A5F607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lastRenderedPageBreak/>
              <w:t>3</w:t>
            </w:r>
          </w:p>
        </w:tc>
        <w:tc>
          <w:tcPr>
            <w:tcW w:w="671" w:type="dxa"/>
            <w:tcBorders>
              <w:top w:val="single" w:sz="6" w:space="0" w:color="auto"/>
              <w:left w:val="single" w:sz="6" w:space="0" w:color="auto"/>
              <w:bottom w:val="single" w:sz="6" w:space="0" w:color="auto"/>
              <w:right w:val="single" w:sz="6" w:space="0" w:color="auto"/>
            </w:tcBorders>
          </w:tcPr>
          <w:p w14:paraId="5804EC2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S42</w:t>
            </w:r>
          </w:p>
        </w:tc>
        <w:tc>
          <w:tcPr>
            <w:tcW w:w="1632" w:type="dxa"/>
            <w:tcBorders>
              <w:top w:val="single" w:sz="6" w:space="0" w:color="auto"/>
              <w:left w:val="single" w:sz="6" w:space="0" w:color="auto"/>
              <w:bottom w:val="single" w:sz="6" w:space="0" w:color="auto"/>
              <w:right w:val="single" w:sz="6" w:space="0" w:color="auto"/>
            </w:tcBorders>
          </w:tcPr>
          <w:p w14:paraId="4FE3969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Dry </w:t>
            </w:r>
            <w:proofErr w:type="spellStart"/>
            <w:r w:rsidRPr="007275F1">
              <w:rPr>
                <w:rFonts w:ascii="Calibri" w:hAnsi="Calibri" w:cs="Calibri"/>
                <w:color w:val="000000"/>
                <w:sz w:val="20"/>
                <w:szCs w:val="20"/>
                <w:lang w:val="nl-NL"/>
              </w:rPr>
              <w:t>heath</w:t>
            </w:r>
            <w:proofErr w:type="spellEnd"/>
          </w:p>
        </w:tc>
        <w:tc>
          <w:tcPr>
            <w:tcW w:w="876" w:type="dxa"/>
            <w:tcBorders>
              <w:top w:val="single" w:sz="6" w:space="0" w:color="auto"/>
              <w:left w:val="single" w:sz="6" w:space="0" w:color="auto"/>
              <w:bottom w:val="single" w:sz="6" w:space="0" w:color="auto"/>
              <w:right w:val="single" w:sz="6" w:space="0" w:color="auto"/>
            </w:tcBorders>
          </w:tcPr>
          <w:p w14:paraId="6914E83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621D32C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15323AB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3023A7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201, 408-410</w:t>
            </w:r>
          </w:p>
        </w:tc>
      </w:tr>
      <w:tr w:rsidR="007275F1" w:rsidRPr="007275F1" w14:paraId="676F4C06"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F94CFA6"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AEEE6E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S43</w:t>
            </w:r>
          </w:p>
        </w:tc>
        <w:tc>
          <w:tcPr>
            <w:tcW w:w="1632" w:type="dxa"/>
            <w:tcBorders>
              <w:top w:val="single" w:sz="6" w:space="0" w:color="auto"/>
              <w:left w:val="single" w:sz="6" w:space="0" w:color="auto"/>
              <w:bottom w:val="single" w:sz="6" w:space="0" w:color="auto"/>
              <w:right w:val="single" w:sz="6" w:space="0" w:color="auto"/>
            </w:tcBorders>
          </w:tcPr>
          <w:p w14:paraId="4A1DE0D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Macaronesian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heath</w:t>
            </w:r>
            <w:proofErr w:type="spellEnd"/>
          </w:p>
        </w:tc>
        <w:tc>
          <w:tcPr>
            <w:tcW w:w="876" w:type="dxa"/>
            <w:tcBorders>
              <w:top w:val="single" w:sz="6" w:space="0" w:color="auto"/>
              <w:left w:val="single" w:sz="6" w:space="0" w:color="auto"/>
              <w:bottom w:val="single" w:sz="6" w:space="0" w:color="auto"/>
              <w:right w:val="single" w:sz="6" w:space="0" w:color="auto"/>
            </w:tcBorders>
          </w:tcPr>
          <w:p w14:paraId="7747BAF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15DDC47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77C7F95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DB5DAE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581F8765"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3C476D8"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3100F3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S51</w:t>
            </w:r>
          </w:p>
        </w:tc>
        <w:tc>
          <w:tcPr>
            <w:tcW w:w="1632" w:type="dxa"/>
            <w:tcBorders>
              <w:top w:val="single" w:sz="6" w:space="0" w:color="auto"/>
              <w:left w:val="single" w:sz="6" w:space="0" w:color="auto"/>
              <w:bottom w:val="single" w:sz="6" w:space="0" w:color="auto"/>
              <w:right w:val="single" w:sz="6" w:space="0" w:color="auto"/>
            </w:tcBorders>
          </w:tcPr>
          <w:p w14:paraId="6A2392A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maquis and arborescent matorral</w:t>
            </w:r>
          </w:p>
        </w:tc>
        <w:tc>
          <w:tcPr>
            <w:tcW w:w="876" w:type="dxa"/>
            <w:tcBorders>
              <w:top w:val="single" w:sz="6" w:space="0" w:color="auto"/>
              <w:left w:val="single" w:sz="6" w:space="0" w:color="auto"/>
              <w:bottom w:val="single" w:sz="6" w:space="0" w:color="auto"/>
              <w:right w:val="single" w:sz="6" w:space="0" w:color="auto"/>
            </w:tcBorders>
          </w:tcPr>
          <w:p w14:paraId="71BE184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24B69FE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56</w:t>
            </w:r>
          </w:p>
        </w:tc>
        <w:tc>
          <w:tcPr>
            <w:tcW w:w="1235" w:type="dxa"/>
            <w:tcBorders>
              <w:top w:val="single" w:sz="6" w:space="0" w:color="auto"/>
              <w:left w:val="single" w:sz="6" w:space="0" w:color="auto"/>
              <w:bottom w:val="single" w:sz="6" w:space="0" w:color="auto"/>
              <w:right w:val="single" w:sz="6" w:space="0" w:color="auto"/>
            </w:tcBorders>
          </w:tcPr>
          <w:p w14:paraId="0D20623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2E64ABE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09C224A4"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C9A04A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BB282F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S52</w:t>
            </w:r>
          </w:p>
        </w:tc>
        <w:tc>
          <w:tcPr>
            <w:tcW w:w="1632" w:type="dxa"/>
            <w:tcBorders>
              <w:top w:val="single" w:sz="6" w:space="0" w:color="auto"/>
              <w:left w:val="single" w:sz="6" w:space="0" w:color="auto"/>
              <w:bottom w:val="single" w:sz="6" w:space="0" w:color="auto"/>
              <w:right w:val="single" w:sz="6" w:space="0" w:color="auto"/>
            </w:tcBorders>
          </w:tcPr>
          <w:p w14:paraId="1A5826D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Submediterranean</w:t>
            </w:r>
            <w:proofErr w:type="spellEnd"/>
            <w:r w:rsidRPr="007275F1">
              <w:rPr>
                <w:rFonts w:ascii="Calibri" w:hAnsi="Calibri" w:cs="Calibri"/>
                <w:color w:val="000000"/>
                <w:sz w:val="20"/>
                <w:szCs w:val="20"/>
                <w:lang w:val="nl-NL"/>
              </w:rPr>
              <w:t xml:space="preserve"> pseudomaquis</w:t>
            </w:r>
          </w:p>
        </w:tc>
        <w:tc>
          <w:tcPr>
            <w:tcW w:w="876" w:type="dxa"/>
            <w:tcBorders>
              <w:top w:val="single" w:sz="6" w:space="0" w:color="auto"/>
              <w:left w:val="single" w:sz="6" w:space="0" w:color="auto"/>
              <w:bottom w:val="single" w:sz="6" w:space="0" w:color="auto"/>
              <w:right w:val="single" w:sz="6" w:space="0" w:color="auto"/>
            </w:tcBorders>
          </w:tcPr>
          <w:p w14:paraId="42D5B98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1C3C34B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56</w:t>
            </w:r>
          </w:p>
        </w:tc>
        <w:tc>
          <w:tcPr>
            <w:tcW w:w="1235" w:type="dxa"/>
            <w:tcBorders>
              <w:top w:val="single" w:sz="6" w:space="0" w:color="auto"/>
              <w:left w:val="single" w:sz="6" w:space="0" w:color="auto"/>
              <w:bottom w:val="single" w:sz="6" w:space="0" w:color="auto"/>
              <w:right w:val="single" w:sz="6" w:space="0" w:color="auto"/>
            </w:tcBorders>
          </w:tcPr>
          <w:p w14:paraId="4CBEDF7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18FBEA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6155E368"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804680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C17436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S53</w:t>
            </w:r>
          </w:p>
        </w:tc>
        <w:tc>
          <w:tcPr>
            <w:tcW w:w="1632" w:type="dxa"/>
            <w:tcBorders>
              <w:top w:val="single" w:sz="6" w:space="0" w:color="auto"/>
              <w:left w:val="single" w:sz="6" w:space="0" w:color="auto"/>
              <w:bottom w:val="single" w:sz="6" w:space="0" w:color="auto"/>
              <w:right w:val="single" w:sz="6" w:space="0" w:color="auto"/>
            </w:tcBorders>
          </w:tcPr>
          <w:p w14:paraId="0380F00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i/>
                <w:iCs/>
                <w:color w:val="000000"/>
                <w:sz w:val="20"/>
                <w:szCs w:val="20"/>
                <w:lang w:val="nl-NL"/>
              </w:rPr>
              <w:t>Spartium</w:t>
            </w:r>
            <w:proofErr w:type="spellEnd"/>
            <w:r w:rsidRPr="007275F1">
              <w:rPr>
                <w:rFonts w:ascii="Calibri" w:hAnsi="Calibri" w:cs="Calibri"/>
                <w:i/>
                <w:iCs/>
                <w:color w:val="000000"/>
                <w:sz w:val="20"/>
                <w:szCs w:val="20"/>
                <w:lang w:val="nl-NL"/>
              </w:rPr>
              <w:t xml:space="preserve"> </w:t>
            </w:r>
            <w:proofErr w:type="spellStart"/>
            <w:r w:rsidRPr="007275F1">
              <w:rPr>
                <w:rFonts w:ascii="Calibri" w:hAnsi="Calibri" w:cs="Calibri"/>
                <w:i/>
                <w:iCs/>
                <w:color w:val="000000"/>
                <w:sz w:val="20"/>
                <w:szCs w:val="20"/>
                <w:lang w:val="nl-NL"/>
              </w:rPr>
              <w:t>junceum</w:t>
            </w:r>
            <w:proofErr w:type="spellEnd"/>
            <w:r w:rsidRPr="007275F1">
              <w:rPr>
                <w:rFonts w:ascii="Calibri" w:hAnsi="Calibri" w:cs="Calibri"/>
                <w:i/>
                <w:iCs/>
                <w:color w:val="000000"/>
                <w:sz w:val="20"/>
                <w:szCs w:val="20"/>
                <w:lang w:val="nl-NL"/>
              </w:rPr>
              <w:t xml:space="preserve"> </w:t>
            </w:r>
            <w:r w:rsidRPr="007275F1">
              <w:rPr>
                <w:rFonts w:ascii="Calibri" w:hAnsi="Calibri" w:cs="Calibri"/>
                <w:color w:val="000000"/>
                <w:sz w:val="20"/>
                <w:szCs w:val="20"/>
                <w:lang w:val="nl-NL"/>
              </w:rPr>
              <w:t>scrub</w:t>
            </w:r>
          </w:p>
        </w:tc>
        <w:tc>
          <w:tcPr>
            <w:tcW w:w="876" w:type="dxa"/>
            <w:tcBorders>
              <w:top w:val="single" w:sz="6" w:space="0" w:color="auto"/>
              <w:left w:val="single" w:sz="6" w:space="0" w:color="auto"/>
              <w:bottom w:val="single" w:sz="6" w:space="0" w:color="auto"/>
              <w:right w:val="single" w:sz="6" w:space="0" w:color="auto"/>
            </w:tcBorders>
          </w:tcPr>
          <w:p w14:paraId="048505D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7E3D3BD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402-407, 412,411</w:t>
            </w:r>
          </w:p>
        </w:tc>
        <w:tc>
          <w:tcPr>
            <w:tcW w:w="1235" w:type="dxa"/>
            <w:tcBorders>
              <w:top w:val="single" w:sz="6" w:space="0" w:color="auto"/>
              <w:left w:val="single" w:sz="6" w:space="0" w:color="auto"/>
              <w:bottom w:val="single" w:sz="6" w:space="0" w:color="auto"/>
              <w:right w:val="single" w:sz="6" w:space="0" w:color="auto"/>
            </w:tcBorders>
          </w:tcPr>
          <w:p w14:paraId="0E2E0FF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827FEB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300A63C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701F5A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13AF97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S54</w:t>
            </w:r>
          </w:p>
        </w:tc>
        <w:tc>
          <w:tcPr>
            <w:tcW w:w="1632" w:type="dxa"/>
            <w:tcBorders>
              <w:top w:val="single" w:sz="6" w:space="0" w:color="auto"/>
              <w:left w:val="single" w:sz="6" w:space="0" w:color="auto"/>
              <w:bottom w:val="single" w:sz="6" w:space="0" w:color="auto"/>
              <w:right w:val="single" w:sz="6" w:space="0" w:color="auto"/>
            </w:tcBorders>
          </w:tcPr>
          <w:p w14:paraId="2E8026B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Thermomediterranean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arid</w:t>
            </w:r>
            <w:proofErr w:type="spellEnd"/>
            <w:r w:rsidRPr="007275F1">
              <w:rPr>
                <w:rFonts w:ascii="Calibri" w:hAnsi="Calibri" w:cs="Calibri"/>
                <w:color w:val="000000"/>
                <w:sz w:val="20"/>
                <w:szCs w:val="20"/>
                <w:lang w:val="nl-NL"/>
              </w:rPr>
              <w:t xml:space="preserve"> scrub  </w:t>
            </w:r>
          </w:p>
        </w:tc>
        <w:tc>
          <w:tcPr>
            <w:tcW w:w="876" w:type="dxa"/>
            <w:tcBorders>
              <w:top w:val="single" w:sz="6" w:space="0" w:color="auto"/>
              <w:left w:val="single" w:sz="6" w:space="0" w:color="auto"/>
              <w:bottom w:val="single" w:sz="6" w:space="0" w:color="auto"/>
              <w:right w:val="single" w:sz="6" w:space="0" w:color="auto"/>
            </w:tcBorders>
          </w:tcPr>
          <w:p w14:paraId="055AED7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0C54A8A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402-407, 412,412</w:t>
            </w:r>
          </w:p>
        </w:tc>
        <w:tc>
          <w:tcPr>
            <w:tcW w:w="1235" w:type="dxa"/>
            <w:tcBorders>
              <w:top w:val="single" w:sz="6" w:space="0" w:color="auto"/>
              <w:left w:val="single" w:sz="6" w:space="0" w:color="auto"/>
              <w:bottom w:val="single" w:sz="6" w:space="0" w:color="auto"/>
              <w:right w:val="single" w:sz="6" w:space="0" w:color="auto"/>
            </w:tcBorders>
          </w:tcPr>
          <w:p w14:paraId="26D7C26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E499CD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58C4166D"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9A2E3D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90CB14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S61</w:t>
            </w:r>
          </w:p>
        </w:tc>
        <w:tc>
          <w:tcPr>
            <w:tcW w:w="1632" w:type="dxa"/>
            <w:tcBorders>
              <w:top w:val="single" w:sz="6" w:space="0" w:color="auto"/>
              <w:left w:val="single" w:sz="6" w:space="0" w:color="auto"/>
              <w:bottom w:val="single" w:sz="6" w:space="0" w:color="auto"/>
              <w:right w:val="single" w:sz="6" w:space="0" w:color="auto"/>
            </w:tcBorders>
          </w:tcPr>
          <w:p w14:paraId="16FA1E1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Western </w:t>
            </w:r>
            <w:proofErr w:type="spellStart"/>
            <w:r w:rsidRPr="007275F1">
              <w:rPr>
                <w:rFonts w:ascii="Calibri" w:hAnsi="Calibri" w:cs="Calibri"/>
                <w:color w:val="000000"/>
                <w:sz w:val="20"/>
                <w:szCs w:val="20"/>
                <w:lang w:val="nl-NL"/>
              </w:rPr>
              <w:t>basiphilous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garrigue</w:t>
            </w:r>
            <w:proofErr w:type="spellEnd"/>
            <w:r w:rsidRPr="007275F1">
              <w:rPr>
                <w:rFonts w:ascii="Calibri" w:hAnsi="Calibri" w:cs="Calibri"/>
                <w:color w:val="000000"/>
                <w:sz w:val="20"/>
                <w:szCs w:val="20"/>
                <w:lang w:val="nl-NL"/>
              </w:rPr>
              <w:t xml:space="preserve"> </w:t>
            </w:r>
          </w:p>
        </w:tc>
        <w:tc>
          <w:tcPr>
            <w:tcW w:w="876" w:type="dxa"/>
            <w:tcBorders>
              <w:top w:val="single" w:sz="6" w:space="0" w:color="auto"/>
              <w:left w:val="single" w:sz="6" w:space="0" w:color="auto"/>
              <w:bottom w:val="single" w:sz="6" w:space="0" w:color="auto"/>
              <w:right w:val="single" w:sz="6" w:space="0" w:color="auto"/>
            </w:tcBorders>
          </w:tcPr>
          <w:p w14:paraId="1461AA7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01D50A4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402-407, 412,413</w:t>
            </w:r>
          </w:p>
        </w:tc>
        <w:tc>
          <w:tcPr>
            <w:tcW w:w="1235" w:type="dxa"/>
            <w:tcBorders>
              <w:top w:val="single" w:sz="6" w:space="0" w:color="auto"/>
              <w:left w:val="single" w:sz="6" w:space="0" w:color="auto"/>
              <w:bottom w:val="single" w:sz="6" w:space="0" w:color="auto"/>
              <w:right w:val="single" w:sz="6" w:space="0" w:color="auto"/>
            </w:tcBorders>
          </w:tcPr>
          <w:p w14:paraId="64F7C2A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FF31C0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050A5C8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59D439D"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D37CD1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S62</w:t>
            </w:r>
          </w:p>
        </w:tc>
        <w:tc>
          <w:tcPr>
            <w:tcW w:w="1632" w:type="dxa"/>
            <w:tcBorders>
              <w:top w:val="single" w:sz="6" w:space="0" w:color="auto"/>
              <w:left w:val="single" w:sz="6" w:space="0" w:color="auto"/>
              <w:bottom w:val="single" w:sz="6" w:space="0" w:color="auto"/>
              <w:right w:val="single" w:sz="6" w:space="0" w:color="auto"/>
            </w:tcBorders>
          </w:tcPr>
          <w:p w14:paraId="50C3599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Western </w:t>
            </w:r>
            <w:proofErr w:type="spellStart"/>
            <w:r w:rsidRPr="007275F1">
              <w:rPr>
                <w:rFonts w:ascii="Calibri" w:hAnsi="Calibri" w:cs="Calibri"/>
                <w:color w:val="000000"/>
                <w:sz w:val="20"/>
                <w:szCs w:val="20"/>
                <w:lang w:val="nl-NL"/>
              </w:rPr>
              <w:t>acidophilous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garrigue</w:t>
            </w:r>
            <w:proofErr w:type="spellEnd"/>
            <w:r w:rsidRPr="007275F1">
              <w:rPr>
                <w:rFonts w:ascii="Calibri" w:hAnsi="Calibri" w:cs="Calibri"/>
                <w:color w:val="000000"/>
                <w:sz w:val="20"/>
                <w:szCs w:val="20"/>
                <w:lang w:val="nl-NL"/>
              </w:rPr>
              <w:t xml:space="preserve"> </w:t>
            </w:r>
          </w:p>
        </w:tc>
        <w:tc>
          <w:tcPr>
            <w:tcW w:w="876" w:type="dxa"/>
            <w:tcBorders>
              <w:top w:val="single" w:sz="6" w:space="0" w:color="auto"/>
              <w:left w:val="single" w:sz="6" w:space="0" w:color="auto"/>
              <w:bottom w:val="single" w:sz="6" w:space="0" w:color="auto"/>
              <w:right w:val="single" w:sz="6" w:space="0" w:color="auto"/>
            </w:tcBorders>
          </w:tcPr>
          <w:p w14:paraId="71511A8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4F74502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402-407, 412,414</w:t>
            </w:r>
          </w:p>
        </w:tc>
        <w:tc>
          <w:tcPr>
            <w:tcW w:w="1235" w:type="dxa"/>
            <w:tcBorders>
              <w:top w:val="single" w:sz="6" w:space="0" w:color="auto"/>
              <w:left w:val="single" w:sz="6" w:space="0" w:color="auto"/>
              <w:bottom w:val="single" w:sz="6" w:space="0" w:color="auto"/>
              <w:right w:val="single" w:sz="6" w:space="0" w:color="auto"/>
            </w:tcBorders>
          </w:tcPr>
          <w:p w14:paraId="3C33427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58A348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3174284B"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98CA27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340F5D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S63</w:t>
            </w:r>
          </w:p>
        </w:tc>
        <w:tc>
          <w:tcPr>
            <w:tcW w:w="1632" w:type="dxa"/>
            <w:tcBorders>
              <w:top w:val="single" w:sz="6" w:space="0" w:color="auto"/>
              <w:left w:val="single" w:sz="6" w:space="0" w:color="auto"/>
              <w:bottom w:val="single" w:sz="6" w:space="0" w:color="auto"/>
              <w:right w:val="single" w:sz="6" w:space="0" w:color="auto"/>
            </w:tcBorders>
          </w:tcPr>
          <w:p w14:paraId="0E23E77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Eastern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garrigue</w:t>
            </w:r>
            <w:proofErr w:type="spellEnd"/>
            <w:r w:rsidRPr="007275F1">
              <w:rPr>
                <w:rFonts w:ascii="Calibri" w:hAnsi="Calibri" w:cs="Calibri"/>
                <w:color w:val="000000"/>
                <w:sz w:val="20"/>
                <w:szCs w:val="20"/>
                <w:lang w:val="nl-NL"/>
              </w:rPr>
              <w:t xml:space="preserve">  </w:t>
            </w:r>
          </w:p>
        </w:tc>
        <w:tc>
          <w:tcPr>
            <w:tcW w:w="876" w:type="dxa"/>
            <w:tcBorders>
              <w:top w:val="single" w:sz="6" w:space="0" w:color="auto"/>
              <w:left w:val="single" w:sz="6" w:space="0" w:color="auto"/>
              <w:bottom w:val="single" w:sz="6" w:space="0" w:color="auto"/>
              <w:right w:val="single" w:sz="6" w:space="0" w:color="auto"/>
            </w:tcBorders>
          </w:tcPr>
          <w:p w14:paraId="12746A9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172A2E4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402-407, 412,415</w:t>
            </w:r>
          </w:p>
        </w:tc>
        <w:tc>
          <w:tcPr>
            <w:tcW w:w="1235" w:type="dxa"/>
            <w:tcBorders>
              <w:top w:val="single" w:sz="6" w:space="0" w:color="auto"/>
              <w:left w:val="single" w:sz="6" w:space="0" w:color="auto"/>
              <w:bottom w:val="single" w:sz="6" w:space="0" w:color="auto"/>
              <w:right w:val="single" w:sz="6" w:space="0" w:color="auto"/>
            </w:tcBorders>
          </w:tcPr>
          <w:p w14:paraId="483EF4B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23F324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68031D9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03AA1DB"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4603BE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S64</w:t>
            </w:r>
          </w:p>
        </w:tc>
        <w:tc>
          <w:tcPr>
            <w:tcW w:w="1632" w:type="dxa"/>
            <w:tcBorders>
              <w:top w:val="single" w:sz="6" w:space="0" w:color="auto"/>
              <w:left w:val="single" w:sz="6" w:space="0" w:color="auto"/>
              <w:bottom w:val="single" w:sz="6" w:space="0" w:color="auto"/>
              <w:right w:val="single" w:sz="6" w:space="0" w:color="auto"/>
            </w:tcBorders>
          </w:tcPr>
          <w:p w14:paraId="2AE6011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Macaronesian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garrigue</w:t>
            </w:r>
            <w:proofErr w:type="spellEnd"/>
          </w:p>
        </w:tc>
        <w:tc>
          <w:tcPr>
            <w:tcW w:w="876" w:type="dxa"/>
            <w:tcBorders>
              <w:top w:val="single" w:sz="6" w:space="0" w:color="auto"/>
              <w:left w:val="single" w:sz="6" w:space="0" w:color="auto"/>
              <w:bottom w:val="single" w:sz="6" w:space="0" w:color="auto"/>
              <w:right w:val="single" w:sz="6" w:space="0" w:color="auto"/>
            </w:tcBorders>
          </w:tcPr>
          <w:p w14:paraId="54C51EA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2936EA0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402-407, 412,416</w:t>
            </w:r>
          </w:p>
        </w:tc>
        <w:tc>
          <w:tcPr>
            <w:tcW w:w="1235" w:type="dxa"/>
            <w:tcBorders>
              <w:top w:val="single" w:sz="6" w:space="0" w:color="auto"/>
              <w:left w:val="single" w:sz="6" w:space="0" w:color="auto"/>
              <w:bottom w:val="single" w:sz="6" w:space="0" w:color="auto"/>
              <w:right w:val="single" w:sz="6" w:space="0" w:color="auto"/>
            </w:tcBorders>
          </w:tcPr>
          <w:p w14:paraId="3ABDE3B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21D4D78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51DBD99B"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A93207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95163A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S65</w:t>
            </w:r>
          </w:p>
        </w:tc>
        <w:tc>
          <w:tcPr>
            <w:tcW w:w="1632" w:type="dxa"/>
            <w:tcBorders>
              <w:top w:val="single" w:sz="6" w:space="0" w:color="auto"/>
              <w:left w:val="single" w:sz="6" w:space="0" w:color="auto"/>
              <w:bottom w:val="single" w:sz="6" w:space="0" w:color="auto"/>
              <w:right w:val="single" w:sz="6" w:space="0" w:color="auto"/>
            </w:tcBorders>
          </w:tcPr>
          <w:p w14:paraId="2269B3A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Mediterranean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gypsum</w:t>
            </w:r>
            <w:proofErr w:type="spellEnd"/>
            <w:r w:rsidRPr="007275F1">
              <w:rPr>
                <w:rFonts w:ascii="Calibri" w:hAnsi="Calibri" w:cs="Calibri"/>
                <w:color w:val="000000"/>
                <w:sz w:val="20"/>
                <w:szCs w:val="20"/>
                <w:lang w:val="nl-NL"/>
              </w:rPr>
              <w:t xml:space="preserve"> scrub  </w:t>
            </w:r>
          </w:p>
        </w:tc>
        <w:tc>
          <w:tcPr>
            <w:tcW w:w="876" w:type="dxa"/>
            <w:tcBorders>
              <w:top w:val="single" w:sz="6" w:space="0" w:color="auto"/>
              <w:left w:val="single" w:sz="6" w:space="0" w:color="auto"/>
              <w:bottom w:val="single" w:sz="6" w:space="0" w:color="auto"/>
              <w:right w:val="single" w:sz="6" w:space="0" w:color="auto"/>
            </w:tcBorders>
          </w:tcPr>
          <w:p w14:paraId="4C1DABF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2959FEB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402-407, 412,417</w:t>
            </w:r>
          </w:p>
        </w:tc>
        <w:tc>
          <w:tcPr>
            <w:tcW w:w="1235" w:type="dxa"/>
            <w:tcBorders>
              <w:top w:val="single" w:sz="6" w:space="0" w:color="auto"/>
              <w:left w:val="single" w:sz="6" w:space="0" w:color="auto"/>
              <w:bottom w:val="single" w:sz="6" w:space="0" w:color="auto"/>
              <w:right w:val="single" w:sz="6" w:space="0" w:color="auto"/>
            </w:tcBorders>
          </w:tcPr>
          <w:p w14:paraId="7C8D74D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9C93FF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2632731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A37F30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F73976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S66</w:t>
            </w:r>
          </w:p>
        </w:tc>
        <w:tc>
          <w:tcPr>
            <w:tcW w:w="1632" w:type="dxa"/>
            <w:tcBorders>
              <w:top w:val="single" w:sz="6" w:space="0" w:color="auto"/>
              <w:left w:val="single" w:sz="6" w:space="0" w:color="auto"/>
              <w:bottom w:val="single" w:sz="6" w:space="0" w:color="auto"/>
              <w:right w:val="single" w:sz="6" w:space="0" w:color="auto"/>
            </w:tcBorders>
          </w:tcPr>
          <w:p w14:paraId="2084436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Mediterranean</w:t>
            </w:r>
            <w:proofErr w:type="spellEnd"/>
            <w:r w:rsidRPr="007275F1">
              <w:rPr>
                <w:rFonts w:ascii="Calibri" w:hAnsi="Calibri" w:cs="Calibri"/>
                <w:color w:val="000000"/>
                <w:sz w:val="20"/>
                <w:szCs w:val="20"/>
                <w:lang w:val="nl-NL"/>
              </w:rPr>
              <w:t xml:space="preserve"> halo-</w:t>
            </w:r>
            <w:proofErr w:type="spellStart"/>
            <w:r w:rsidRPr="007275F1">
              <w:rPr>
                <w:rFonts w:ascii="Calibri" w:hAnsi="Calibri" w:cs="Calibri"/>
                <w:color w:val="000000"/>
                <w:sz w:val="20"/>
                <w:szCs w:val="20"/>
                <w:lang w:val="nl-NL"/>
              </w:rPr>
              <w:t>nitrophilous</w:t>
            </w:r>
            <w:proofErr w:type="spellEnd"/>
            <w:r w:rsidRPr="007275F1">
              <w:rPr>
                <w:rFonts w:ascii="Calibri" w:hAnsi="Calibri" w:cs="Calibri"/>
                <w:color w:val="000000"/>
                <w:sz w:val="20"/>
                <w:szCs w:val="20"/>
                <w:lang w:val="nl-NL"/>
              </w:rPr>
              <w:t xml:space="preserve"> scrub  </w:t>
            </w:r>
          </w:p>
        </w:tc>
        <w:tc>
          <w:tcPr>
            <w:tcW w:w="876" w:type="dxa"/>
            <w:tcBorders>
              <w:top w:val="single" w:sz="6" w:space="0" w:color="auto"/>
              <w:left w:val="single" w:sz="6" w:space="0" w:color="auto"/>
              <w:bottom w:val="single" w:sz="6" w:space="0" w:color="auto"/>
              <w:right w:val="single" w:sz="6" w:space="0" w:color="auto"/>
            </w:tcBorders>
          </w:tcPr>
          <w:p w14:paraId="0D1B93D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7603D13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402-407, 412,417</w:t>
            </w:r>
          </w:p>
        </w:tc>
        <w:tc>
          <w:tcPr>
            <w:tcW w:w="1235" w:type="dxa"/>
            <w:tcBorders>
              <w:top w:val="single" w:sz="6" w:space="0" w:color="auto"/>
              <w:left w:val="single" w:sz="6" w:space="0" w:color="auto"/>
              <w:bottom w:val="single" w:sz="6" w:space="0" w:color="auto"/>
              <w:right w:val="single" w:sz="6" w:space="0" w:color="auto"/>
            </w:tcBorders>
          </w:tcPr>
          <w:p w14:paraId="0B7DD53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56A701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057F96B4"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876449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C31819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S67</w:t>
            </w:r>
          </w:p>
        </w:tc>
        <w:tc>
          <w:tcPr>
            <w:tcW w:w="1632" w:type="dxa"/>
            <w:tcBorders>
              <w:top w:val="single" w:sz="6" w:space="0" w:color="auto"/>
              <w:left w:val="single" w:sz="6" w:space="0" w:color="auto"/>
              <w:bottom w:val="single" w:sz="6" w:space="0" w:color="auto"/>
              <w:right w:val="single" w:sz="6" w:space="0" w:color="auto"/>
            </w:tcBorders>
          </w:tcPr>
          <w:p w14:paraId="42461F2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Aralo-Caspian</w:t>
            </w:r>
            <w:proofErr w:type="spellEnd"/>
            <w:r w:rsidRPr="007275F1">
              <w:rPr>
                <w:rFonts w:ascii="Calibri" w:hAnsi="Calibri" w:cs="Calibri"/>
                <w:color w:val="000000"/>
                <w:sz w:val="20"/>
                <w:szCs w:val="20"/>
                <w:lang w:val="nl-NL"/>
              </w:rPr>
              <w:t xml:space="preserve"> semi-</w:t>
            </w:r>
            <w:proofErr w:type="spellStart"/>
            <w:r w:rsidRPr="007275F1">
              <w:rPr>
                <w:rFonts w:ascii="Calibri" w:hAnsi="Calibri" w:cs="Calibri"/>
                <w:color w:val="000000"/>
                <w:sz w:val="20"/>
                <w:szCs w:val="20"/>
                <w:lang w:val="nl-NL"/>
              </w:rPr>
              <w:t>desert</w:t>
            </w:r>
            <w:proofErr w:type="spellEnd"/>
          </w:p>
        </w:tc>
        <w:tc>
          <w:tcPr>
            <w:tcW w:w="876" w:type="dxa"/>
            <w:tcBorders>
              <w:top w:val="single" w:sz="6" w:space="0" w:color="auto"/>
              <w:left w:val="single" w:sz="6" w:space="0" w:color="auto"/>
              <w:bottom w:val="single" w:sz="6" w:space="0" w:color="auto"/>
              <w:right w:val="single" w:sz="6" w:space="0" w:color="auto"/>
            </w:tcBorders>
          </w:tcPr>
          <w:p w14:paraId="1726012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2806CA7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170-175</w:t>
            </w:r>
          </w:p>
        </w:tc>
        <w:tc>
          <w:tcPr>
            <w:tcW w:w="1235" w:type="dxa"/>
            <w:tcBorders>
              <w:top w:val="single" w:sz="6" w:space="0" w:color="auto"/>
              <w:left w:val="single" w:sz="6" w:space="0" w:color="auto"/>
              <w:bottom w:val="single" w:sz="6" w:space="0" w:color="auto"/>
              <w:right w:val="single" w:sz="6" w:space="0" w:color="auto"/>
            </w:tcBorders>
          </w:tcPr>
          <w:p w14:paraId="279167B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045557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6E1B708A"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AC52E7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994521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S68</w:t>
            </w:r>
          </w:p>
        </w:tc>
        <w:tc>
          <w:tcPr>
            <w:tcW w:w="1632" w:type="dxa"/>
            <w:tcBorders>
              <w:top w:val="single" w:sz="6" w:space="0" w:color="auto"/>
              <w:left w:val="single" w:sz="6" w:space="0" w:color="auto"/>
              <w:bottom w:val="single" w:sz="6" w:space="0" w:color="auto"/>
              <w:right w:val="single" w:sz="6" w:space="0" w:color="auto"/>
            </w:tcBorders>
          </w:tcPr>
          <w:p w14:paraId="5A1EF5E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Semi-desert sand dune with sparse scrub</w:t>
            </w:r>
          </w:p>
        </w:tc>
        <w:tc>
          <w:tcPr>
            <w:tcW w:w="876" w:type="dxa"/>
            <w:tcBorders>
              <w:top w:val="single" w:sz="6" w:space="0" w:color="auto"/>
              <w:left w:val="single" w:sz="6" w:space="0" w:color="auto"/>
              <w:bottom w:val="single" w:sz="6" w:space="0" w:color="auto"/>
              <w:right w:val="single" w:sz="6" w:space="0" w:color="auto"/>
            </w:tcBorders>
          </w:tcPr>
          <w:p w14:paraId="70CD8BA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187401A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210</w:t>
            </w:r>
          </w:p>
        </w:tc>
        <w:tc>
          <w:tcPr>
            <w:tcW w:w="1235" w:type="dxa"/>
            <w:tcBorders>
              <w:top w:val="single" w:sz="6" w:space="0" w:color="auto"/>
              <w:left w:val="single" w:sz="6" w:space="0" w:color="auto"/>
              <w:bottom w:val="single" w:sz="6" w:space="0" w:color="auto"/>
              <w:right w:val="single" w:sz="6" w:space="0" w:color="auto"/>
            </w:tcBorders>
          </w:tcPr>
          <w:p w14:paraId="3570381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2D257F3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2B610BE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DB94144"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7098D2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S71</w:t>
            </w:r>
          </w:p>
        </w:tc>
        <w:tc>
          <w:tcPr>
            <w:tcW w:w="1632" w:type="dxa"/>
            <w:tcBorders>
              <w:top w:val="single" w:sz="6" w:space="0" w:color="auto"/>
              <w:left w:val="single" w:sz="6" w:space="0" w:color="auto"/>
              <w:bottom w:val="single" w:sz="6" w:space="0" w:color="auto"/>
              <w:right w:val="single" w:sz="6" w:space="0" w:color="auto"/>
            </w:tcBorders>
          </w:tcPr>
          <w:p w14:paraId="04797EB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Western </w:t>
            </w:r>
            <w:proofErr w:type="spellStart"/>
            <w:r w:rsidRPr="007275F1">
              <w:rPr>
                <w:rFonts w:ascii="Calibri" w:hAnsi="Calibri" w:cs="Calibri"/>
                <w:color w:val="000000"/>
                <w:sz w:val="20"/>
                <w:szCs w:val="20"/>
                <w:lang w:val="nl-NL"/>
              </w:rPr>
              <w:t>Mediterranean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spiny</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heath</w:t>
            </w:r>
            <w:proofErr w:type="spellEnd"/>
          </w:p>
        </w:tc>
        <w:tc>
          <w:tcPr>
            <w:tcW w:w="876" w:type="dxa"/>
            <w:tcBorders>
              <w:top w:val="single" w:sz="6" w:space="0" w:color="auto"/>
              <w:left w:val="single" w:sz="6" w:space="0" w:color="auto"/>
              <w:bottom w:val="single" w:sz="6" w:space="0" w:color="auto"/>
              <w:right w:val="single" w:sz="6" w:space="0" w:color="auto"/>
            </w:tcBorders>
          </w:tcPr>
          <w:p w14:paraId="43FE1E7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06E4D1F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213, 214, 412,413</w:t>
            </w:r>
          </w:p>
        </w:tc>
        <w:tc>
          <w:tcPr>
            <w:tcW w:w="1235" w:type="dxa"/>
            <w:tcBorders>
              <w:top w:val="single" w:sz="6" w:space="0" w:color="auto"/>
              <w:left w:val="single" w:sz="6" w:space="0" w:color="auto"/>
              <w:bottom w:val="single" w:sz="6" w:space="0" w:color="auto"/>
              <w:right w:val="single" w:sz="6" w:space="0" w:color="auto"/>
            </w:tcBorders>
          </w:tcPr>
          <w:p w14:paraId="1356E24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73425A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0B7953F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511720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94F843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S72</w:t>
            </w:r>
          </w:p>
        </w:tc>
        <w:tc>
          <w:tcPr>
            <w:tcW w:w="1632" w:type="dxa"/>
            <w:tcBorders>
              <w:top w:val="single" w:sz="6" w:space="0" w:color="auto"/>
              <w:left w:val="single" w:sz="6" w:space="0" w:color="auto"/>
              <w:bottom w:val="single" w:sz="6" w:space="0" w:color="auto"/>
              <w:right w:val="single" w:sz="6" w:space="0" w:color="auto"/>
            </w:tcBorders>
          </w:tcPr>
          <w:p w14:paraId="0A8F91B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Eastern Mediterranean spiny heath (Phrygana) </w:t>
            </w:r>
          </w:p>
        </w:tc>
        <w:tc>
          <w:tcPr>
            <w:tcW w:w="876" w:type="dxa"/>
            <w:tcBorders>
              <w:top w:val="single" w:sz="6" w:space="0" w:color="auto"/>
              <w:left w:val="single" w:sz="6" w:space="0" w:color="auto"/>
              <w:bottom w:val="single" w:sz="6" w:space="0" w:color="auto"/>
              <w:right w:val="single" w:sz="6" w:space="0" w:color="auto"/>
            </w:tcBorders>
          </w:tcPr>
          <w:p w14:paraId="40D4DBC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40FFA4F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213, 214, 412,413</w:t>
            </w:r>
          </w:p>
        </w:tc>
        <w:tc>
          <w:tcPr>
            <w:tcW w:w="1235" w:type="dxa"/>
            <w:tcBorders>
              <w:top w:val="single" w:sz="6" w:space="0" w:color="auto"/>
              <w:left w:val="single" w:sz="6" w:space="0" w:color="auto"/>
              <w:bottom w:val="single" w:sz="6" w:space="0" w:color="auto"/>
              <w:right w:val="single" w:sz="6" w:space="0" w:color="auto"/>
            </w:tcBorders>
          </w:tcPr>
          <w:p w14:paraId="2A68DC3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3D427A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7016B8F8"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897EAF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71E390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S73</w:t>
            </w:r>
          </w:p>
        </w:tc>
        <w:tc>
          <w:tcPr>
            <w:tcW w:w="1632" w:type="dxa"/>
            <w:tcBorders>
              <w:top w:val="single" w:sz="6" w:space="0" w:color="auto"/>
              <w:left w:val="single" w:sz="6" w:space="0" w:color="auto"/>
              <w:bottom w:val="single" w:sz="6" w:space="0" w:color="auto"/>
              <w:right w:val="single" w:sz="6" w:space="0" w:color="auto"/>
            </w:tcBorders>
          </w:tcPr>
          <w:p w14:paraId="2D7EDB4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Western Mediterranean mountain hedgehog-heath</w:t>
            </w:r>
          </w:p>
        </w:tc>
        <w:tc>
          <w:tcPr>
            <w:tcW w:w="876" w:type="dxa"/>
            <w:tcBorders>
              <w:top w:val="single" w:sz="6" w:space="0" w:color="auto"/>
              <w:left w:val="single" w:sz="6" w:space="0" w:color="auto"/>
              <w:bottom w:val="single" w:sz="6" w:space="0" w:color="auto"/>
              <w:right w:val="single" w:sz="6" w:space="0" w:color="auto"/>
            </w:tcBorders>
          </w:tcPr>
          <w:p w14:paraId="76AFC1F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4FB0BB8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213, 214, 412,413</w:t>
            </w:r>
          </w:p>
        </w:tc>
        <w:tc>
          <w:tcPr>
            <w:tcW w:w="1235" w:type="dxa"/>
            <w:tcBorders>
              <w:top w:val="single" w:sz="6" w:space="0" w:color="auto"/>
              <w:left w:val="single" w:sz="6" w:space="0" w:color="auto"/>
              <w:bottom w:val="single" w:sz="6" w:space="0" w:color="auto"/>
              <w:right w:val="single" w:sz="6" w:space="0" w:color="auto"/>
            </w:tcBorders>
          </w:tcPr>
          <w:p w14:paraId="4A1811A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868F53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3F62EFFA"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2C3089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F2D647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S74</w:t>
            </w:r>
          </w:p>
        </w:tc>
        <w:tc>
          <w:tcPr>
            <w:tcW w:w="1632" w:type="dxa"/>
            <w:tcBorders>
              <w:top w:val="single" w:sz="6" w:space="0" w:color="auto"/>
              <w:left w:val="single" w:sz="6" w:space="0" w:color="auto"/>
              <w:bottom w:val="single" w:sz="6" w:space="0" w:color="auto"/>
              <w:right w:val="single" w:sz="6" w:space="0" w:color="auto"/>
            </w:tcBorders>
          </w:tcPr>
          <w:p w14:paraId="0B75153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Central Mediterranean mountain hedgehog-heath</w:t>
            </w:r>
          </w:p>
        </w:tc>
        <w:tc>
          <w:tcPr>
            <w:tcW w:w="876" w:type="dxa"/>
            <w:tcBorders>
              <w:top w:val="single" w:sz="6" w:space="0" w:color="auto"/>
              <w:left w:val="single" w:sz="6" w:space="0" w:color="auto"/>
              <w:bottom w:val="single" w:sz="6" w:space="0" w:color="auto"/>
              <w:right w:val="single" w:sz="6" w:space="0" w:color="auto"/>
            </w:tcBorders>
          </w:tcPr>
          <w:p w14:paraId="25BC622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470E7DA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213, 214, 412,413</w:t>
            </w:r>
          </w:p>
        </w:tc>
        <w:tc>
          <w:tcPr>
            <w:tcW w:w="1235" w:type="dxa"/>
            <w:tcBorders>
              <w:top w:val="single" w:sz="6" w:space="0" w:color="auto"/>
              <w:left w:val="single" w:sz="6" w:space="0" w:color="auto"/>
              <w:bottom w:val="single" w:sz="6" w:space="0" w:color="auto"/>
              <w:right w:val="single" w:sz="6" w:space="0" w:color="auto"/>
            </w:tcBorders>
          </w:tcPr>
          <w:p w14:paraId="11F884A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605F1F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7FEADFEB"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19D11D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1C1BAD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S75</w:t>
            </w:r>
          </w:p>
        </w:tc>
        <w:tc>
          <w:tcPr>
            <w:tcW w:w="1632" w:type="dxa"/>
            <w:tcBorders>
              <w:top w:val="single" w:sz="6" w:space="0" w:color="auto"/>
              <w:left w:val="single" w:sz="6" w:space="0" w:color="auto"/>
              <w:bottom w:val="single" w:sz="6" w:space="0" w:color="auto"/>
              <w:right w:val="single" w:sz="6" w:space="0" w:color="auto"/>
            </w:tcBorders>
          </w:tcPr>
          <w:p w14:paraId="5029DF9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Eastern Mediterranean mountain hedgehog-heath</w:t>
            </w:r>
          </w:p>
        </w:tc>
        <w:tc>
          <w:tcPr>
            <w:tcW w:w="876" w:type="dxa"/>
            <w:tcBorders>
              <w:top w:val="single" w:sz="6" w:space="0" w:color="auto"/>
              <w:left w:val="single" w:sz="6" w:space="0" w:color="auto"/>
              <w:bottom w:val="single" w:sz="6" w:space="0" w:color="auto"/>
              <w:right w:val="single" w:sz="6" w:space="0" w:color="auto"/>
            </w:tcBorders>
          </w:tcPr>
          <w:p w14:paraId="717365A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730F30D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213, 214, 412,413</w:t>
            </w:r>
          </w:p>
        </w:tc>
        <w:tc>
          <w:tcPr>
            <w:tcW w:w="1235" w:type="dxa"/>
            <w:tcBorders>
              <w:top w:val="single" w:sz="6" w:space="0" w:color="auto"/>
              <w:left w:val="single" w:sz="6" w:space="0" w:color="auto"/>
              <w:bottom w:val="single" w:sz="6" w:space="0" w:color="auto"/>
              <w:right w:val="single" w:sz="6" w:space="0" w:color="auto"/>
            </w:tcBorders>
          </w:tcPr>
          <w:p w14:paraId="28D1E0C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6AA0EF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435799FB"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09D249E"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792B11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S76</w:t>
            </w:r>
          </w:p>
        </w:tc>
        <w:tc>
          <w:tcPr>
            <w:tcW w:w="1632" w:type="dxa"/>
            <w:tcBorders>
              <w:top w:val="single" w:sz="6" w:space="0" w:color="auto"/>
              <w:left w:val="single" w:sz="6" w:space="0" w:color="auto"/>
              <w:bottom w:val="single" w:sz="6" w:space="0" w:color="auto"/>
              <w:right w:val="single" w:sz="6" w:space="0" w:color="auto"/>
            </w:tcBorders>
          </w:tcPr>
          <w:p w14:paraId="31A19F2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Canarian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mountain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hedgehog-heath</w:t>
            </w:r>
            <w:proofErr w:type="spellEnd"/>
          </w:p>
        </w:tc>
        <w:tc>
          <w:tcPr>
            <w:tcW w:w="876" w:type="dxa"/>
            <w:tcBorders>
              <w:top w:val="single" w:sz="6" w:space="0" w:color="auto"/>
              <w:left w:val="single" w:sz="6" w:space="0" w:color="auto"/>
              <w:bottom w:val="single" w:sz="6" w:space="0" w:color="auto"/>
              <w:right w:val="single" w:sz="6" w:space="0" w:color="auto"/>
            </w:tcBorders>
          </w:tcPr>
          <w:p w14:paraId="206320B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15EAD0E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213, 214, 412,413</w:t>
            </w:r>
          </w:p>
        </w:tc>
        <w:tc>
          <w:tcPr>
            <w:tcW w:w="1235" w:type="dxa"/>
            <w:tcBorders>
              <w:top w:val="single" w:sz="6" w:space="0" w:color="auto"/>
              <w:left w:val="single" w:sz="6" w:space="0" w:color="auto"/>
              <w:bottom w:val="single" w:sz="6" w:space="0" w:color="auto"/>
              <w:right w:val="single" w:sz="6" w:space="0" w:color="auto"/>
            </w:tcBorders>
          </w:tcPr>
          <w:p w14:paraId="6C5C8E7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5D1A08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412</w:t>
            </w:r>
          </w:p>
        </w:tc>
      </w:tr>
      <w:tr w:rsidR="007275F1" w:rsidRPr="007275F1" w14:paraId="7E0F217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2BB119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D9DCA4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S81</w:t>
            </w:r>
          </w:p>
        </w:tc>
        <w:tc>
          <w:tcPr>
            <w:tcW w:w="1632" w:type="dxa"/>
            <w:tcBorders>
              <w:top w:val="single" w:sz="6" w:space="0" w:color="auto"/>
              <w:left w:val="single" w:sz="6" w:space="0" w:color="auto"/>
              <w:bottom w:val="single" w:sz="6" w:space="0" w:color="auto"/>
              <w:right w:val="single" w:sz="6" w:space="0" w:color="auto"/>
            </w:tcBorders>
          </w:tcPr>
          <w:p w14:paraId="1966077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Canarian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xerophytic</w:t>
            </w:r>
            <w:proofErr w:type="spellEnd"/>
            <w:r w:rsidRPr="007275F1">
              <w:rPr>
                <w:rFonts w:ascii="Calibri" w:hAnsi="Calibri" w:cs="Calibri"/>
                <w:color w:val="000000"/>
                <w:sz w:val="20"/>
                <w:szCs w:val="20"/>
                <w:lang w:val="nl-NL"/>
              </w:rPr>
              <w:t xml:space="preserve"> scrub </w:t>
            </w:r>
          </w:p>
        </w:tc>
        <w:tc>
          <w:tcPr>
            <w:tcW w:w="876" w:type="dxa"/>
            <w:tcBorders>
              <w:top w:val="single" w:sz="6" w:space="0" w:color="auto"/>
              <w:left w:val="single" w:sz="6" w:space="0" w:color="auto"/>
              <w:bottom w:val="single" w:sz="6" w:space="0" w:color="auto"/>
              <w:right w:val="single" w:sz="6" w:space="0" w:color="auto"/>
            </w:tcBorders>
          </w:tcPr>
          <w:p w14:paraId="7A3A56B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2B1DCAE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30FDD5B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4FC802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768E6F5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582B628"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lastRenderedPageBreak/>
              <w:t>3</w:t>
            </w:r>
          </w:p>
        </w:tc>
        <w:tc>
          <w:tcPr>
            <w:tcW w:w="671" w:type="dxa"/>
            <w:tcBorders>
              <w:top w:val="single" w:sz="6" w:space="0" w:color="auto"/>
              <w:left w:val="single" w:sz="6" w:space="0" w:color="auto"/>
              <w:bottom w:val="single" w:sz="6" w:space="0" w:color="auto"/>
              <w:right w:val="single" w:sz="6" w:space="0" w:color="auto"/>
            </w:tcBorders>
          </w:tcPr>
          <w:p w14:paraId="2292E8B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S82</w:t>
            </w:r>
          </w:p>
        </w:tc>
        <w:tc>
          <w:tcPr>
            <w:tcW w:w="1632" w:type="dxa"/>
            <w:tcBorders>
              <w:top w:val="single" w:sz="6" w:space="0" w:color="auto"/>
              <w:left w:val="single" w:sz="6" w:space="0" w:color="auto"/>
              <w:bottom w:val="single" w:sz="6" w:space="0" w:color="auto"/>
              <w:right w:val="single" w:sz="6" w:space="0" w:color="auto"/>
            </w:tcBorders>
          </w:tcPr>
          <w:p w14:paraId="78F743B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Madeiran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xerophytic</w:t>
            </w:r>
            <w:proofErr w:type="spellEnd"/>
            <w:r w:rsidRPr="007275F1">
              <w:rPr>
                <w:rFonts w:ascii="Calibri" w:hAnsi="Calibri" w:cs="Calibri"/>
                <w:color w:val="000000"/>
                <w:sz w:val="20"/>
                <w:szCs w:val="20"/>
                <w:lang w:val="nl-NL"/>
              </w:rPr>
              <w:t xml:space="preserve"> scrub</w:t>
            </w:r>
          </w:p>
        </w:tc>
        <w:tc>
          <w:tcPr>
            <w:tcW w:w="876" w:type="dxa"/>
            <w:tcBorders>
              <w:top w:val="single" w:sz="6" w:space="0" w:color="auto"/>
              <w:left w:val="single" w:sz="6" w:space="0" w:color="auto"/>
              <w:bottom w:val="single" w:sz="6" w:space="0" w:color="auto"/>
              <w:right w:val="single" w:sz="6" w:space="0" w:color="auto"/>
            </w:tcBorders>
          </w:tcPr>
          <w:p w14:paraId="40EDD85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7F923EA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8796DF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57CA80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46E39B9C"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152624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091196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S91</w:t>
            </w:r>
          </w:p>
        </w:tc>
        <w:tc>
          <w:tcPr>
            <w:tcW w:w="1632" w:type="dxa"/>
            <w:tcBorders>
              <w:top w:val="single" w:sz="6" w:space="0" w:color="auto"/>
              <w:left w:val="single" w:sz="6" w:space="0" w:color="auto"/>
              <w:bottom w:val="single" w:sz="6" w:space="0" w:color="auto"/>
              <w:right w:val="single" w:sz="6" w:space="0" w:color="auto"/>
            </w:tcBorders>
          </w:tcPr>
          <w:p w14:paraId="3989706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Temperate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riparian</w:t>
            </w:r>
            <w:proofErr w:type="spellEnd"/>
            <w:r w:rsidRPr="007275F1">
              <w:rPr>
                <w:rFonts w:ascii="Calibri" w:hAnsi="Calibri" w:cs="Calibri"/>
                <w:color w:val="000000"/>
                <w:sz w:val="20"/>
                <w:szCs w:val="20"/>
                <w:lang w:val="nl-NL"/>
              </w:rPr>
              <w:t xml:space="preserve"> scrub</w:t>
            </w:r>
          </w:p>
        </w:tc>
        <w:tc>
          <w:tcPr>
            <w:tcW w:w="876" w:type="dxa"/>
            <w:tcBorders>
              <w:top w:val="single" w:sz="6" w:space="0" w:color="auto"/>
              <w:left w:val="single" w:sz="6" w:space="0" w:color="auto"/>
              <w:bottom w:val="single" w:sz="6" w:space="0" w:color="auto"/>
              <w:right w:val="single" w:sz="6" w:space="0" w:color="auto"/>
            </w:tcBorders>
          </w:tcPr>
          <w:p w14:paraId="68AAA27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II </w:t>
            </w:r>
          </w:p>
        </w:tc>
        <w:tc>
          <w:tcPr>
            <w:tcW w:w="1286" w:type="dxa"/>
            <w:tcBorders>
              <w:top w:val="single" w:sz="6" w:space="0" w:color="auto"/>
              <w:left w:val="single" w:sz="6" w:space="0" w:color="auto"/>
              <w:bottom w:val="single" w:sz="6" w:space="0" w:color="auto"/>
              <w:right w:val="single" w:sz="6" w:space="0" w:color="auto"/>
            </w:tcBorders>
          </w:tcPr>
          <w:p w14:paraId="7526C6A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140-143</w:t>
            </w:r>
          </w:p>
        </w:tc>
        <w:tc>
          <w:tcPr>
            <w:tcW w:w="1235" w:type="dxa"/>
            <w:tcBorders>
              <w:top w:val="single" w:sz="6" w:space="0" w:color="auto"/>
              <w:left w:val="single" w:sz="6" w:space="0" w:color="auto"/>
              <w:bottom w:val="single" w:sz="6" w:space="0" w:color="auto"/>
              <w:right w:val="single" w:sz="6" w:space="0" w:color="auto"/>
            </w:tcBorders>
          </w:tcPr>
          <w:p w14:paraId="6B9EF8C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CBC13C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7F0BF8A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4D5968D"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0FD61C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S92</w:t>
            </w:r>
          </w:p>
        </w:tc>
        <w:tc>
          <w:tcPr>
            <w:tcW w:w="1632" w:type="dxa"/>
            <w:tcBorders>
              <w:top w:val="single" w:sz="6" w:space="0" w:color="auto"/>
              <w:left w:val="single" w:sz="6" w:space="0" w:color="auto"/>
              <w:bottom w:val="single" w:sz="6" w:space="0" w:color="auto"/>
              <w:right w:val="single" w:sz="6" w:space="0" w:color="auto"/>
            </w:tcBorders>
          </w:tcPr>
          <w:p w14:paraId="039C34B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i/>
                <w:iCs/>
                <w:color w:val="000000"/>
                <w:sz w:val="20"/>
                <w:szCs w:val="20"/>
                <w:lang w:val="nl-NL"/>
              </w:rPr>
              <w:t>Salix</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fen</w:t>
            </w:r>
            <w:proofErr w:type="spellEnd"/>
            <w:r w:rsidRPr="007275F1">
              <w:rPr>
                <w:rFonts w:ascii="Calibri" w:hAnsi="Calibri" w:cs="Calibri"/>
                <w:color w:val="000000"/>
                <w:sz w:val="20"/>
                <w:szCs w:val="20"/>
                <w:lang w:val="nl-NL"/>
              </w:rPr>
              <w:t xml:space="preserve"> scrub</w:t>
            </w:r>
          </w:p>
        </w:tc>
        <w:tc>
          <w:tcPr>
            <w:tcW w:w="876" w:type="dxa"/>
            <w:tcBorders>
              <w:top w:val="single" w:sz="6" w:space="0" w:color="auto"/>
              <w:left w:val="single" w:sz="6" w:space="0" w:color="auto"/>
              <w:bottom w:val="single" w:sz="6" w:space="0" w:color="auto"/>
              <w:right w:val="single" w:sz="6" w:space="0" w:color="auto"/>
            </w:tcBorders>
          </w:tcPr>
          <w:p w14:paraId="1A9EC67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II </w:t>
            </w:r>
          </w:p>
        </w:tc>
        <w:tc>
          <w:tcPr>
            <w:tcW w:w="1286" w:type="dxa"/>
            <w:tcBorders>
              <w:top w:val="single" w:sz="6" w:space="0" w:color="auto"/>
              <w:left w:val="single" w:sz="6" w:space="0" w:color="auto"/>
              <w:bottom w:val="single" w:sz="6" w:space="0" w:color="auto"/>
              <w:right w:val="single" w:sz="6" w:space="0" w:color="auto"/>
            </w:tcBorders>
          </w:tcPr>
          <w:p w14:paraId="582FA9D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3793F10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19180E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04A929BB"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94E3C5E"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96E89A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S93</w:t>
            </w:r>
          </w:p>
        </w:tc>
        <w:tc>
          <w:tcPr>
            <w:tcW w:w="1632" w:type="dxa"/>
            <w:tcBorders>
              <w:top w:val="single" w:sz="6" w:space="0" w:color="auto"/>
              <w:left w:val="single" w:sz="6" w:space="0" w:color="auto"/>
              <w:bottom w:val="single" w:sz="6" w:space="0" w:color="auto"/>
              <w:right w:val="single" w:sz="6" w:space="0" w:color="auto"/>
            </w:tcBorders>
          </w:tcPr>
          <w:p w14:paraId="40A3017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Mediterranean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riparian</w:t>
            </w:r>
            <w:proofErr w:type="spellEnd"/>
            <w:r w:rsidRPr="007275F1">
              <w:rPr>
                <w:rFonts w:ascii="Calibri" w:hAnsi="Calibri" w:cs="Calibri"/>
                <w:color w:val="000000"/>
                <w:sz w:val="20"/>
                <w:szCs w:val="20"/>
                <w:lang w:val="nl-NL"/>
              </w:rPr>
              <w:t xml:space="preserve"> scrub </w:t>
            </w:r>
          </w:p>
        </w:tc>
        <w:tc>
          <w:tcPr>
            <w:tcW w:w="876" w:type="dxa"/>
            <w:tcBorders>
              <w:top w:val="single" w:sz="6" w:space="0" w:color="auto"/>
              <w:left w:val="single" w:sz="6" w:space="0" w:color="auto"/>
              <w:bottom w:val="single" w:sz="6" w:space="0" w:color="auto"/>
              <w:right w:val="single" w:sz="6" w:space="0" w:color="auto"/>
            </w:tcBorders>
          </w:tcPr>
          <w:p w14:paraId="487CF8F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II </w:t>
            </w:r>
          </w:p>
        </w:tc>
        <w:tc>
          <w:tcPr>
            <w:tcW w:w="1286" w:type="dxa"/>
            <w:tcBorders>
              <w:top w:val="single" w:sz="6" w:space="0" w:color="auto"/>
              <w:left w:val="single" w:sz="6" w:space="0" w:color="auto"/>
              <w:bottom w:val="single" w:sz="6" w:space="0" w:color="auto"/>
              <w:right w:val="single" w:sz="6" w:space="0" w:color="auto"/>
            </w:tcBorders>
          </w:tcPr>
          <w:p w14:paraId="7D69074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1493B4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174292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30F8951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8B28E9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5156F1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S94</w:t>
            </w:r>
          </w:p>
        </w:tc>
        <w:tc>
          <w:tcPr>
            <w:tcW w:w="1632" w:type="dxa"/>
            <w:tcBorders>
              <w:top w:val="single" w:sz="6" w:space="0" w:color="auto"/>
              <w:left w:val="single" w:sz="6" w:space="0" w:color="auto"/>
              <w:bottom w:val="single" w:sz="6" w:space="0" w:color="auto"/>
              <w:right w:val="single" w:sz="6" w:space="0" w:color="auto"/>
            </w:tcBorders>
          </w:tcPr>
          <w:p w14:paraId="42542B6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Semi-</w:t>
            </w:r>
            <w:proofErr w:type="spellStart"/>
            <w:r w:rsidRPr="007275F1">
              <w:rPr>
                <w:rFonts w:ascii="Calibri" w:hAnsi="Calibri" w:cs="Calibri"/>
                <w:color w:val="000000"/>
                <w:sz w:val="20"/>
                <w:szCs w:val="20"/>
                <w:lang w:val="nl-NL"/>
              </w:rPr>
              <w:t>desert</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riparian</w:t>
            </w:r>
            <w:proofErr w:type="spellEnd"/>
            <w:r w:rsidRPr="007275F1">
              <w:rPr>
                <w:rFonts w:ascii="Calibri" w:hAnsi="Calibri" w:cs="Calibri"/>
                <w:color w:val="000000"/>
                <w:sz w:val="20"/>
                <w:szCs w:val="20"/>
                <w:lang w:val="nl-NL"/>
              </w:rPr>
              <w:t xml:space="preserve"> scrub</w:t>
            </w:r>
          </w:p>
        </w:tc>
        <w:tc>
          <w:tcPr>
            <w:tcW w:w="876" w:type="dxa"/>
            <w:tcBorders>
              <w:top w:val="single" w:sz="6" w:space="0" w:color="auto"/>
              <w:left w:val="single" w:sz="6" w:space="0" w:color="auto"/>
              <w:bottom w:val="single" w:sz="6" w:space="0" w:color="auto"/>
              <w:right w:val="single" w:sz="6" w:space="0" w:color="auto"/>
            </w:tcBorders>
          </w:tcPr>
          <w:p w14:paraId="321140D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5AF25E9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1F2292F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C6C6FE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6F3F79C6"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B7D7DA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p>
        </w:tc>
        <w:tc>
          <w:tcPr>
            <w:tcW w:w="3179" w:type="dxa"/>
            <w:gridSpan w:val="3"/>
            <w:tcBorders>
              <w:top w:val="single" w:sz="6" w:space="0" w:color="auto"/>
              <w:left w:val="single" w:sz="6" w:space="0" w:color="auto"/>
              <w:bottom w:val="single" w:sz="6" w:space="0" w:color="auto"/>
              <w:right w:val="single" w:sz="6" w:space="0" w:color="auto"/>
            </w:tcBorders>
          </w:tcPr>
          <w:p w14:paraId="2849929C" w14:textId="77777777" w:rsidR="007275F1" w:rsidRPr="007275F1" w:rsidRDefault="007275F1" w:rsidP="007275F1">
            <w:pPr>
              <w:autoSpaceDE w:val="0"/>
              <w:autoSpaceDN w:val="0"/>
              <w:adjustRightInd w:val="0"/>
              <w:spacing w:line="240" w:lineRule="auto"/>
              <w:rPr>
                <w:rFonts w:ascii="Calibri" w:hAnsi="Calibri" w:cs="Calibri"/>
                <w:b/>
                <w:bCs/>
                <w:color w:val="000000"/>
                <w:sz w:val="20"/>
                <w:szCs w:val="20"/>
                <w:lang w:val="nl-NL"/>
              </w:rPr>
            </w:pPr>
            <w:r w:rsidRPr="007275F1">
              <w:rPr>
                <w:rFonts w:ascii="Calibri" w:hAnsi="Calibri" w:cs="Calibri"/>
                <w:b/>
                <w:bCs/>
                <w:color w:val="000000"/>
                <w:sz w:val="20"/>
                <w:szCs w:val="20"/>
                <w:lang w:val="nl-NL"/>
              </w:rPr>
              <w:t>FORESTS</w:t>
            </w:r>
          </w:p>
        </w:tc>
        <w:tc>
          <w:tcPr>
            <w:tcW w:w="1286" w:type="dxa"/>
            <w:tcBorders>
              <w:top w:val="single" w:sz="6" w:space="0" w:color="auto"/>
              <w:left w:val="single" w:sz="6" w:space="0" w:color="auto"/>
              <w:bottom w:val="single" w:sz="6" w:space="0" w:color="auto"/>
              <w:right w:val="single" w:sz="6" w:space="0" w:color="auto"/>
            </w:tcBorders>
          </w:tcPr>
          <w:p w14:paraId="648B7C2F"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c>
          <w:tcPr>
            <w:tcW w:w="1235" w:type="dxa"/>
            <w:tcBorders>
              <w:top w:val="single" w:sz="6" w:space="0" w:color="auto"/>
              <w:left w:val="single" w:sz="6" w:space="0" w:color="auto"/>
              <w:bottom w:val="single" w:sz="6" w:space="0" w:color="auto"/>
              <w:right w:val="single" w:sz="6" w:space="0" w:color="auto"/>
            </w:tcBorders>
          </w:tcPr>
          <w:p w14:paraId="56280C1C"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c>
          <w:tcPr>
            <w:tcW w:w="1479" w:type="dxa"/>
            <w:tcBorders>
              <w:top w:val="single" w:sz="6" w:space="0" w:color="auto"/>
              <w:left w:val="single" w:sz="6" w:space="0" w:color="auto"/>
              <w:bottom w:val="single" w:sz="6" w:space="0" w:color="auto"/>
              <w:right w:val="single" w:sz="6" w:space="0" w:color="auto"/>
            </w:tcBorders>
          </w:tcPr>
          <w:p w14:paraId="596583BC"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c>
          <w:tcPr>
            <w:tcW w:w="2457" w:type="dxa"/>
            <w:tcBorders>
              <w:top w:val="single" w:sz="6" w:space="0" w:color="auto"/>
              <w:left w:val="single" w:sz="6" w:space="0" w:color="auto"/>
              <w:bottom w:val="single" w:sz="6" w:space="0" w:color="auto"/>
              <w:right w:val="single" w:sz="6" w:space="0" w:color="auto"/>
            </w:tcBorders>
          </w:tcPr>
          <w:p w14:paraId="267B9CEA"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6C2D566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12F86AE"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74EB4D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T11</w:t>
            </w:r>
          </w:p>
        </w:tc>
        <w:tc>
          <w:tcPr>
            <w:tcW w:w="1632" w:type="dxa"/>
            <w:tcBorders>
              <w:top w:val="single" w:sz="6" w:space="0" w:color="auto"/>
              <w:left w:val="single" w:sz="6" w:space="0" w:color="auto"/>
              <w:bottom w:val="single" w:sz="6" w:space="0" w:color="auto"/>
              <w:right w:val="single" w:sz="6" w:space="0" w:color="auto"/>
            </w:tcBorders>
          </w:tcPr>
          <w:p w14:paraId="317BE6F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Temperate </w:t>
            </w:r>
            <w:r w:rsidRPr="007275F1">
              <w:rPr>
                <w:rFonts w:ascii="Calibri" w:hAnsi="Calibri" w:cs="Calibri"/>
                <w:i/>
                <w:iCs/>
                <w:color w:val="000000"/>
                <w:sz w:val="20"/>
                <w:szCs w:val="20"/>
                <w:lang w:val="en-US"/>
              </w:rPr>
              <w:t xml:space="preserve">Salix </w:t>
            </w:r>
            <w:r w:rsidRPr="007275F1">
              <w:rPr>
                <w:rFonts w:ascii="Calibri" w:hAnsi="Calibri" w:cs="Calibri"/>
                <w:color w:val="000000"/>
                <w:sz w:val="20"/>
                <w:szCs w:val="20"/>
                <w:lang w:val="en-US"/>
              </w:rPr>
              <w:t>and</w:t>
            </w:r>
            <w:r w:rsidRPr="007275F1">
              <w:rPr>
                <w:rFonts w:ascii="Calibri" w:hAnsi="Calibri" w:cs="Calibri"/>
                <w:i/>
                <w:iCs/>
                <w:color w:val="000000"/>
                <w:sz w:val="20"/>
                <w:szCs w:val="20"/>
                <w:lang w:val="en-US"/>
              </w:rPr>
              <w:t xml:space="preserve"> Populus</w:t>
            </w:r>
            <w:r w:rsidRPr="007275F1">
              <w:rPr>
                <w:rFonts w:ascii="Calibri" w:hAnsi="Calibri" w:cs="Calibri"/>
                <w:color w:val="000000"/>
                <w:sz w:val="20"/>
                <w:szCs w:val="20"/>
                <w:lang w:val="en-US"/>
              </w:rPr>
              <w:t xml:space="preserve"> riparian forest</w:t>
            </w:r>
          </w:p>
        </w:tc>
        <w:tc>
          <w:tcPr>
            <w:tcW w:w="876" w:type="dxa"/>
            <w:tcBorders>
              <w:top w:val="single" w:sz="6" w:space="0" w:color="auto"/>
              <w:left w:val="single" w:sz="6" w:space="0" w:color="auto"/>
              <w:bottom w:val="single" w:sz="6" w:space="0" w:color="auto"/>
              <w:right w:val="single" w:sz="6" w:space="0" w:color="auto"/>
            </w:tcBorders>
          </w:tcPr>
          <w:p w14:paraId="79590D5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68619A7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140-143</w:t>
            </w:r>
          </w:p>
        </w:tc>
        <w:tc>
          <w:tcPr>
            <w:tcW w:w="1235" w:type="dxa"/>
            <w:tcBorders>
              <w:top w:val="single" w:sz="6" w:space="0" w:color="auto"/>
              <w:left w:val="single" w:sz="6" w:space="0" w:color="auto"/>
              <w:bottom w:val="single" w:sz="6" w:space="0" w:color="auto"/>
              <w:right w:val="single" w:sz="6" w:space="0" w:color="auto"/>
            </w:tcBorders>
          </w:tcPr>
          <w:p w14:paraId="0370D68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479" w:type="dxa"/>
            <w:tcBorders>
              <w:top w:val="single" w:sz="6" w:space="0" w:color="auto"/>
              <w:left w:val="single" w:sz="6" w:space="0" w:color="auto"/>
              <w:bottom w:val="single" w:sz="6" w:space="0" w:color="auto"/>
              <w:right w:val="single" w:sz="6" w:space="0" w:color="auto"/>
            </w:tcBorders>
          </w:tcPr>
          <w:p w14:paraId="1AE2AB1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123, 124</w:t>
            </w:r>
          </w:p>
        </w:tc>
        <w:tc>
          <w:tcPr>
            <w:tcW w:w="2457" w:type="dxa"/>
            <w:tcBorders>
              <w:top w:val="single" w:sz="6" w:space="0" w:color="auto"/>
              <w:left w:val="single" w:sz="6" w:space="0" w:color="auto"/>
              <w:bottom w:val="single" w:sz="6" w:space="0" w:color="auto"/>
              <w:right w:val="single" w:sz="6" w:space="0" w:color="auto"/>
            </w:tcBorders>
          </w:tcPr>
          <w:p w14:paraId="04CA9E73"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7275F1" w:rsidRPr="007275F1" w14:paraId="66CDADEA"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2578E5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3FCAE5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T12</w:t>
            </w:r>
          </w:p>
        </w:tc>
        <w:tc>
          <w:tcPr>
            <w:tcW w:w="1632" w:type="dxa"/>
            <w:tcBorders>
              <w:top w:val="single" w:sz="6" w:space="0" w:color="auto"/>
              <w:left w:val="single" w:sz="6" w:space="0" w:color="auto"/>
              <w:bottom w:val="single" w:sz="6" w:space="0" w:color="auto"/>
              <w:right w:val="single" w:sz="6" w:space="0" w:color="auto"/>
            </w:tcBorders>
          </w:tcPr>
          <w:p w14:paraId="5FB940C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i/>
                <w:iCs/>
                <w:color w:val="000000"/>
                <w:sz w:val="20"/>
                <w:szCs w:val="20"/>
                <w:lang w:val="en-US"/>
              </w:rPr>
              <w:t xml:space="preserve">Alnus </w:t>
            </w:r>
            <w:proofErr w:type="spellStart"/>
            <w:r w:rsidRPr="007275F1">
              <w:rPr>
                <w:rFonts w:ascii="Calibri" w:hAnsi="Calibri" w:cs="Calibri"/>
                <w:i/>
                <w:iCs/>
                <w:color w:val="000000"/>
                <w:sz w:val="20"/>
                <w:szCs w:val="20"/>
                <w:lang w:val="en-US"/>
              </w:rPr>
              <w:t>glutinosa</w:t>
            </w:r>
            <w:proofErr w:type="spellEnd"/>
            <w:r w:rsidRPr="007275F1">
              <w:rPr>
                <w:rFonts w:ascii="Calibri" w:hAnsi="Calibri" w:cs="Calibri"/>
                <w:color w:val="000000"/>
                <w:sz w:val="20"/>
                <w:szCs w:val="20"/>
                <w:lang w:val="en-US"/>
              </w:rPr>
              <w:t>-</w:t>
            </w:r>
            <w:r w:rsidRPr="007275F1">
              <w:rPr>
                <w:rFonts w:ascii="Calibri" w:hAnsi="Calibri" w:cs="Calibri"/>
                <w:i/>
                <w:iCs/>
                <w:color w:val="000000"/>
                <w:sz w:val="20"/>
                <w:szCs w:val="20"/>
                <w:lang w:val="en-US"/>
              </w:rPr>
              <w:t xml:space="preserve">Alnus </w:t>
            </w:r>
            <w:proofErr w:type="spellStart"/>
            <w:r w:rsidRPr="007275F1">
              <w:rPr>
                <w:rFonts w:ascii="Calibri" w:hAnsi="Calibri" w:cs="Calibri"/>
                <w:i/>
                <w:iCs/>
                <w:color w:val="000000"/>
                <w:sz w:val="20"/>
                <w:szCs w:val="20"/>
                <w:lang w:val="en-US"/>
              </w:rPr>
              <w:t>incana</w:t>
            </w:r>
            <w:proofErr w:type="spellEnd"/>
            <w:r w:rsidRPr="007275F1">
              <w:rPr>
                <w:rFonts w:ascii="Calibri" w:hAnsi="Calibri" w:cs="Calibri"/>
                <w:color w:val="000000"/>
                <w:sz w:val="20"/>
                <w:szCs w:val="20"/>
                <w:lang w:val="en-US"/>
              </w:rPr>
              <w:t xml:space="preserve"> forest on riparian and mineral soils</w:t>
            </w:r>
          </w:p>
        </w:tc>
        <w:tc>
          <w:tcPr>
            <w:tcW w:w="876" w:type="dxa"/>
            <w:tcBorders>
              <w:top w:val="single" w:sz="6" w:space="0" w:color="auto"/>
              <w:left w:val="single" w:sz="6" w:space="0" w:color="auto"/>
              <w:bottom w:val="single" w:sz="6" w:space="0" w:color="auto"/>
              <w:right w:val="single" w:sz="6" w:space="0" w:color="auto"/>
            </w:tcBorders>
          </w:tcPr>
          <w:p w14:paraId="60F7183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0267D9F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140-143</w:t>
            </w:r>
          </w:p>
        </w:tc>
        <w:tc>
          <w:tcPr>
            <w:tcW w:w="1235" w:type="dxa"/>
            <w:tcBorders>
              <w:top w:val="single" w:sz="6" w:space="0" w:color="auto"/>
              <w:left w:val="single" w:sz="6" w:space="0" w:color="auto"/>
              <w:bottom w:val="single" w:sz="6" w:space="0" w:color="auto"/>
              <w:right w:val="single" w:sz="6" w:space="0" w:color="auto"/>
            </w:tcBorders>
          </w:tcPr>
          <w:p w14:paraId="6522454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3936" w:type="dxa"/>
            <w:gridSpan w:val="2"/>
            <w:tcBorders>
              <w:top w:val="single" w:sz="6" w:space="0" w:color="auto"/>
              <w:left w:val="single" w:sz="6" w:space="0" w:color="auto"/>
              <w:bottom w:val="single" w:sz="6" w:space="0" w:color="auto"/>
              <w:right w:val="single" w:sz="6" w:space="0" w:color="auto"/>
            </w:tcBorders>
          </w:tcPr>
          <w:p w14:paraId="6EC89F7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78E7050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B95CE8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D223B0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T13</w:t>
            </w:r>
          </w:p>
        </w:tc>
        <w:tc>
          <w:tcPr>
            <w:tcW w:w="1632" w:type="dxa"/>
            <w:tcBorders>
              <w:top w:val="single" w:sz="6" w:space="0" w:color="auto"/>
              <w:left w:val="single" w:sz="6" w:space="0" w:color="auto"/>
              <w:bottom w:val="single" w:sz="6" w:space="0" w:color="auto"/>
              <w:right w:val="single" w:sz="6" w:space="0" w:color="auto"/>
            </w:tcBorders>
          </w:tcPr>
          <w:p w14:paraId="653EADB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Temperate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hardwood</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riparian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309A43B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2924398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140-143</w:t>
            </w:r>
          </w:p>
        </w:tc>
        <w:tc>
          <w:tcPr>
            <w:tcW w:w="1235" w:type="dxa"/>
            <w:tcBorders>
              <w:top w:val="single" w:sz="6" w:space="0" w:color="auto"/>
              <w:left w:val="single" w:sz="6" w:space="0" w:color="auto"/>
              <w:bottom w:val="single" w:sz="6" w:space="0" w:color="auto"/>
              <w:right w:val="single" w:sz="6" w:space="0" w:color="auto"/>
            </w:tcBorders>
          </w:tcPr>
          <w:p w14:paraId="6DBF50B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3936" w:type="dxa"/>
            <w:gridSpan w:val="2"/>
            <w:tcBorders>
              <w:top w:val="single" w:sz="6" w:space="0" w:color="auto"/>
              <w:left w:val="single" w:sz="6" w:space="0" w:color="auto"/>
              <w:bottom w:val="single" w:sz="6" w:space="0" w:color="auto"/>
              <w:right w:val="single" w:sz="6" w:space="0" w:color="auto"/>
            </w:tcBorders>
          </w:tcPr>
          <w:p w14:paraId="5F88A5E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37E889F6"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1B81C6E"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F2787C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T14</w:t>
            </w:r>
          </w:p>
        </w:tc>
        <w:tc>
          <w:tcPr>
            <w:tcW w:w="1632" w:type="dxa"/>
            <w:tcBorders>
              <w:top w:val="single" w:sz="6" w:space="0" w:color="auto"/>
              <w:left w:val="single" w:sz="6" w:space="0" w:color="auto"/>
              <w:bottom w:val="single" w:sz="6" w:space="0" w:color="auto"/>
              <w:right w:val="single" w:sz="6" w:space="0" w:color="auto"/>
            </w:tcBorders>
          </w:tcPr>
          <w:p w14:paraId="4A915CC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Mediterranean and </w:t>
            </w:r>
            <w:proofErr w:type="spellStart"/>
            <w:r w:rsidRPr="007275F1">
              <w:rPr>
                <w:rFonts w:ascii="Calibri" w:hAnsi="Calibri" w:cs="Calibri"/>
                <w:color w:val="000000"/>
                <w:sz w:val="20"/>
                <w:szCs w:val="20"/>
                <w:lang w:val="en-US"/>
              </w:rPr>
              <w:t>Macaronesian</w:t>
            </w:r>
            <w:proofErr w:type="spellEnd"/>
            <w:r w:rsidRPr="007275F1">
              <w:rPr>
                <w:rFonts w:ascii="Calibri" w:hAnsi="Calibri" w:cs="Calibri"/>
                <w:color w:val="000000"/>
                <w:sz w:val="20"/>
                <w:szCs w:val="20"/>
                <w:lang w:val="en-US"/>
              </w:rPr>
              <w:t xml:space="preserve"> riparian forest </w:t>
            </w:r>
          </w:p>
        </w:tc>
        <w:tc>
          <w:tcPr>
            <w:tcW w:w="876" w:type="dxa"/>
            <w:tcBorders>
              <w:top w:val="single" w:sz="6" w:space="0" w:color="auto"/>
              <w:left w:val="single" w:sz="6" w:space="0" w:color="auto"/>
              <w:bottom w:val="single" w:sz="6" w:space="0" w:color="auto"/>
              <w:right w:val="single" w:sz="6" w:space="0" w:color="auto"/>
            </w:tcBorders>
          </w:tcPr>
          <w:p w14:paraId="45A1E71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6F2AFCD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140-143</w:t>
            </w:r>
          </w:p>
        </w:tc>
        <w:tc>
          <w:tcPr>
            <w:tcW w:w="1235" w:type="dxa"/>
            <w:tcBorders>
              <w:top w:val="single" w:sz="6" w:space="0" w:color="auto"/>
              <w:left w:val="single" w:sz="6" w:space="0" w:color="auto"/>
              <w:bottom w:val="single" w:sz="6" w:space="0" w:color="auto"/>
              <w:right w:val="single" w:sz="6" w:space="0" w:color="auto"/>
            </w:tcBorders>
          </w:tcPr>
          <w:p w14:paraId="5F320F9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E8C946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5CE623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F017E60"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75A2B2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T15</w:t>
            </w:r>
          </w:p>
        </w:tc>
        <w:tc>
          <w:tcPr>
            <w:tcW w:w="1632" w:type="dxa"/>
            <w:tcBorders>
              <w:top w:val="single" w:sz="6" w:space="0" w:color="auto"/>
              <w:left w:val="single" w:sz="6" w:space="0" w:color="auto"/>
              <w:bottom w:val="single" w:sz="6" w:space="0" w:color="auto"/>
              <w:right w:val="single" w:sz="6" w:space="0" w:color="auto"/>
            </w:tcBorders>
          </w:tcPr>
          <w:p w14:paraId="4937326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Broadleaved swamp forest on non-acid peat</w:t>
            </w:r>
          </w:p>
        </w:tc>
        <w:tc>
          <w:tcPr>
            <w:tcW w:w="876" w:type="dxa"/>
            <w:tcBorders>
              <w:top w:val="single" w:sz="6" w:space="0" w:color="auto"/>
              <w:left w:val="single" w:sz="6" w:space="0" w:color="auto"/>
              <w:bottom w:val="single" w:sz="6" w:space="0" w:color="auto"/>
              <w:right w:val="single" w:sz="6" w:space="0" w:color="auto"/>
            </w:tcBorders>
          </w:tcPr>
          <w:p w14:paraId="6595066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1286" w:type="dxa"/>
            <w:tcBorders>
              <w:top w:val="single" w:sz="6" w:space="0" w:color="auto"/>
              <w:left w:val="single" w:sz="6" w:space="0" w:color="auto"/>
              <w:bottom w:val="single" w:sz="6" w:space="0" w:color="auto"/>
              <w:right w:val="single" w:sz="6" w:space="0" w:color="auto"/>
            </w:tcBorders>
          </w:tcPr>
          <w:p w14:paraId="2122D89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146</w:t>
            </w:r>
          </w:p>
        </w:tc>
        <w:tc>
          <w:tcPr>
            <w:tcW w:w="1235" w:type="dxa"/>
            <w:tcBorders>
              <w:top w:val="single" w:sz="6" w:space="0" w:color="auto"/>
              <w:left w:val="single" w:sz="6" w:space="0" w:color="auto"/>
              <w:bottom w:val="single" w:sz="6" w:space="0" w:color="auto"/>
              <w:right w:val="single" w:sz="6" w:space="0" w:color="auto"/>
            </w:tcBorders>
          </w:tcPr>
          <w:p w14:paraId="50DAC28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366D54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CA2DC0" w:rsidRPr="007275F1" w14:paraId="34CD62FD"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99A090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5585A5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T16</w:t>
            </w:r>
          </w:p>
        </w:tc>
        <w:tc>
          <w:tcPr>
            <w:tcW w:w="1632" w:type="dxa"/>
            <w:tcBorders>
              <w:top w:val="single" w:sz="6" w:space="0" w:color="auto"/>
              <w:left w:val="single" w:sz="6" w:space="0" w:color="auto"/>
              <w:bottom w:val="single" w:sz="6" w:space="0" w:color="auto"/>
              <w:right w:val="single" w:sz="6" w:space="0" w:color="auto"/>
            </w:tcBorders>
          </w:tcPr>
          <w:p w14:paraId="398E491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Broadleaved mire forest on acid peat</w:t>
            </w:r>
          </w:p>
        </w:tc>
        <w:tc>
          <w:tcPr>
            <w:tcW w:w="876" w:type="dxa"/>
            <w:tcBorders>
              <w:top w:val="single" w:sz="6" w:space="0" w:color="auto"/>
              <w:left w:val="single" w:sz="6" w:space="0" w:color="auto"/>
              <w:bottom w:val="single" w:sz="6" w:space="0" w:color="auto"/>
              <w:right w:val="single" w:sz="6" w:space="0" w:color="auto"/>
            </w:tcBorders>
          </w:tcPr>
          <w:p w14:paraId="2296EBD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1286" w:type="dxa"/>
            <w:tcBorders>
              <w:top w:val="single" w:sz="6" w:space="0" w:color="auto"/>
              <w:left w:val="single" w:sz="6" w:space="0" w:color="auto"/>
              <w:bottom w:val="single" w:sz="6" w:space="0" w:color="auto"/>
              <w:right w:val="single" w:sz="6" w:space="0" w:color="auto"/>
            </w:tcBorders>
          </w:tcPr>
          <w:p w14:paraId="12E38EC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221,222,258 expert assessment</w:t>
            </w:r>
          </w:p>
        </w:tc>
        <w:tc>
          <w:tcPr>
            <w:tcW w:w="1235" w:type="dxa"/>
            <w:tcBorders>
              <w:top w:val="single" w:sz="6" w:space="0" w:color="auto"/>
              <w:left w:val="single" w:sz="6" w:space="0" w:color="auto"/>
              <w:bottom w:val="single" w:sz="6" w:space="0" w:color="auto"/>
              <w:right w:val="single" w:sz="6" w:space="0" w:color="auto"/>
            </w:tcBorders>
          </w:tcPr>
          <w:p w14:paraId="3EE9F83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479" w:type="dxa"/>
            <w:tcBorders>
              <w:top w:val="single" w:sz="6" w:space="0" w:color="auto"/>
              <w:left w:val="single" w:sz="6" w:space="0" w:color="auto"/>
              <w:bottom w:val="single" w:sz="6" w:space="0" w:color="auto"/>
              <w:right w:val="single" w:sz="6" w:space="0" w:color="auto"/>
            </w:tcBorders>
          </w:tcPr>
          <w:p w14:paraId="30E3E9C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221, 222, 258</w:t>
            </w:r>
          </w:p>
        </w:tc>
        <w:tc>
          <w:tcPr>
            <w:tcW w:w="2457" w:type="dxa"/>
            <w:tcBorders>
              <w:top w:val="single" w:sz="6" w:space="0" w:color="auto"/>
              <w:left w:val="single" w:sz="6" w:space="0" w:color="auto"/>
              <w:bottom w:val="single" w:sz="6" w:space="0" w:color="auto"/>
              <w:right w:val="single" w:sz="6" w:space="0" w:color="auto"/>
            </w:tcBorders>
          </w:tcPr>
          <w:p w14:paraId="328BB5E2"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7275F1" w:rsidRPr="007275F1" w14:paraId="309ADE1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65B4D1D"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7AA3D2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T17</w:t>
            </w:r>
          </w:p>
        </w:tc>
        <w:tc>
          <w:tcPr>
            <w:tcW w:w="1632" w:type="dxa"/>
            <w:tcBorders>
              <w:top w:val="single" w:sz="6" w:space="0" w:color="auto"/>
              <w:left w:val="single" w:sz="6" w:space="0" w:color="auto"/>
              <w:bottom w:val="single" w:sz="6" w:space="0" w:color="auto"/>
              <w:right w:val="single" w:sz="6" w:space="0" w:color="auto"/>
            </w:tcBorders>
          </w:tcPr>
          <w:p w14:paraId="18F814E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i/>
                <w:iCs/>
                <w:color w:val="000000"/>
                <w:sz w:val="20"/>
                <w:szCs w:val="20"/>
                <w:lang w:val="en-US"/>
              </w:rPr>
              <w:t>Fagus</w:t>
            </w:r>
            <w:r w:rsidRPr="007275F1">
              <w:rPr>
                <w:rFonts w:ascii="Calibri" w:hAnsi="Calibri" w:cs="Calibri"/>
                <w:color w:val="000000"/>
                <w:sz w:val="20"/>
                <w:szCs w:val="20"/>
                <w:lang w:val="en-US"/>
              </w:rPr>
              <w:t xml:space="preserve"> forest on non-acid soils</w:t>
            </w:r>
          </w:p>
        </w:tc>
        <w:tc>
          <w:tcPr>
            <w:tcW w:w="876" w:type="dxa"/>
            <w:tcBorders>
              <w:top w:val="single" w:sz="6" w:space="0" w:color="auto"/>
              <w:left w:val="single" w:sz="6" w:space="0" w:color="auto"/>
              <w:bottom w:val="single" w:sz="6" w:space="0" w:color="auto"/>
              <w:right w:val="single" w:sz="6" w:space="0" w:color="auto"/>
            </w:tcBorders>
          </w:tcPr>
          <w:p w14:paraId="0046835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1286" w:type="dxa"/>
            <w:tcBorders>
              <w:top w:val="single" w:sz="6" w:space="0" w:color="auto"/>
              <w:left w:val="single" w:sz="6" w:space="0" w:color="auto"/>
              <w:bottom w:val="single" w:sz="6" w:space="0" w:color="auto"/>
              <w:right w:val="single" w:sz="6" w:space="0" w:color="auto"/>
            </w:tcBorders>
          </w:tcPr>
          <w:p w14:paraId="2C29548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41-111</w:t>
            </w:r>
          </w:p>
        </w:tc>
        <w:tc>
          <w:tcPr>
            <w:tcW w:w="1235" w:type="dxa"/>
            <w:tcBorders>
              <w:top w:val="single" w:sz="6" w:space="0" w:color="auto"/>
              <w:left w:val="single" w:sz="6" w:space="0" w:color="auto"/>
              <w:bottom w:val="single" w:sz="6" w:space="0" w:color="auto"/>
              <w:right w:val="single" w:sz="6" w:space="0" w:color="auto"/>
            </w:tcBorders>
          </w:tcPr>
          <w:p w14:paraId="489CBA8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3936" w:type="dxa"/>
            <w:gridSpan w:val="2"/>
            <w:tcBorders>
              <w:top w:val="single" w:sz="6" w:space="0" w:color="auto"/>
              <w:left w:val="single" w:sz="6" w:space="0" w:color="auto"/>
              <w:bottom w:val="single" w:sz="6" w:space="0" w:color="auto"/>
              <w:right w:val="single" w:sz="6" w:space="0" w:color="auto"/>
            </w:tcBorders>
          </w:tcPr>
          <w:p w14:paraId="3FAC9C1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63-75</w:t>
            </w:r>
          </w:p>
        </w:tc>
      </w:tr>
      <w:tr w:rsidR="007275F1" w:rsidRPr="007275F1" w14:paraId="11E5DA55"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045F0D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634561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T18</w:t>
            </w:r>
          </w:p>
        </w:tc>
        <w:tc>
          <w:tcPr>
            <w:tcW w:w="1632" w:type="dxa"/>
            <w:tcBorders>
              <w:top w:val="single" w:sz="6" w:space="0" w:color="auto"/>
              <w:left w:val="single" w:sz="6" w:space="0" w:color="auto"/>
              <w:bottom w:val="single" w:sz="6" w:space="0" w:color="auto"/>
              <w:right w:val="single" w:sz="6" w:space="0" w:color="auto"/>
            </w:tcBorders>
          </w:tcPr>
          <w:p w14:paraId="30D6C9B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i/>
                <w:iCs/>
                <w:color w:val="000000"/>
                <w:sz w:val="20"/>
                <w:szCs w:val="20"/>
                <w:lang w:val="en-US"/>
              </w:rPr>
              <w:t>Fagus</w:t>
            </w:r>
            <w:r w:rsidRPr="007275F1">
              <w:rPr>
                <w:rFonts w:ascii="Calibri" w:hAnsi="Calibri" w:cs="Calibri"/>
                <w:color w:val="000000"/>
                <w:sz w:val="20"/>
                <w:szCs w:val="20"/>
                <w:lang w:val="en-US"/>
              </w:rPr>
              <w:t xml:space="preserve"> forest on acid soils</w:t>
            </w:r>
          </w:p>
        </w:tc>
        <w:tc>
          <w:tcPr>
            <w:tcW w:w="876" w:type="dxa"/>
            <w:tcBorders>
              <w:top w:val="single" w:sz="6" w:space="0" w:color="auto"/>
              <w:left w:val="single" w:sz="6" w:space="0" w:color="auto"/>
              <w:bottom w:val="single" w:sz="6" w:space="0" w:color="auto"/>
              <w:right w:val="single" w:sz="6" w:space="0" w:color="auto"/>
            </w:tcBorders>
          </w:tcPr>
          <w:p w14:paraId="3B04DE1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1286" w:type="dxa"/>
            <w:tcBorders>
              <w:top w:val="single" w:sz="6" w:space="0" w:color="auto"/>
              <w:left w:val="single" w:sz="6" w:space="0" w:color="auto"/>
              <w:bottom w:val="single" w:sz="6" w:space="0" w:color="auto"/>
              <w:right w:val="single" w:sz="6" w:space="0" w:color="auto"/>
            </w:tcBorders>
          </w:tcPr>
          <w:p w14:paraId="44C8570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41-111</w:t>
            </w:r>
          </w:p>
        </w:tc>
        <w:tc>
          <w:tcPr>
            <w:tcW w:w="1235" w:type="dxa"/>
            <w:tcBorders>
              <w:top w:val="single" w:sz="6" w:space="0" w:color="auto"/>
              <w:left w:val="single" w:sz="6" w:space="0" w:color="auto"/>
              <w:bottom w:val="single" w:sz="6" w:space="0" w:color="auto"/>
              <w:right w:val="single" w:sz="6" w:space="0" w:color="auto"/>
            </w:tcBorders>
          </w:tcPr>
          <w:p w14:paraId="54BF25A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3936" w:type="dxa"/>
            <w:gridSpan w:val="2"/>
            <w:tcBorders>
              <w:top w:val="single" w:sz="6" w:space="0" w:color="auto"/>
              <w:left w:val="single" w:sz="6" w:space="0" w:color="auto"/>
              <w:bottom w:val="single" w:sz="6" w:space="0" w:color="auto"/>
              <w:right w:val="single" w:sz="6" w:space="0" w:color="auto"/>
            </w:tcBorders>
          </w:tcPr>
          <w:p w14:paraId="4414FC9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63-75</w:t>
            </w:r>
          </w:p>
        </w:tc>
      </w:tr>
      <w:tr w:rsidR="007275F1" w:rsidRPr="007275F1" w14:paraId="37B2107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9F5A20E"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F56CF4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T19</w:t>
            </w:r>
          </w:p>
        </w:tc>
        <w:tc>
          <w:tcPr>
            <w:tcW w:w="1632" w:type="dxa"/>
            <w:tcBorders>
              <w:top w:val="single" w:sz="6" w:space="0" w:color="auto"/>
              <w:left w:val="single" w:sz="6" w:space="0" w:color="auto"/>
              <w:bottom w:val="single" w:sz="6" w:space="0" w:color="auto"/>
              <w:right w:val="single" w:sz="6" w:space="0" w:color="auto"/>
            </w:tcBorders>
          </w:tcPr>
          <w:p w14:paraId="60598DC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Temperate and </w:t>
            </w:r>
            <w:proofErr w:type="spellStart"/>
            <w:r w:rsidRPr="007275F1">
              <w:rPr>
                <w:rFonts w:ascii="Calibri" w:hAnsi="Calibri" w:cs="Calibri"/>
                <w:color w:val="000000"/>
                <w:sz w:val="20"/>
                <w:szCs w:val="20"/>
                <w:lang w:val="en-US"/>
              </w:rPr>
              <w:t>submediterranean</w:t>
            </w:r>
            <w:proofErr w:type="spellEnd"/>
            <w:r w:rsidRPr="007275F1">
              <w:rPr>
                <w:rFonts w:ascii="Calibri" w:hAnsi="Calibri" w:cs="Calibri"/>
                <w:color w:val="000000"/>
                <w:sz w:val="20"/>
                <w:szCs w:val="20"/>
                <w:lang w:val="en-US"/>
              </w:rPr>
              <w:t xml:space="preserve"> </w:t>
            </w:r>
            <w:proofErr w:type="spellStart"/>
            <w:r w:rsidRPr="007275F1">
              <w:rPr>
                <w:rFonts w:ascii="Calibri" w:hAnsi="Calibri" w:cs="Calibri"/>
                <w:color w:val="000000"/>
                <w:sz w:val="20"/>
                <w:szCs w:val="20"/>
                <w:lang w:val="en-US"/>
              </w:rPr>
              <w:t>thermophilous</w:t>
            </w:r>
            <w:proofErr w:type="spellEnd"/>
            <w:r w:rsidRPr="007275F1">
              <w:rPr>
                <w:rFonts w:ascii="Calibri" w:hAnsi="Calibri" w:cs="Calibri"/>
                <w:color w:val="000000"/>
                <w:sz w:val="20"/>
                <w:szCs w:val="20"/>
                <w:lang w:val="en-US"/>
              </w:rPr>
              <w:t xml:space="preserve"> deciduous forest</w:t>
            </w:r>
          </w:p>
        </w:tc>
        <w:tc>
          <w:tcPr>
            <w:tcW w:w="876" w:type="dxa"/>
            <w:tcBorders>
              <w:top w:val="single" w:sz="6" w:space="0" w:color="auto"/>
              <w:left w:val="single" w:sz="6" w:space="0" w:color="auto"/>
              <w:bottom w:val="single" w:sz="6" w:space="0" w:color="auto"/>
              <w:right w:val="single" w:sz="6" w:space="0" w:color="auto"/>
            </w:tcBorders>
          </w:tcPr>
          <w:p w14:paraId="66A03E9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2C8D1A8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56, 101, 102, 106</w:t>
            </w:r>
          </w:p>
        </w:tc>
        <w:tc>
          <w:tcPr>
            <w:tcW w:w="1235" w:type="dxa"/>
            <w:tcBorders>
              <w:top w:val="single" w:sz="6" w:space="0" w:color="auto"/>
              <w:left w:val="single" w:sz="6" w:space="0" w:color="auto"/>
              <w:bottom w:val="single" w:sz="6" w:space="0" w:color="auto"/>
              <w:right w:val="single" w:sz="6" w:space="0" w:color="auto"/>
            </w:tcBorders>
          </w:tcPr>
          <w:p w14:paraId="3C3F0BA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3936" w:type="dxa"/>
            <w:gridSpan w:val="2"/>
            <w:tcBorders>
              <w:top w:val="single" w:sz="6" w:space="0" w:color="auto"/>
              <w:left w:val="single" w:sz="6" w:space="0" w:color="auto"/>
              <w:bottom w:val="single" w:sz="6" w:space="0" w:color="auto"/>
              <w:right w:val="single" w:sz="6" w:space="0" w:color="auto"/>
            </w:tcBorders>
          </w:tcPr>
          <w:p w14:paraId="59ADD28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101, 102, 105, 106, 88, 89</w:t>
            </w:r>
          </w:p>
        </w:tc>
      </w:tr>
      <w:tr w:rsidR="007275F1" w:rsidRPr="007275F1" w14:paraId="03FF93D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52E7148"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1BCBF0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T1A</w:t>
            </w:r>
          </w:p>
        </w:tc>
        <w:tc>
          <w:tcPr>
            <w:tcW w:w="1632" w:type="dxa"/>
            <w:tcBorders>
              <w:top w:val="single" w:sz="6" w:space="0" w:color="auto"/>
              <w:left w:val="single" w:sz="6" w:space="0" w:color="auto"/>
              <w:bottom w:val="single" w:sz="6" w:space="0" w:color="auto"/>
              <w:right w:val="single" w:sz="6" w:space="0" w:color="auto"/>
            </w:tcBorders>
          </w:tcPr>
          <w:p w14:paraId="60F8801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Mediterranean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thermophilous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deciduous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385821A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280F7E8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56, 101, 102, 106</w:t>
            </w:r>
          </w:p>
        </w:tc>
        <w:tc>
          <w:tcPr>
            <w:tcW w:w="1235" w:type="dxa"/>
            <w:tcBorders>
              <w:top w:val="single" w:sz="6" w:space="0" w:color="auto"/>
              <w:left w:val="single" w:sz="6" w:space="0" w:color="auto"/>
              <w:bottom w:val="single" w:sz="6" w:space="0" w:color="auto"/>
              <w:right w:val="single" w:sz="6" w:space="0" w:color="auto"/>
            </w:tcBorders>
          </w:tcPr>
          <w:p w14:paraId="7574B9E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3936" w:type="dxa"/>
            <w:gridSpan w:val="2"/>
            <w:tcBorders>
              <w:top w:val="single" w:sz="6" w:space="0" w:color="auto"/>
              <w:left w:val="single" w:sz="6" w:space="0" w:color="auto"/>
              <w:bottom w:val="single" w:sz="6" w:space="0" w:color="auto"/>
              <w:right w:val="single" w:sz="6" w:space="0" w:color="auto"/>
            </w:tcBorders>
          </w:tcPr>
          <w:p w14:paraId="1A0BF49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101, 102, 105, 106, 88, 89</w:t>
            </w:r>
          </w:p>
        </w:tc>
      </w:tr>
      <w:tr w:rsidR="007275F1" w:rsidRPr="007275F1" w14:paraId="4A3484C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ED682E0"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667D64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T1B</w:t>
            </w:r>
          </w:p>
        </w:tc>
        <w:tc>
          <w:tcPr>
            <w:tcW w:w="1632" w:type="dxa"/>
            <w:tcBorders>
              <w:top w:val="single" w:sz="6" w:space="0" w:color="auto"/>
              <w:left w:val="single" w:sz="6" w:space="0" w:color="auto"/>
              <w:bottom w:val="single" w:sz="6" w:space="0" w:color="auto"/>
              <w:right w:val="single" w:sz="6" w:space="0" w:color="auto"/>
            </w:tcBorders>
          </w:tcPr>
          <w:p w14:paraId="5894CC1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Acidophilous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i/>
                <w:iCs/>
                <w:color w:val="000000"/>
                <w:sz w:val="20"/>
                <w:szCs w:val="20"/>
                <w:lang w:val="nl-NL"/>
              </w:rPr>
              <w:t>Quercus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5F668E2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1286" w:type="dxa"/>
            <w:tcBorders>
              <w:top w:val="single" w:sz="6" w:space="0" w:color="auto"/>
              <w:left w:val="single" w:sz="6" w:space="0" w:color="auto"/>
              <w:bottom w:val="single" w:sz="6" w:space="0" w:color="auto"/>
              <w:right w:val="single" w:sz="6" w:space="0" w:color="auto"/>
            </w:tcBorders>
          </w:tcPr>
          <w:p w14:paraId="7C69764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41-111</w:t>
            </w:r>
          </w:p>
        </w:tc>
        <w:tc>
          <w:tcPr>
            <w:tcW w:w="1235" w:type="dxa"/>
            <w:tcBorders>
              <w:top w:val="single" w:sz="6" w:space="0" w:color="auto"/>
              <w:left w:val="single" w:sz="6" w:space="0" w:color="auto"/>
              <w:bottom w:val="single" w:sz="6" w:space="0" w:color="auto"/>
              <w:right w:val="single" w:sz="6" w:space="0" w:color="auto"/>
            </w:tcBorders>
          </w:tcPr>
          <w:p w14:paraId="74EAFCB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3936" w:type="dxa"/>
            <w:gridSpan w:val="2"/>
            <w:tcBorders>
              <w:top w:val="single" w:sz="6" w:space="0" w:color="auto"/>
              <w:left w:val="single" w:sz="6" w:space="0" w:color="auto"/>
              <w:bottom w:val="single" w:sz="6" w:space="0" w:color="auto"/>
              <w:right w:val="single" w:sz="6" w:space="0" w:color="auto"/>
            </w:tcBorders>
          </w:tcPr>
          <w:p w14:paraId="75ED2B6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41-111</w:t>
            </w:r>
          </w:p>
        </w:tc>
      </w:tr>
      <w:tr w:rsidR="007275F1" w:rsidRPr="007275F1" w14:paraId="500F9DC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BD7AD3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C1C599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T1C</w:t>
            </w:r>
          </w:p>
        </w:tc>
        <w:tc>
          <w:tcPr>
            <w:tcW w:w="1632" w:type="dxa"/>
            <w:tcBorders>
              <w:top w:val="single" w:sz="6" w:space="0" w:color="auto"/>
              <w:left w:val="single" w:sz="6" w:space="0" w:color="auto"/>
              <w:bottom w:val="single" w:sz="6" w:space="0" w:color="auto"/>
              <w:right w:val="single" w:sz="6" w:space="0" w:color="auto"/>
            </w:tcBorders>
          </w:tcPr>
          <w:p w14:paraId="66A6BEF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Temperate and boreal mountain </w:t>
            </w:r>
            <w:r w:rsidRPr="007275F1">
              <w:rPr>
                <w:rFonts w:ascii="Calibri" w:hAnsi="Calibri" w:cs="Calibri"/>
                <w:i/>
                <w:iCs/>
                <w:color w:val="000000"/>
                <w:sz w:val="20"/>
                <w:szCs w:val="20"/>
                <w:lang w:val="en-US"/>
              </w:rPr>
              <w:t>Betula</w:t>
            </w:r>
            <w:r w:rsidRPr="007275F1">
              <w:rPr>
                <w:rFonts w:ascii="Calibri" w:hAnsi="Calibri" w:cs="Calibri"/>
                <w:color w:val="000000"/>
                <w:sz w:val="20"/>
                <w:szCs w:val="20"/>
                <w:lang w:val="en-US"/>
              </w:rPr>
              <w:t xml:space="preserve"> and </w:t>
            </w:r>
            <w:r w:rsidRPr="007275F1">
              <w:rPr>
                <w:rFonts w:ascii="Calibri" w:hAnsi="Calibri" w:cs="Calibri"/>
                <w:i/>
                <w:iCs/>
                <w:color w:val="000000"/>
                <w:sz w:val="20"/>
                <w:szCs w:val="20"/>
                <w:lang w:val="en-US"/>
              </w:rPr>
              <w:t xml:space="preserve">Populus </w:t>
            </w:r>
            <w:proofErr w:type="spellStart"/>
            <w:r w:rsidRPr="007275F1">
              <w:rPr>
                <w:rFonts w:ascii="Calibri" w:hAnsi="Calibri" w:cs="Calibri"/>
                <w:i/>
                <w:iCs/>
                <w:color w:val="000000"/>
                <w:sz w:val="20"/>
                <w:szCs w:val="20"/>
                <w:lang w:val="en-US"/>
              </w:rPr>
              <w:t>tremula</w:t>
            </w:r>
            <w:proofErr w:type="spellEnd"/>
            <w:r w:rsidRPr="007275F1">
              <w:rPr>
                <w:rFonts w:ascii="Calibri" w:hAnsi="Calibri" w:cs="Calibri"/>
                <w:color w:val="000000"/>
                <w:sz w:val="20"/>
                <w:szCs w:val="20"/>
                <w:lang w:val="en-US"/>
              </w:rPr>
              <w:t xml:space="preserve"> forest on mineral soils </w:t>
            </w:r>
          </w:p>
        </w:tc>
        <w:tc>
          <w:tcPr>
            <w:tcW w:w="876" w:type="dxa"/>
            <w:tcBorders>
              <w:top w:val="single" w:sz="6" w:space="0" w:color="auto"/>
              <w:left w:val="single" w:sz="6" w:space="0" w:color="auto"/>
              <w:bottom w:val="single" w:sz="6" w:space="0" w:color="auto"/>
              <w:right w:val="single" w:sz="6" w:space="0" w:color="auto"/>
            </w:tcBorders>
          </w:tcPr>
          <w:p w14:paraId="25F7F46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3467C68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41-111</w:t>
            </w:r>
          </w:p>
        </w:tc>
        <w:tc>
          <w:tcPr>
            <w:tcW w:w="1235" w:type="dxa"/>
            <w:tcBorders>
              <w:top w:val="single" w:sz="6" w:space="0" w:color="auto"/>
              <w:left w:val="single" w:sz="6" w:space="0" w:color="auto"/>
              <w:bottom w:val="single" w:sz="6" w:space="0" w:color="auto"/>
              <w:right w:val="single" w:sz="6" w:space="0" w:color="auto"/>
            </w:tcBorders>
          </w:tcPr>
          <w:p w14:paraId="0C37B18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3936" w:type="dxa"/>
            <w:gridSpan w:val="2"/>
            <w:tcBorders>
              <w:top w:val="single" w:sz="6" w:space="0" w:color="auto"/>
              <w:left w:val="single" w:sz="6" w:space="0" w:color="auto"/>
              <w:bottom w:val="single" w:sz="6" w:space="0" w:color="auto"/>
              <w:right w:val="single" w:sz="6" w:space="0" w:color="auto"/>
            </w:tcBorders>
          </w:tcPr>
          <w:p w14:paraId="4FA1B63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41-111</w:t>
            </w:r>
          </w:p>
        </w:tc>
      </w:tr>
      <w:tr w:rsidR="007275F1" w:rsidRPr="007275F1" w14:paraId="787A486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225F47B"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520C3D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T1D</w:t>
            </w:r>
          </w:p>
        </w:tc>
        <w:tc>
          <w:tcPr>
            <w:tcW w:w="1632" w:type="dxa"/>
            <w:tcBorders>
              <w:top w:val="single" w:sz="6" w:space="0" w:color="auto"/>
              <w:left w:val="single" w:sz="6" w:space="0" w:color="auto"/>
              <w:bottom w:val="single" w:sz="6" w:space="0" w:color="auto"/>
              <w:right w:val="single" w:sz="6" w:space="0" w:color="auto"/>
            </w:tcBorders>
          </w:tcPr>
          <w:p w14:paraId="5505C89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Southern European mountain </w:t>
            </w:r>
            <w:r w:rsidRPr="007275F1">
              <w:rPr>
                <w:rFonts w:ascii="Calibri" w:hAnsi="Calibri" w:cs="Calibri"/>
                <w:i/>
                <w:iCs/>
                <w:color w:val="000000"/>
                <w:sz w:val="20"/>
                <w:szCs w:val="20"/>
                <w:lang w:val="en-US"/>
              </w:rPr>
              <w:t>Betula</w:t>
            </w:r>
            <w:r w:rsidRPr="007275F1">
              <w:rPr>
                <w:rFonts w:ascii="Calibri" w:hAnsi="Calibri" w:cs="Calibri"/>
                <w:color w:val="000000"/>
                <w:sz w:val="20"/>
                <w:szCs w:val="20"/>
                <w:lang w:val="en-US"/>
              </w:rPr>
              <w:t xml:space="preserve"> and </w:t>
            </w:r>
            <w:r w:rsidRPr="007275F1">
              <w:rPr>
                <w:rFonts w:ascii="Calibri" w:hAnsi="Calibri" w:cs="Calibri"/>
                <w:i/>
                <w:iCs/>
                <w:color w:val="000000"/>
                <w:sz w:val="20"/>
                <w:szCs w:val="20"/>
                <w:lang w:val="en-US"/>
              </w:rPr>
              <w:t xml:space="preserve">Populus </w:t>
            </w:r>
            <w:proofErr w:type="spellStart"/>
            <w:r w:rsidRPr="007275F1">
              <w:rPr>
                <w:rFonts w:ascii="Calibri" w:hAnsi="Calibri" w:cs="Calibri"/>
                <w:i/>
                <w:iCs/>
                <w:color w:val="000000"/>
                <w:sz w:val="20"/>
                <w:szCs w:val="20"/>
                <w:lang w:val="en-US"/>
              </w:rPr>
              <w:t>tremula</w:t>
            </w:r>
            <w:proofErr w:type="spellEnd"/>
            <w:r w:rsidRPr="007275F1">
              <w:rPr>
                <w:rFonts w:ascii="Calibri" w:hAnsi="Calibri" w:cs="Calibri"/>
                <w:color w:val="000000"/>
                <w:sz w:val="20"/>
                <w:szCs w:val="20"/>
                <w:lang w:val="en-US"/>
              </w:rPr>
              <w:t xml:space="preserve"> forest on mineral soils</w:t>
            </w:r>
          </w:p>
        </w:tc>
        <w:tc>
          <w:tcPr>
            <w:tcW w:w="876" w:type="dxa"/>
            <w:tcBorders>
              <w:top w:val="single" w:sz="6" w:space="0" w:color="auto"/>
              <w:left w:val="single" w:sz="6" w:space="0" w:color="auto"/>
              <w:bottom w:val="single" w:sz="6" w:space="0" w:color="auto"/>
              <w:right w:val="single" w:sz="6" w:space="0" w:color="auto"/>
            </w:tcBorders>
          </w:tcPr>
          <w:p w14:paraId="59ECAC7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67A0886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41-111</w:t>
            </w:r>
          </w:p>
        </w:tc>
        <w:tc>
          <w:tcPr>
            <w:tcW w:w="1235" w:type="dxa"/>
            <w:tcBorders>
              <w:top w:val="single" w:sz="6" w:space="0" w:color="auto"/>
              <w:left w:val="single" w:sz="6" w:space="0" w:color="auto"/>
              <w:bottom w:val="single" w:sz="6" w:space="0" w:color="auto"/>
              <w:right w:val="single" w:sz="6" w:space="0" w:color="auto"/>
            </w:tcBorders>
          </w:tcPr>
          <w:p w14:paraId="149D9BF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3936" w:type="dxa"/>
            <w:gridSpan w:val="2"/>
            <w:tcBorders>
              <w:top w:val="single" w:sz="6" w:space="0" w:color="auto"/>
              <w:left w:val="single" w:sz="6" w:space="0" w:color="auto"/>
              <w:bottom w:val="single" w:sz="6" w:space="0" w:color="auto"/>
              <w:right w:val="single" w:sz="6" w:space="0" w:color="auto"/>
            </w:tcBorders>
          </w:tcPr>
          <w:p w14:paraId="7D75A76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41-111</w:t>
            </w:r>
          </w:p>
        </w:tc>
      </w:tr>
      <w:tr w:rsidR="007275F1" w:rsidRPr="007275F1" w14:paraId="637DFD4C"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63786A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lastRenderedPageBreak/>
              <w:t>3</w:t>
            </w:r>
          </w:p>
        </w:tc>
        <w:tc>
          <w:tcPr>
            <w:tcW w:w="671" w:type="dxa"/>
            <w:tcBorders>
              <w:top w:val="single" w:sz="6" w:space="0" w:color="auto"/>
              <w:left w:val="single" w:sz="6" w:space="0" w:color="auto"/>
              <w:bottom w:val="single" w:sz="6" w:space="0" w:color="auto"/>
              <w:right w:val="single" w:sz="6" w:space="0" w:color="auto"/>
            </w:tcBorders>
          </w:tcPr>
          <w:p w14:paraId="1B35B79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T1E</w:t>
            </w:r>
          </w:p>
        </w:tc>
        <w:tc>
          <w:tcPr>
            <w:tcW w:w="1632" w:type="dxa"/>
            <w:tcBorders>
              <w:top w:val="single" w:sz="6" w:space="0" w:color="auto"/>
              <w:left w:val="single" w:sz="6" w:space="0" w:color="auto"/>
              <w:bottom w:val="single" w:sz="6" w:space="0" w:color="auto"/>
              <w:right w:val="single" w:sz="6" w:space="0" w:color="auto"/>
            </w:tcBorders>
          </w:tcPr>
          <w:p w14:paraId="76D01C0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i/>
                <w:iCs/>
                <w:color w:val="000000"/>
                <w:sz w:val="20"/>
                <w:szCs w:val="20"/>
                <w:lang w:val="en-US"/>
              </w:rPr>
              <w:t>Carpinus</w:t>
            </w:r>
            <w:r w:rsidRPr="007275F1">
              <w:rPr>
                <w:rFonts w:ascii="Calibri" w:hAnsi="Calibri" w:cs="Calibri"/>
                <w:color w:val="000000"/>
                <w:sz w:val="20"/>
                <w:szCs w:val="20"/>
                <w:lang w:val="en-US"/>
              </w:rPr>
              <w:t xml:space="preserve"> and </w:t>
            </w:r>
            <w:r w:rsidRPr="007275F1">
              <w:rPr>
                <w:rFonts w:ascii="Calibri" w:hAnsi="Calibri" w:cs="Calibri"/>
                <w:i/>
                <w:iCs/>
                <w:color w:val="000000"/>
                <w:sz w:val="20"/>
                <w:szCs w:val="20"/>
                <w:lang w:val="en-US"/>
              </w:rPr>
              <w:t>Quercus</w:t>
            </w:r>
            <w:r w:rsidRPr="007275F1">
              <w:rPr>
                <w:rFonts w:ascii="Calibri" w:hAnsi="Calibri" w:cs="Calibri"/>
                <w:color w:val="000000"/>
                <w:sz w:val="20"/>
                <w:szCs w:val="20"/>
                <w:lang w:val="en-US"/>
              </w:rPr>
              <w:t xml:space="preserve"> mesic deciduous forest</w:t>
            </w:r>
          </w:p>
        </w:tc>
        <w:tc>
          <w:tcPr>
            <w:tcW w:w="876" w:type="dxa"/>
            <w:tcBorders>
              <w:top w:val="single" w:sz="6" w:space="0" w:color="auto"/>
              <w:left w:val="single" w:sz="6" w:space="0" w:color="auto"/>
              <w:bottom w:val="single" w:sz="6" w:space="0" w:color="auto"/>
              <w:right w:val="single" w:sz="6" w:space="0" w:color="auto"/>
            </w:tcBorders>
          </w:tcPr>
          <w:p w14:paraId="28D0170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5210435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41-111</w:t>
            </w:r>
          </w:p>
        </w:tc>
        <w:tc>
          <w:tcPr>
            <w:tcW w:w="1235" w:type="dxa"/>
            <w:tcBorders>
              <w:top w:val="single" w:sz="6" w:space="0" w:color="auto"/>
              <w:left w:val="single" w:sz="6" w:space="0" w:color="auto"/>
              <w:bottom w:val="single" w:sz="6" w:space="0" w:color="auto"/>
              <w:right w:val="single" w:sz="6" w:space="0" w:color="auto"/>
            </w:tcBorders>
          </w:tcPr>
          <w:p w14:paraId="54F3DAE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3936" w:type="dxa"/>
            <w:gridSpan w:val="2"/>
            <w:tcBorders>
              <w:top w:val="single" w:sz="6" w:space="0" w:color="auto"/>
              <w:left w:val="single" w:sz="6" w:space="0" w:color="auto"/>
              <w:bottom w:val="single" w:sz="6" w:space="0" w:color="auto"/>
              <w:right w:val="single" w:sz="6" w:space="0" w:color="auto"/>
            </w:tcBorders>
          </w:tcPr>
          <w:p w14:paraId="2A21FDF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41-111</w:t>
            </w:r>
          </w:p>
        </w:tc>
      </w:tr>
      <w:tr w:rsidR="007275F1" w:rsidRPr="007275F1" w14:paraId="6DCED3C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36B405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4916EB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T1F</w:t>
            </w:r>
          </w:p>
        </w:tc>
        <w:tc>
          <w:tcPr>
            <w:tcW w:w="1632" w:type="dxa"/>
            <w:tcBorders>
              <w:top w:val="single" w:sz="6" w:space="0" w:color="auto"/>
              <w:left w:val="single" w:sz="6" w:space="0" w:color="auto"/>
              <w:bottom w:val="single" w:sz="6" w:space="0" w:color="auto"/>
              <w:right w:val="single" w:sz="6" w:space="0" w:color="auto"/>
            </w:tcBorders>
          </w:tcPr>
          <w:p w14:paraId="0A50C25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Ravine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573C3A1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3C8CED2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41-111</w:t>
            </w:r>
          </w:p>
        </w:tc>
        <w:tc>
          <w:tcPr>
            <w:tcW w:w="1235" w:type="dxa"/>
            <w:tcBorders>
              <w:top w:val="single" w:sz="6" w:space="0" w:color="auto"/>
              <w:left w:val="single" w:sz="6" w:space="0" w:color="auto"/>
              <w:bottom w:val="single" w:sz="6" w:space="0" w:color="auto"/>
              <w:right w:val="single" w:sz="6" w:space="0" w:color="auto"/>
            </w:tcBorders>
          </w:tcPr>
          <w:p w14:paraId="0571D8F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3936" w:type="dxa"/>
            <w:gridSpan w:val="2"/>
            <w:tcBorders>
              <w:top w:val="single" w:sz="6" w:space="0" w:color="auto"/>
              <w:left w:val="single" w:sz="6" w:space="0" w:color="auto"/>
              <w:bottom w:val="single" w:sz="6" w:space="0" w:color="auto"/>
              <w:right w:val="single" w:sz="6" w:space="0" w:color="auto"/>
            </w:tcBorders>
          </w:tcPr>
          <w:p w14:paraId="7B9E3F1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41-111</w:t>
            </w:r>
          </w:p>
        </w:tc>
      </w:tr>
      <w:tr w:rsidR="007275F1" w:rsidRPr="007275F1" w14:paraId="61CED3C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29F5F5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719A77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T1G</w:t>
            </w:r>
          </w:p>
        </w:tc>
        <w:tc>
          <w:tcPr>
            <w:tcW w:w="1632" w:type="dxa"/>
            <w:tcBorders>
              <w:top w:val="single" w:sz="6" w:space="0" w:color="auto"/>
              <w:left w:val="single" w:sz="6" w:space="0" w:color="auto"/>
              <w:bottom w:val="single" w:sz="6" w:space="0" w:color="auto"/>
              <w:right w:val="single" w:sz="6" w:space="0" w:color="auto"/>
            </w:tcBorders>
          </w:tcPr>
          <w:p w14:paraId="1E3B04D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i/>
                <w:iCs/>
                <w:color w:val="000000"/>
                <w:sz w:val="20"/>
                <w:szCs w:val="20"/>
                <w:lang w:val="nl-NL"/>
              </w:rPr>
              <w:t>Alnus</w:t>
            </w:r>
            <w:proofErr w:type="spellEnd"/>
            <w:r w:rsidRPr="007275F1">
              <w:rPr>
                <w:rFonts w:ascii="Calibri" w:hAnsi="Calibri" w:cs="Calibri"/>
                <w:i/>
                <w:iCs/>
                <w:color w:val="000000"/>
                <w:sz w:val="20"/>
                <w:szCs w:val="20"/>
                <w:lang w:val="nl-NL"/>
              </w:rPr>
              <w:t xml:space="preserve"> </w:t>
            </w:r>
            <w:proofErr w:type="spellStart"/>
            <w:r w:rsidRPr="007275F1">
              <w:rPr>
                <w:rFonts w:ascii="Calibri" w:hAnsi="Calibri" w:cs="Calibri"/>
                <w:i/>
                <w:iCs/>
                <w:color w:val="000000"/>
                <w:sz w:val="20"/>
                <w:szCs w:val="20"/>
                <w:lang w:val="nl-NL"/>
              </w:rPr>
              <w:t>cordata</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59352F7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II-III </w:t>
            </w:r>
          </w:p>
        </w:tc>
        <w:tc>
          <w:tcPr>
            <w:tcW w:w="1286" w:type="dxa"/>
            <w:tcBorders>
              <w:top w:val="single" w:sz="6" w:space="0" w:color="auto"/>
              <w:left w:val="single" w:sz="6" w:space="0" w:color="auto"/>
              <w:bottom w:val="single" w:sz="6" w:space="0" w:color="auto"/>
              <w:right w:val="single" w:sz="6" w:space="0" w:color="auto"/>
            </w:tcBorders>
          </w:tcPr>
          <w:p w14:paraId="686B3BD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74E30C0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3936" w:type="dxa"/>
            <w:gridSpan w:val="2"/>
            <w:tcBorders>
              <w:top w:val="single" w:sz="6" w:space="0" w:color="auto"/>
              <w:left w:val="single" w:sz="6" w:space="0" w:color="auto"/>
              <w:bottom w:val="single" w:sz="6" w:space="0" w:color="auto"/>
              <w:right w:val="single" w:sz="6" w:space="0" w:color="auto"/>
            </w:tcBorders>
          </w:tcPr>
          <w:p w14:paraId="45525F5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CA2DC0" w:rsidRPr="00940F8A" w14:paraId="0A09051A"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69E5E6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498F76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T1H</w:t>
            </w:r>
          </w:p>
        </w:tc>
        <w:tc>
          <w:tcPr>
            <w:tcW w:w="1632" w:type="dxa"/>
            <w:tcBorders>
              <w:top w:val="single" w:sz="6" w:space="0" w:color="auto"/>
              <w:left w:val="single" w:sz="6" w:space="0" w:color="auto"/>
              <w:bottom w:val="single" w:sz="6" w:space="0" w:color="auto"/>
              <w:right w:val="single" w:sz="6" w:space="0" w:color="auto"/>
            </w:tcBorders>
          </w:tcPr>
          <w:p w14:paraId="4B57FDA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Broadleaved deciduous plantation of </w:t>
            </w:r>
            <w:proofErr w:type="spellStart"/>
            <w:r w:rsidRPr="007275F1">
              <w:rPr>
                <w:rFonts w:ascii="Calibri" w:hAnsi="Calibri" w:cs="Calibri"/>
                <w:color w:val="000000"/>
                <w:sz w:val="20"/>
                <w:szCs w:val="20"/>
                <w:lang w:val="en-US"/>
              </w:rPr>
              <w:t>non site</w:t>
            </w:r>
            <w:proofErr w:type="spellEnd"/>
            <w:r w:rsidRPr="007275F1">
              <w:rPr>
                <w:rFonts w:ascii="Calibri" w:hAnsi="Calibri" w:cs="Calibri"/>
                <w:color w:val="000000"/>
                <w:sz w:val="20"/>
                <w:szCs w:val="20"/>
                <w:lang w:val="en-US"/>
              </w:rPr>
              <w:t>-native trees</w:t>
            </w:r>
          </w:p>
        </w:tc>
        <w:tc>
          <w:tcPr>
            <w:tcW w:w="876" w:type="dxa"/>
            <w:tcBorders>
              <w:top w:val="single" w:sz="6" w:space="0" w:color="auto"/>
              <w:left w:val="single" w:sz="6" w:space="0" w:color="auto"/>
              <w:bottom w:val="single" w:sz="6" w:space="0" w:color="auto"/>
              <w:right w:val="single" w:sz="6" w:space="0" w:color="auto"/>
            </w:tcBorders>
          </w:tcPr>
          <w:p w14:paraId="09AB350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1286" w:type="dxa"/>
            <w:tcBorders>
              <w:top w:val="single" w:sz="6" w:space="0" w:color="auto"/>
              <w:left w:val="single" w:sz="6" w:space="0" w:color="auto"/>
              <w:bottom w:val="single" w:sz="6" w:space="0" w:color="auto"/>
              <w:right w:val="single" w:sz="6" w:space="0" w:color="auto"/>
            </w:tcBorders>
          </w:tcPr>
          <w:p w14:paraId="081E385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122-138</w:t>
            </w:r>
          </w:p>
        </w:tc>
        <w:tc>
          <w:tcPr>
            <w:tcW w:w="1235" w:type="dxa"/>
            <w:tcBorders>
              <w:top w:val="single" w:sz="6" w:space="0" w:color="auto"/>
              <w:left w:val="single" w:sz="6" w:space="0" w:color="auto"/>
              <w:bottom w:val="single" w:sz="6" w:space="0" w:color="auto"/>
              <w:right w:val="single" w:sz="6" w:space="0" w:color="auto"/>
            </w:tcBorders>
          </w:tcPr>
          <w:p w14:paraId="0A634F0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479" w:type="dxa"/>
            <w:tcBorders>
              <w:top w:val="single" w:sz="6" w:space="0" w:color="auto"/>
              <w:left w:val="single" w:sz="6" w:space="0" w:color="auto"/>
              <w:bottom w:val="single" w:sz="6" w:space="0" w:color="auto"/>
              <w:right w:val="single" w:sz="6" w:space="0" w:color="auto"/>
            </w:tcBorders>
          </w:tcPr>
          <w:p w14:paraId="1EDC4E1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122-138</w:t>
            </w:r>
          </w:p>
        </w:tc>
        <w:tc>
          <w:tcPr>
            <w:tcW w:w="2457" w:type="dxa"/>
            <w:tcBorders>
              <w:top w:val="single" w:sz="6" w:space="0" w:color="auto"/>
              <w:left w:val="single" w:sz="6" w:space="0" w:color="auto"/>
              <w:bottom w:val="single" w:sz="6" w:space="0" w:color="auto"/>
              <w:right w:val="single" w:sz="6" w:space="0" w:color="auto"/>
            </w:tcBorders>
          </w:tcPr>
          <w:p w14:paraId="04AD5E5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Sequestration rates depend strongly on nutrient content and moisture availability of soil and tree species</w:t>
            </w:r>
          </w:p>
        </w:tc>
      </w:tr>
      <w:tr w:rsidR="007275F1" w:rsidRPr="007275F1" w14:paraId="385E2523"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715739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D0023B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T1J</w:t>
            </w:r>
          </w:p>
        </w:tc>
        <w:tc>
          <w:tcPr>
            <w:tcW w:w="1632" w:type="dxa"/>
            <w:tcBorders>
              <w:top w:val="single" w:sz="6" w:space="0" w:color="auto"/>
              <w:left w:val="single" w:sz="6" w:space="0" w:color="auto"/>
              <w:bottom w:val="single" w:sz="6" w:space="0" w:color="auto"/>
              <w:right w:val="single" w:sz="6" w:space="0" w:color="auto"/>
            </w:tcBorders>
          </w:tcPr>
          <w:p w14:paraId="79674F1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Deciduous </w:t>
            </w:r>
            <w:proofErr w:type="spellStart"/>
            <w:r w:rsidRPr="007275F1">
              <w:rPr>
                <w:rFonts w:ascii="Calibri" w:hAnsi="Calibri" w:cs="Calibri"/>
                <w:color w:val="000000"/>
                <w:sz w:val="20"/>
                <w:szCs w:val="20"/>
                <w:lang w:val="en-US"/>
              </w:rPr>
              <w:t>self sown</w:t>
            </w:r>
            <w:proofErr w:type="spellEnd"/>
            <w:r w:rsidRPr="007275F1">
              <w:rPr>
                <w:rFonts w:ascii="Calibri" w:hAnsi="Calibri" w:cs="Calibri"/>
                <w:color w:val="000000"/>
                <w:sz w:val="20"/>
                <w:szCs w:val="20"/>
                <w:lang w:val="en-US"/>
              </w:rPr>
              <w:t xml:space="preserve"> forest of </w:t>
            </w:r>
            <w:proofErr w:type="spellStart"/>
            <w:r w:rsidRPr="007275F1">
              <w:rPr>
                <w:rFonts w:ascii="Calibri" w:hAnsi="Calibri" w:cs="Calibri"/>
                <w:color w:val="000000"/>
                <w:sz w:val="20"/>
                <w:szCs w:val="20"/>
                <w:lang w:val="en-US"/>
              </w:rPr>
              <w:t>non site</w:t>
            </w:r>
            <w:proofErr w:type="spellEnd"/>
            <w:r w:rsidRPr="007275F1">
              <w:rPr>
                <w:rFonts w:ascii="Calibri" w:hAnsi="Calibri" w:cs="Calibri"/>
                <w:color w:val="000000"/>
                <w:sz w:val="20"/>
                <w:szCs w:val="20"/>
                <w:lang w:val="en-US"/>
              </w:rPr>
              <w:t>-native trees</w:t>
            </w:r>
          </w:p>
        </w:tc>
        <w:tc>
          <w:tcPr>
            <w:tcW w:w="876" w:type="dxa"/>
            <w:tcBorders>
              <w:top w:val="single" w:sz="6" w:space="0" w:color="auto"/>
              <w:left w:val="single" w:sz="6" w:space="0" w:color="auto"/>
              <w:bottom w:val="single" w:sz="6" w:space="0" w:color="auto"/>
              <w:right w:val="single" w:sz="6" w:space="0" w:color="auto"/>
            </w:tcBorders>
          </w:tcPr>
          <w:p w14:paraId="0B51175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1286" w:type="dxa"/>
            <w:tcBorders>
              <w:top w:val="single" w:sz="6" w:space="0" w:color="auto"/>
              <w:left w:val="single" w:sz="6" w:space="0" w:color="auto"/>
              <w:bottom w:val="single" w:sz="6" w:space="0" w:color="auto"/>
              <w:right w:val="single" w:sz="6" w:space="0" w:color="auto"/>
            </w:tcBorders>
          </w:tcPr>
          <w:p w14:paraId="40FA430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122-138</w:t>
            </w:r>
          </w:p>
        </w:tc>
        <w:tc>
          <w:tcPr>
            <w:tcW w:w="1235" w:type="dxa"/>
            <w:tcBorders>
              <w:top w:val="single" w:sz="6" w:space="0" w:color="auto"/>
              <w:left w:val="single" w:sz="6" w:space="0" w:color="auto"/>
              <w:bottom w:val="single" w:sz="6" w:space="0" w:color="auto"/>
              <w:right w:val="single" w:sz="6" w:space="0" w:color="auto"/>
            </w:tcBorders>
          </w:tcPr>
          <w:p w14:paraId="5BEAEB4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3936" w:type="dxa"/>
            <w:gridSpan w:val="2"/>
            <w:tcBorders>
              <w:top w:val="single" w:sz="6" w:space="0" w:color="auto"/>
              <w:left w:val="single" w:sz="6" w:space="0" w:color="auto"/>
              <w:bottom w:val="single" w:sz="6" w:space="0" w:color="auto"/>
              <w:right w:val="single" w:sz="6" w:space="0" w:color="auto"/>
            </w:tcBorders>
          </w:tcPr>
          <w:p w14:paraId="5E515E1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122-138</w:t>
            </w:r>
          </w:p>
        </w:tc>
      </w:tr>
      <w:tr w:rsidR="00CA2DC0" w:rsidRPr="00940F8A" w14:paraId="2F05F37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EC3793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C0E3A7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T1K</w:t>
            </w:r>
          </w:p>
        </w:tc>
        <w:tc>
          <w:tcPr>
            <w:tcW w:w="1632" w:type="dxa"/>
            <w:tcBorders>
              <w:top w:val="single" w:sz="6" w:space="0" w:color="auto"/>
              <w:left w:val="single" w:sz="6" w:space="0" w:color="auto"/>
              <w:bottom w:val="single" w:sz="6" w:space="0" w:color="auto"/>
              <w:right w:val="single" w:sz="6" w:space="0" w:color="auto"/>
            </w:tcBorders>
          </w:tcPr>
          <w:p w14:paraId="48E5373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Broadleaved deciduous plantation of site-native trees</w:t>
            </w:r>
          </w:p>
        </w:tc>
        <w:tc>
          <w:tcPr>
            <w:tcW w:w="876" w:type="dxa"/>
            <w:tcBorders>
              <w:top w:val="single" w:sz="6" w:space="0" w:color="auto"/>
              <w:left w:val="single" w:sz="6" w:space="0" w:color="auto"/>
              <w:bottom w:val="single" w:sz="6" w:space="0" w:color="auto"/>
              <w:right w:val="single" w:sz="6" w:space="0" w:color="auto"/>
            </w:tcBorders>
          </w:tcPr>
          <w:p w14:paraId="1C838F3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1286" w:type="dxa"/>
            <w:tcBorders>
              <w:top w:val="single" w:sz="6" w:space="0" w:color="auto"/>
              <w:left w:val="single" w:sz="6" w:space="0" w:color="auto"/>
              <w:bottom w:val="single" w:sz="6" w:space="0" w:color="auto"/>
              <w:right w:val="single" w:sz="6" w:space="0" w:color="auto"/>
            </w:tcBorders>
          </w:tcPr>
          <w:p w14:paraId="7E1B370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122-138</w:t>
            </w:r>
          </w:p>
        </w:tc>
        <w:tc>
          <w:tcPr>
            <w:tcW w:w="1235" w:type="dxa"/>
            <w:tcBorders>
              <w:top w:val="single" w:sz="6" w:space="0" w:color="auto"/>
              <w:left w:val="single" w:sz="6" w:space="0" w:color="auto"/>
              <w:bottom w:val="single" w:sz="6" w:space="0" w:color="auto"/>
              <w:right w:val="single" w:sz="6" w:space="0" w:color="auto"/>
            </w:tcBorders>
          </w:tcPr>
          <w:p w14:paraId="751C05C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479" w:type="dxa"/>
            <w:tcBorders>
              <w:top w:val="single" w:sz="6" w:space="0" w:color="auto"/>
              <w:left w:val="single" w:sz="6" w:space="0" w:color="auto"/>
              <w:bottom w:val="single" w:sz="6" w:space="0" w:color="auto"/>
              <w:right w:val="single" w:sz="6" w:space="0" w:color="auto"/>
            </w:tcBorders>
          </w:tcPr>
          <w:p w14:paraId="4F1585B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122-138</w:t>
            </w:r>
          </w:p>
        </w:tc>
        <w:tc>
          <w:tcPr>
            <w:tcW w:w="2457" w:type="dxa"/>
            <w:tcBorders>
              <w:top w:val="single" w:sz="6" w:space="0" w:color="auto"/>
              <w:left w:val="single" w:sz="6" w:space="0" w:color="auto"/>
              <w:bottom w:val="single" w:sz="6" w:space="0" w:color="auto"/>
              <w:right w:val="single" w:sz="6" w:space="0" w:color="auto"/>
            </w:tcBorders>
          </w:tcPr>
          <w:p w14:paraId="07B7BE2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Sequestration rates depend strongly on nutrient content and moisture availability of soil and tree species</w:t>
            </w:r>
          </w:p>
        </w:tc>
      </w:tr>
      <w:tr w:rsidR="007275F1" w:rsidRPr="007275F1" w14:paraId="2D67D328"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25A29A0"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7FB893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T21</w:t>
            </w:r>
          </w:p>
        </w:tc>
        <w:tc>
          <w:tcPr>
            <w:tcW w:w="1632" w:type="dxa"/>
            <w:tcBorders>
              <w:top w:val="single" w:sz="6" w:space="0" w:color="auto"/>
              <w:left w:val="single" w:sz="6" w:space="0" w:color="auto"/>
              <w:bottom w:val="single" w:sz="6" w:space="0" w:color="auto"/>
              <w:right w:val="single" w:sz="6" w:space="0" w:color="auto"/>
            </w:tcBorders>
          </w:tcPr>
          <w:p w14:paraId="77CC9FC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Mediterranean</w:t>
            </w:r>
            <w:proofErr w:type="spellEnd"/>
            <w:r w:rsidRPr="007275F1">
              <w:rPr>
                <w:rFonts w:ascii="Calibri" w:hAnsi="Calibri" w:cs="Calibri"/>
                <w:color w:val="000000"/>
                <w:sz w:val="20"/>
                <w:szCs w:val="20"/>
                <w:lang w:val="nl-NL"/>
              </w:rPr>
              <w:t xml:space="preserve"> evergreen </w:t>
            </w:r>
            <w:proofErr w:type="spellStart"/>
            <w:r w:rsidRPr="007275F1">
              <w:rPr>
                <w:rFonts w:ascii="Calibri" w:hAnsi="Calibri" w:cs="Calibri"/>
                <w:i/>
                <w:iCs/>
                <w:color w:val="000000"/>
                <w:sz w:val="20"/>
                <w:szCs w:val="20"/>
                <w:lang w:val="nl-NL"/>
              </w:rPr>
              <w:t>Quercus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001AA57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194A3F4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56, 101, 106</w:t>
            </w:r>
          </w:p>
        </w:tc>
        <w:tc>
          <w:tcPr>
            <w:tcW w:w="1235" w:type="dxa"/>
            <w:tcBorders>
              <w:top w:val="single" w:sz="6" w:space="0" w:color="auto"/>
              <w:left w:val="single" w:sz="6" w:space="0" w:color="auto"/>
              <w:bottom w:val="single" w:sz="6" w:space="0" w:color="auto"/>
              <w:right w:val="single" w:sz="6" w:space="0" w:color="auto"/>
            </w:tcBorders>
          </w:tcPr>
          <w:p w14:paraId="5069CB4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3936" w:type="dxa"/>
            <w:gridSpan w:val="2"/>
            <w:tcBorders>
              <w:top w:val="single" w:sz="6" w:space="0" w:color="auto"/>
              <w:left w:val="single" w:sz="6" w:space="0" w:color="auto"/>
              <w:bottom w:val="single" w:sz="6" w:space="0" w:color="auto"/>
              <w:right w:val="single" w:sz="6" w:space="0" w:color="auto"/>
            </w:tcBorders>
          </w:tcPr>
          <w:p w14:paraId="05A928A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101, 102, 105, 106, 88, 89</w:t>
            </w:r>
          </w:p>
        </w:tc>
      </w:tr>
      <w:tr w:rsidR="007275F1" w:rsidRPr="007275F1" w14:paraId="11AF405D"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31C5FE8"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297E77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T22</w:t>
            </w:r>
          </w:p>
        </w:tc>
        <w:tc>
          <w:tcPr>
            <w:tcW w:w="1632" w:type="dxa"/>
            <w:tcBorders>
              <w:top w:val="single" w:sz="6" w:space="0" w:color="auto"/>
              <w:left w:val="single" w:sz="6" w:space="0" w:color="auto"/>
              <w:bottom w:val="single" w:sz="6" w:space="0" w:color="auto"/>
              <w:right w:val="single" w:sz="6" w:space="0" w:color="auto"/>
            </w:tcBorders>
          </w:tcPr>
          <w:p w14:paraId="4898F76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Mainland </w:t>
            </w:r>
            <w:proofErr w:type="spellStart"/>
            <w:r w:rsidRPr="007275F1">
              <w:rPr>
                <w:rFonts w:ascii="Calibri" w:hAnsi="Calibri" w:cs="Calibri"/>
                <w:color w:val="000000"/>
                <w:sz w:val="20"/>
                <w:szCs w:val="20"/>
                <w:lang w:val="nl-NL"/>
              </w:rPr>
              <w:t>laurophyllous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2F57724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48C8A59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56, 100, 101, 105, 106</w:t>
            </w:r>
          </w:p>
        </w:tc>
        <w:tc>
          <w:tcPr>
            <w:tcW w:w="1235" w:type="dxa"/>
            <w:tcBorders>
              <w:top w:val="single" w:sz="6" w:space="0" w:color="auto"/>
              <w:left w:val="single" w:sz="6" w:space="0" w:color="auto"/>
              <w:bottom w:val="single" w:sz="6" w:space="0" w:color="auto"/>
              <w:right w:val="single" w:sz="6" w:space="0" w:color="auto"/>
            </w:tcBorders>
          </w:tcPr>
          <w:p w14:paraId="5484DBA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7EC95E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101, 102, 105, 106, 88, 89</w:t>
            </w:r>
          </w:p>
        </w:tc>
      </w:tr>
      <w:tr w:rsidR="007275F1" w:rsidRPr="007275F1" w14:paraId="48260198"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B44E5D0"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D310E9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T23</w:t>
            </w:r>
          </w:p>
        </w:tc>
        <w:tc>
          <w:tcPr>
            <w:tcW w:w="1632" w:type="dxa"/>
            <w:tcBorders>
              <w:top w:val="single" w:sz="6" w:space="0" w:color="auto"/>
              <w:left w:val="single" w:sz="6" w:space="0" w:color="auto"/>
              <w:bottom w:val="single" w:sz="6" w:space="0" w:color="auto"/>
              <w:right w:val="single" w:sz="6" w:space="0" w:color="auto"/>
            </w:tcBorders>
          </w:tcPr>
          <w:p w14:paraId="0E0A83C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Macaronesian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laurophyllous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446DAAE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3E4147D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56, 100, 101, 105, 107</w:t>
            </w:r>
          </w:p>
        </w:tc>
        <w:tc>
          <w:tcPr>
            <w:tcW w:w="1235" w:type="dxa"/>
            <w:tcBorders>
              <w:top w:val="single" w:sz="6" w:space="0" w:color="auto"/>
              <w:left w:val="single" w:sz="6" w:space="0" w:color="auto"/>
              <w:bottom w:val="single" w:sz="6" w:space="0" w:color="auto"/>
              <w:right w:val="single" w:sz="6" w:space="0" w:color="auto"/>
            </w:tcBorders>
          </w:tcPr>
          <w:p w14:paraId="696CDAB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0107F3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101, 102, 105, 106, 88, 89</w:t>
            </w:r>
          </w:p>
        </w:tc>
      </w:tr>
      <w:tr w:rsidR="007275F1" w:rsidRPr="007275F1" w14:paraId="3E2D0B7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517FCB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446997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T24</w:t>
            </w:r>
          </w:p>
        </w:tc>
        <w:tc>
          <w:tcPr>
            <w:tcW w:w="1632" w:type="dxa"/>
            <w:tcBorders>
              <w:top w:val="single" w:sz="6" w:space="0" w:color="auto"/>
              <w:left w:val="single" w:sz="6" w:space="0" w:color="auto"/>
              <w:bottom w:val="single" w:sz="6" w:space="0" w:color="auto"/>
              <w:right w:val="single" w:sz="6" w:space="0" w:color="auto"/>
            </w:tcBorders>
          </w:tcPr>
          <w:p w14:paraId="1379A79F" w14:textId="77777777" w:rsidR="007275F1" w:rsidRPr="00CA708C" w:rsidRDefault="007275F1" w:rsidP="007275F1">
            <w:pPr>
              <w:autoSpaceDE w:val="0"/>
              <w:autoSpaceDN w:val="0"/>
              <w:adjustRightInd w:val="0"/>
              <w:spacing w:line="240" w:lineRule="auto"/>
              <w:rPr>
                <w:rFonts w:ascii="Calibri" w:hAnsi="Calibri" w:cs="Calibri"/>
                <w:color w:val="000000"/>
                <w:sz w:val="20"/>
                <w:szCs w:val="20"/>
                <w:lang w:val="it-IT"/>
              </w:rPr>
            </w:pPr>
            <w:r w:rsidRPr="00CA708C">
              <w:rPr>
                <w:rFonts w:ascii="Calibri" w:hAnsi="Calibri" w:cs="Calibri"/>
                <w:i/>
                <w:iCs/>
                <w:color w:val="000000"/>
                <w:sz w:val="20"/>
                <w:szCs w:val="20"/>
                <w:lang w:val="it-IT"/>
              </w:rPr>
              <w:t>Olea europea-</w:t>
            </w:r>
            <w:proofErr w:type="spellStart"/>
            <w:r w:rsidRPr="00CA708C">
              <w:rPr>
                <w:rFonts w:ascii="Calibri" w:hAnsi="Calibri" w:cs="Calibri"/>
                <w:i/>
                <w:iCs/>
                <w:color w:val="000000"/>
                <w:sz w:val="20"/>
                <w:szCs w:val="20"/>
                <w:lang w:val="it-IT"/>
              </w:rPr>
              <w:t>Ceratonia</w:t>
            </w:r>
            <w:proofErr w:type="spellEnd"/>
            <w:r w:rsidRPr="00CA708C">
              <w:rPr>
                <w:rFonts w:ascii="Calibri" w:hAnsi="Calibri" w:cs="Calibri"/>
                <w:i/>
                <w:iCs/>
                <w:color w:val="000000"/>
                <w:sz w:val="20"/>
                <w:szCs w:val="20"/>
                <w:lang w:val="it-IT"/>
              </w:rPr>
              <w:t xml:space="preserve"> siliqua</w:t>
            </w:r>
            <w:r w:rsidRPr="00CA708C">
              <w:rPr>
                <w:rFonts w:ascii="Calibri" w:hAnsi="Calibri" w:cs="Calibri"/>
                <w:color w:val="000000"/>
                <w:sz w:val="20"/>
                <w:szCs w:val="20"/>
                <w:lang w:val="it-IT"/>
              </w:rPr>
              <w:t xml:space="preserve"> </w:t>
            </w:r>
            <w:proofErr w:type="spellStart"/>
            <w:r w:rsidRPr="00CA708C">
              <w:rPr>
                <w:rFonts w:ascii="Calibri" w:hAnsi="Calibri" w:cs="Calibri"/>
                <w:color w:val="000000"/>
                <w:sz w:val="20"/>
                <w:szCs w:val="20"/>
                <w:lang w:val="it-IT"/>
              </w:rPr>
              <w:t>forest</w:t>
            </w:r>
            <w:proofErr w:type="spellEnd"/>
            <w:r w:rsidRPr="00CA708C">
              <w:rPr>
                <w:rFonts w:ascii="Calibri" w:hAnsi="Calibri" w:cs="Calibri"/>
                <w:color w:val="000000"/>
                <w:sz w:val="20"/>
                <w:szCs w:val="20"/>
                <w:lang w:val="it-IT"/>
              </w:rPr>
              <w:t xml:space="preserve"> </w:t>
            </w:r>
          </w:p>
        </w:tc>
        <w:tc>
          <w:tcPr>
            <w:tcW w:w="876" w:type="dxa"/>
            <w:tcBorders>
              <w:top w:val="single" w:sz="6" w:space="0" w:color="auto"/>
              <w:left w:val="single" w:sz="6" w:space="0" w:color="auto"/>
              <w:bottom w:val="single" w:sz="6" w:space="0" w:color="auto"/>
              <w:right w:val="single" w:sz="6" w:space="0" w:color="auto"/>
            </w:tcBorders>
          </w:tcPr>
          <w:p w14:paraId="3D20463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1A339D4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56, 100, 101, 105, 108</w:t>
            </w:r>
          </w:p>
        </w:tc>
        <w:tc>
          <w:tcPr>
            <w:tcW w:w="1235" w:type="dxa"/>
            <w:tcBorders>
              <w:top w:val="single" w:sz="6" w:space="0" w:color="auto"/>
              <w:left w:val="single" w:sz="6" w:space="0" w:color="auto"/>
              <w:bottom w:val="single" w:sz="6" w:space="0" w:color="auto"/>
              <w:right w:val="single" w:sz="6" w:space="0" w:color="auto"/>
            </w:tcBorders>
          </w:tcPr>
          <w:p w14:paraId="4926789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63EC84E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101, 102, 105, 106, 88, 89</w:t>
            </w:r>
          </w:p>
        </w:tc>
      </w:tr>
      <w:tr w:rsidR="007275F1" w:rsidRPr="007275F1" w14:paraId="6599C706"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11EE97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9EE79E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T25</w:t>
            </w:r>
          </w:p>
        </w:tc>
        <w:tc>
          <w:tcPr>
            <w:tcW w:w="1632" w:type="dxa"/>
            <w:tcBorders>
              <w:top w:val="single" w:sz="6" w:space="0" w:color="auto"/>
              <w:left w:val="single" w:sz="6" w:space="0" w:color="auto"/>
              <w:bottom w:val="single" w:sz="6" w:space="0" w:color="auto"/>
              <w:right w:val="single" w:sz="6" w:space="0" w:color="auto"/>
            </w:tcBorders>
          </w:tcPr>
          <w:p w14:paraId="4CC680C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i/>
                <w:iCs/>
                <w:color w:val="000000"/>
                <w:sz w:val="20"/>
                <w:szCs w:val="20"/>
                <w:lang w:val="nl-NL"/>
              </w:rPr>
              <w:t xml:space="preserve">Phoenix </w:t>
            </w:r>
            <w:proofErr w:type="spellStart"/>
            <w:r w:rsidRPr="007275F1">
              <w:rPr>
                <w:rFonts w:ascii="Calibri" w:hAnsi="Calibri" w:cs="Calibri"/>
                <w:i/>
                <w:iCs/>
                <w:color w:val="000000"/>
                <w:sz w:val="20"/>
                <w:szCs w:val="20"/>
                <w:lang w:val="nl-NL"/>
              </w:rPr>
              <w:t>theophrasti</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vegetation</w:t>
            </w:r>
            <w:proofErr w:type="spellEnd"/>
          </w:p>
        </w:tc>
        <w:tc>
          <w:tcPr>
            <w:tcW w:w="876" w:type="dxa"/>
            <w:tcBorders>
              <w:top w:val="single" w:sz="6" w:space="0" w:color="auto"/>
              <w:left w:val="single" w:sz="6" w:space="0" w:color="auto"/>
              <w:bottom w:val="single" w:sz="6" w:space="0" w:color="auto"/>
              <w:right w:val="single" w:sz="6" w:space="0" w:color="auto"/>
            </w:tcBorders>
          </w:tcPr>
          <w:p w14:paraId="7648578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5053613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9C630D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34B524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575DD7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7750F8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0E108B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T26</w:t>
            </w:r>
          </w:p>
        </w:tc>
        <w:tc>
          <w:tcPr>
            <w:tcW w:w="1632" w:type="dxa"/>
            <w:tcBorders>
              <w:top w:val="single" w:sz="6" w:space="0" w:color="auto"/>
              <w:left w:val="single" w:sz="6" w:space="0" w:color="auto"/>
              <w:bottom w:val="single" w:sz="6" w:space="0" w:color="auto"/>
              <w:right w:val="single" w:sz="6" w:space="0" w:color="auto"/>
            </w:tcBorders>
          </w:tcPr>
          <w:p w14:paraId="1418B63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i/>
                <w:iCs/>
                <w:color w:val="000000"/>
                <w:sz w:val="20"/>
                <w:szCs w:val="20"/>
                <w:lang w:val="nl-NL"/>
              </w:rPr>
              <w:t xml:space="preserve">Phoenix </w:t>
            </w:r>
            <w:proofErr w:type="spellStart"/>
            <w:r w:rsidRPr="007275F1">
              <w:rPr>
                <w:rFonts w:ascii="Calibri" w:hAnsi="Calibri" w:cs="Calibri"/>
                <w:i/>
                <w:iCs/>
                <w:color w:val="000000"/>
                <w:sz w:val="20"/>
                <w:szCs w:val="20"/>
                <w:lang w:val="nl-NL"/>
              </w:rPr>
              <w:t>canariensis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vegetation</w:t>
            </w:r>
            <w:proofErr w:type="spellEnd"/>
          </w:p>
        </w:tc>
        <w:tc>
          <w:tcPr>
            <w:tcW w:w="876" w:type="dxa"/>
            <w:tcBorders>
              <w:top w:val="single" w:sz="6" w:space="0" w:color="auto"/>
              <w:left w:val="single" w:sz="6" w:space="0" w:color="auto"/>
              <w:bottom w:val="single" w:sz="6" w:space="0" w:color="auto"/>
              <w:right w:val="single" w:sz="6" w:space="0" w:color="auto"/>
            </w:tcBorders>
          </w:tcPr>
          <w:p w14:paraId="131426D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0723CAE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32C830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DAB350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A63F5FC"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5BD12F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18C67B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T27</w:t>
            </w:r>
          </w:p>
        </w:tc>
        <w:tc>
          <w:tcPr>
            <w:tcW w:w="1632" w:type="dxa"/>
            <w:tcBorders>
              <w:top w:val="single" w:sz="6" w:space="0" w:color="auto"/>
              <w:left w:val="single" w:sz="6" w:space="0" w:color="auto"/>
              <w:bottom w:val="single" w:sz="6" w:space="0" w:color="auto"/>
              <w:right w:val="single" w:sz="6" w:space="0" w:color="auto"/>
            </w:tcBorders>
          </w:tcPr>
          <w:p w14:paraId="6272B75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i/>
                <w:iCs/>
                <w:color w:val="000000"/>
                <w:sz w:val="20"/>
                <w:szCs w:val="20"/>
                <w:lang w:val="nl-NL"/>
              </w:rPr>
              <w:t>Ilex</w:t>
            </w:r>
            <w:proofErr w:type="spellEnd"/>
            <w:r w:rsidRPr="007275F1">
              <w:rPr>
                <w:rFonts w:ascii="Calibri" w:hAnsi="Calibri" w:cs="Calibri"/>
                <w:i/>
                <w:iCs/>
                <w:color w:val="000000"/>
                <w:sz w:val="20"/>
                <w:szCs w:val="20"/>
                <w:lang w:val="nl-NL"/>
              </w:rPr>
              <w:t xml:space="preserve"> </w:t>
            </w:r>
            <w:proofErr w:type="spellStart"/>
            <w:r w:rsidRPr="007275F1">
              <w:rPr>
                <w:rFonts w:ascii="Calibri" w:hAnsi="Calibri" w:cs="Calibri"/>
                <w:i/>
                <w:iCs/>
                <w:color w:val="000000"/>
                <w:sz w:val="20"/>
                <w:szCs w:val="20"/>
                <w:lang w:val="nl-NL"/>
              </w:rPr>
              <w:t>aquifolium</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65F117E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6D2E6D0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9189DC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3936" w:type="dxa"/>
            <w:gridSpan w:val="2"/>
            <w:tcBorders>
              <w:top w:val="single" w:sz="6" w:space="0" w:color="auto"/>
              <w:left w:val="single" w:sz="6" w:space="0" w:color="auto"/>
              <w:bottom w:val="single" w:sz="6" w:space="0" w:color="auto"/>
              <w:right w:val="single" w:sz="6" w:space="0" w:color="auto"/>
            </w:tcBorders>
          </w:tcPr>
          <w:p w14:paraId="306989A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38DEAFD"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7E09FA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F59EB7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T28</w:t>
            </w:r>
          </w:p>
        </w:tc>
        <w:tc>
          <w:tcPr>
            <w:tcW w:w="1632" w:type="dxa"/>
            <w:tcBorders>
              <w:top w:val="single" w:sz="6" w:space="0" w:color="auto"/>
              <w:left w:val="single" w:sz="6" w:space="0" w:color="auto"/>
              <w:bottom w:val="single" w:sz="6" w:space="0" w:color="auto"/>
              <w:right w:val="single" w:sz="6" w:space="0" w:color="auto"/>
            </w:tcBorders>
          </w:tcPr>
          <w:p w14:paraId="07AA07C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Macaronesian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heathy</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20F7FEF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64FDBFC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56, 100, 101, 105, 108</w:t>
            </w:r>
          </w:p>
        </w:tc>
        <w:tc>
          <w:tcPr>
            <w:tcW w:w="1235" w:type="dxa"/>
            <w:tcBorders>
              <w:top w:val="single" w:sz="6" w:space="0" w:color="auto"/>
              <w:left w:val="single" w:sz="6" w:space="0" w:color="auto"/>
              <w:bottom w:val="single" w:sz="6" w:space="0" w:color="auto"/>
              <w:right w:val="single" w:sz="6" w:space="0" w:color="auto"/>
            </w:tcBorders>
          </w:tcPr>
          <w:p w14:paraId="75B3BC1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B42B28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101, 102, 105, 106, 88, 89</w:t>
            </w:r>
          </w:p>
        </w:tc>
      </w:tr>
      <w:tr w:rsidR="00CA2DC0" w:rsidRPr="00940F8A" w14:paraId="67D8881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67CDAE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EE5C3F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T29</w:t>
            </w:r>
          </w:p>
        </w:tc>
        <w:tc>
          <w:tcPr>
            <w:tcW w:w="1632" w:type="dxa"/>
            <w:tcBorders>
              <w:top w:val="single" w:sz="6" w:space="0" w:color="auto"/>
              <w:left w:val="single" w:sz="6" w:space="0" w:color="auto"/>
              <w:bottom w:val="single" w:sz="6" w:space="0" w:color="auto"/>
              <w:right w:val="single" w:sz="6" w:space="0" w:color="auto"/>
            </w:tcBorders>
          </w:tcPr>
          <w:p w14:paraId="4F9B35C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Broadleaved evergreen plantation of </w:t>
            </w:r>
            <w:proofErr w:type="spellStart"/>
            <w:r w:rsidRPr="007275F1">
              <w:rPr>
                <w:rFonts w:ascii="Calibri" w:hAnsi="Calibri" w:cs="Calibri"/>
                <w:color w:val="000000"/>
                <w:sz w:val="20"/>
                <w:szCs w:val="20"/>
                <w:lang w:val="en-US"/>
              </w:rPr>
              <w:t>non site</w:t>
            </w:r>
            <w:proofErr w:type="spellEnd"/>
            <w:r w:rsidRPr="007275F1">
              <w:rPr>
                <w:rFonts w:ascii="Calibri" w:hAnsi="Calibri" w:cs="Calibri"/>
                <w:color w:val="000000"/>
                <w:sz w:val="20"/>
                <w:szCs w:val="20"/>
                <w:lang w:val="en-US"/>
              </w:rPr>
              <w:t>-native trees</w:t>
            </w:r>
          </w:p>
        </w:tc>
        <w:tc>
          <w:tcPr>
            <w:tcW w:w="876" w:type="dxa"/>
            <w:tcBorders>
              <w:top w:val="single" w:sz="6" w:space="0" w:color="auto"/>
              <w:left w:val="single" w:sz="6" w:space="0" w:color="auto"/>
              <w:bottom w:val="single" w:sz="6" w:space="0" w:color="auto"/>
              <w:right w:val="single" w:sz="6" w:space="0" w:color="auto"/>
            </w:tcBorders>
          </w:tcPr>
          <w:p w14:paraId="106B719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1286" w:type="dxa"/>
            <w:tcBorders>
              <w:top w:val="single" w:sz="6" w:space="0" w:color="auto"/>
              <w:left w:val="single" w:sz="6" w:space="0" w:color="auto"/>
              <w:bottom w:val="single" w:sz="6" w:space="0" w:color="auto"/>
              <w:right w:val="single" w:sz="6" w:space="0" w:color="auto"/>
            </w:tcBorders>
          </w:tcPr>
          <w:p w14:paraId="04F21E6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128-135 </w:t>
            </w:r>
          </w:p>
        </w:tc>
        <w:tc>
          <w:tcPr>
            <w:tcW w:w="1235" w:type="dxa"/>
            <w:tcBorders>
              <w:top w:val="single" w:sz="6" w:space="0" w:color="auto"/>
              <w:left w:val="single" w:sz="6" w:space="0" w:color="auto"/>
              <w:bottom w:val="single" w:sz="6" w:space="0" w:color="auto"/>
              <w:right w:val="single" w:sz="6" w:space="0" w:color="auto"/>
            </w:tcBorders>
          </w:tcPr>
          <w:p w14:paraId="5784254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479" w:type="dxa"/>
            <w:tcBorders>
              <w:top w:val="single" w:sz="6" w:space="0" w:color="auto"/>
              <w:left w:val="single" w:sz="6" w:space="0" w:color="auto"/>
              <w:bottom w:val="single" w:sz="6" w:space="0" w:color="auto"/>
              <w:right w:val="single" w:sz="6" w:space="0" w:color="auto"/>
            </w:tcBorders>
          </w:tcPr>
          <w:p w14:paraId="039653C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122-138</w:t>
            </w:r>
          </w:p>
        </w:tc>
        <w:tc>
          <w:tcPr>
            <w:tcW w:w="2457" w:type="dxa"/>
            <w:tcBorders>
              <w:top w:val="single" w:sz="6" w:space="0" w:color="auto"/>
              <w:left w:val="single" w:sz="6" w:space="0" w:color="auto"/>
              <w:bottom w:val="single" w:sz="6" w:space="0" w:color="auto"/>
              <w:right w:val="single" w:sz="6" w:space="0" w:color="auto"/>
            </w:tcBorders>
          </w:tcPr>
          <w:p w14:paraId="3917F9D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The model results (row 90-115) may over-estimate sequestration rates in litter; therefore we apply relatively lower rates</w:t>
            </w:r>
          </w:p>
        </w:tc>
      </w:tr>
      <w:tr w:rsidR="00CA2DC0" w:rsidRPr="00940F8A" w14:paraId="62519E1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8E8E1A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9255F3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T2A</w:t>
            </w:r>
          </w:p>
        </w:tc>
        <w:tc>
          <w:tcPr>
            <w:tcW w:w="1632" w:type="dxa"/>
            <w:tcBorders>
              <w:top w:val="single" w:sz="6" w:space="0" w:color="auto"/>
              <w:left w:val="single" w:sz="6" w:space="0" w:color="auto"/>
              <w:bottom w:val="single" w:sz="6" w:space="0" w:color="auto"/>
              <w:right w:val="single" w:sz="6" w:space="0" w:color="auto"/>
            </w:tcBorders>
          </w:tcPr>
          <w:p w14:paraId="49C3A15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Broadleaved evergreen plantation of site-native trees</w:t>
            </w:r>
          </w:p>
        </w:tc>
        <w:tc>
          <w:tcPr>
            <w:tcW w:w="876" w:type="dxa"/>
            <w:tcBorders>
              <w:top w:val="single" w:sz="6" w:space="0" w:color="auto"/>
              <w:left w:val="single" w:sz="6" w:space="0" w:color="auto"/>
              <w:bottom w:val="single" w:sz="6" w:space="0" w:color="auto"/>
              <w:right w:val="single" w:sz="6" w:space="0" w:color="auto"/>
            </w:tcBorders>
          </w:tcPr>
          <w:p w14:paraId="711276C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II-IV</w:t>
            </w:r>
          </w:p>
        </w:tc>
        <w:tc>
          <w:tcPr>
            <w:tcW w:w="1286" w:type="dxa"/>
            <w:tcBorders>
              <w:top w:val="single" w:sz="6" w:space="0" w:color="auto"/>
              <w:left w:val="single" w:sz="6" w:space="0" w:color="auto"/>
              <w:bottom w:val="single" w:sz="6" w:space="0" w:color="auto"/>
              <w:right w:val="single" w:sz="6" w:space="0" w:color="auto"/>
            </w:tcBorders>
          </w:tcPr>
          <w:p w14:paraId="6C6486A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57-59, 63-116, 128-135</w:t>
            </w:r>
          </w:p>
        </w:tc>
        <w:tc>
          <w:tcPr>
            <w:tcW w:w="1235" w:type="dxa"/>
            <w:tcBorders>
              <w:top w:val="single" w:sz="6" w:space="0" w:color="auto"/>
              <w:left w:val="single" w:sz="6" w:space="0" w:color="auto"/>
              <w:bottom w:val="single" w:sz="6" w:space="0" w:color="auto"/>
              <w:right w:val="single" w:sz="6" w:space="0" w:color="auto"/>
            </w:tcBorders>
          </w:tcPr>
          <w:p w14:paraId="678E184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479" w:type="dxa"/>
            <w:tcBorders>
              <w:top w:val="single" w:sz="6" w:space="0" w:color="auto"/>
              <w:left w:val="single" w:sz="6" w:space="0" w:color="auto"/>
              <w:bottom w:val="single" w:sz="6" w:space="0" w:color="auto"/>
              <w:right w:val="single" w:sz="6" w:space="0" w:color="auto"/>
            </w:tcBorders>
          </w:tcPr>
          <w:p w14:paraId="5145EF0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122-138</w:t>
            </w:r>
          </w:p>
        </w:tc>
        <w:tc>
          <w:tcPr>
            <w:tcW w:w="2457" w:type="dxa"/>
            <w:tcBorders>
              <w:top w:val="single" w:sz="6" w:space="0" w:color="auto"/>
              <w:left w:val="single" w:sz="6" w:space="0" w:color="auto"/>
              <w:bottom w:val="single" w:sz="6" w:space="0" w:color="auto"/>
              <w:right w:val="single" w:sz="6" w:space="0" w:color="auto"/>
            </w:tcBorders>
          </w:tcPr>
          <w:p w14:paraId="02F0935A" w14:textId="2644F124"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Sequestration rates depend </w:t>
            </w:r>
            <w:r w:rsidR="004049BD" w:rsidRPr="007275F1">
              <w:rPr>
                <w:rFonts w:ascii="Calibri" w:hAnsi="Calibri" w:cs="Calibri"/>
                <w:color w:val="000000"/>
                <w:sz w:val="20"/>
                <w:szCs w:val="20"/>
                <w:lang w:val="en-US"/>
              </w:rPr>
              <w:t>strongly</w:t>
            </w:r>
            <w:r w:rsidRPr="007275F1">
              <w:rPr>
                <w:rFonts w:ascii="Calibri" w:hAnsi="Calibri" w:cs="Calibri"/>
                <w:color w:val="000000"/>
                <w:sz w:val="20"/>
                <w:szCs w:val="20"/>
                <w:lang w:val="en-US"/>
              </w:rPr>
              <w:t xml:space="preserve"> on nutrient content and moisture availability of soil and tree species</w:t>
            </w:r>
          </w:p>
        </w:tc>
      </w:tr>
      <w:tr w:rsidR="007275F1" w:rsidRPr="007275F1" w14:paraId="37B1707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029B8C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BA1DF5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T31</w:t>
            </w:r>
          </w:p>
        </w:tc>
        <w:tc>
          <w:tcPr>
            <w:tcW w:w="1632" w:type="dxa"/>
            <w:tcBorders>
              <w:top w:val="single" w:sz="6" w:space="0" w:color="auto"/>
              <w:left w:val="single" w:sz="6" w:space="0" w:color="auto"/>
              <w:bottom w:val="single" w:sz="6" w:space="0" w:color="auto"/>
              <w:right w:val="single" w:sz="6" w:space="0" w:color="auto"/>
            </w:tcBorders>
          </w:tcPr>
          <w:p w14:paraId="5C02DA6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Temperate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mountain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i/>
                <w:iCs/>
                <w:color w:val="000000"/>
                <w:sz w:val="20"/>
                <w:szCs w:val="20"/>
                <w:lang w:val="nl-NL"/>
              </w:rPr>
              <w:t>Picea</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7481CFF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III-IV</w:t>
            </w:r>
          </w:p>
        </w:tc>
        <w:tc>
          <w:tcPr>
            <w:tcW w:w="1286" w:type="dxa"/>
            <w:tcBorders>
              <w:top w:val="single" w:sz="6" w:space="0" w:color="auto"/>
              <w:left w:val="single" w:sz="6" w:space="0" w:color="auto"/>
              <w:bottom w:val="single" w:sz="6" w:space="0" w:color="auto"/>
              <w:right w:val="single" w:sz="6" w:space="0" w:color="auto"/>
            </w:tcBorders>
          </w:tcPr>
          <w:p w14:paraId="3315726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64, 67, 69, 70, 71-, 103, 107, 108, 111, 127</w:t>
            </w:r>
          </w:p>
        </w:tc>
        <w:tc>
          <w:tcPr>
            <w:tcW w:w="1235" w:type="dxa"/>
            <w:tcBorders>
              <w:top w:val="single" w:sz="6" w:space="0" w:color="auto"/>
              <w:left w:val="single" w:sz="6" w:space="0" w:color="auto"/>
              <w:bottom w:val="single" w:sz="6" w:space="0" w:color="auto"/>
              <w:right w:val="single" w:sz="6" w:space="0" w:color="auto"/>
            </w:tcBorders>
          </w:tcPr>
          <w:p w14:paraId="58D1E01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II-V</w:t>
            </w:r>
          </w:p>
        </w:tc>
        <w:tc>
          <w:tcPr>
            <w:tcW w:w="3936" w:type="dxa"/>
            <w:gridSpan w:val="2"/>
            <w:tcBorders>
              <w:top w:val="single" w:sz="6" w:space="0" w:color="auto"/>
              <w:left w:val="single" w:sz="6" w:space="0" w:color="auto"/>
              <w:bottom w:val="single" w:sz="6" w:space="0" w:color="auto"/>
              <w:right w:val="single" w:sz="6" w:space="0" w:color="auto"/>
            </w:tcBorders>
          </w:tcPr>
          <w:p w14:paraId="068F691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63, 64, 70, 71, 128, 129</w:t>
            </w:r>
          </w:p>
        </w:tc>
      </w:tr>
      <w:tr w:rsidR="007275F1" w:rsidRPr="007275F1" w14:paraId="0F34985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D3577C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73FE2C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T32</w:t>
            </w:r>
          </w:p>
        </w:tc>
        <w:tc>
          <w:tcPr>
            <w:tcW w:w="1632" w:type="dxa"/>
            <w:tcBorders>
              <w:top w:val="single" w:sz="6" w:space="0" w:color="auto"/>
              <w:left w:val="single" w:sz="6" w:space="0" w:color="auto"/>
              <w:bottom w:val="single" w:sz="6" w:space="0" w:color="auto"/>
              <w:right w:val="single" w:sz="6" w:space="0" w:color="auto"/>
            </w:tcBorders>
          </w:tcPr>
          <w:p w14:paraId="68EAF66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Temperate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mountain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i/>
                <w:iCs/>
                <w:color w:val="000000"/>
                <w:sz w:val="20"/>
                <w:szCs w:val="20"/>
                <w:lang w:val="nl-NL"/>
              </w:rPr>
              <w:t>Abies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18FCBE9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III-IV</w:t>
            </w:r>
          </w:p>
        </w:tc>
        <w:tc>
          <w:tcPr>
            <w:tcW w:w="1286" w:type="dxa"/>
            <w:tcBorders>
              <w:top w:val="single" w:sz="6" w:space="0" w:color="auto"/>
              <w:left w:val="single" w:sz="6" w:space="0" w:color="auto"/>
              <w:bottom w:val="single" w:sz="6" w:space="0" w:color="auto"/>
              <w:right w:val="single" w:sz="6" w:space="0" w:color="auto"/>
            </w:tcBorders>
          </w:tcPr>
          <w:p w14:paraId="33287E8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64, 67, 69, 70, 71-, 103, 107, 108, 111, 127</w:t>
            </w:r>
          </w:p>
        </w:tc>
        <w:tc>
          <w:tcPr>
            <w:tcW w:w="1235" w:type="dxa"/>
            <w:tcBorders>
              <w:top w:val="single" w:sz="6" w:space="0" w:color="auto"/>
              <w:left w:val="single" w:sz="6" w:space="0" w:color="auto"/>
              <w:bottom w:val="single" w:sz="6" w:space="0" w:color="auto"/>
              <w:right w:val="single" w:sz="6" w:space="0" w:color="auto"/>
            </w:tcBorders>
          </w:tcPr>
          <w:p w14:paraId="338AA21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II-V</w:t>
            </w:r>
          </w:p>
        </w:tc>
        <w:tc>
          <w:tcPr>
            <w:tcW w:w="3936" w:type="dxa"/>
            <w:gridSpan w:val="2"/>
            <w:tcBorders>
              <w:top w:val="single" w:sz="6" w:space="0" w:color="auto"/>
              <w:left w:val="single" w:sz="6" w:space="0" w:color="auto"/>
              <w:bottom w:val="single" w:sz="6" w:space="0" w:color="auto"/>
              <w:right w:val="single" w:sz="6" w:space="0" w:color="auto"/>
            </w:tcBorders>
          </w:tcPr>
          <w:p w14:paraId="687903C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63, 64, 70, 71, 128, 129</w:t>
            </w:r>
          </w:p>
        </w:tc>
      </w:tr>
      <w:tr w:rsidR="007275F1" w:rsidRPr="007275F1" w14:paraId="7DF06D6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FC43D8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lastRenderedPageBreak/>
              <w:t>3</w:t>
            </w:r>
          </w:p>
        </w:tc>
        <w:tc>
          <w:tcPr>
            <w:tcW w:w="671" w:type="dxa"/>
            <w:tcBorders>
              <w:top w:val="single" w:sz="6" w:space="0" w:color="auto"/>
              <w:left w:val="single" w:sz="6" w:space="0" w:color="auto"/>
              <w:bottom w:val="single" w:sz="6" w:space="0" w:color="auto"/>
              <w:right w:val="single" w:sz="6" w:space="0" w:color="auto"/>
            </w:tcBorders>
          </w:tcPr>
          <w:p w14:paraId="5678752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T33</w:t>
            </w:r>
          </w:p>
        </w:tc>
        <w:tc>
          <w:tcPr>
            <w:tcW w:w="1632" w:type="dxa"/>
            <w:tcBorders>
              <w:top w:val="single" w:sz="6" w:space="0" w:color="auto"/>
              <w:left w:val="single" w:sz="6" w:space="0" w:color="auto"/>
              <w:bottom w:val="single" w:sz="6" w:space="0" w:color="auto"/>
              <w:right w:val="single" w:sz="6" w:space="0" w:color="auto"/>
            </w:tcBorders>
          </w:tcPr>
          <w:p w14:paraId="6633133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Mediterranean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mountain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Abies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5075DC3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548EB1C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147F4A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w:t>
            </w:r>
          </w:p>
        </w:tc>
        <w:tc>
          <w:tcPr>
            <w:tcW w:w="3936" w:type="dxa"/>
            <w:gridSpan w:val="2"/>
            <w:tcBorders>
              <w:top w:val="single" w:sz="6" w:space="0" w:color="auto"/>
              <w:left w:val="single" w:sz="6" w:space="0" w:color="auto"/>
              <w:bottom w:val="single" w:sz="6" w:space="0" w:color="auto"/>
              <w:right w:val="single" w:sz="6" w:space="0" w:color="auto"/>
            </w:tcBorders>
          </w:tcPr>
          <w:p w14:paraId="40820CE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3C67569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BA25F64"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F3237B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T34</w:t>
            </w:r>
          </w:p>
        </w:tc>
        <w:tc>
          <w:tcPr>
            <w:tcW w:w="1632" w:type="dxa"/>
            <w:tcBorders>
              <w:top w:val="single" w:sz="6" w:space="0" w:color="auto"/>
              <w:left w:val="single" w:sz="6" w:space="0" w:color="auto"/>
              <w:bottom w:val="single" w:sz="6" w:space="0" w:color="auto"/>
              <w:right w:val="single" w:sz="6" w:space="0" w:color="auto"/>
            </w:tcBorders>
          </w:tcPr>
          <w:p w14:paraId="749191F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Temperate subalpine </w:t>
            </w:r>
            <w:r w:rsidRPr="007275F1">
              <w:rPr>
                <w:rFonts w:ascii="Calibri" w:hAnsi="Calibri" w:cs="Calibri"/>
                <w:i/>
                <w:iCs/>
                <w:color w:val="000000"/>
                <w:sz w:val="20"/>
                <w:szCs w:val="20"/>
                <w:lang w:val="en-US"/>
              </w:rPr>
              <w:t>Larix, Pinus cembra</w:t>
            </w:r>
            <w:r w:rsidRPr="007275F1">
              <w:rPr>
                <w:rFonts w:ascii="Calibri" w:hAnsi="Calibri" w:cs="Calibri"/>
                <w:color w:val="000000"/>
                <w:sz w:val="20"/>
                <w:szCs w:val="20"/>
                <w:lang w:val="en-US"/>
              </w:rPr>
              <w:t xml:space="preserve"> and </w:t>
            </w:r>
            <w:r w:rsidRPr="007275F1">
              <w:rPr>
                <w:rFonts w:ascii="Calibri" w:hAnsi="Calibri" w:cs="Calibri"/>
                <w:i/>
                <w:iCs/>
                <w:color w:val="000000"/>
                <w:sz w:val="20"/>
                <w:szCs w:val="20"/>
                <w:lang w:val="en-US"/>
              </w:rPr>
              <w:t xml:space="preserve">Pinus </w:t>
            </w:r>
            <w:proofErr w:type="spellStart"/>
            <w:r w:rsidRPr="007275F1">
              <w:rPr>
                <w:rFonts w:ascii="Calibri" w:hAnsi="Calibri" w:cs="Calibri"/>
                <w:i/>
                <w:iCs/>
                <w:color w:val="000000"/>
                <w:sz w:val="20"/>
                <w:szCs w:val="20"/>
                <w:lang w:val="en-US"/>
              </w:rPr>
              <w:t>uncinata</w:t>
            </w:r>
            <w:proofErr w:type="spellEnd"/>
            <w:r w:rsidRPr="007275F1">
              <w:rPr>
                <w:rFonts w:ascii="Calibri" w:hAnsi="Calibri" w:cs="Calibri"/>
                <w:color w:val="000000"/>
                <w:sz w:val="20"/>
                <w:szCs w:val="20"/>
                <w:lang w:val="en-US"/>
              </w:rPr>
              <w:t xml:space="preserve"> forest</w:t>
            </w:r>
          </w:p>
        </w:tc>
        <w:tc>
          <w:tcPr>
            <w:tcW w:w="876" w:type="dxa"/>
            <w:tcBorders>
              <w:top w:val="single" w:sz="6" w:space="0" w:color="auto"/>
              <w:left w:val="single" w:sz="6" w:space="0" w:color="auto"/>
              <w:bottom w:val="single" w:sz="6" w:space="0" w:color="auto"/>
              <w:right w:val="single" w:sz="6" w:space="0" w:color="auto"/>
            </w:tcBorders>
          </w:tcPr>
          <w:p w14:paraId="0F99D36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1B4FD71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0FB111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w:t>
            </w:r>
          </w:p>
        </w:tc>
        <w:tc>
          <w:tcPr>
            <w:tcW w:w="3936" w:type="dxa"/>
            <w:gridSpan w:val="2"/>
            <w:tcBorders>
              <w:top w:val="single" w:sz="6" w:space="0" w:color="auto"/>
              <w:left w:val="single" w:sz="6" w:space="0" w:color="auto"/>
              <w:bottom w:val="single" w:sz="6" w:space="0" w:color="auto"/>
              <w:right w:val="single" w:sz="6" w:space="0" w:color="auto"/>
            </w:tcBorders>
          </w:tcPr>
          <w:p w14:paraId="1ACBEF6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expert assessment </w:t>
            </w:r>
          </w:p>
        </w:tc>
      </w:tr>
      <w:tr w:rsidR="007275F1" w:rsidRPr="007275F1" w14:paraId="66758398"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372098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8E4EAC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T35</w:t>
            </w:r>
          </w:p>
        </w:tc>
        <w:tc>
          <w:tcPr>
            <w:tcW w:w="1632" w:type="dxa"/>
            <w:tcBorders>
              <w:top w:val="single" w:sz="6" w:space="0" w:color="auto"/>
              <w:left w:val="single" w:sz="6" w:space="0" w:color="auto"/>
              <w:bottom w:val="single" w:sz="6" w:space="0" w:color="auto"/>
              <w:right w:val="single" w:sz="6" w:space="0" w:color="auto"/>
            </w:tcBorders>
          </w:tcPr>
          <w:p w14:paraId="71104AA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Temperate and continental </w:t>
            </w:r>
            <w:r w:rsidRPr="007275F1">
              <w:rPr>
                <w:rFonts w:ascii="Calibri" w:hAnsi="Calibri" w:cs="Calibri"/>
                <w:i/>
                <w:iCs/>
                <w:color w:val="000000"/>
                <w:sz w:val="20"/>
                <w:szCs w:val="20"/>
                <w:lang w:val="en-US"/>
              </w:rPr>
              <w:t>Pinus sylvestris</w:t>
            </w:r>
            <w:r w:rsidRPr="007275F1">
              <w:rPr>
                <w:rFonts w:ascii="Calibri" w:hAnsi="Calibri" w:cs="Calibri"/>
                <w:color w:val="000000"/>
                <w:sz w:val="20"/>
                <w:szCs w:val="20"/>
                <w:lang w:val="en-US"/>
              </w:rPr>
              <w:t xml:space="preserve"> forest</w:t>
            </w:r>
          </w:p>
        </w:tc>
        <w:tc>
          <w:tcPr>
            <w:tcW w:w="876" w:type="dxa"/>
            <w:tcBorders>
              <w:top w:val="single" w:sz="6" w:space="0" w:color="auto"/>
              <w:left w:val="single" w:sz="6" w:space="0" w:color="auto"/>
              <w:bottom w:val="single" w:sz="6" w:space="0" w:color="auto"/>
              <w:right w:val="single" w:sz="6" w:space="0" w:color="auto"/>
            </w:tcBorders>
          </w:tcPr>
          <w:p w14:paraId="190CF1D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20A7753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82, 83</w:t>
            </w:r>
          </w:p>
        </w:tc>
        <w:tc>
          <w:tcPr>
            <w:tcW w:w="1235" w:type="dxa"/>
            <w:tcBorders>
              <w:top w:val="single" w:sz="6" w:space="0" w:color="auto"/>
              <w:left w:val="single" w:sz="6" w:space="0" w:color="auto"/>
              <w:bottom w:val="single" w:sz="6" w:space="0" w:color="auto"/>
              <w:right w:val="single" w:sz="6" w:space="0" w:color="auto"/>
            </w:tcBorders>
          </w:tcPr>
          <w:p w14:paraId="534989B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w:t>
            </w:r>
          </w:p>
        </w:tc>
        <w:tc>
          <w:tcPr>
            <w:tcW w:w="3936" w:type="dxa"/>
            <w:gridSpan w:val="2"/>
            <w:tcBorders>
              <w:top w:val="single" w:sz="6" w:space="0" w:color="auto"/>
              <w:left w:val="single" w:sz="6" w:space="0" w:color="auto"/>
              <w:bottom w:val="single" w:sz="6" w:space="0" w:color="auto"/>
              <w:right w:val="single" w:sz="6" w:space="0" w:color="auto"/>
            </w:tcBorders>
          </w:tcPr>
          <w:p w14:paraId="4735022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expert assessment </w:t>
            </w:r>
          </w:p>
        </w:tc>
      </w:tr>
      <w:tr w:rsidR="007275F1" w:rsidRPr="007275F1" w14:paraId="32B42B7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5464B7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4C9E7A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T36</w:t>
            </w:r>
          </w:p>
        </w:tc>
        <w:tc>
          <w:tcPr>
            <w:tcW w:w="1632" w:type="dxa"/>
            <w:tcBorders>
              <w:top w:val="single" w:sz="6" w:space="0" w:color="auto"/>
              <w:left w:val="single" w:sz="6" w:space="0" w:color="auto"/>
              <w:bottom w:val="single" w:sz="6" w:space="0" w:color="auto"/>
              <w:right w:val="single" w:sz="6" w:space="0" w:color="auto"/>
            </w:tcBorders>
          </w:tcPr>
          <w:p w14:paraId="40C7C55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Temperate and </w:t>
            </w:r>
            <w:proofErr w:type="spellStart"/>
            <w:r w:rsidRPr="007275F1">
              <w:rPr>
                <w:rFonts w:ascii="Calibri" w:hAnsi="Calibri" w:cs="Calibri"/>
                <w:color w:val="000000"/>
                <w:sz w:val="20"/>
                <w:szCs w:val="20"/>
                <w:lang w:val="en-US"/>
              </w:rPr>
              <w:t>submediterranean</w:t>
            </w:r>
            <w:proofErr w:type="spellEnd"/>
            <w:r w:rsidRPr="007275F1">
              <w:rPr>
                <w:rFonts w:ascii="Calibri" w:hAnsi="Calibri" w:cs="Calibri"/>
                <w:color w:val="000000"/>
                <w:sz w:val="20"/>
                <w:szCs w:val="20"/>
                <w:lang w:val="en-US"/>
              </w:rPr>
              <w:t xml:space="preserve"> montane</w:t>
            </w:r>
            <w:r w:rsidRPr="007275F1">
              <w:rPr>
                <w:rFonts w:ascii="Calibri" w:hAnsi="Calibri" w:cs="Calibri"/>
                <w:i/>
                <w:iCs/>
                <w:color w:val="000000"/>
                <w:sz w:val="20"/>
                <w:szCs w:val="20"/>
                <w:lang w:val="en-US"/>
              </w:rPr>
              <w:t xml:space="preserve"> Pinus sylvestris-Pinus nigra</w:t>
            </w:r>
            <w:r w:rsidRPr="007275F1">
              <w:rPr>
                <w:rFonts w:ascii="Calibri" w:hAnsi="Calibri" w:cs="Calibri"/>
                <w:color w:val="000000"/>
                <w:sz w:val="20"/>
                <w:szCs w:val="20"/>
                <w:lang w:val="en-US"/>
              </w:rPr>
              <w:t xml:space="preserve"> forest</w:t>
            </w:r>
          </w:p>
        </w:tc>
        <w:tc>
          <w:tcPr>
            <w:tcW w:w="876" w:type="dxa"/>
            <w:tcBorders>
              <w:top w:val="single" w:sz="6" w:space="0" w:color="auto"/>
              <w:left w:val="single" w:sz="6" w:space="0" w:color="auto"/>
              <w:bottom w:val="single" w:sz="6" w:space="0" w:color="auto"/>
              <w:right w:val="single" w:sz="6" w:space="0" w:color="auto"/>
            </w:tcBorders>
          </w:tcPr>
          <w:p w14:paraId="4AEA306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1550008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88, 89, 105, 106, 120, 121</w:t>
            </w:r>
          </w:p>
        </w:tc>
        <w:tc>
          <w:tcPr>
            <w:tcW w:w="1235" w:type="dxa"/>
            <w:tcBorders>
              <w:top w:val="single" w:sz="6" w:space="0" w:color="auto"/>
              <w:left w:val="single" w:sz="6" w:space="0" w:color="auto"/>
              <w:bottom w:val="single" w:sz="6" w:space="0" w:color="auto"/>
              <w:right w:val="single" w:sz="6" w:space="0" w:color="auto"/>
            </w:tcBorders>
          </w:tcPr>
          <w:p w14:paraId="39308FA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w:t>
            </w:r>
          </w:p>
        </w:tc>
        <w:tc>
          <w:tcPr>
            <w:tcW w:w="3936" w:type="dxa"/>
            <w:gridSpan w:val="2"/>
            <w:tcBorders>
              <w:top w:val="single" w:sz="6" w:space="0" w:color="auto"/>
              <w:left w:val="single" w:sz="6" w:space="0" w:color="auto"/>
              <w:bottom w:val="single" w:sz="6" w:space="0" w:color="auto"/>
              <w:right w:val="single" w:sz="6" w:space="0" w:color="auto"/>
            </w:tcBorders>
          </w:tcPr>
          <w:p w14:paraId="170419B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88, 89, 105, 106, 120, 121</w:t>
            </w:r>
          </w:p>
        </w:tc>
      </w:tr>
      <w:tr w:rsidR="007275F1" w:rsidRPr="007275F1" w14:paraId="09F516B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4F57B2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881929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T37</w:t>
            </w:r>
          </w:p>
        </w:tc>
        <w:tc>
          <w:tcPr>
            <w:tcW w:w="1632" w:type="dxa"/>
            <w:tcBorders>
              <w:top w:val="single" w:sz="6" w:space="0" w:color="auto"/>
              <w:left w:val="single" w:sz="6" w:space="0" w:color="auto"/>
              <w:bottom w:val="single" w:sz="6" w:space="0" w:color="auto"/>
              <w:right w:val="single" w:sz="6" w:space="0" w:color="auto"/>
            </w:tcBorders>
          </w:tcPr>
          <w:p w14:paraId="3DE11FB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Mediterranean montane </w:t>
            </w:r>
            <w:r w:rsidRPr="007275F1">
              <w:rPr>
                <w:rFonts w:ascii="Calibri" w:hAnsi="Calibri" w:cs="Calibri"/>
                <w:i/>
                <w:iCs/>
                <w:color w:val="000000"/>
                <w:sz w:val="20"/>
                <w:szCs w:val="20"/>
                <w:lang w:val="en-US"/>
              </w:rPr>
              <w:t>Pinus sylvestris-Pinus nigra</w:t>
            </w:r>
            <w:r w:rsidRPr="007275F1">
              <w:rPr>
                <w:rFonts w:ascii="Calibri" w:hAnsi="Calibri" w:cs="Calibri"/>
                <w:color w:val="000000"/>
                <w:sz w:val="20"/>
                <w:szCs w:val="20"/>
                <w:lang w:val="en-US"/>
              </w:rPr>
              <w:t xml:space="preserve"> forest</w:t>
            </w:r>
          </w:p>
        </w:tc>
        <w:tc>
          <w:tcPr>
            <w:tcW w:w="876" w:type="dxa"/>
            <w:tcBorders>
              <w:top w:val="single" w:sz="6" w:space="0" w:color="auto"/>
              <w:left w:val="single" w:sz="6" w:space="0" w:color="auto"/>
              <w:bottom w:val="single" w:sz="6" w:space="0" w:color="auto"/>
              <w:right w:val="single" w:sz="6" w:space="0" w:color="auto"/>
            </w:tcBorders>
          </w:tcPr>
          <w:p w14:paraId="0089A0A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3AE5920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88, 89, 105, 106, 120, 121</w:t>
            </w:r>
          </w:p>
        </w:tc>
        <w:tc>
          <w:tcPr>
            <w:tcW w:w="1235" w:type="dxa"/>
            <w:tcBorders>
              <w:top w:val="single" w:sz="6" w:space="0" w:color="auto"/>
              <w:left w:val="single" w:sz="6" w:space="0" w:color="auto"/>
              <w:bottom w:val="single" w:sz="6" w:space="0" w:color="auto"/>
              <w:right w:val="single" w:sz="6" w:space="0" w:color="auto"/>
            </w:tcBorders>
          </w:tcPr>
          <w:p w14:paraId="141F91C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w:t>
            </w:r>
          </w:p>
        </w:tc>
        <w:tc>
          <w:tcPr>
            <w:tcW w:w="3936" w:type="dxa"/>
            <w:gridSpan w:val="2"/>
            <w:tcBorders>
              <w:top w:val="single" w:sz="6" w:space="0" w:color="auto"/>
              <w:left w:val="single" w:sz="6" w:space="0" w:color="auto"/>
              <w:bottom w:val="single" w:sz="6" w:space="0" w:color="auto"/>
              <w:right w:val="single" w:sz="6" w:space="0" w:color="auto"/>
            </w:tcBorders>
          </w:tcPr>
          <w:p w14:paraId="1A27401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88, 89, 105, 106, 120, 121</w:t>
            </w:r>
          </w:p>
        </w:tc>
      </w:tr>
      <w:tr w:rsidR="007275F1" w:rsidRPr="007275F1" w14:paraId="51B4C07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A7460D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DB3D81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T38</w:t>
            </w:r>
          </w:p>
        </w:tc>
        <w:tc>
          <w:tcPr>
            <w:tcW w:w="1632" w:type="dxa"/>
            <w:tcBorders>
              <w:top w:val="single" w:sz="6" w:space="0" w:color="auto"/>
              <w:left w:val="single" w:sz="6" w:space="0" w:color="auto"/>
              <w:bottom w:val="single" w:sz="6" w:space="0" w:color="auto"/>
              <w:right w:val="single" w:sz="6" w:space="0" w:color="auto"/>
            </w:tcBorders>
          </w:tcPr>
          <w:p w14:paraId="7775EF3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Mediterranean</w:t>
            </w:r>
            <w:proofErr w:type="spellEnd"/>
            <w:r w:rsidRPr="007275F1">
              <w:rPr>
                <w:rFonts w:ascii="Calibri" w:hAnsi="Calibri" w:cs="Calibri"/>
                <w:color w:val="000000"/>
                <w:sz w:val="20"/>
                <w:szCs w:val="20"/>
                <w:lang w:val="nl-NL"/>
              </w:rPr>
              <w:t xml:space="preserve"> montane </w:t>
            </w:r>
            <w:proofErr w:type="spellStart"/>
            <w:r w:rsidRPr="007275F1">
              <w:rPr>
                <w:rFonts w:ascii="Calibri" w:hAnsi="Calibri" w:cs="Calibri"/>
                <w:i/>
                <w:iCs/>
                <w:color w:val="000000"/>
                <w:sz w:val="20"/>
                <w:szCs w:val="20"/>
                <w:lang w:val="nl-NL"/>
              </w:rPr>
              <w:t>Cedrus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026679A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3056CF5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D5C3EB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26DF506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expert assessment </w:t>
            </w:r>
          </w:p>
        </w:tc>
      </w:tr>
      <w:tr w:rsidR="007275F1" w:rsidRPr="007275F1" w14:paraId="04698BD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E499EAE"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9594B3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T39</w:t>
            </w:r>
          </w:p>
        </w:tc>
        <w:tc>
          <w:tcPr>
            <w:tcW w:w="1632" w:type="dxa"/>
            <w:tcBorders>
              <w:top w:val="single" w:sz="6" w:space="0" w:color="auto"/>
              <w:left w:val="single" w:sz="6" w:space="0" w:color="auto"/>
              <w:bottom w:val="single" w:sz="6" w:space="0" w:color="auto"/>
              <w:right w:val="single" w:sz="6" w:space="0" w:color="auto"/>
            </w:tcBorders>
          </w:tcPr>
          <w:p w14:paraId="41A618F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and Balkan subalpine</w:t>
            </w:r>
            <w:r w:rsidRPr="007275F1">
              <w:rPr>
                <w:rFonts w:ascii="Calibri" w:hAnsi="Calibri" w:cs="Calibri"/>
                <w:i/>
                <w:iCs/>
                <w:color w:val="000000"/>
                <w:sz w:val="20"/>
                <w:szCs w:val="20"/>
                <w:lang w:val="en-US"/>
              </w:rPr>
              <w:t xml:space="preserve"> Pinus </w:t>
            </w:r>
            <w:proofErr w:type="spellStart"/>
            <w:r w:rsidRPr="007275F1">
              <w:rPr>
                <w:rFonts w:ascii="Calibri" w:hAnsi="Calibri" w:cs="Calibri"/>
                <w:i/>
                <w:iCs/>
                <w:color w:val="000000"/>
                <w:sz w:val="20"/>
                <w:szCs w:val="20"/>
                <w:lang w:val="en-US"/>
              </w:rPr>
              <w:t>heldreichii</w:t>
            </w:r>
            <w:proofErr w:type="spellEnd"/>
            <w:r w:rsidRPr="007275F1">
              <w:rPr>
                <w:rFonts w:ascii="Calibri" w:hAnsi="Calibri" w:cs="Calibri"/>
                <w:i/>
                <w:iCs/>
                <w:color w:val="000000"/>
                <w:sz w:val="20"/>
                <w:szCs w:val="20"/>
                <w:lang w:val="en-US"/>
              </w:rPr>
              <w:t xml:space="preserve">-Pinus </w:t>
            </w:r>
            <w:proofErr w:type="spellStart"/>
            <w:r w:rsidRPr="007275F1">
              <w:rPr>
                <w:rFonts w:ascii="Calibri" w:hAnsi="Calibri" w:cs="Calibri"/>
                <w:i/>
                <w:iCs/>
                <w:color w:val="000000"/>
                <w:sz w:val="20"/>
                <w:szCs w:val="20"/>
                <w:lang w:val="en-US"/>
              </w:rPr>
              <w:t>peuce</w:t>
            </w:r>
            <w:proofErr w:type="spellEnd"/>
            <w:r w:rsidRPr="007275F1">
              <w:rPr>
                <w:rFonts w:ascii="Calibri" w:hAnsi="Calibri" w:cs="Calibri"/>
                <w:color w:val="000000"/>
                <w:sz w:val="20"/>
                <w:szCs w:val="20"/>
                <w:lang w:val="en-US"/>
              </w:rPr>
              <w:t xml:space="preserve"> forest</w:t>
            </w:r>
          </w:p>
        </w:tc>
        <w:tc>
          <w:tcPr>
            <w:tcW w:w="876" w:type="dxa"/>
            <w:tcBorders>
              <w:top w:val="single" w:sz="6" w:space="0" w:color="auto"/>
              <w:left w:val="single" w:sz="6" w:space="0" w:color="auto"/>
              <w:bottom w:val="single" w:sz="6" w:space="0" w:color="auto"/>
              <w:right w:val="single" w:sz="6" w:space="0" w:color="auto"/>
            </w:tcBorders>
          </w:tcPr>
          <w:p w14:paraId="1C18EC9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II </w:t>
            </w:r>
          </w:p>
        </w:tc>
        <w:tc>
          <w:tcPr>
            <w:tcW w:w="1286" w:type="dxa"/>
            <w:tcBorders>
              <w:top w:val="single" w:sz="6" w:space="0" w:color="auto"/>
              <w:left w:val="single" w:sz="6" w:space="0" w:color="auto"/>
              <w:bottom w:val="single" w:sz="6" w:space="0" w:color="auto"/>
              <w:right w:val="single" w:sz="6" w:space="0" w:color="auto"/>
            </w:tcBorders>
          </w:tcPr>
          <w:p w14:paraId="03381D9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88, 89, 105, 106, 120, 121</w:t>
            </w:r>
          </w:p>
        </w:tc>
        <w:tc>
          <w:tcPr>
            <w:tcW w:w="1235" w:type="dxa"/>
            <w:tcBorders>
              <w:top w:val="single" w:sz="6" w:space="0" w:color="auto"/>
              <w:left w:val="single" w:sz="6" w:space="0" w:color="auto"/>
              <w:bottom w:val="single" w:sz="6" w:space="0" w:color="auto"/>
              <w:right w:val="single" w:sz="6" w:space="0" w:color="auto"/>
            </w:tcBorders>
          </w:tcPr>
          <w:p w14:paraId="1AD3019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2BEFF2D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expert assessment </w:t>
            </w:r>
          </w:p>
        </w:tc>
      </w:tr>
      <w:tr w:rsidR="007275F1" w:rsidRPr="007275F1" w14:paraId="462EEAC3"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026B34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7B7EA5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T3A</w:t>
            </w:r>
          </w:p>
        </w:tc>
        <w:tc>
          <w:tcPr>
            <w:tcW w:w="1632" w:type="dxa"/>
            <w:tcBorders>
              <w:top w:val="single" w:sz="6" w:space="0" w:color="auto"/>
              <w:left w:val="single" w:sz="6" w:space="0" w:color="auto"/>
              <w:bottom w:val="single" w:sz="6" w:space="0" w:color="auto"/>
              <w:right w:val="single" w:sz="6" w:space="0" w:color="auto"/>
            </w:tcBorders>
          </w:tcPr>
          <w:p w14:paraId="75A676C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Mediterranean lowland to submontane </w:t>
            </w:r>
            <w:r w:rsidRPr="007275F1">
              <w:rPr>
                <w:rFonts w:ascii="Calibri" w:hAnsi="Calibri" w:cs="Calibri"/>
                <w:i/>
                <w:iCs/>
                <w:color w:val="000000"/>
                <w:sz w:val="20"/>
                <w:szCs w:val="20"/>
                <w:lang w:val="en-US"/>
              </w:rPr>
              <w:t>Pinus</w:t>
            </w:r>
            <w:r w:rsidRPr="007275F1">
              <w:rPr>
                <w:rFonts w:ascii="Calibri" w:hAnsi="Calibri" w:cs="Calibri"/>
                <w:color w:val="000000"/>
                <w:sz w:val="20"/>
                <w:szCs w:val="20"/>
                <w:lang w:val="en-US"/>
              </w:rPr>
              <w:t xml:space="preserve"> forest</w:t>
            </w:r>
          </w:p>
        </w:tc>
        <w:tc>
          <w:tcPr>
            <w:tcW w:w="876" w:type="dxa"/>
            <w:tcBorders>
              <w:top w:val="single" w:sz="6" w:space="0" w:color="auto"/>
              <w:left w:val="single" w:sz="6" w:space="0" w:color="auto"/>
              <w:bottom w:val="single" w:sz="6" w:space="0" w:color="auto"/>
              <w:right w:val="single" w:sz="6" w:space="0" w:color="auto"/>
            </w:tcBorders>
          </w:tcPr>
          <w:p w14:paraId="0E289D3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4723516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88, 89, 105, 106, 120, 121</w:t>
            </w:r>
          </w:p>
        </w:tc>
        <w:tc>
          <w:tcPr>
            <w:tcW w:w="1235" w:type="dxa"/>
            <w:tcBorders>
              <w:top w:val="single" w:sz="6" w:space="0" w:color="auto"/>
              <w:left w:val="single" w:sz="6" w:space="0" w:color="auto"/>
              <w:bottom w:val="single" w:sz="6" w:space="0" w:color="auto"/>
              <w:right w:val="single" w:sz="6" w:space="0" w:color="auto"/>
            </w:tcBorders>
          </w:tcPr>
          <w:p w14:paraId="30F74FF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AC26A6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expert assessment </w:t>
            </w:r>
          </w:p>
        </w:tc>
      </w:tr>
      <w:tr w:rsidR="007275F1" w:rsidRPr="007275F1" w14:paraId="1A4844C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0F1226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DC1313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T3B</w:t>
            </w:r>
          </w:p>
        </w:tc>
        <w:tc>
          <w:tcPr>
            <w:tcW w:w="1632" w:type="dxa"/>
            <w:tcBorders>
              <w:top w:val="single" w:sz="6" w:space="0" w:color="auto"/>
              <w:left w:val="single" w:sz="6" w:space="0" w:color="auto"/>
              <w:bottom w:val="single" w:sz="6" w:space="0" w:color="auto"/>
              <w:right w:val="single" w:sz="6" w:space="0" w:color="auto"/>
            </w:tcBorders>
          </w:tcPr>
          <w:p w14:paraId="4789F17B" w14:textId="77777777" w:rsidR="007275F1" w:rsidRPr="007275F1" w:rsidRDefault="007275F1" w:rsidP="007275F1">
            <w:pPr>
              <w:autoSpaceDE w:val="0"/>
              <w:autoSpaceDN w:val="0"/>
              <w:adjustRightInd w:val="0"/>
              <w:spacing w:line="240" w:lineRule="auto"/>
              <w:rPr>
                <w:rFonts w:ascii="Calibri" w:hAnsi="Calibri" w:cs="Calibri"/>
                <w:i/>
                <w:iCs/>
                <w:color w:val="000000"/>
                <w:sz w:val="20"/>
                <w:szCs w:val="20"/>
                <w:lang w:val="nl-NL"/>
              </w:rPr>
            </w:pPr>
            <w:proofErr w:type="spellStart"/>
            <w:r w:rsidRPr="007275F1">
              <w:rPr>
                <w:rFonts w:ascii="Calibri" w:hAnsi="Calibri" w:cs="Calibri"/>
                <w:i/>
                <w:iCs/>
                <w:color w:val="000000"/>
                <w:sz w:val="20"/>
                <w:szCs w:val="20"/>
                <w:lang w:val="nl-NL"/>
              </w:rPr>
              <w:t>Pinus</w:t>
            </w:r>
            <w:proofErr w:type="spellEnd"/>
            <w:r w:rsidRPr="007275F1">
              <w:rPr>
                <w:rFonts w:ascii="Calibri" w:hAnsi="Calibri" w:cs="Calibri"/>
                <w:i/>
                <w:iCs/>
                <w:color w:val="000000"/>
                <w:sz w:val="20"/>
                <w:szCs w:val="20"/>
                <w:lang w:val="nl-NL"/>
              </w:rPr>
              <w:t xml:space="preserve"> </w:t>
            </w:r>
            <w:proofErr w:type="spellStart"/>
            <w:r w:rsidRPr="007275F1">
              <w:rPr>
                <w:rFonts w:ascii="Calibri" w:hAnsi="Calibri" w:cs="Calibri"/>
                <w:i/>
                <w:iCs/>
                <w:color w:val="000000"/>
                <w:sz w:val="20"/>
                <w:szCs w:val="20"/>
                <w:lang w:val="nl-NL"/>
              </w:rPr>
              <w:t>canariensis</w:t>
            </w:r>
            <w:proofErr w:type="spellEnd"/>
            <w:r w:rsidRPr="007275F1">
              <w:rPr>
                <w:rFonts w:ascii="Calibri" w:hAnsi="Calibri" w:cs="Calibri"/>
                <w:i/>
                <w:iCs/>
                <w:color w:val="000000"/>
                <w:sz w:val="20"/>
                <w:szCs w:val="20"/>
                <w:lang w:val="nl-NL"/>
              </w:rPr>
              <w:t xml:space="preserve"> </w:t>
            </w:r>
            <w:proofErr w:type="spellStart"/>
            <w:r w:rsidRPr="007275F1">
              <w:rPr>
                <w:rFonts w:ascii="Calibri" w:hAnsi="Calibri" w:cs="Calibri"/>
                <w:i/>
                <w:iCs/>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1201E81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w:t>
            </w:r>
          </w:p>
        </w:tc>
        <w:tc>
          <w:tcPr>
            <w:tcW w:w="1286" w:type="dxa"/>
            <w:tcBorders>
              <w:top w:val="single" w:sz="6" w:space="0" w:color="auto"/>
              <w:left w:val="single" w:sz="6" w:space="0" w:color="auto"/>
              <w:bottom w:val="single" w:sz="6" w:space="0" w:color="auto"/>
              <w:right w:val="single" w:sz="6" w:space="0" w:color="auto"/>
            </w:tcBorders>
          </w:tcPr>
          <w:p w14:paraId="6E32274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88, 89, 105, 106, 120, 121</w:t>
            </w:r>
          </w:p>
        </w:tc>
        <w:tc>
          <w:tcPr>
            <w:tcW w:w="1235" w:type="dxa"/>
            <w:tcBorders>
              <w:top w:val="single" w:sz="6" w:space="0" w:color="auto"/>
              <w:left w:val="single" w:sz="6" w:space="0" w:color="auto"/>
              <w:bottom w:val="single" w:sz="6" w:space="0" w:color="auto"/>
              <w:right w:val="single" w:sz="6" w:space="0" w:color="auto"/>
            </w:tcBorders>
          </w:tcPr>
          <w:p w14:paraId="1519B5F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666C99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expert assessment </w:t>
            </w:r>
          </w:p>
        </w:tc>
      </w:tr>
      <w:tr w:rsidR="007275F1" w:rsidRPr="007275F1" w14:paraId="0E3E3E9D"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18238D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BCB761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T3C</w:t>
            </w:r>
          </w:p>
        </w:tc>
        <w:tc>
          <w:tcPr>
            <w:tcW w:w="1632" w:type="dxa"/>
            <w:tcBorders>
              <w:top w:val="single" w:sz="6" w:space="0" w:color="auto"/>
              <w:left w:val="single" w:sz="6" w:space="0" w:color="auto"/>
              <w:bottom w:val="single" w:sz="6" w:space="0" w:color="auto"/>
              <w:right w:val="single" w:sz="6" w:space="0" w:color="auto"/>
            </w:tcBorders>
          </w:tcPr>
          <w:p w14:paraId="277D2DB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i/>
                <w:iCs/>
                <w:color w:val="000000"/>
                <w:sz w:val="20"/>
                <w:szCs w:val="20"/>
                <w:lang w:val="nl-NL"/>
              </w:rPr>
              <w:t xml:space="preserve">Taxus </w:t>
            </w:r>
            <w:proofErr w:type="spellStart"/>
            <w:r w:rsidRPr="007275F1">
              <w:rPr>
                <w:rFonts w:ascii="Calibri" w:hAnsi="Calibri" w:cs="Calibri"/>
                <w:i/>
                <w:iCs/>
                <w:color w:val="000000"/>
                <w:sz w:val="20"/>
                <w:szCs w:val="20"/>
                <w:lang w:val="nl-NL"/>
              </w:rPr>
              <w:t>baccata</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084E85A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476AA49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88, 89, 105, 106, 120, 121</w:t>
            </w:r>
          </w:p>
        </w:tc>
        <w:tc>
          <w:tcPr>
            <w:tcW w:w="1235" w:type="dxa"/>
            <w:tcBorders>
              <w:top w:val="single" w:sz="6" w:space="0" w:color="auto"/>
              <w:left w:val="single" w:sz="6" w:space="0" w:color="auto"/>
              <w:bottom w:val="single" w:sz="6" w:space="0" w:color="auto"/>
              <w:right w:val="single" w:sz="6" w:space="0" w:color="auto"/>
            </w:tcBorders>
          </w:tcPr>
          <w:p w14:paraId="6139534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6F3BBE0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expert assessment </w:t>
            </w:r>
          </w:p>
        </w:tc>
      </w:tr>
      <w:tr w:rsidR="007275F1" w:rsidRPr="007275F1" w14:paraId="20FFD93C"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4F4B2A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A766B3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T3D</w:t>
            </w:r>
          </w:p>
        </w:tc>
        <w:tc>
          <w:tcPr>
            <w:tcW w:w="1632" w:type="dxa"/>
            <w:tcBorders>
              <w:top w:val="single" w:sz="6" w:space="0" w:color="auto"/>
              <w:left w:val="single" w:sz="6" w:space="0" w:color="auto"/>
              <w:bottom w:val="single" w:sz="6" w:space="0" w:color="auto"/>
              <w:right w:val="single" w:sz="6" w:space="0" w:color="auto"/>
            </w:tcBorders>
          </w:tcPr>
          <w:p w14:paraId="6BFAE4F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Mediterranean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Cupressaceae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132E60A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753E8B7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88, 89, 105, 106, 120, 121</w:t>
            </w:r>
          </w:p>
        </w:tc>
        <w:tc>
          <w:tcPr>
            <w:tcW w:w="1235" w:type="dxa"/>
            <w:tcBorders>
              <w:top w:val="single" w:sz="6" w:space="0" w:color="auto"/>
              <w:left w:val="single" w:sz="6" w:space="0" w:color="auto"/>
              <w:bottom w:val="single" w:sz="6" w:space="0" w:color="auto"/>
              <w:right w:val="single" w:sz="6" w:space="0" w:color="auto"/>
            </w:tcBorders>
          </w:tcPr>
          <w:p w14:paraId="7B78E87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687AD28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expert assessment </w:t>
            </w:r>
          </w:p>
        </w:tc>
      </w:tr>
      <w:tr w:rsidR="007275F1" w:rsidRPr="007275F1" w14:paraId="2180152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23DA5E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212068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T3E</w:t>
            </w:r>
          </w:p>
        </w:tc>
        <w:tc>
          <w:tcPr>
            <w:tcW w:w="1632" w:type="dxa"/>
            <w:tcBorders>
              <w:top w:val="single" w:sz="6" w:space="0" w:color="auto"/>
              <w:left w:val="single" w:sz="6" w:space="0" w:color="auto"/>
              <w:bottom w:val="single" w:sz="6" w:space="0" w:color="auto"/>
              <w:right w:val="single" w:sz="6" w:space="0" w:color="auto"/>
            </w:tcBorders>
          </w:tcPr>
          <w:p w14:paraId="689135B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Macaronesian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i/>
                <w:iCs/>
                <w:color w:val="000000"/>
                <w:sz w:val="20"/>
                <w:szCs w:val="20"/>
                <w:lang w:val="nl-NL"/>
              </w:rPr>
              <w:t>Juniperus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25C5C08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2E781D9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88, 89, 105, 106, 120, 121</w:t>
            </w:r>
          </w:p>
        </w:tc>
        <w:tc>
          <w:tcPr>
            <w:tcW w:w="1235" w:type="dxa"/>
            <w:tcBorders>
              <w:top w:val="single" w:sz="6" w:space="0" w:color="auto"/>
              <w:left w:val="single" w:sz="6" w:space="0" w:color="auto"/>
              <w:bottom w:val="single" w:sz="6" w:space="0" w:color="auto"/>
              <w:right w:val="single" w:sz="6" w:space="0" w:color="auto"/>
            </w:tcBorders>
          </w:tcPr>
          <w:p w14:paraId="5112F65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F80C64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expert assessment </w:t>
            </w:r>
          </w:p>
        </w:tc>
      </w:tr>
      <w:tr w:rsidR="00CA2DC0" w:rsidRPr="007275F1" w14:paraId="5F50693D"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9B7857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088882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T3F</w:t>
            </w:r>
          </w:p>
        </w:tc>
        <w:tc>
          <w:tcPr>
            <w:tcW w:w="1632" w:type="dxa"/>
            <w:tcBorders>
              <w:top w:val="single" w:sz="6" w:space="0" w:color="auto"/>
              <w:left w:val="single" w:sz="6" w:space="0" w:color="auto"/>
              <w:bottom w:val="single" w:sz="6" w:space="0" w:color="auto"/>
              <w:right w:val="single" w:sz="6" w:space="0" w:color="auto"/>
            </w:tcBorders>
          </w:tcPr>
          <w:p w14:paraId="30DB995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Dark taiga</w:t>
            </w:r>
          </w:p>
        </w:tc>
        <w:tc>
          <w:tcPr>
            <w:tcW w:w="876" w:type="dxa"/>
            <w:tcBorders>
              <w:top w:val="single" w:sz="6" w:space="0" w:color="auto"/>
              <w:left w:val="single" w:sz="6" w:space="0" w:color="auto"/>
              <w:bottom w:val="single" w:sz="6" w:space="0" w:color="auto"/>
              <w:right w:val="single" w:sz="6" w:space="0" w:color="auto"/>
            </w:tcBorders>
          </w:tcPr>
          <w:p w14:paraId="73970E7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05123C2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79B617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479" w:type="dxa"/>
            <w:tcBorders>
              <w:top w:val="single" w:sz="6" w:space="0" w:color="auto"/>
              <w:left w:val="single" w:sz="6" w:space="0" w:color="auto"/>
              <w:bottom w:val="single" w:sz="6" w:space="0" w:color="auto"/>
              <w:right w:val="single" w:sz="6" w:space="0" w:color="auto"/>
            </w:tcBorders>
          </w:tcPr>
          <w:p w14:paraId="0EF7DBC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no data</w:t>
            </w:r>
          </w:p>
        </w:tc>
        <w:tc>
          <w:tcPr>
            <w:tcW w:w="2457" w:type="dxa"/>
            <w:tcBorders>
              <w:top w:val="single" w:sz="6" w:space="0" w:color="auto"/>
              <w:left w:val="single" w:sz="6" w:space="0" w:color="auto"/>
              <w:bottom w:val="single" w:sz="6" w:space="0" w:color="auto"/>
              <w:right w:val="single" w:sz="6" w:space="0" w:color="auto"/>
            </w:tcBorders>
          </w:tcPr>
          <w:p w14:paraId="55B6C27F"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532E0DE5"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AE2209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0098CD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T3G</w:t>
            </w:r>
          </w:p>
        </w:tc>
        <w:tc>
          <w:tcPr>
            <w:tcW w:w="1632" w:type="dxa"/>
            <w:tcBorders>
              <w:top w:val="single" w:sz="6" w:space="0" w:color="auto"/>
              <w:left w:val="single" w:sz="6" w:space="0" w:color="auto"/>
              <w:bottom w:val="single" w:sz="6" w:space="0" w:color="auto"/>
              <w:right w:val="single" w:sz="6" w:space="0" w:color="auto"/>
            </w:tcBorders>
          </w:tcPr>
          <w:p w14:paraId="496BCB5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i/>
                <w:iCs/>
                <w:color w:val="000000"/>
                <w:sz w:val="20"/>
                <w:szCs w:val="20"/>
                <w:lang w:val="nl-NL"/>
              </w:rPr>
              <w:t>Pinus</w:t>
            </w:r>
            <w:proofErr w:type="spellEnd"/>
            <w:r w:rsidRPr="007275F1">
              <w:rPr>
                <w:rFonts w:ascii="Calibri" w:hAnsi="Calibri" w:cs="Calibri"/>
                <w:i/>
                <w:iCs/>
                <w:color w:val="000000"/>
                <w:sz w:val="20"/>
                <w:szCs w:val="20"/>
                <w:lang w:val="nl-NL"/>
              </w:rPr>
              <w:t xml:space="preserve"> </w:t>
            </w:r>
            <w:proofErr w:type="spellStart"/>
            <w:r w:rsidRPr="007275F1">
              <w:rPr>
                <w:rFonts w:ascii="Calibri" w:hAnsi="Calibri" w:cs="Calibri"/>
                <w:i/>
                <w:iCs/>
                <w:color w:val="000000"/>
                <w:sz w:val="20"/>
                <w:szCs w:val="20"/>
                <w:lang w:val="nl-NL"/>
              </w:rPr>
              <w:t>sylvestris</w:t>
            </w:r>
            <w:proofErr w:type="spellEnd"/>
            <w:r w:rsidRPr="007275F1">
              <w:rPr>
                <w:rFonts w:ascii="Calibri" w:hAnsi="Calibri" w:cs="Calibri"/>
                <w:color w:val="000000"/>
                <w:sz w:val="20"/>
                <w:szCs w:val="20"/>
                <w:lang w:val="nl-NL"/>
              </w:rPr>
              <w:t xml:space="preserve"> light taiga</w:t>
            </w:r>
          </w:p>
        </w:tc>
        <w:tc>
          <w:tcPr>
            <w:tcW w:w="876" w:type="dxa"/>
            <w:tcBorders>
              <w:top w:val="single" w:sz="6" w:space="0" w:color="auto"/>
              <w:left w:val="single" w:sz="6" w:space="0" w:color="auto"/>
              <w:bottom w:val="single" w:sz="6" w:space="0" w:color="auto"/>
              <w:right w:val="single" w:sz="6" w:space="0" w:color="auto"/>
            </w:tcBorders>
          </w:tcPr>
          <w:p w14:paraId="4765E41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2AECF5E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218, 219</w:t>
            </w:r>
          </w:p>
        </w:tc>
        <w:tc>
          <w:tcPr>
            <w:tcW w:w="1235" w:type="dxa"/>
            <w:tcBorders>
              <w:top w:val="single" w:sz="6" w:space="0" w:color="auto"/>
              <w:left w:val="single" w:sz="6" w:space="0" w:color="auto"/>
              <w:bottom w:val="single" w:sz="6" w:space="0" w:color="auto"/>
              <w:right w:val="single" w:sz="6" w:space="0" w:color="auto"/>
            </w:tcBorders>
          </w:tcPr>
          <w:p w14:paraId="5FA1FEF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479" w:type="dxa"/>
            <w:tcBorders>
              <w:top w:val="single" w:sz="6" w:space="0" w:color="auto"/>
              <w:left w:val="single" w:sz="6" w:space="0" w:color="auto"/>
              <w:bottom w:val="single" w:sz="6" w:space="0" w:color="auto"/>
              <w:right w:val="single" w:sz="6" w:space="0" w:color="auto"/>
            </w:tcBorders>
          </w:tcPr>
          <w:p w14:paraId="64C06E4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no data</w:t>
            </w:r>
          </w:p>
        </w:tc>
        <w:tc>
          <w:tcPr>
            <w:tcW w:w="2457" w:type="dxa"/>
            <w:tcBorders>
              <w:top w:val="single" w:sz="6" w:space="0" w:color="auto"/>
              <w:left w:val="single" w:sz="6" w:space="0" w:color="auto"/>
              <w:bottom w:val="single" w:sz="6" w:space="0" w:color="auto"/>
              <w:right w:val="single" w:sz="6" w:space="0" w:color="auto"/>
            </w:tcBorders>
          </w:tcPr>
          <w:p w14:paraId="45546EDE"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CA2DC0" w:rsidRPr="007275F1" w14:paraId="569FADC4"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8D7DC7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C3185A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T3H</w:t>
            </w:r>
          </w:p>
        </w:tc>
        <w:tc>
          <w:tcPr>
            <w:tcW w:w="1632" w:type="dxa"/>
            <w:tcBorders>
              <w:top w:val="single" w:sz="6" w:space="0" w:color="auto"/>
              <w:left w:val="single" w:sz="6" w:space="0" w:color="auto"/>
              <w:bottom w:val="single" w:sz="6" w:space="0" w:color="auto"/>
              <w:right w:val="single" w:sz="6" w:space="0" w:color="auto"/>
            </w:tcBorders>
          </w:tcPr>
          <w:p w14:paraId="12E0B83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i/>
                <w:iCs/>
                <w:color w:val="000000"/>
                <w:sz w:val="20"/>
                <w:szCs w:val="20"/>
                <w:lang w:val="nl-NL"/>
              </w:rPr>
              <w:t>Larix</w:t>
            </w:r>
            <w:proofErr w:type="spellEnd"/>
            <w:r w:rsidRPr="007275F1">
              <w:rPr>
                <w:rFonts w:ascii="Calibri" w:hAnsi="Calibri" w:cs="Calibri"/>
                <w:color w:val="000000"/>
                <w:sz w:val="20"/>
                <w:szCs w:val="20"/>
                <w:lang w:val="nl-NL"/>
              </w:rPr>
              <w:t xml:space="preserve"> light taiga</w:t>
            </w:r>
          </w:p>
        </w:tc>
        <w:tc>
          <w:tcPr>
            <w:tcW w:w="876" w:type="dxa"/>
            <w:tcBorders>
              <w:top w:val="single" w:sz="6" w:space="0" w:color="auto"/>
              <w:left w:val="single" w:sz="6" w:space="0" w:color="auto"/>
              <w:bottom w:val="single" w:sz="6" w:space="0" w:color="auto"/>
              <w:right w:val="single" w:sz="6" w:space="0" w:color="auto"/>
            </w:tcBorders>
          </w:tcPr>
          <w:p w14:paraId="52074B4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II-III</w:t>
            </w:r>
          </w:p>
        </w:tc>
        <w:tc>
          <w:tcPr>
            <w:tcW w:w="1286" w:type="dxa"/>
            <w:tcBorders>
              <w:top w:val="single" w:sz="6" w:space="0" w:color="auto"/>
              <w:left w:val="single" w:sz="6" w:space="0" w:color="auto"/>
              <w:bottom w:val="single" w:sz="6" w:space="0" w:color="auto"/>
              <w:right w:val="single" w:sz="6" w:space="0" w:color="auto"/>
            </w:tcBorders>
          </w:tcPr>
          <w:p w14:paraId="7CDFB8F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 218, 219</w:t>
            </w:r>
          </w:p>
        </w:tc>
        <w:tc>
          <w:tcPr>
            <w:tcW w:w="1235" w:type="dxa"/>
            <w:tcBorders>
              <w:top w:val="single" w:sz="6" w:space="0" w:color="auto"/>
              <w:left w:val="single" w:sz="6" w:space="0" w:color="auto"/>
              <w:bottom w:val="single" w:sz="6" w:space="0" w:color="auto"/>
              <w:right w:val="single" w:sz="6" w:space="0" w:color="auto"/>
            </w:tcBorders>
          </w:tcPr>
          <w:p w14:paraId="2DC78AD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w:t>
            </w:r>
          </w:p>
        </w:tc>
        <w:tc>
          <w:tcPr>
            <w:tcW w:w="1479" w:type="dxa"/>
            <w:tcBorders>
              <w:top w:val="single" w:sz="6" w:space="0" w:color="auto"/>
              <w:left w:val="single" w:sz="6" w:space="0" w:color="auto"/>
              <w:bottom w:val="single" w:sz="6" w:space="0" w:color="auto"/>
              <w:right w:val="single" w:sz="6" w:space="0" w:color="auto"/>
            </w:tcBorders>
          </w:tcPr>
          <w:p w14:paraId="5B26FD8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no data</w:t>
            </w:r>
          </w:p>
        </w:tc>
        <w:tc>
          <w:tcPr>
            <w:tcW w:w="2457" w:type="dxa"/>
            <w:tcBorders>
              <w:top w:val="single" w:sz="6" w:space="0" w:color="auto"/>
              <w:left w:val="single" w:sz="6" w:space="0" w:color="auto"/>
              <w:bottom w:val="single" w:sz="6" w:space="0" w:color="auto"/>
              <w:right w:val="single" w:sz="6" w:space="0" w:color="auto"/>
            </w:tcBorders>
          </w:tcPr>
          <w:p w14:paraId="01D800B4"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7275F1" w:rsidRPr="007275F1" w14:paraId="0029D26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6DA10C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6C23AD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T3J</w:t>
            </w:r>
          </w:p>
        </w:tc>
        <w:tc>
          <w:tcPr>
            <w:tcW w:w="1632" w:type="dxa"/>
            <w:tcBorders>
              <w:top w:val="single" w:sz="6" w:space="0" w:color="auto"/>
              <w:left w:val="single" w:sz="6" w:space="0" w:color="auto"/>
              <w:bottom w:val="single" w:sz="6" w:space="0" w:color="auto"/>
              <w:right w:val="single" w:sz="6" w:space="0" w:color="auto"/>
            </w:tcBorders>
          </w:tcPr>
          <w:p w14:paraId="545946A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i/>
                <w:iCs/>
                <w:color w:val="000000"/>
                <w:sz w:val="20"/>
                <w:szCs w:val="20"/>
                <w:lang w:val="en-US"/>
              </w:rPr>
              <w:t>Pinus</w:t>
            </w:r>
            <w:r w:rsidRPr="007275F1">
              <w:rPr>
                <w:rFonts w:ascii="Calibri" w:hAnsi="Calibri" w:cs="Calibri"/>
                <w:color w:val="000000"/>
                <w:sz w:val="20"/>
                <w:szCs w:val="20"/>
                <w:lang w:val="en-US"/>
              </w:rPr>
              <w:t xml:space="preserve"> and </w:t>
            </w:r>
            <w:r w:rsidRPr="007275F1">
              <w:rPr>
                <w:rFonts w:ascii="Calibri" w:hAnsi="Calibri" w:cs="Calibri"/>
                <w:i/>
                <w:iCs/>
                <w:color w:val="000000"/>
                <w:sz w:val="20"/>
                <w:szCs w:val="20"/>
                <w:lang w:val="en-US"/>
              </w:rPr>
              <w:t>Larix</w:t>
            </w:r>
            <w:r w:rsidRPr="007275F1">
              <w:rPr>
                <w:rFonts w:ascii="Calibri" w:hAnsi="Calibri" w:cs="Calibri"/>
                <w:color w:val="000000"/>
                <w:sz w:val="20"/>
                <w:szCs w:val="20"/>
                <w:lang w:val="en-US"/>
              </w:rPr>
              <w:t xml:space="preserve"> mire forest</w:t>
            </w:r>
          </w:p>
        </w:tc>
        <w:tc>
          <w:tcPr>
            <w:tcW w:w="876" w:type="dxa"/>
            <w:tcBorders>
              <w:top w:val="single" w:sz="6" w:space="0" w:color="auto"/>
              <w:left w:val="single" w:sz="6" w:space="0" w:color="auto"/>
              <w:bottom w:val="single" w:sz="6" w:space="0" w:color="auto"/>
              <w:right w:val="single" w:sz="6" w:space="0" w:color="auto"/>
            </w:tcBorders>
          </w:tcPr>
          <w:p w14:paraId="7FF8D6C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IV-V</w:t>
            </w:r>
          </w:p>
        </w:tc>
        <w:tc>
          <w:tcPr>
            <w:tcW w:w="1286" w:type="dxa"/>
            <w:tcBorders>
              <w:top w:val="single" w:sz="6" w:space="0" w:color="auto"/>
              <w:left w:val="single" w:sz="6" w:space="0" w:color="auto"/>
              <w:bottom w:val="single" w:sz="6" w:space="0" w:color="auto"/>
              <w:right w:val="single" w:sz="6" w:space="0" w:color="auto"/>
            </w:tcBorders>
          </w:tcPr>
          <w:p w14:paraId="085557A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221, 222, 367, 368</w:t>
            </w:r>
          </w:p>
        </w:tc>
        <w:tc>
          <w:tcPr>
            <w:tcW w:w="1235" w:type="dxa"/>
            <w:tcBorders>
              <w:top w:val="single" w:sz="6" w:space="0" w:color="auto"/>
              <w:left w:val="single" w:sz="6" w:space="0" w:color="auto"/>
              <w:bottom w:val="single" w:sz="6" w:space="0" w:color="auto"/>
              <w:right w:val="single" w:sz="6" w:space="0" w:color="auto"/>
            </w:tcBorders>
          </w:tcPr>
          <w:p w14:paraId="4D10922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3936" w:type="dxa"/>
            <w:gridSpan w:val="2"/>
            <w:tcBorders>
              <w:top w:val="single" w:sz="6" w:space="0" w:color="auto"/>
              <w:left w:val="single" w:sz="6" w:space="0" w:color="auto"/>
              <w:bottom w:val="single" w:sz="6" w:space="0" w:color="auto"/>
              <w:right w:val="single" w:sz="6" w:space="0" w:color="auto"/>
            </w:tcBorders>
          </w:tcPr>
          <w:p w14:paraId="0FC314D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221, 222, 367, 368</w:t>
            </w:r>
          </w:p>
        </w:tc>
      </w:tr>
      <w:tr w:rsidR="007275F1" w:rsidRPr="007275F1" w14:paraId="17FFB87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F788344"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lastRenderedPageBreak/>
              <w:t>3</w:t>
            </w:r>
          </w:p>
        </w:tc>
        <w:tc>
          <w:tcPr>
            <w:tcW w:w="671" w:type="dxa"/>
            <w:tcBorders>
              <w:top w:val="single" w:sz="6" w:space="0" w:color="auto"/>
              <w:left w:val="single" w:sz="6" w:space="0" w:color="auto"/>
              <w:bottom w:val="single" w:sz="6" w:space="0" w:color="auto"/>
              <w:right w:val="single" w:sz="6" w:space="0" w:color="auto"/>
            </w:tcBorders>
          </w:tcPr>
          <w:p w14:paraId="2D50B21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T3K</w:t>
            </w:r>
          </w:p>
        </w:tc>
        <w:tc>
          <w:tcPr>
            <w:tcW w:w="1632" w:type="dxa"/>
            <w:tcBorders>
              <w:top w:val="single" w:sz="6" w:space="0" w:color="auto"/>
              <w:left w:val="single" w:sz="6" w:space="0" w:color="auto"/>
              <w:bottom w:val="single" w:sz="6" w:space="0" w:color="auto"/>
              <w:right w:val="single" w:sz="6" w:space="0" w:color="auto"/>
            </w:tcBorders>
          </w:tcPr>
          <w:p w14:paraId="0BCD74F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i/>
                <w:iCs/>
                <w:color w:val="000000"/>
                <w:sz w:val="20"/>
                <w:szCs w:val="20"/>
                <w:lang w:val="nl-NL"/>
              </w:rPr>
              <w:t>Picea</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mire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forest</w:t>
            </w:r>
            <w:proofErr w:type="spellEnd"/>
          </w:p>
        </w:tc>
        <w:tc>
          <w:tcPr>
            <w:tcW w:w="876" w:type="dxa"/>
            <w:tcBorders>
              <w:top w:val="single" w:sz="6" w:space="0" w:color="auto"/>
              <w:left w:val="single" w:sz="6" w:space="0" w:color="auto"/>
              <w:bottom w:val="single" w:sz="6" w:space="0" w:color="auto"/>
              <w:right w:val="single" w:sz="6" w:space="0" w:color="auto"/>
            </w:tcBorders>
          </w:tcPr>
          <w:p w14:paraId="640D530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IV-V</w:t>
            </w:r>
          </w:p>
        </w:tc>
        <w:tc>
          <w:tcPr>
            <w:tcW w:w="1286" w:type="dxa"/>
            <w:tcBorders>
              <w:top w:val="single" w:sz="6" w:space="0" w:color="auto"/>
              <w:left w:val="single" w:sz="6" w:space="0" w:color="auto"/>
              <w:bottom w:val="single" w:sz="6" w:space="0" w:color="auto"/>
              <w:right w:val="single" w:sz="6" w:space="0" w:color="auto"/>
            </w:tcBorders>
          </w:tcPr>
          <w:p w14:paraId="6E36A32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221, 222, 367, 369</w:t>
            </w:r>
          </w:p>
        </w:tc>
        <w:tc>
          <w:tcPr>
            <w:tcW w:w="1235" w:type="dxa"/>
            <w:tcBorders>
              <w:top w:val="single" w:sz="6" w:space="0" w:color="auto"/>
              <w:left w:val="single" w:sz="6" w:space="0" w:color="auto"/>
              <w:bottom w:val="single" w:sz="6" w:space="0" w:color="auto"/>
              <w:right w:val="single" w:sz="6" w:space="0" w:color="auto"/>
            </w:tcBorders>
          </w:tcPr>
          <w:p w14:paraId="411D31A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3936" w:type="dxa"/>
            <w:gridSpan w:val="2"/>
            <w:tcBorders>
              <w:top w:val="single" w:sz="6" w:space="0" w:color="auto"/>
              <w:left w:val="single" w:sz="6" w:space="0" w:color="auto"/>
              <w:bottom w:val="single" w:sz="6" w:space="0" w:color="auto"/>
              <w:right w:val="single" w:sz="6" w:space="0" w:color="auto"/>
            </w:tcBorders>
          </w:tcPr>
          <w:p w14:paraId="1806DFD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221, 222, 367, 368</w:t>
            </w:r>
          </w:p>
        </w:tc>
      </w:tr>
      <w:tr w:rsidR="007275F1" w:rsidRPr="007275F1" w14:paraId="36761375"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854B766"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50C9BC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T3L</w:t>
            </w:r>
          </w:p>
        </w:tc>
        <w:tc>
          <w:tcPr>
            <w:tcW w:w="1632" w:type="dxa"/>
            <w:tcBorders>
              <w:top w:val="single" w:sz="6" w:space="0" w:color="auto"/>
              <w:left w:val="single" w:sz="6" w:space="0" w:color="auto"/>
              <w:bottom w:val="single" w:sz="6" w:space="0" w:color="auto"/>
              <w:right w:val="single" w:sz="6" w:space="0" w:color="auto"/>
            </w:tcBorders>
          </w:tcPr>
          <w:p w14:paraId="7FC1AF7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Coniferous </w:t>
            </w:r>
            <w:proofErr w:type="spellStart"/>
            <w:r w:rsidRPr="007275F1">
              <w:rPr>
                <w:rFonts w:ascii="Calibri" w:hAnsi="Calibri" w:cs="Calibri"/>
                <w:color w:val="000000"/>
                <w:sz w:val="20"/>
                <w:szCs w:val="20"/>
                <w:lang w:val="en-US"/>
              </w:rPr>
              <w:t>self sown</w:t>
            </w:r>
            <w:proofErr w:type="spellEnd"/>
            <w:r w:rsidRPr="007275F1">
              <w:rPr>
                <w:rFonts w:ascii="Calibri" w:hAnsi="Calibri" w:cs="Calibri"/>
                <w:color w:val="000000"/>
                <w:sz w:val="20"/>
                <w:szCs w:val="20"/>
                <w:lang w:val="en-US"/>
              </w:rPr>
              <w:t xml:space="preserve"> forest of </w:t>
            </w:r>
            <w:proofErr w:type="spellStart"/>
            <w:r w:rsidRPr="007275F1">
              <w:rPr>
                <w:rFonts w:ascii="Calibri" w:hAnsi="Calibri" w:cs="Calibri"/>
                <w:color w:val="000000"/>
                <w:sz w:val="20"/>
                <w:szCs w:val="20"/>
                <w:lang w:val="en-US"/>
              </w:rPr>
              <w:t>non site</w:t>
            </w:r>
            <w:proofErr w:type="spellEnd"/>
            <w:r w:rsidRPr="007275F1">
              <w:rPr>
                <w:rFonts w:ascii="Calibri" w:hAnsi="Calibri" w:cs="Calibri"/>
                <w:color w:val="000000"/>
                <w:sz w:val="20"/>
                <w:szCs w:val="20"/>
                <w:lang w:val="en-US"/>
              </w:rPr>
              <w:t>-native trees</w:t>
            </w:r>
          </w:p>
        </w:tc>
        <w:tc>
          <w:tcPr>
            <w:tcW w:w="876" w:type="dxa"/>
            <w:tcBorders>
              <w:top w:val="single" w:sz="6" w:space="0" w:color="auto"/>
              <w:left w:val="single" w:sz="6" w:space="0" w:color="auto"/>
              <w:bottom w:val="single" w:sz="6" w:space="0" w:color="auto"/>
              <w:right w:val="single" w:sz="6" w:space="0" w:color="auto"/>
            </w:tcBorders>
          </w:tcPr>
          <w:p w14:paraId="447601E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7E33333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126-139</w:t>
            </w:r>
          </w:p>
        </w:tc>
        <w:tc>
          <w:tcPr>
            <w:tcW w:w="1235" w:type="dxa"/>
            <w:tcBorders>
              <w:top w:val="single" w:sz="6" w:space="0" w:color="auto"/>
              <w:left w:val="single" w:sz="6" w:space="0" w:color="auto"/>
              <w:bottom w:val="single" w:sz="6" w:space="0" w:color="auto"/>
              <w:right w:val="single" w:sz="6" w:space="0" w:color="auto"/>
            </w:tcBorders>
          </w:tcPr>
          <w:p w14:paraId="0D407EF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II-V</w:t>
            </w:r>
          </w:p>
        </w:tc>
        <w:tc>
          <w:tcPr>
            <w:tcW w:w="3936" w:type="dxa"/>
            <w:gridSpan w:val="2"/>
            <w:tcBorders>
              <w:top w:val="single" w:sz="6" w:space="0" w:color="auto"/>
              <w:left w:val="single" w:sz="6" w:space="0" w:color="auto"/>
              <w:bottom w:val="single" w:sz="6" w:space="0" w:color="auto"/>
              <w:right w:val="single" w:sz="6" w:space="0" w:color="auto"/>
            </w:tcBorders>
          </w:tcPr>
          <w:p w14:paraId="7E540712" w14:textId="066694D9"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expert </w:t>
            </w:r>
            <w:r w:rsidR="004049BD" w:rsidRPr="007275F1">
              <w:rPr>
                <w:rFonts w:ascii="Calibri" w:hAnsi="Calibri" w:cs="Calibri"/>
                <w:color w:val="000000"/>
                <w:sz w:val="20"/>
                <w:szCs w:val="20"/>
                <w:lang w:val="nl-NL"/>
              </w:rPr>
              <w:t>assessment</w:t>
            </w:r>
            <w:r w:rsidRPr="007275F1">
              <w:rPr>
                <w:rFonts w:ascii="Calibri" w:hAnsi="Calibri" w:cs="Calibri"/>
                <w:color w:val="000000"/>
                <w:sz w:val="20"/>
                <w:szCs w:val="20"/>
                <w:lang w:val="nl-NL"/>
              </w:rPr>
              <w:t xml:space="preserve"> 117-149</w:t>
            </w:r>
          </w:p>
        </w:tc>
      </w:tr>
      <w:tr w:rsidR="007275F1" w:rsidRPr="007275F1" w14:paraId="37A001D8"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AD54A8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399849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T3M</w:t>
            </w:r>
          </w:p>
        </w:tc>
        <w:tc>
          <w:tcPr>
            <w:tcW w:w="1632" w:type="dxa"/>
            <w:tcBorders>
              <w:top w:val="single" w:sz="6" w:space="0" w:color="auto"/>
              <w:left w:val="single" w:sz="6" w:space="0" w:color="auto"/>
              <w:bottom w:val="single" w:sz="6" w:space="0" w:color="auto"/>
              <w:right w:val="single" w:sz="6" w:space="0" w:color="auto"/>
            </w:tcBorders>
          </w:tcPr>
          <w:p w14:paraId="037FB95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Coniferous plantation of </w:t>
            </w:r>
            <w:proofErr w:type="spellStart"/>
            <w:r w:rsidRPr="007275F1">
              <w:rPr>
                <w:rFonts w:ascii="Calibri" w:hAnsi="Calibri" w:cs="Calibri"/>
                <w:color w:val="000000"/>
                <w:sz w:val="20"/>
                <w:szCs w:val="20"/>
                <w:lang w:val="en-US"/>
              </w:rPr>
              <w:t>non site</w:t>
            </w:r>
            <w:proofErr w:type="spellEnd"/>
            <w:r w:rsidRPr="007275F1">
              <w:rPr>
                <w:rFonts w:ascii="Calibri" w:hAnsi="Calibri" w:cs="Calibri"/>
                <w:color w:val="000000"/>
                <w:sz w:val="20"/>
                <w:szCs w:val="20"/>
                <w:lang w:val="en-US"/>
              </w:rPr>
              <w:t>-native trees</w:t>
            </w:r>
          </w:p>
        </w:tc>
        <w:tc>
          <w:tcPr>
            <w:tcW w:w="876" w:type="dxa"/>
            <w:tcBorders>
              <w:top w:val="single" w:sz="6" w:space="0" w:color="auto"/>
              <w:left w:val="single" w:sz="6" w:space="0" w:color="auto"/>
              <w:bottom w:val="single" w:sz="6" w:space="0" w:color="auto"/>
              <w:right w:val="single" w:sz="6" w:space="0" w:color="auto"/>
            </w:tcBorders>
          </w:tcPr>
          <w:p w14:paraId="55F72D4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0691E13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126-139</w:t>
            </w:r>
          </w:p>
        </w:tc>
        <w:tc>
          <w:tcPr>
            <w:tcW w:w="1235" w:type="dxa"/>
            <w:tcBorders>
              <w:top w:val="single" w:sz="6" w:space="0" w:color="auto"/>
              <w:left w:val="single" w:sz="6" w:space="0" w:color="auto"/>
              <w:bottom w:val="single" w:sz="6" w:space="0" w:color="auto"/>
              <w:right w:val="single" w:sz="6" w:space="0" w:color="auto"/>
            </w:tcBorders>
          </w:tcPr>
          <w:p w14:paraId="257A4A6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II-V</w:t>
            </w:r>
          </w:p>
        </w:tc>
        <w:tc>
          <w:tcPr>
            <w:tcW w:w="3936" w:type="dxa"/>
            <w:gridSpan w:val="2"/>
            <w:tcBorders>
              <w:top w:val="single" w:sz="6" w:space="0" w:color="auto"/>
              <w:left w:val="single" w:sz="6" w:space="0" w:color="auto"/>
              <w:bottom w:val="single" w:sz="6" w:space="0" w:color="auto"/>
              <w:right w:val="single" w:sz="6" w:space="0" w:color="auto"/>
            </w:tcBorders>
          </w:tcPr>
          <w:p w14:paraId="5F84630C" w14:textId="2D7E5832"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expert </w:t>
            </w:r>
            <w:r w:rsidR="004049BD" w:rsidRPr="007275F1">
              <w:rPr>
                <w:rFonts w:ascii="Calibri" w:hAnsi="Calibri" w:cs="Calibri"/>
                <w:color w:val="000000"/>
                <w:sz w:val="20"/>
                <w:szCs w:val="20"/>
                <w:lang w:val="nl-NL"/>
              </w:rPr>
              <w:t>assessment</w:t>
            </w:r>
            <w:r w:rsidRPr="007275F1">
              <w:rPr>
                <w:rFonts w:ascii="Calibri" w:hAnsi="Calibri" w:cs="Calibri"/>
                <w:color w:val="000000"/>
                <w:sz w:val="20"/>
                <w:szCs w:val="20"/>
                <w:lang w:val="nl-NL"/>
              </w:rPr>
              <w:t xml:space="preserve"> 117-149</w:t>
            </w:r>
          </w:p>
        </w:tc>
      </w:tr>
      <w:tr w:rsidR="007275F1" w:rsidRPr="007275F1" w14:paraId="01642E33"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073862D"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AEF237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T3N</w:t>
            </w:r>
          </w:p>
        </w:tc>
        <w:tc>
          <w:tcPr>
            <w:tcW w:w="1632" w:type="dxa"/>
            <w:tcBorders>
              <w:top w:val="single" w:sz="6" w:space="0" w:color="auto"/>
              <w:left w:val="single" w:sz="6" w:space="0" w:color="auto"/>
              <w:bottom w:val="single" w:sz="6" w:space="0" w:color="auto"/>
              <w:right w:val="single" w:sz="6" w:space="0" w:color="auto"/>
            </w:tcBorders>
          </w:tcPr>
          <w:p w14:paraId="03318CF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Coniferous plantation of site-native trees</w:t>
            </w:r>
          </w:p>
        </w:tc>
        <w:tc>
          <w:tcPr>
            <w:tcW w:w="876" w:type="dxa"/>
            <w:tcBorders>
              <w:top w:val="single" w:sz="6" w:space="0" w:color="auto"/>
              <w:left w:val="single" w:sz="6" w:space="0" w:color="auto"/>
              <w:bottom w:val="single" w:sz="6" w:space="0" w:color="auto"/>
              <w:right w:val="single" w:sz="6" w:space="0" w:color="auto"/>
            </w:tcBorders>
          </w:tcPr>
          <w:p w14:paraId="1EFA953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0E3A0CA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126-139</w:t>
            </w:r>
          </w:p>
        </w:tc>
        <w:tc>
          <w:tcPr>
            <w:tcW w:w="1235" w:type="dxa"/>
            <w:tcBorders>
              <w:top w:val="single" w:sz="6" w:space="0" w:color="auto"/>
              <w:left w:val="single" w:sz="6" w:space="0" w:color="auto"/>
              <w:bottom w:val="single" w:sz="6" w:space="0" w:color="auto"/>
              <w:right w:val="single" w:sz="6" w:space="0" w:color="auto"/>
            </w:tcBorders>
          </w:tcPr>
          <w:p w14:paraId="64047F0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II-V</w:t>
            </w:r>
          </w:p>
        </w:tc>
        <w:tc>
          <w:tcPr>
            <w:tcW w:w="3936" w:type="dxa"/>
            <w:gridSpan w:val="2"/>
            <w:tcBorders>
              <w:top w:val="single" w:sz="6" w:space="0" w:color="auto"/>
              <w:left w:val="single" w:sz="6" w:space="0" w:color="auto"/>
              <w:bottom w:val="single" w:sz="6" w:space="0" w:color="auto"/>
              <w:right w:val="single" w:sz="6" w:space="0" w:color="auto"/>
            </w:tcBorders>
          </w:tcPr>
          <w:p w14:paraId="1B8AA60F" w14:textId="49049D15"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expert </w:t>
            </w:r>
            <w:r w:rsidR="004049BD" w:rsidRPr="007275F1">
              <w:rPr>
                <w:rFonts w:ascii="Calibri" w:hAnsi="Calibri" w:cs="Calibri"/>
                <w:color w:val="000000"/>
                <w:sz w:val="20"/>
                <w:szCs w:val="20"/>
                <w:lang w:val="nl-NL"/>
              </w:rPr>
              <w:t>assessment</w:t>
            </w:r>
            <w:r w:rsidRPr="007275F1">
              <w:rPr>
                <w:rFonts w:ascii="Calibri" w:hAnsi="Calibri" w:cs="Calibri"/>
                <w:color w:val="000000"/>
                <w:sz w:val="20"/>
                <w:szCs w:val="20"/>
                <w:lang w:val="nl-NL"/>
              </w:rPr>
              <w:t xml:space="preserve"> 117-149</w:t>
            </w:r>
          </w:p>
        </w:tc>
      </w:tr>
      <w:tr w:rsidR="007275F1" w:rsidRPr="007275F1" w14:paraId="3AEBDEB6"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B4D127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6CB864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T42</w:t>
            </w:r>
          </w:p>
        </w:tc>
        <w:tc>
          <w:tcPr>
            <w:tcW w:w="1632" w:type="dxa"/>
            <w:tcBorders>
              <w:top w:val="single" w:sz="6" w:space="0" w:color="auto"/>
              <w:left w:val="single" w:sz="6" w:space="0" w:color="auto"/>
              <w:bottom w:val="single" w:sz="6" w:space="0" w:color="auto"/>
              <w:right w:val="single" w:sz="6" w:space="0" w:color="auto"/>
            </w:tcBorders>
          </w:tcPr>
          <w:p w14:paraId="58EB25A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Coppice and early stage plantations </w:t>
            </w:r>
          </w:p>
        </w:tc>
        <w:tc>
          <w:tcPr>
            <w:tcW w:w="876" w:type="dxa"/>
            <w:tcBorders>
              <w:top w:val="single" w:sz="6" w:space="0" w:color="auto"/>
              <w:left w:val="single" w:sz="6" w:space="0" w:color="auto"/>
              <w:bottom w:val="single" w:sz="6" w:space="0" w:color="auto"/>
              <w:right w:val="single" w:sz="6" w:space="0" w:color="auto"/>
            </w:tcBorders>
          </w:tcPr>
          <w:p w14:paraId="500FC1D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w:t>
            </w:r>
          </w:p>
        </w:tc>
        <w:tc>
          <w:tcPr>
            <w:tcW w:w="1286" w:type="dxa"/>
            <w:tcBorders>
              <w:top w:val="single" w:sz="6" w:space="0" w:color="auto"/>
              <w:left w:val="single" w:sz="6" w:space="0" w:color="auto"/>
              <w:bottom w:val="single" w:sz="6" w:space="0" w:color="auto"/>
              <w:right w:val="single" w:sz="6" w:space="0" w:color="auto"/>
            </w:tcBorders>
          </w:tcPr>
          <w:p w14:paraId="078D51D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388958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w:t>
            </w:r>
          </w:p>
        </w:tc>
        <w:tc>
          <w:tcPr>
            <w:tcW w:w="3936" w:type="dxa"/>
            <w:gridSpan w:val="2"/>
            <w:tcBorders>
              <w:top w:val="single" w:sz="6" w:space="0" w:color="auto"/>
              <w:left w:val="single" w:sz="6" w:space="0" w:color="auto"/>
              <w:bottom w:val="single" w:sz="6" w:space="0" w:color="auto"/>
              <w:right w:val="single" w:sz="6" w:space="0" w:color="auto"/>
            </w:tcBorders>
          </w:tcPr>
          <w:p w14:paraId="39DDCE7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CA2DC0" w:rsidRPr="00940F8A" w14:paraId="0873ECA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5CBB5D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30C157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T43</w:t>
            </w:r>
          </w:p>
        </w:tc>
        <w:tc>
          <w:tcPr>
            <w:tcW w:w="1632" w:type="dxa"/>
            <w:tcBorders>
              <w:top w:val="single" w:sz="6" w:space="0" w:color="auto"/>
              <w:left w:val="single" w:sz="6" w:space="0" w:color="auto"/>
              <w:bottom w:val="single" w:sz="6" w:space="0" w:color="auto"/>
              <w:right w:val="single" w:sz="6" w:space="0" w:color="auto"/>
            </w:tcBorders>
          </w:tcPr>
          <w:p w14:paraId="31A0ECB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Recently</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felled</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areas</w:t>
            </w:r>
            <w:proofErr w:type="spellEnd"/>
          </w:p>
        </w:tc>
        <w:tc>
          <w:tcPr>
            <w:tcW w:w="876" w:type="dxa"/>
            <w:tcBorders>
              <w:top w:val="single" w:sz="6" w:space="0" w:color="auto"/>
              <w:left w:val="single" w:sz="6" w:space="0" w:color="auto"/>
              <w:bottom w:val="single" w:sz="6" w:space="0" w:color="auto"/>
              <w:right w:val="single" w:sz="6" w:space="0" w:color="auto"/>
            </w:tcBorders>
          </w:tcPr>
          <w:p w14:paraId="05A725F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I-III</w:t>
            </w:r>
          </w:p>
        </w:tc>
        <w:tc>
          <w:tcPr>
            <w:tcW w:w="1286" w:type="dxa"/>
            <w:tcBorders>
              <w:top w:val="single" w:sz="6" w:space="0" w:color="auto"/>
              <w:left w:val="single" w:sz="6" w:space="0" w:color="auto"/>
              <w:bottom w:val="single" w:sz="6" w:space="0" w:color="auto"/>
              <w:right w:val="single" w:sz="6" w:space="0" w:color="auto"/>
            </w:tcBorders>
          </w:tcPr>
          <w:p w14:paraId="78675E1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3092C7B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479" w:type="dxa"/>
            <w:tcBorders>
              <w:top w:val="single" w:sz="6" w:space="0" w:color="auto"/>
              <w:left w:val="single" w:sz="6" w:space="0" w:color="auto"/>
              <w:bottom w:val="single" w:sz="6" w:space="0" w:color="auto"/>
              <w:right w:val="single" w:sz="6" w:space="0" w:color="auto"/>
            </w:tcBorders>
          </w:tcPr>
          <w:p w14:paraId="0A04AC7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2457" w:type="dxa"/>
            <w:tcBorders>
              <w:top w:val="single" w:sz="6" w:space="0" w:color="auto"/>
              <w:left w:val="single" w:sz="6" w:space="0" w:color="auto"/>
              <w:bottom w:val="single" w:sz="6" w:space="0" w:color="auto"/>
              <w:right w:val="single" w:sz="6" w:space="0" w:color="auto"/>
            </w:tcBorders>
          </w:tcPr>
          <w:p w14:paraId="705859A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Carbon pools in litter and soil; depending on whether some trees remain</w:t>
            </w:r>
          </w:p>
        </w:tc>
      </w:tr>
      <w:tr w:rsidR="007275F1" w:rsidRPr="007275F1" w14:paraId="20882CDA"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24B8BAD"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en-US"/>
              </w:rPr>
            </w:pPr>
          </w:p>
        </w:tc>
        <w:tc>
          <w:tcPr>
            <w:tcW w:w="7179" w:type="dxa"/>
            <w:gridSpan w:val="6"/>
            <w:tcBorders>
              <w:top w:val="single" w:sz="6" w:space="0" w:color="auto"/>
              <w:left w:val="single" w:sz="6" w:space="0" w:color="auto"/>
              <w:bottom w:val="single" w:sz="6" w:space="0" w:color="auto"/>
              <w:right w:val="single" w:sz="6" w:space="0" w:color="auto"/>
            </w:tcBorders>
          </w:tcPr>
          <w:p w14:paraId="073A5C18" w14:textId="77777777" w:rsidR="007275F1" w:rsidRPr="007275F1" w:rsidRDefault="007275F1" w:rsidP="007275F1">
            <w:pPr>
              <w:autoSpaceDE w:val="0"/>
              <w:autoSpaceDN w:val="0"/>
              <w:adjustRightInd w:val="0"/>
              <w:spacing w:line="240" w:lineRule="auto"/>
              <w:rPr>
                <w:rFonts w:ascii="Calibri" w:hAnsi="Calibri" w:cs="Calibri"/>
                <w:b/>
                <w:bCs/>
                <w:color w:val="000000"/>
                <w:sz w:val="20"/>
                <w:szCs w:val="20"/>
                <w:lang w:val="nl-NL"/>
              </w:rPr>
            </w:pPr>
            <w:r w:rsidRPr="007275F1">
              <w:rPr>
                <w:rFonts w:ascii="Calibri" w:hAnsi="Calibri" w:cs="Calibri"/>
                <w:b/>
                <w:bCs/>
                <w:color w:val="000000"/>
                <w:sz w:val="20"/>
                <w:szCs w:val="20"/>
                <w:lang w:val="nl-NL"/>
              </w:rPr>
              <w:t>SPARSELY VEGETATED HABITATS</w:t>
            </w:r>
          </w:p>
        </w:tc>
        <w:tc>
          <w:tcPr>
            <w:tcW w:w="2457" w:type="dxa"/>
            <w:tcBorders>
              <w:top w:val="single" w:sz="6" w:space="0" w:color="auto"/>
              <w:left w:val="single" w:sz="6" w:space="0" w:color="auto"/>
              <w:bottom w:val="single" w:sz="6" w:space="0" w:color="auto"/>
              <w:right w:val="single" w:sz="6" w:space="0" w:color="auto"/>
            </w:tcBorders>
          </w:tcPr>
          <w:p w14:paraId="6ECF449D" w14:textId="77777777" w:rsidR="007275F1" w:rsidRPr="007275F1" w:rsidRDefault="007275F1" w:rsidP="007275F1">
            <w:pPr>
              <w:autoSpaceDE w:val="0"/>
              <w:autoSpaceDN w:val="0"/>
              <w:adjustRightInd w:val="0"/>
              <w:spacing w:line="240" w:lineRule="auto"/>
              <w:jc w:val="right"/>
              <w:rPr>
                <w:rFonts w:ascii="Calibri" w:hAnsi="Calibri" w:cs="Calibri"/>
                <w:color w:val="000000"/>
                <w:sz w:val="20"/>
                <w:szCs w:val="20"/>
                <w:lang w:val="nl-NL"/>
              </w:rPr>
            </w:pPr>
          </w:p>
        </w:tc>
      </w:tr>
      <w:tr w:rsidR="007275F1" w:rsidRPr="007275F1" w14:paraId="3769D03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32D7DBD"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33D8DA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U11</w:t>
            </w:r>
          </w:p>
        </w:tc>
        <w:tc>
          <w:tcPr>
            <w:tcW w:w="1632" w:type="dxa"/>
            <w:tcBorders>
              <w:top w:val="single" w:sz="6" w:space="0" w:color="auto"/>
              <w:left w:val="single" w:sz="6" w:space="0" w:color="auto"/>
              <w:bottom w:val="single" w:sz="6" w:space="0" w:color="auto"/>
              <w:right w:val="single" w:sz="6" w:space="0" w:color="auto"/>
            </w:tcBorders>
          </w:tcPr>
          <w:p w14:paraId="0B6F4EC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Cave</w:t>
            </w:r>
          </w:p>
        </w:tc>
        <w:tc>
          <w:tcPr>
            <w:tcW w:w="876" w:type="dxa"/>
            <w:tcBorders>
              <w:top w:val="single" w:sz="6" w:space="0" w:color="auto"/>
              <w:left w:val="single" w:sz="6" w:space="0" w:color="auto"/>
              <w:bottom w:val="single" w:sz="6" w:space="0" w:color="auto"/>
              <w:right w:val="single" w:sz="6" w:space="0" w:color="auto"/>
            </w:tcBorders>
          </w:tcPr>
          <w:p w14:paraId="482CFFD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016041D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4C9867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2237EB5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47D53E46"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164D26C" w14:textId="77777777" w:rsidR="007275F1" w:rsidRPr="007275F1" w:rsidRDefault="007275F1" w:rsidP="007275F1">
            <w:pPr>
              <w:autoSpaceDE w:val="0"/>
              <w:autoSpaceDN w:val="0"/>
              <w:adjustRightInd w:val="0"/>
              <w:spacing w:line="240" w:lineRule="auto"/>
              <w:jc w:val="center"/>
              <w:rPr>
                <w:rFonts w:ascii="Calibri" w:hAnsi="Calibri" w:cs="Calibri"/>
                <w:color w:val="000000"/>
                <w:sz w:val="22"/>
                <w:szCs w:val="22"/>
                <w:lang w:val="nl-NL"/>
              </w:rPr>
            </w:pPr>
            <w:r w:rsidRPr="007275F1">
              <w:rPr>
                <w:rFonts w:ascii="Calibri" w:hAnsi="Calibri" w:cs="Calibri"/>
                <w:color w:val="000000"/>
                <w:sz w:val="22"/>
                <w:szCs w:val="22"/>
                <w:lang w:val="nl-NL"/>
              </w:rPr>
              <w:t>3</w:t>
            </w:r>
          </w:p>
        </w:tc>
        <w:tc>
          <w:tcPr>
            <w:tcW w:w="671" w:type="dxa"/>
            <w:tcBorders>
              <w:top w:val="single" w:sz="6" w:space="0" w:color="auto"/>
              <w:left w:val="single" w:sz="6" w:space="0" w:color="auto"/>
              <w:bottom w:val="single" w:sz="6" w:space="0" w:color="auto"/>
              <w:right w:val="single" w:sz="6" w:space="0" w:color="auto"/>
            </w:tcBorders>
          </w:tcPr>
          <w:p w14:paraId="43E9654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U12</w:t>
            </w:r>
          </w:p>
        </w:tc>
        <w:tc>
          <w:tcPr>
            <w:tcW w:w="1632" w:type="dxa"/>
            <w:tcBorders>
              <w:top w:val="single" w:sz="6" w:space="0" w:color="auto"/>
              <w:left w:val="single" w:sz="6" w:space="0" w:color="auto"/>
              <w:bottom w:val="single" w:sz="6" w:space="0" w:color="auto"/>
              <w:right w:val="single" w:sz="6" w:space="0" w:color="auto"/>
            </w:tcBorders>
          </w:tcPr>
          <w:p w14:paraId="6BDF524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Disused underground mines and tunnels</w:t>
            </w:r>
          </w:p>
        </w:tc>
        <w:tc>
          <w:tcPr>
            <w:tcW w:w="876" w:type="dxa"/>
            <w:tcBorders>
              <w:top w:val="single" w:sz="6" w:space="0" w:color="auto"/>
              <w:left w:val="single" w:sz="6" w:space="0" w:color="auto"/>
              <w:bottom w:val="single" w:sz="6" w:space="0" w:color="auto"/>
              <w:right w:val="single" w:sz="6" w:space="0" w:color="auto"/>
            </w:tcBorders>
          </w:tcPr>
          <w:p w14:paraId="716510F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4D48A82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7768951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22CB64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6537F42D"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AC2CE0C"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E678FF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U21</w:t>
            </w:r>
          </w:p>
        </w:tc>
        <w:tc>
          <w:tcPr>
            <w:tcW w:w="1632" w:type="dxa"/>
            <w:tcBorders>
              <w:top w:val="single" w:sz="6" w:space="0" w:color="auto"/>
              <w:left w:val="single" w:sz="6" w:space="0" w:color="auto"/>
              <w:bottom w:val="single" w:sz="6" w:space="0" w:color="auto"/>
              <w:right w:val="single" w:sz="6" w:space="0" w:color="auto"/>
            </w:tcBorders>
          </w:tcPr>
          <w:p w14:paraId="660B600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Boreal and arctic siliceous scree and block field</w:t>
            </w:r>
          </w:p>
        </w:tc>
        <w:tc>
          <w:tcPr>
            <w:tcW w:w="876" w:type="dxa"/>
            <w:tcBorders>
              <w:top w:val="single" w:sz="6" w:space="0" w:color="auto"/>
              <w:left w:val="single" w:sz="6" w:space="0" w:color="auto"/>
              <w:bottom w:val="single" w:sz="6" w:space="0" w:color="auto"/>
              <w:right w:val="single" w:sz="6" w:space="0" w:color="auto"/>
            </w:tcBorders>
          </w:tcPr>
          <w:p w14:paraId="5D70EB3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4FFBF5D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1014268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01703E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6221656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E9F434E"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EE5E2D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U22</w:t>
            </w:r>
          </w:p>
        </w:tc>
        <w:tc>
          <w:tcPr>
            <w:tcW w:w="1632" w:type="dxa"/>
            <w:tcBorders>
              <w:top w:val="single" w:sz="6" w:space="0" w:color="auto"/>
              <w:left w:val="single" w:sz="6" w:space="0" w:color="auto"/>
              <w:bottom w:val="single" w:sz="6" w:space="0" w:color="auto"/>
              <w:right w:val="single" w:sz="6" w:space="0" w:color="auto"/>
            </w:tcBorders>
          </w:tcPr>
          <w:p w14:paraId="443B8A2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Temperate high-mountain siliceous scree</w:t>
            </w:r>
          </w:p>
        </w:tc>
        <w:tc>
          <w:tcPr>
            <w:tcW w:w="876" w:type="dxa"/>
            <w:tcBorders>
              <w:top w:val="single" w:sz="6" w:space="0" w:color="auto"/>
              <w:left w:val="single" w:sz="6" w:space="0" w:color="auto"/>
              <w:bottom w:val="single" w:sz="6" w:space="0" w:color="auto"/>
              <w:right w:val="single" w:sz="6" w:space="0" w:color="auto"/>
            </w:tcBorders>
          </w:tcPr>
          <w:p w14:paraId="3B30ABC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53BADF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D8CC18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BEA379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3E1E9408"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63C196E"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AA851D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U23</w:t>
            </w:r>
          </w:p>
        </w:tc>
        <w:tc>
          <w:tcPr>
            <w:tcW w:w="1632" w:type="dxa"/>
            <w:tcBorders>
              <w:top w:val="single" w:sz="6" w:space="0" w:color="auto"/>
              <w:left w:val="single" w:sz="6" w:space="0" w:color="auto"/>
              <w:bottom w:val="single" w:sz="6" w:space="0" w:color="auto"/>
              <w:right w:val="single" w:sz="6" w:space="0" w:color="auto"/>
            </w:tcBorders>
          </w:tcPr>
          <w:p w14:paraId="6658D73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Temperate, lowland to montane siliceous scree</w:t>
            </w:r>
          </w:p>
        </w:tc>
        <w:tc>
          <w:tcPr>
            <w:tcW w:w="876" w:type="dxa"/>
            <w:tcBorders>
              <w:top w:val="single" w:sz="6" w:space="0" w:color="auto"/>
              <w:left w:val="single" w:sz="6" w:space="0" w:color="auto"/>
              <w:bottom w:val="single" w:sz="6" w:space="0" w:color="auto"/>
              <w:right w:val="single" w:sz="6" w:space="0" w:color="auto"/>
            </w:tcBorders>
          </w:tcPr>
          <w:p w14:paraId="7945033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679A261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1FB3D54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10938D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415B876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621D40B"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AD07B5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U24</w:t>
            </w:r>
          </w:p>
        </w:tc>
        <w:tc>
          <w:tcPr>
            <w:tcW w:w="2508" w:type="dxa"/>
            <w:gridSpan w:val="2"/>
            <w:tcBorders>
              <w:top w:val="single" w:sz="6" w:space="0" w:color="auto"/>
              <w:left w:val="single" w:sz="6" w:space="0" w:color="auto"/>
              <w:bottom w:val="single" w:sz="6" w:space="0" w:color="auto"/>
              <w:right w:val="single" w:sz="6" w:space="0" w:color="auto"/>
            </w:tcBorders>
          </w:tcPr>
          <w:p w14:paraId="3B19A90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Mediterranean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siliceous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scree</w:t>
            </w:r>
            <w:proofErr w:type="spellEnd"/>
          </w:p>
        </w:tc>
        <w:tc>
          <w:tcPr>
            <w:tcW w:w="1286" w:type="dxa"/>
            <w:tcBorders>
              <w:top w:val="single" w:sz="6" w:space="0" w:color="auto"/>
              <w:left w:val="single" w:sz="6" w:space="0" w:color="auto"/>
              <w:bottom w:val="single" w:sz="6" w:space="0" w:color="auto"/>
              <w:right w:val="single" w:sz="6" w:space="0" w:color="auto"/>
            </w:tcBorders>
          </w:tcPr>
          <w:p w14:paraId="6FF197D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25BF9B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D87A1D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A25B6C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F676F4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E24312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U25</w:t>
            </w:r>
          </w:p>
        </w:tc>
        <w:tc>
          <w:tcPr>
            <w:tcW w:w="1632" w:type="dxa"/>
            <w:tcBorders>
              <w:top w:val="single" w:sz="6" w:space="0" w:color="auto"/>
              <w:left w:val="single" w:sz="6" w:space="0" w:color="auto"/>
              <w:bottom w:val="single" w:sz="6" w:space="0" w:color="auto"/>
              <w:right w:val="single" w:sz="6" w:space="0" w:color="auto"/>
            </w:tcBorders>
          </w:tcPr>
          <w:p w14:paraId="7D7FBBC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Boreal and arctic base-rich scree and block field</w:t>
            </w:r>
          </w:p>
        </w:tc>
        <w:tc>
          <w:tcPr>
            <w:tcW w:w="876" w:type="dxa"/>
            <w:tcBorders>
              <w:top w:val="single" w:sz="6" w:space="0" w:color="auto"/>
              <w:left w:val="single" w:sz="6" w:space="0" w:color="auto"/>
              <w:bottom w:val="single" w:sz="6" w:space="0" w:color="auto"/>
              <w:right w:val="single" w:sz="6" w:space="0" w:color="auto"/>
            </w:tcBorders>
          </w:tcPr>
          <w:p w14:paraId="28549EA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158791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A2B29B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4EB7B8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69C4F9EA"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3E12882"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FDC02F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U26</w:t>
            </w:r>
          </w:p>
        </w:tc>
        <w:tc>
          <w:tcPr>
            <w:tcW w:w="1632" w:type="dxa"/>
            <w:tcBorders>
              <w:top w:val="single" w:sz="6" w:space="0" w:color="auto"/>
              <w:left w:val="single" w:sz="6" w:space="0" w:color="auto"/>
              <w:bottom w:val="single" w:sz="6" w:space="0" w:color="auto"/>
              <w:right w:val="single" w:sz="6" w:space="0" w:color="auto"/>
            </w:tcBorders>
          </w:tcPr>
          <w:p w14:paraId="566B257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Temperate high-mountain base-rich scree and moraine</w:t>
            </w:r>
          </w:p>
        </w:tc>
        <w:tc>
          <w:tcPr>
            <w:tcW w:w="876" w:type="dxa"/>
            <w:tcBorders>
              <w:top w:val="single" w:sz="6" w:space="0" w:color="auto"/>
              <w:left w:val="single" w:sz="6" w:space="0" w:color="auto"/>
              <w:bottom w:val="single" w:sz="6" w:space="0" w:color="auto"/>
              <w:right w:val="single" w:sz="6" w:space="0" w:color="auto"/>
            </w:tcBorders>
          </w:tcPr>
          <w:p w14:paraId="6789D8C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2E4DC56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789BA17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58F2FC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3F14369C"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4B470A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951BC8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U27</w:t>
            </w:r>
          </w:p>
        </w:tc>
        <w:tc>
          <w:tcPr>
            <w:tcW w:w="1632" w:type="dxa"/>
            <w:tcBorders>
              <w:top w:val="single" w:sz="6" w:space="0" w:color="auto"/>
              <w:left w:val="single" w:sz="6" w:space="0" w:color="auto"/>
              <w:bottom w:val="single" w:sz="6" w:space="0" w:color="auto"/>
              <w:right w:val="single" w:sz="6" w:space="0" w:color="auto"/>
            </w:tcBorders>
          </w:tcPr>
          <w:p w14:paraId="2FBAAAC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Temperate, lowland to montane base-rich scree</w:t>
            </w:r>
          </w:p>
        </w:tc>
        <w:tc>
          <w:tcPr>
            <w:tcW w:w="876" w:type="dxa"/>
            <w:tcBorders>
              <w:top w:val="single" w:sz="6" w:space="0" w:color="auto"/>
              <w:left w:val="single" w:sz="6" w:space="0" w:color="auto"/>
              <w:bottom w:val="single" w:sz="6" w:space="0" w:color="auto"/>
              <w:right w:val="single" w:sz="6" w:space="0" w:color="auto"/>
            </w:tcBorders>
          </w:tcPr>
          <w:p w14:paraId="2735D04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683508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6B497F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935D70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0148F2B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57FE42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65F82A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U28</w:t>
            </w:r>
          </w:p>
        </w:tc>
        <w:tc>
          <w:tcPr>
            <w:tcW w:w="1632" w:type="dxa"/>
            <w:tcBorders>
              <w:top w:val="single" w:sz="6" w:space="0" w:color="auto"/>
              <w:left w:val="single" w:sz="6" w:space="0" w:color="auto"/>
              <w:bottom w:val="single" w:sz="6" w:space="0" w:color="auto"/>
              <w:right w:val="single" w:sz="6" w:space="0" w:color="auto"/>
            </w:tcBorders>
          </w:tcPr>
          <w:p w14:paraId="69252BF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Western Mediterranean base-rich scree</w:t>
            </w:r>
          </w:p>
        </w:tc>
        <w:tc>
          <w:tcPr>
            <w:tcW w:w="876" w:type="dxa"/>
            <w:tcBorders>
              <w:top w:val="single" w:sz="6" w:space="0" w:color="auto"/>
              <w:left w:val="single" w:sz="6" w:space="0" w:color="auto"/>
              <w:bottom w:val="single" w:sz="6" w:space="0" w:color="auto"/>
              <w:right w:val="single" w:sz="6" w:space="0" w:color="auto"/>
            </w:tcBorders>
          </w:tcPr>
          <w:p w14:paraId="5215A6D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23AF1BD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FCCD43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FF6F1A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1A4A1B9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693F978"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5D66A2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U29</w:t>
            </w:r>
          </w:p>
        </w:tc>
        <w:tc>
          <w:tcPr>
            <w:tcW w:w="1632" w:type="dxa"/>
            <w:tcBorders>
              <w:top w:val="single" w:sz="6" w:space="0" w:color="auto"/>
              <w:left w:val="single" w:sz="6" w:space="0" w:color="auto"/>
              <w:bottom w:val="single" w:sz="6" w:space="0" w:color="auto"/>
              <w:right w:val="single" w:sz="6" w:space="0" w:color="auto"/>
            </w:tcBorders>
          </w:tcPr>
          <w:p w14:paraId="1DB24AC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Eastern Mediterranean base-rich scree</w:t>
            </w:r>
          </w:p>
        </w:tc>
        <w:tc>
          <w:tcPr>
            <w:tcW w:w="876" w:type="dxa"/>
            <w:tcBorders>
              <w:top w:val="single" w:sz="6" w:space="0" w:color="auto"/>
              <w:left w:val="single" w:sz="6" w:space="0" w:color="auto"/>
              <w:bottom w:val="single" w:sz="6" w:space="0" w:color="auto"/>
              <w:right w:val="single" w:sz="6" w:space="0" w:color="auto"/>
            </w:tcBorders>
          </w:tcPr>
          <w:p w14:paraId="5BEAB4F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62E36C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5F9886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0F3A6A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D0841F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81249F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0ABC90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U2A</w:t>
            </w:r>
          </w:p>
        </w:tc>
        <w:tc>
          <w:tcPr>
            <w:tcW w:w="1632" w:type="dxa"/>
            <w:tcBorders>
              <w:top w:val="single" w:sz="6" w:space="0" w:color="auto"/>
              <w:left w:val="single" w:sz="6" w:space="0" w:color="auto"/>
              <w:bottom w:val="single" w:sz="6" w:space="0" w:color="auto"/>
              <w:right w:val="single" w:sz="6" w:space="0" w:color="auto"/>
            </w:tcBorders>
          </w:tcPr>
          <w:p w14:paraId="394C75B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Crimean</w:t>
            </w:r>
            <w:proofErr w:type="spellEnd"/>
            <w:r w:rsidRPr="007275F1">
              <w:rPr>
                <w:rFonts w:ascii="Calibri" w:hAnsi="Calibri" w:cs="Calibri"/>
                <w:color w:val="000000"/>
                <w:sz w:val="20"/>
                <w:szCs w:val="20"/>
                <w:lang w:val="nl-NL"/>
              </w:rPr>
              <w:t xml:space="preserve"> base-</w:t>
            </w:r>
            <w:proofErr w:type="spellStart"/>
            <w:r w:rsidRPr="007275F1">
              <w:rPr>
                <w:rFonts w:ascii="Calibri" w:hAnsi="Calibri" w:cs="Calibri"/>
                <w:color w:val="000000"/>
                <w:sz w:val="20"/>
                <w:szCs w:val="20"/>
                <w:lang w:val="nl-NL"/>
              </w:rPr>
              <w:t>rich</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screes</w:t>
            </w:r>
            <w:proofErr w:type="spellEnd"/>
          </w:p>
        </w:tc>
        <w:tc>
          <w:tcPr>
            <w:tcW w:w="876" w:type="dxa"/>
            <w:tcBorders>
              <w:top w:val="single" w:sz="6" w:space="0" w:color="auto"/>
              <w:left w:val="single" w:sz="6" w:space="0" w:color="auto"/>
              <w:bottom w:val="single" w:sz="6" w:space="0" w:color="auto"/>
              <w:right w:val="single" w:sz="6" w:space="0" w:color="auto"/>
            </w:tcBorders>
          </w:tcPr>
          <w:p w14:paraId="454C318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171548F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69DBAD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C14EAE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680345AC"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0D6AA7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6578BD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U31</w:t>
            </w:r>
          </w:p>
        </w:tc>
        <w:tc>
          <w:tcPr>
            <w:tcW w:w="1632" w:type="dxa"/>
            <w:tcBorders>
              <w:top w:val="single" w:sz="6" w:space="0" w:color="auto"/>
              <w:left w:val="single" w:sz="6" w:space="0" w:color="auto"/>
              <w:bottom w:val="single" w:sz="6" w:space="0" w:color="auto"/>
              <w:right w:val="single" w:sz="6" w:space="0" w:color="auto"/>
            </w:tcBorders>
          </w:tcPr>
          <w:p w14:paraId="479CE92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Boreal and arctic siliceous inland cliff</w:t>
            </w:r>
          </w:p>
        </w:tc>
        <w:tc>
          <w:tcPr>
            <w:tcW w:w="876" w:type="dxa"/>
            <w:tcBorders>
              <w:top w:val="single" w:sz="6" w:space="0" w:color="auto"/>
              <w:left w:val="single" w:sz="6" w:space="0" w:color="auto"/>
              <w:bottom w:val="single" w:sz="6" w:space="0" w:color="auto"/>
              <w:right w:val="single" w:sz="6" w:space="0" w:color="auto"/>
            </w:tcBorders>
          </w:tcPr>
          <w:p w14:paraId="69A8AD5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070FDE3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6CBDEF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636339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0B0DBF51"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094C9E6"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712646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U32</w:t>
            </w:r>
          </w:p>
        </w:tc>
        <w:tc>
          <w:tcPr>
            <w:tcW w:w="1632" w:type="dxa"/>
            <w:tcBorders>
              <w:top w:val="single" w:sz="6" w:space="0" w:color="auto"/>
              <w:left w:val="single" w:sz="6" w:space="0" w:color="auto"/>
              <w:bottom w:val="single" w:sz="6" w:space="0" w:color="auto"/>
              <w:right w:val="single" w:sz="6" w:space="0" w:color="auto"/>
            </w:tcBorders>
          </w:tcPr>
          <w:p w14:paraId="27A2BA2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Temperate high-mountain </w:t>
            </w:r>
            <w:r w:rsidRPr="007275F1">
              <w:rPr>
                <w:rFonts w:ascii="Calibri" w:hAnsi="Calibri" w:cs="Calibri"/>
                <w:color w:val="000000"/>
                <w:sz w:val="20"/>
                <w:szCs w:val="20"/>
                <w:lang w:val="en-US"/>
              </w:rPr>
              <w:lastRenderedPageBreak/>
              <w:t>siliceous inland cliff</w:t>
            </w:r>
          </w:p>
        </w:tc>
        <w:tc>
          <w:tcPr>
            <w:tcW w:w="876" w:type="dxa"/>
            <w:tcBorders>
              <w:top w:val="single" w:sz="6" w:space="0" w:color="auto"/>
              <w:left w:val="single" w:sz="6" w:space="0" w:color="auto"/>
              <w:bottom w:val="single" w:sz="6" w:space="0" w:color="auto"/>
              <w:right w:val="single" w:sz="6" w:space="0" w:color="auto"/>
            </w:tcBorders>
          </w:tcPr>
          <w:p w14:paraId="28CD4CB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lastRenderedPageBreak/>
              <w:t>I</w:t>
            </w:r>
          </w:p>
        </w:tc>
        <w:tc>
          <w:tcPr>
            <w:tcW w:w="1286" w:type="dxa"/>
            <w:tcBorders>
              <w:top w:val="single" w:sz="6" w:space="0" w:color="auto"/>
              <w:left w:val="single" w:sz="6" w:space="0" w:color="auto"/>
              <w:bottom w:val="single" w:sz="6" w:space="0" w:color="auto"/>
              <w:right w:val="single" w:sz="6" w:space="0" w:color="auto"/>
            </w:tcBorders>
          </w:tcPr>
          <w:p w14:paraId="6705697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5ACCC2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6120FC0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3071287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9712E24"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603D8E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U33</w:t>
            </w:r>
          </w:p>
        </w:tc>
        <w:tc>
          <w:tcPr>
            <w:tcW w:w="1632" w:type="dxa"/>
            <w:tcBorders>
              <w:top w:val="single" w:sz="6" w:space="0" w:color="auto"/>
              <w:left w:val="single" w:sz="6" w:space="0" w:color="auto"/>
              <w:bottom w:val="single" w:sz="6" w:space="0" w:color="auto"/>
              <w:right w:val="single" w:sz="6" w:space="0" w:color="auto"/>
            </w:tcBorders>
          </w:tcPr>
          <w:p w14:paraId="0CA49D6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Temperate, lowland to montane siliceous inland cliff</w:t>
            </w:r>
          </w:p>
        </w:tc>
        <w:tc>
          <w:tcPr>
            <w:tcW w:w="876" w:type="dxa"/>
            <w:tcBorders>
              <w:top w:val="single" w:sz="6" w:space="0" w:color="auto"/>
              <w:left w:val="single" w:sz="6" w:space="0" w:color="auto"/>
              <w:bottom w:val="single" w:sz="6" w:space="0" w:color="auto"/>
              <w:right w:val="single" w:sz="6" w:space="0" w:color="auto"/>
            </w:tcBorders>
          </w:tcPr>
          <w:p w14:paraId="2237A54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4BCC705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7CFF2B8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6436878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1384055"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0295BD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DB4B99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U34</w:t>
            </w:r>
          </w:p>
        </w:tc>
        <w:tc>
          <w:tcPr>
            <w:tcW w:w="1632" w:type="dxa"/>
            <w:tcBorders>
              <w:top w:val="single" w:sz="6" w:space="0" w:color="auto"/>
              <w:left w:val="single" w:sz="6" w:space="0" w:color="auto"/>
              <w:bottom w:val="single" w:sz="6" w:space="0" w:color="auto"/>
              <w:right w:val="single" w:sz="6" w:space="0" w:color="auto"/>
            </w:tcBorders>
          </w:tcPr>
          <w:p w14:paraId="2941C7E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Mediterranean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siliceous</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inland</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cliff</w:t>
            </w:r>
            <w:proofErr w:type="spellEnd"/>
          </w:p>
        </w:tc>
        <w:tc>
          <w:tcPr>
            <w:tcW w:w="876" w:type="dxa"/>
            <w:tcBorders>
              <w:top w:val="single" w:sz="6" w:space="0" w:color="auto"/>
              <w:left w:val="single" w:sz="6" w:space="0" w:color="auto"/>
              <w:bottom w:val="single" w:sz="6" w:space="0" w:color="auto"/>
              <w:right w:val="single" w:sz="6" w:space="0" w:color="auto"/>
            </w:tcBorders>
          </w:tcPr>
          <w:p w14:paraId="5B9FBC0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19FDCFE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391CDB6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231AEBF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75C18A97"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7608EF1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FC8587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U35</w:t>
            </w:r>
          </w:p>
        </w:tc>
        <w:tc>
          <w:tcPr>
            <w:tcW w:w="1632" w:type="dxa"/>
            <w:tcBorders>
              <w:top w:val="single" w:sz="6" w:space="0" w:color="auto"/>
              <w:left w:val="single" w:sz="6" w:space="0" w:color="auto"/>
              <w:bottom w:val="single" w:sz="6" w:space="0" w:color="auto"/>
              <w:right w:val="single" w:sz="6" w:space="0" w:color="auto"/>
            </w:tcBorders>
          </w:tcPr>
          <w:p w14:paraId="53F769E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Boreal and arctic base-rich inland cliff</w:t>
            </w:r>
          </w:p>
        </w:tc>
        <w:tc>
          <w:tcPr>
            <w:tcW w:w="876" w:type="dxa"/>
            <w:tcBorders>
              <w:top w:val="single" w:sz="6" w:space="0" w:color="auto"/>
              <w:left w:val="single" w:sz="6" w:space="0" w:color="auto"/>
              <w:bottom w:val="single" w:sz="6" w:space="0" w:color="auto"/>
              <w:right w:val="single" w:sz="6" w:space="0" w:color="auto"/>
            </w:tcBorders>
          </w:tcPr>
          <w:p w14:paraId="55A5DEF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76777B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37691E2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56B649C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7176326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CEEAFF4"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BE0E91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U36</w:t>
            </w:r>
          </w:p>
        </w:tc>
        <w:tc>
          <w:tcPr>
            <w:tcW w:w="1632" w:type="dxa"/>
            <w:tcBorders>
              <w:top w:val="single" w:sz="6" w:space="0" w:color="auto"/>
              <w:left w:val="single" w:sz="6" w:space="0" w:color="auto"/>
              <w:bottom w:val="single" w:sz="6" w:space="0" w:color="auto"/>
              <w:right w:val="single" w:sz="6" w:space="0" w:color="auto"/>
            </w:tcBorders>
          </w:tcPr>
          <w:p w14:paraId="4E5B4C8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Temperate high-mountain base-rich inland cliff</w:t>
            </w:r>
          </w:p>
        </w:tc>
        <w:tc>
          <w:tcPr>
            <w:tcW w:w="876" w:type="dxa"/>
            <w:tcBorders>
              <w:top w:val="single" w:sz="6" w:space="0" w:color="auto"/>
              <w:left w:val="single" w:sz="6" w:space="0" w:color="auto"/>
              <w:bottom w:val="single" w:sz="6" w:space="0" w:color="auto"/>
              <w:right w:val="single" w:sz="6" w:space="0" w:color="auto"/>
            </w:tcBorders>
          </w:tcPr>
          <w:p w14:paraId="1F93DF3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06E60FD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2FAE8C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2EBFDD5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4A68F9A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5E78CDC5"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B7AE07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U37</w:t>
            </w:r>
          </w:p>
        </w:tc>
        <w:tc>
          <w:tcPr>
            <w:tcW w:w="1632" w:type="dxa"/>
            <w:tcBorders>
              <w:top w:val="single" w:sz="6" w:space="0" w:color="auto"/>
              <w:left w:val="single" w:sz="6" w:space="0" w:color="auto"/>
              <w:bottom w:val="single" w:sz="6" w:space="0" w:color="auto"/>
              <w:right w:val="single" w:sz="6" w:space="0" w:color="auto"/>
            </w:tcBorders>
          </w:tcPr>
          <w:p w14:paraId="1403517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Temperate, lowland to montane base-rich inland cliff</w:t>
            </w:r>
          </w:p>
        </w:tc>
        <w:tc>
          <w:tcPr>
            <w:tcW w:w="876" w:type="dxa"/>
            <w:tcBorders>
              <w:top w:val="single" w:sz="6" w:space="0" w:color="auto"/>
              <w:left w:val="single" w:sz="6" w:space="0" w:color="auto"/>
              <w:bottom w:val="single" w:sz="6" w:space="0" w:color="auto"/>
              <w:right w:val="single" w:sz="6" w:space="0" w:color="auto"/>
            </w:tcBorders>
          </w:tcPr>
          <w:p w14:paraId="5E59EAB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3A8E8B8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98BAF7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ED6E72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02BFD466"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383D8FF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CCA02C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U38</w:t>
            </w:r>
          </w:p>
        </w:tc>
        <w:tc>
          <w:tcPr>
            <w:tcW w:w="1632" w:type="dxa"/>
            <w:tcBorders>
              <w:top w:val="single" w:sz="6" w:space="0" w:color="auto"/>
              <w:left w:val="single" w:sz="6" w:space="0" w:color="auto"/>
              <w:bottom w:val="single" w:sz="6" w:space="0" w:color="auto"/>
              <w:right w:val="single" w:sz="6" w:space="0" w:color="auto"/>
            </w:tcBorders>
          </w:tcPr>
          <w:p w14:paraId="5CDA522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Mediterranean base-rich inland cliff</w:t>
            </w:r>
          </w:p>
        </w:tc>
        <w:tc>
          <w:tcPr>
            <w:tcW w:w="876" w:type="dxa"/>
            <w:tcBorders>
              <w:top w:val="single" w:sz="6" w:space="0" w:color="auto"/>
              <w:left w:val="single" w:sz="6" w:space="0" w:color="auto"/>
              <w:bottom w:val="single" w:sz="6" w:space="0" w:color="auto"/>
              <w:right w:val="single" w:sz="6" w:space="0" w:color="auto"/>
            </w:tcBorders>
          </w:tcPr>
          <w:p w14:paraId="3E8EA0A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00B5CB2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93FA8F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A426AC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627F6B63"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443F91E"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0EB89FE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U39</w:t>
            </w:r>
          </w:p>
        </w:tc>
        <w:tc>
          <w:tcPr>
            <w:tcW w:w="1632" w:type="dxa"/>
            <w:tcBorders>
              <w:top w:val="single" w:sz="6" w:space="0" w:color="auto"/>
              <w:left w:val="single" w:sz="6" w:space="0" w:color="auto"/>
              <w:bottom w:val="single" w:sz="6" w:space="0" w:color="auto"/>
              <w:right w:val="single" w:sz="6" w:space="0" w:color="auto"/>
            </w:tcBorders>
          </w:tcPr>
          <w:p w14:paraId="5BDA837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Boreal</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ultramafic</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inland</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cliff</w:t>
            </w:r>
            <w:proofErr w:type="spellEnd"/>
          </w:p>
        </w:tc>
        <w:tc>
          <w:tcPr>
            <w:tcW w:w="876" w:type="dxa"/>
            <w:tcBorders>
              <w:top w:val="single" w:sz="6" w:space="0" w:color="auto"/>
              <w:left w:val="single" w:sz="6" w:space="0" w:color="auto"/>
              <w:bottom w:val="single" w:sz="6" w:space="0" w:color="auto"/>
              <w:right w:val="single" w:sz="6" w:space="0" w:color="auto"/>
            </w:tcBorders>
          </w:tcPr>
          <w:p w14:paraId="68F2F27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4B4D28A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A1CA16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67698C8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2BF23E75"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D47A369"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5054C2F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U3A</w:t>
            </w:r>
          </w:p>
        </w:tc>
        <w:tc>
          <w:tcPr>
            <w:tcW w:w="1632" w:type="dxa"/>
            <w:tcBorders>
              <w:top w:val="single" w:sz="6" w:space="0" w:color="auto"/>
              <w:left w:val="single" w:sz="6" w:space="0" w:color="auto"/>
              <w:bottom w:val="single" w:sz="6" w:space="0" w:color="auto"/>
              <w:right w:val="single" w:sz="6" w:space="0" w:color="auto"/>
            </w:tcBorders>
          </w:tcPr>
          <w:p w14:paraId="5EC7828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Temperate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ultramafic</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inland</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cliff</w:t>
            </w:r>
            <w:proofErr w:type="spellEnd"/>
          </w:p>
        </w:tc>
        <w:tc>
          <w:tcPr>
            <w:tcW w:w="876" w:type="dxa"/>
            <w:tcBorders>
              <w:top w:val="single" w:sz="6" w:space="0" w:color="auto"/>
              <w:left w:val="single" w:sz="6" w:space="0" w:color="auto"/>
              <w:bottom w:val="single" w:sz="6" w:space="0" w:color="auto"/>
              <w:right w:val="single" w:sz="6" w:space="0" w:color="auto"/>
            </w:tcBorders>
          </w:tcPr>
          <w:p w14:paraId="26E81D6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31BC215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195850F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6C27C4D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4E75E496"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752E5E0"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12496DE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U3B</w:t>
            </w:r>
          </w:p>
        </w:tc>
        <w:tc>
          <w:tcPr>
            <w:tcW w:w="1632" w:type="dxa"/>
            <w:tcBorders>
              <w:top w:val="single" w:sz="6" w:space="0" w:color="auto"/>
              <w:left w:val="single" w:sz="6" w:space="0" w:color="auto"/>
              <w:bottom w:val="single" w:sz="6" w:space="0" w:color="auto"/>
              <w:right w:val="single" w:sz="6" w:space="0" w:color="auto"/>
            </w:tcBorders>
          </w:tcPr>
          <w:p w14:paraId="260A4B9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Mediterranean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ultramafic</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inland</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cliff</w:t>
            </w:r>
            <w:proofErr w:type="spellEnd"/>
          </w:p>
        </w:tc>
        <w:tc>
          <w:tcPr>
            <w:tcW w:w="876" w:type="dxa"/>
            <w:tcBorders>
              <w:top w:val="single" w:sz="6" w:space="0" w:color="auto"/>
              <w:left w:val="single" w:sz="6" w:space="0" w:color="auto"/>
              <w:bottom w:val="single" w:sz="6" w:space="0" w:color="auto"/>
              <w:right w:val="single" w:sz="6" w:space="0" w:color="auto"/>
            </w:tcBorders>
          </w:tcPr>
          <w:p w14:paraId="74022EA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12C3A35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765F0EB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7C4337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4CCF438C"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BCF2EA1"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63C8BA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U3C</w:t>
            </w:r>
          </w:p>
        </w:tc>
        <w:tc>
          <w:tcPr>
            <w:tcW w:w="1632" w:type="dxa"/>
            <w:tcBorders>
              <w:top w:val="single" w:sz="6" w:space="0" w:color="auto"/>
              <w:left w:val="single" w:sz="6" w:space="0" w:color="auto"/>
              <w:bottom w:val="single" w:sz="6" w:space="0" w:color="auto"/>
              <w:right w:val="single" w:sz="6" w:space="0" w:color="auto"/>
            </w:tcBorders>
          </w:tcPr>
          <w:p w14:paraId="0BC7B76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Macaronesian</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inland</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cliff</w:t>
            </w:r>
            <w:proofErr w:type="spellEnd"/>
          </w:p>
        </w:tc>
        <w:tc>
          <w:tcPr>
            <w:tcW w:w="876" w:type="dxa"/>
            <w:tcBorders>
              <w:top w:val="single" w:sz="6" w:space="0" w:color="auto"/>
              <w:left w:val="single" w:sz="6" w:space="0" w:color="auto"/>
              <w:bottom w:val="single" w:sz="6" w:space="0" w:color="auto"/>
              <w:right w:val="single" w:sz="6" w:space="0" w:color="auto"/>
            </w:tcBorders>
          </w:tcPr>
          <w:p w14:paraId="07D4BE5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0797F9F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C5D15B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A1765B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04A27D3"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65F2A3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BE2C64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U3D</w:t>
            </w:r>
          </w:p>
        </w:tc>
        <w:tc>
          <w:tcPr>
            <w:tcW w:w="1632" w:type="dxa"/>
            <w:tcBorders>
              <w:top w:val="single" w:sz="6" w:space="0" w:color="auto"/>
              <w:left w:val="single" w:sz="6" w:space="0" w:color="auto"/>
              <w:bottom w:val="single" w:sz="6" w:space="0" w:color="auto"/>
              <w:right w:val="single" w:sz="6" w:space="0" w:color="auto"/>
            </w:tcBorders>
          </w:tcPr>
          <w:p w14:paraId="55DDBD9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Wet </w:t>
            </w:r>
            <w:proofErr w:type="spellStart"/>
            <w:r w:rsidRPr="007275F1">
              <w:rPr>
                <w:rFonts w:ascii="Calibri" w:hAnsi="Calibri" w:cs="Calibri"/>
                <w:color w:val="000000"/>
                <w:sz w:val="20"/>
                <w:szCs w:val="20"/>
                <w:lang w:val="nl-NL"/>
              </w:rPr>
              <w:t>inland</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cliff</w:t>
            </w:r>
            <w:proofErr w:type="spellEnd"/>
          </w:p>
        </w:tc>
        <w:tc>
          <w:tcPr>
            <w:tcW w:w="876" w:type="dxa"/>
            <w:tcBorders>
              <w:top w:val="single" w:sz="6" w:space="0" w:color="auto"/>
              <w:left w:val="single" w:sz="6" w:space="0" w:color="auto"/>
              <w:bottom w:val="single" w:sz="6" w:space="0" w:color="auto"/>
              <w:right w:val="single" w:sz="6" w:space="0" w:color="auto"/>
            </w:tcBorders>
          </w:tcPr>
          <w:p w14:paraId="36BFAA0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71EB2D7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63BA39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8FFB9C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A270C8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7E699FA"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4ADDAD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U3E</w:t>
            </w:r>
          </w:p>
        </w:tc>
        <w:tc>
          <w:tcPr>
            <w:tcW w:w="1632" w:type="dxa"/>
            <w:tcBorders>
              <w:top w:val="single" w:sz="6" w:space="0" w:color="auto"/>
              <w:left w:val="single" w:sz="6" w:space="0" w:color="auto"/>
              <w:bottom w:val="single" w:sz="6" w:space="0" w:color="auto"/>
              <w:right w:val="single" w:sz="6" w:space="0" w:color="auto"/>
            </w:tcBorders>
          </w:tcPr>
          <w:p w14:paraId="4CB268B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Limestone</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pavement</w:t>
            </w:r>
            <w:proofErr w:type="spellEnd"/>
          </w:p>
        </w:tc>
        <w:tc>
          <w:tcPr>
            <w:tcW w:w="876" w:type="dxa"/>
            <w:tcBorders>
              <w:top w:val="single" w:sz="6" w:space="0" w:color="auto"/>
              <w:left w:val="single" w:sz="6" w:space="0" w:color="auto"/>
              <w:bottom w:val="single" w:sz="6" w:space="0" w:color="auto"/>
              <w:right w:val="single" w:sz="6" w:space="0" w:color="auto"/>
            </w:tcBorders>
          </w:tcPr>
          <w:p w14:paraId="7367137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462627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D677B7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65F86C1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0FD7C849"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2719B7DF"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20AFAB6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U3F</w:t>
            </w:r>
          </w:p>
        </w:tc>
        <w:tc>
          <w:tcPr>
            <w:tcW w:w="1632" w:type="dxa"/>
            <w:tcBorders>
              <w:top w:val="single" w:sz="6" w:space="0" w:color="auto"/>
              <w:left w:val="single" w:sz="6" w:space="0" w:color="auto"/>
              <w:bottom w:val="single" w:sz="6" w:space="0" w:color="auto"/>
              <w:right w:val="single" w:sz="6" w:space="0" w:color="auto"/>
            </w:tcBorders>
          </w:tcPr>
          <w:p w14:paraId="0E4F232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Weathered rock and outcrop habitats </w:t>
            </w:r>
          </w:p>
        </w:tc>
        <w:tc>
          <w:tcPr>
            <w:tcW w:w="876" w:type="dxa"/>
            <w:tcBorders>
              <w:top w:val="single" w:sz="6" w:space="0" w:color="auto"/>
              <w:left w:val="single" w:sz="6" w:space="0" w:color="auto"/>
              <w:bottom w:val="single" w:sz="6" w:space="0" w:color="auto"/>
              <w:right w:val="single" w:sz="6" w:space="0" w:color="auto"/>
            </w:tcBorders>
          </w:tcPr>
          <w:p w14:paraId="0D0534E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1BCAC38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CBAF9F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C13505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A79A66A"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642B4DB7"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C51645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U41</w:t>
            </w:r>
          </w:p>
        </w:tc>
        <w:tc>
          <w:tcPr>
            <w:tcW w:w="1632" w:type="dxa"/>
            <w:tcBorders>
              <w:top w:val="single" w:sz="6" w:space="0" w:color="auto"/>
              <w:left w:val="single" w:sz="6" w:space="0" w:color="auto"/>
              <w:bottom w:val="single" w:sz="6" w:space="0" w:color="auto"/>
              <w:right w:val="single" w:sz="6" w:space="0" w:color="auto"/>
            </w:tcBorders>
          </w:tcPr>
          <w:p w14:paraId="0982FE9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Snow</w:t>
            </w:r>
            <w:proofErr w:type="spellEnd"/>
            <w:r w:rsidRPr="007275F1">
              <w:rPr>
                <w:rFonts w:ascii="Calibri" w:hAnsi="Calibri" w:cs="Calibri"/>
                <w:color w:val="000000"/>
                <w:sz w:val="20"/>
                <w:szCs w:val="20"/>
                <w:lang w:val="nl-NL"/>
              </w:rPr>
              <w:t xml:space="preserve"> pack</w:t>
            </w:r>
          </w:p>
        </w:tc>
        <w:tc>
          <w:tcPr>
            <w:tcW w:w="876" w:type="dxa"/>
            <w:tcBorders>
              <w:top w:val="single" w:sz="6" w:space="0" w:color="auto"/>
              <w:left w:val="single" w:sz="6" w:space="0" w:color="auto"/>
              <w:bottom w:val="single" w:sz="6" w:space="0" w:color="auto"/>
              <w:right w:val="single" w:sz="6" w:space="0" w:color="auto"/>
            </w:tcBorders>
          </w:tcPr>
          <w:p w14:paraId="016D244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3144C5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4CC296E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6024F32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4906564"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7F22626"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FAE3A0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U42</w:t>
            </w:r>
          </w:p>
        </w:tc>
        <w:tc>
          <w:tcPr>
            <w:tcW w:w="1632" w:type="dxa"/>
            <w:tcBorders>
              <w:top w:val="single" w:sz="6" w:space="0" w:color="auto"/>
              <w:left w:val="single" w:sz="6" w:space="0" w:color="auto"/>
              <w:bottom w:val="single" w:sz="6" w:space="0" w:color="auto"/>
              <w:right w:val="single" w:sz="6" w:space="0" w:color="auto"/>
            </w:tcBorders>
          </w:tcPr>
          <w:p w14:paraId="09F4D73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 xml:space="preserve">Ice cap </w:t>
            </w:r>
            <w:proofErr w:type="spellStart"/>
            <w:r w:rsidRPr="007275F1">
              <w:rPr>
                <w:rFonts w:ascii="Calibri" w:hAnsi="Calibri" w:cs="Calibri"/>
                <w:color w:val="000000"/>
                <w:sz w:val="20"/>
                <w:szCs w:val="20"/>
                <w:lang w:val="nl-NL"/>
              </w:rPr>
              <w:t>and</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glacier</w:t>
            </w:r>
            <w:proofErr w:type="spellEnd"/>
          </w:p>
        </w:tc>
        <w:tc>
          <w:tcPr>
            <w:tcW w:w="876" w:type="dxa"/>
            <w:tcBorders>
              <w:top w:val="single" w:sz="6" w:space="0" w:color="auto"/>
              <w:left w:val="single" w:sz="6" w:space="0" w:color="auto"/>
              <w:bottom w:val="single" w:sz="6" w:space="0" w:color="auto"/>
              <w:right w:val="single" w:sz="6" w:space="0" w:color="auto"/>
            </w:tcBorders>
          </w:tcPr>
          <w:p w14:paraId="10F0329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69D0AE4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05B9DBB1"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462DD43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5AA3498F"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28E8E8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71FE019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U43</w:t>
            </w:r>
          </w:p>
        </w:tc>
        <w:tc>
          <w:tcPr>
            <w:tcW w:w="1632" w:type="dxa"/>
            <w:tcBorders>
              <w:top w:val="single" w:sz="6" w:space="0" w:color="auto"/>
              <w:left w:val="single" w:sz="6" w:space="0" w:color="auto"/>
              <w:bottom w:val="single" w:sz="6" w:space="0" w:color="auto"/>
              <w:right w:val="single" w:sz="6" w:space="0" w:color="auto"/>
            </w:tcBorders>
          </w:tcPr>
          <w:p w14:paraId="3890F5E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Rock glacier and unvegetated ice-dominated moraine</w:t>
            </w:r>
          </w:p>
        </w:tc>
        <w:tc>
          <w:tcPr>
            <w:tcW w:w="876" w:type="dxa"/>
            <w:tcBorders>
              <w:top w:val="single" w:sz="6" w:space="0" w:color="auto"/>
              <w:left w:val="single" w:sz="6" w:space="0" w:color="auto"/>
              <w:bottom w:val="single" w:sz="6" w:space="0" w:color="auto"/>
              <w:right w:val="single" w:sz="6" w:space="0" w:color="auto"/>
            </w:tcBorders>
          </w:tcPr>
          <w:p w14:paraId="2C372B6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5B8847D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1638B28A"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18260AC9"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2F5C66B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549E36B"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3EA64C0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U51</w:t>
            </w:r>
          </w:p>
        </w:tc>
        <w:tc>
          <w:tcPr>
            <w:tcW w:w="1632" w:type="dxa"/>
            <w:tcBorders>
              <w:top w:val="single" w:sz="6" w:space="0" w:color="auto"/>
              <w:left w:val="single" w:sz="6" w:space="0" w:color="auto"/>
              <w:bottom w:val="single" w:sz="6" w:space="0" w:color="auto"/>
              <w:right w:val="single" w:sz="6" w:space="0" w:color="auto"/>
            </w:tcBorders>
          </w:tcPr>
          <w:p w14:paraId="0CBE647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Fjell</w:t>
            </w:r>
            <w:proofErr w:type="spellEnd"/>
            <w:r w:rsidRPr="007275F1">
              <w:rPr>
                <w:rFonts w:ascii="Calibri" w:hAnsi="Calibri" w:cs="Calibri"/>
                <w:color w:val="000000"/>
                <w:sz w:val="20"/>
                <w:szCs w:val="20"/>
                <w:lang w:val="nl-NL"/>
              </w:rPr>
              <w:t xml:space="preserve"> field</w:t>
            </w:r>
          </w:p>
        </w:tc>
        <w:tc>
          <w:tcPr>
            <w:tcW w:w="876" w:type="dxa"/>
            <w:tcBorders>
              <w:top w:val="single" w:sz="6" w:space="0" w:color="auto"/>
              <w:left w:val="single" w:sz="6" w:space="0" w:color="auto"/>
              <w:bottom w:val="single" w:sz="6" w:space="0" w:color="auto"/>
              <w:right w:val="single" w:sz="6" w:space="0" w:color="auto"/>
            </w:tcBorders>
          </w:tcPr>
          <w:p w14:paraId="7F20A8C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22F7D70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1901D1D6"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75DBB67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27736502"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6DC3220"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487BB45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U52</w:t>
            </w:r>
          </w:p>
        </w:tc>
        <w:tc>
          <w:tcPr>
            <w:tcW w:w="1632" w:type="dxa"/>
            <w:tcBorders>
              <w:top w:val="single" w:sz="6" w:space="0" w:color="auto"/>
              <w:left w:val="single" w:sz="6" w:space="0" w:color="auto"/>
              <w:bottom w:val="single" w:sz="6" w:space="0" w:color="auto"/>
              <w:right w:val="single" w:sz="6" w:space="0" w:color="auto"/>
            </w:tcBorders>
          </w:tcPr>
          <w:p w14:paraId="4CC248B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Polar</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desert</w:t>
            </w:r>
            <w:proofErr w:type="spellEnd"/>
          </w:p>
        </w:tc>
        <w:tc>
          <w:tcPr>
            <w:tcW w:w="876" w:type="dxa"/>
            <w:tcBorders>
              <w:top w:val="single" w:sz="6" w:space="0" w:color="auto"/>
              <w:left w:val="single" w:sz="6" w:space="0" w:color="auto"/>
              <w:bottom w:val="single" w:sz="6" w:space="0" w:color="auto"/>
              <w:right w:val="single" w:sz="6" w:space="0" w:color="auto"/>
            </w:tcBorders>
          </w:tcPr>
          <w:p w14:paraId="546C8FE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63D8D78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209</w:t>
            </w:r>
          </w:p>
        </w:tc>
        <w:tc>
          <w:tcPr>
            <w:tcW w:w="1235" w:type="dxa"/>
            <w:tcBorders>
              <w:top w:val="single" w:sz="6" w:space="0" w:color="auto"/>
              <w:left w:val="single" w:sz="6" w:space="0" w:color="auto"/>
              <w:bottom w:val="single" w:sz="6" w:space="0" w:color="auto"/>
              <w:right w:val="single" w:sz="6" w:space="0" w:color="auto"/>
            </w:tcBorders>
          </w:tcPr>
          <w:p w14:paraId="10D1044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D9DCE0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0DECB2CE"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10F6B374"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34F25A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U53</w:t>
            </w:r>
          </w:p>
        </w:tc>
        <w:tc>
          <w:tcPr>
            <w:tcW w:w="1632" w:type="dxa"/>
            <w:tcBorders>
              <w:top w:val="single" w:sz="6" w:space="0" w:color="auto"/>
              <w:left w:val="single" w:sz="6" w:space="0" w:color="auto"/>
              <w:bottom w:val="single" w:sz="6" w:space="0" w:color="auto"/>
              <w:right w:val="single" w:sz="6" w:space="0" w:color="auto"/>
            </w:tcBorders>
          </w:tcPr>
          <w:p w14:paraId="6E657B6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Glacial moraines with very sparse or no vegetation</w:t>
            </w:r>
          </w:p>
        </w:tc>
        <w:tc>
          <w:tcPr>
            <w:tcW w:w="876" w:type="dxa"/>
            <w:tcBorders>
              <w:top w:val="single" w:sz="6" w:space="0" w:color="auto"/>
              <w:left w:val="single" w:sz="6" w:space="0" w:color="auto"/>
              <w:bottom w:val="single" w:sz="6" w:space="0" w:color="auto"/>
              <w:right w:val="single" w:sz="6" w:space="0" w:color="auto"/>
            </w:tcBorders>
          </w:tcPr>
          <w:p w14:paraId="463CB7B3"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2260235F"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5D39C91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CE3EEBE"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40EE42B0"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4C943724"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D1443A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U61</w:t>
            </w:r>
          </w:p>
        </w:tc>
        <w:tc>
          <w:tcPr>
            <w:tcW w:w="1632" w:type="dxa"/>
            <w:tcBorders>
              <w:top w:val="single" w:sz="6" w:space="0" w:color="auto"/>
              <w:left w:val="single" w:sz="6" w:space="0" w:color="auto"/>
              <w:bottom w:val="single" w:sz="6" w:space="0" w:color="auto"/>
              <w:right w:val="single" w:sz="6" w:space="0" w:color="auto"/>
            </w:tcBorders>
          </w:tcPr>
          <w:p w14:paraId="3D746D3B"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proofErr w:type="spellStart"/>
            <w:r w:rsidRPr="007275F1">
              <w:rPr>
                <w:rFonts w:ascii="Calibri" w:hAnsi="Calibri" w:cs="Calibri"/>
                <w:color w:val="000000"/>
                <w:sz w:val="20"/>
                <w:szCs w:val="20"/>
                <w:lang w:val="nl-NL"/>
              </w:rPr>
              <w:t>Subarctic</w:t>
            </w:r>
            <w:proofErr w:type="spellEnd"/>
            <w:r w:rsidRPr="007275F1">
              <w:rPr>
                <w:rFonts w:ascii="Calibri" w:hAnsi="Calibri" w:cs="Calibri"/>
                <w:color w:val="000000"/>
                <w:sz w:val="20"/>
                <w:szCs w:val="20"/>
                <w:lang w:val="nl-NL"/>
              </w:rPr>
              <w:t xml:space="preserve"> </w:t>
            </w:r>
            <w:proofErr w:type="spellStart"/>
            <w:r w:rsidRPr="007275F1">
              <w:rPr>
                <w:rFonts w:ascii="Calibri" w:hAnsi="Calibri" w:cs="Calibri"/>
                <w:color w:val="000000"/>
                <w:sz w:val="20"/>
                <w:szCs w:val="20"/>
                <w:lang w:val="nl-NL"/>
              </w:rPr>
              <w:t>volcanic</w:t>
            </w:r>
            <w:proofErr w:type="spellEnd"/>
            <w:r w:rsidRPr="007275F1">
              <w:rPr>
                <w:rFonts w:ascii="Calibri" w:hAnsi="Calibri" w:cs="Calibri"/>
                <w:color w:val="000000"/>
                <w:sz w:val="20"/>
                <w:szCs w:val="20"/>
                <w:lang w:val="nl-NL"/>
              </w:rPr>
              <w:t xml:space="preserve"> field </w:t>
            </w:r>
          </w:p>
        </w:tc>
        <w:tc>
          <w:tcPr>
            <w:tcW w:w="876" w:type="dxa"/>
            <w:tcBorders>
              <w:top w:val="single" w:sz="6" w:space="0" w:color="auto"/>
              <w:left w:val="single" w:sz="6" w:space="0" w:color="auto"/>
              <w:bottom w:val="single" w:sz="6" w:space="0" w:color="auto"/>
              <w:right w:val="single" w:sz="6" w:space="0" w:color="auto"/>
            </w:tcBorders>
          </w:tcPr>
          <w:p w14:paraId="368F4B2C"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3243AF8D"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69B28285"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00462168"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r w:rsidR="007275F1" w:rsidRPr="007275F1" w14:paraId="1E6BEC86" w14:textId="77777777" w:rsidTr="009D314E">
        <w:trPr>
          <w:trHeight w:val="144"/>
        </w:trPr>
        <w:tc>
          <w:tcPr>
            <w:tcW w:w="459" w:type="dxa"/>
            <w:tcBorders>
              <w:top w:val="single" w:sz="6" w:space="0" w:color="auto"/>
              <w:left w:val="single" w:sz="6" w:space="0" w:color="auto"/>
              <w:bottom w:val="single" w:sz="6" w:space="0" w:color="auto"/>
              <w:right w:val="single" w:sz="6" w:space="0" w:color="auto"/>
            </w:tcBorders>
          </w:tcPr>
          <w:p w14:paraId="0F813953" w14:textId="77777777" w:rsidR="007275F1" w:rsidRPr="007275F1" w:rsidRDefault="007275F1" w:rsidP="007275F1">
            <w:pPr>
              <w:autoSpaceDE w:val="0"/>
              <w:autoSpaceDN w:val="0"/>
              <w:adjustRightInd w:val="0"/>
              <w:spacing w:line="240" w:lineRule="auto"/>
              <w:jc w:val="center"/>
              <w:rPr>
                <w:rFonts w:ascii="Calibri" w:hAnsi="Calibri" w:cs="Calibri"/>
                <w:color w:val="000000"/>
                <w:sz w:val="20"/>
                <w:szCs w:val="20"/>
                <w:lang w:val="nl-NL"/>
              </w:rPr>
            </w:pPr>
            <w:r w:rsidRPr="007275F1">
              <w:rPr>
                <w:rFonts w:ascii="Calibri" w:hAnsi="Calibri" w:cs="Calibri"/>
                <w:color w:val="000000"/>
                <w:sz w:val="20"/>
                <w:szCs w:val="20"/>
                <w:lang w:val="nl-NL"/>
              </w:rPr>
              <w:t>3</w:t>
            </w:r>
          </w:p>
        </w:tc>
        <w:tc>
          <w:tcPr>
            <w:tcW w:w="671" w:type="dxa"/>
            <w:tcBorders>
              <w:top w:val="single" w:sz="6" w:space="0" w:color="auto"/>
              <w:left w:val="single" w:sz="6" w:space="0" w:color="auto"/>
              <w:bottom w:val="single" w:sz="6" w:space="0" w:color="auto"/>
              <w:right w:val="single" w:sz="6" w:space="0" w:color="auto"/>
            </w:tcBorders>
          </w:tcPr>
          <w:p w14:paraId="6B80E16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U62</w:t>
            </w:r>
          </w:p>
        </w:tc>
        <w:tc>
          <w:tcPr>
            <w:tcW w:w="1632" w:type="dxa"/>
            <w:tcBorders>
              <w:top w:val="single" w:sz="6" w:space="0" w:color="auto"/>
              <w:left w:val="single" w:sz="6" w:space="0" w:color="auto"/>
              <w:bottom w:val="single" w:sz="6" w:space="0" w:color="auto"/>
              <w:right w:val="single" w:sz="6" w:space="0" w:color="auto"/>
            </w:tcBorders>
          </w:tcPr>
          <w:p w14:paraId="4A53BB0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en-US"/>
              </w:rPr>
            </w:pPr>
            <w:r w:rsidRPr="007275F1">
              <w:rPr>
                <w:rFonts w:ascii="Calibri" w:hAnsi="Calibri" w:cs="Calibri"/>
                <w:color w:val="000000"/>
                <w:sz w:val="20"/>
                <w:szCs w:val="20"/>
                <w:lang w:val="en-US"/>
              </w:rPr>
              <w:t xml:space="preserve">Mediterranean, </w:t>
            </w:r>
            <w:proofErr w:type="spellStart"/>
            <w:r w:rsidRPr="007275F1">
              <w:rPr>
                <w:rFonts w:ascii="Calibri" w:hAnsi="Calibri" w:cs="Calibri"/>
                <w:color w:val="000000"/>
                <w:sz w:val="20"/>
                <w:szCs w:val="20"/>
                <w:lang w:val="en-US"/>
              </w:rPr>
              <w:t>Macaronesian</w:t>
            </w:r>
            <w:proofErr w:type="spellEnd"/>
            <w:r w:rsidRPr="007275F1">
              <w:rPr>
                <w:rFonts w:ascii="Calibri" w:hAnsi="Calibri" w:cs="Calibri"/>
                <w:color w:val="000000"/>
                <w:sz w:val="20"/>
                <w:szCs w:val="20"/>
                <w:lang w:val="en-US"/>
              </w:rPr>
              <w:t xml:space="preserve"> and temperate volcanic field</w:t>
            </w:r>
          </w:p>
        </w:tc>
        <w:tc>
          <w:tcPr>
            <w:tcW w:w="876" w:type="dxa"/>
            <w:tcBorders>
              <w:top w:val="single" w:sz="6" w:space="0" w:color="auto"/>
              <w:left w:val="single" w:sz="6" w:space="0" w:color="auto"/>
              <w:bottom w:val="single" w:sz="6" w:space="0" w:color="auto"/>
              <w:right w:val="single" w:sz="6" w:space="0" w:color="auto"/>
            </w:tcBorders>
          </w:tcPr>
          <w:p w14:paraId="093AE592"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1286" w:type="dxa"/>
            <w:tcBorders>
              <w:top w:val="single" w:sz="6" w:space="0" w:color="auto"/>
              <w:left w:val="single" w:sz="6" w:space="0" w:color="auto"/>
              <w:bottom w:val="single" w:sz="6" w:space="0" w:color="auto"/>
              <w:right w:val="single" w:sz="6" w:space="0" w:color="auto"/>
            </w:tcBorders>
          </w:tcPr>
          <w:p w14:paraId="3385C657"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c>
          <w:tcPr>
            <w:tcW w:w="1235" w:type="dxa"/>
            <w:tcBorders>
              <w:top w:val="single" w:sz="6" w:space="0" w:color="auto"/>
              <w:left w:val="single" w:sz="6" w:space="0" w:color="auto"/>
              <w:bottom w:val="single" w:sz="6" w:space="0" w:color="auto"/>
              <w:right w:val="single" w:sz="6" w:space="0" w:color="auto"/>
            </w:tcBorders>
          </w:tcPr>
          <w:p w14:paraId="2E16C934"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I</w:t>
            </w:r>
          </w:p>
        </w:tc>
        <w:tc>
          <w:tcPr>
            <w:tcW w:w="3936" w:type="dxa"/>
            <w:gridSpan w:val="2"/>
            <w:tcBorders>
              <w:top w:val="single" w:sz="6" w:space="0" w:color="auto"/>
              <w:left w:val="single" w:sz="6" w:space="0" w:color="auto"/>
              <w:bottom w:val="single" w:sz="6" w:space="0" w:color="auto"/>
              <w:right w:val="single" w:sz="6" w:space="0" w:color="auto"/>
            </w:tcBorders>
          </w:tcPr>
          <w:p w14:paraId="3B31A250" w14:textId="77777777" w:rsidR="007275F1" w:rsidRPr="007275F1" w:rsidRDefault="007275F1" w:rsidP="007275F1">
            <w:pPr>
              <w:autoSpaceDE w:val="0"/>
              <w:autoSpaceDN w:val="0"/>
              <w:adjustRightInd w:val="0"/>
              <w:spacing w:line="240" w:lineRule="auto"/>
              <w:rPr>
                <w:rFonts w:ascii="Calibri" w:hAnsi="Calibri" w:cs="Calibri"/>
                <w:color w:val="000000"/>
                <w:sz w:val="20"/>
                <w:szCs w:val="20"/>
                <w:lang w:val="nl-NL"/>
              </w:rPr>
            </w:pPr>
            <w:r w:rsidRPr="007275F1">
              <w:rPr>
                <w:rFonts w:ascii="Calibri" w:hAnsi="Calibri" w:cs="Calibri"/>
                <w:color w:val="000000"/>
                <w:sz w:val="20"/>
                <w:szCs w:val="20"/>
                <w:lang w:val="nl-NL"/>
              </w:rPr>
              <w:t>expert assessment</w:t>
            </w:r>
          </w:p>
        </w:tc>
      </w:tr>
    </w:tbl>
    <w:p w14:paraId="38D4EC37" w14:textId="447A4AC0" w:rsidR="00395B1B" w:rsidRDefault="00395B1B">
      <w:pPr>
        <w:spacing w:after="200" w:line="276" w:lineRule="auto"/>
      </w:pPr>
    </w:p>
    <w:p w14:paraId="29739674" w14:textId="77777777" w:rsidR="00395B1B" w:rsidRPr="000D089C" w:rsidRDefault="00395B1B" w:rsidP="00395B1B">
      <w:pPr>
        <w:pStyle w:val="KopBijlage"/>
      </w:pPr>
      <w:r w:rsidRPr="000D089C">
        <w:lastRenderedPageBreak/>
        <w:t>Classification of marine EUNIS habitat types according to classes of carbon stock and carbon sequestration rate</w:t>
      </w:r>
    </w:p>
    <w:p w14:paraId="5D765356" w14:textId="77777777" w:rsidR="00395B1B" w:rsidRPr="002274B0" w:rsidRDefault="00395B1B" w:rsidP="0040352C"/>
    <w:p w14:paraId="64159110" w14:textId="1F6BCFB7" w:rsidR="009C72E6" w:rsidRDefault="009C72E6" w:rsidP="009C72E6">
      <w:pPr>
        <w:pStyle w:val="Tabelopschrift"/>
      </w:pPr>
      <w:r w:rsidRPr="00F416F4">
        <w:rPr>
          <w:rStyle w:val="Tabelopschriftnummer"/>
          <w:lang w:val="en-US"/>
        </w:rPr>
        <w:t>Table</w:t>
      </w:r>
      <w:r w:rsidR="00C61C58">
        <w:rPr>
          <w:rStyle w:val="Tabelopschriftnummer"/>
          <w:lang w:val="en-US"/>
        </w:rPr>
        <w:t xml:space="preserve"> A2.1</w:t>
      </w:r>
      <w:r w:rsidRPr="005041FB">
        <w:tab/>
      </w:r>
      <w:r>
        <w:t xml:space="preserve">Applied classes for </w:t>
      </w:r>
      <w:r w:rsidR="00976BFF">
        <w:t xml:space="preserve">the </w:t>
      </w:r>
      <w:r>
        <w:t>carbon stocks of Marine habitats</w:t>
      </w:r>
      <w:r w:rsidRPr="005041FB">
        <w:t>.</w:t>
      </w:r>
    </w:p>
    <w:tbl>
      <w:tblPr>
        <w:tblW w:w="5519" w:type="dxa"/>
        <w:tblCellMar>
          <w:left w:w="70" w:type="dxa"/>
          <w:right w:w="70" w:type="dxa"/>
        </w:tblCellMar>
        <w:tblLook w:val="04A0" w:firstRow="1" w:lastRow="0" w:firstColumn="1" w:lastColumn="0" w:noHBand="0" w:noVBand="1"/>
      </w:tblPr>
      <w:tblGrid>
        <w:gridCol w:w="1124"/>
        <w:gridCol w:w="4395"/>
      </w:tblGrid>
      <w:tr w:rsidR="009C72E6" w:rsidRPr="00F416F4" w14:paraId="68F496FD" w14:textId="77777777" w:rsidTr="004E29E3">
        <w:trPr>
          <w:trHeight w:val="915"/>
        </w:trPr>
        <w:tc>
          <w:tcPr>
            <w:tcW w:w="1124"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2A6B05D4" w14:textId="77777777" w:rsidR="009C72E6" w:rsidRPr="00F416F4" w:rsidRDefault="009C72E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CLASS number</w:t>
            </w:r>
          </w:p>
        </w:tc>
        <w:tc>
          <w:tcPr>
            <w:tcW w:w="439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6CB68E2" w14:textId="0FADEE2A" w:rsidR="009C72E6" w:rsidRPr="001B6A7A" w:rsidRDefault="009C72E6" w:rsidP="004E29E3">
            <w:pPr>
              <w:spacing w:line="240" w:lineRule="auto"/>
              <w:jc w:val="center"/>
              <w:rPr>
                <w:rFonts w:asciiTheme="majorHAnsi" w:eastAsia="Times New Roman" w:hAnsiTheme="majorHAnsi" w:cs="Calibri"/>
                <w:color w:val="000000"/>
                <w:lang w:eastAsia="nl-NL"/>
              </w:rPr>
            </w:pPr>
            <w:r w:rsidRPr="00F416F4">
              <w:rPr>
                <w:rFonts w:asciiTheme="majorHAnsi" w:eastAsia="Times New Roman" w:hAnsiTheme="majorHAnsi" w:cs="Calibri"/>
                <w:color w:val="000000"/>
                <w:lang w:eastAsia="nl-NL"/>
              </w:rPr>
              <w:t xml:space="preserve">Class range in carbon </w:t>
            </w:r>
            <w:r>
              <w:rPr>
                <w:rFonts w:asciiTheme="majorHAnsi" w:eastAsia="Times New Roman" w:hAnsiTheme="majorHAnsi" w:cs="Calibri"/>
                <w:color w:val="000000"/>
                <w:lang w:eastAsia="nl-NL"/>
              </w:rPr>
              <w:t>stocks</w:t>
            </w:r>
            <w:r w:rsidRPr="00F416F4">
              <w:rPr>
                <w:rFonts w:asciiTheme="majorHAnsi" w:eastAsia="Times New Roman" w:hAnsiTheme="majorHAnsi" w:cs="Calibri"/>
                <w:color w:val="000000"/>
                <w:lang w:eastAsia="nl-NL"/>
              </w:rPr>
              <w:t xml:space="preserve"> (Mg </w:t>
            </w:r>
            <w:r w:rsidR="00395B1B">
              <w:rPr>
                <w:rFonts w:asciiTheme="majorHAnsi" w:eastAsia="Times New Roman" w:hAnsiTheme="majorHAnsi" w:cs="Calibri"/>
                <w:color w:val="000000"/>
                <w:lang w:eastAsia="nl-NL"/>
              </w:rPr>
              <w:t xml:space="preserve">C </w:t>
            </w:r>
            <w:r>
              <w:t>ha</w:t>
            </w:r>
            <w:r w:rsidRPr="001729EA">
              <w:rPr>
                <w:vertAlign w:val="superscript"/>
              </w:rPr>
              <w:t>-1</w:t>
            </w:r>
            <w:r w:rsidRPr="00F416F4">
              <w:rPr>
                <w:rFonts w:asciiTheme="majorHAnsi" w:eastAsia="Times New Roman" w:hAnsiTheme="majorHAnsi" w:cs="Calibri"/>
                <w:color w:val="000000"/>
                <w:lang w:eastAsia="nl-NL"/>
              </w:rPr>
              <w:t>)</w:t>
            </w:r>
          </w:p>
          <w:p w14:paraId="2483A242" w14:textId="6BCAA6E4" w:rsidR="009C72E6" w:rsidRPr="00F416F4" w:rsidRDefault="009C72E6" w:rsidP="004E29E3">
            <w:pPr>
              <w:spacing w:line="240" w:lineRule="auto"/>
              <w:jc w:val="center"/>
              <w:rPr>
                <w:rFonts w:asciiTheme="majorHAnsi" w:eastAsia="Times New Roman" w:hAnsiTheme="majorHAnsi" w:cs="Calibri"/>
                <w:color w:val="000000"/>
                <w:lang w:val="en-US" w:eastAsia="nl-NL"/>
              </w:rPr>
            </w:pPr>
          </w:p>
        </w:tc>
      </w:tr>
      <w:tr w:rsidR="009C72E6" w:rsidRPr="00F416F4" w14:paraId="428B0874" w14:textId="77777777" w:rsidTr="004E29E3">
        <w:trPr>
          <w:trHeight w:val="259"/>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0A516006" w14:textId="77777777" w:rsidR="009C72E6" w:rsidRPr="00F416F4" w:rsidRDefault="009C72E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1</w:t>
            </w:r>
          </w:p>
        </w:tc>
        <w:tc>
          <w:tcPr>
            <w:tcW w:w="4395" w:type="dxa"/>
            <w:tcBorders>
              <w:top w:val="nil"/>
              <w:left w:val="nil"/>
              <w:bottom w:val="single" w:sz="8" w:space="0" w:color="auto"/>
              <w:right w:val="single" w:sz="8" w:space="0" w:color="auto"/>
            </w:tcBorders>
            <w:shd w:val="clear" w:color="auto" w:fill="auto"/>
            <w:vAlign w:val="center"/>
            <w:hideMark/>
          </w:tcPr>
          <w:p w14:paraId="6EDD802C" w14:textId="77777777" w:rsidR="009C72E6" w:rsidRPr="00F416F4" w:rsidRDefault="009C72E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&lt;10.00</w:t>
            </w:r>
          </w:p>
        </w:tc>
      </w:tr>
      <w:tr w:rsidR="009C72E6" w:rsidRPr="00F416F4" w14:paraId="3706D3D9" w14:textId="77777777" w:rsidTr="004E29E3">
        <w:trPr>
          <w:trHeight w:val="250"/>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6AD01657" w14:textId="77777777" w:rsidR="009C72E6" w:rsidRPr="00F416F4" w:rsidRDefault="009C72E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2</w:t>
            </w:r>
          </w:p>
        </w:tc>
        <w:tc>
          <w:tcPr>
            <w:tcW w:w="4395" w:type="dxa"/>
            <w:tcBorders>
              <w:top w:val="nil"/>
              <w:left w:val="nil"/>
              <w:bottom w:val="single" w:sz="8" w:space="0" w:color="auto"/>
              <w:right w:val="single" w:sz="8" w:space="0" w:color="auto"/>
            </w:tcBorders>
            <w:shd w:val="clear" w:color="auto" w:fill="auto"/>
            <w:vAlign w:val="center"/>
            <w:hideMark/>
          </w:tcPr>
          <w:p w14:paraId="4BF5FD64" w14:textId="77777777" w:rsidR="009C72E6" w:rsidRPr="00F416F4" w:rsidRDefault="009C72E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10-</w:t>
            </w:r>
            <w:r>
              <w:rPr>
                <w:rFonts w:asciiTheme="majorHAnsi" w:eastAsia="Times New Roman" w:hAnsiTheme="majorHAnsi" w:cs="Calibri"/>
                <w:color w:val="000000"/>
                <w:lang w:val="nl-NL" w:eastAsia="nl-NL"/>
              </w:rPr>
              <w:t>50</w:t>
            </w:r>
          </w:p>
        </w:tc>
      </w:tr>
      <w:tr w:rsidR="009C72E6" w:rsidRPr="00F416F4" w14:paraId="51600767" w14:textId="77777777" w:rsidTr="004E29E3">
        <w:trPr>
          <w:trHeight w:val="267"/>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1BFA029A" w14:textId="77777777" w:rsidR="009C72E6" w:rsidRPr="00F416F4" w:rsidRDefault="009C72E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3</w:t>
            </w:r>
          </w:p>
        </w:tc>
        <w:tc>
          <w:tcPr>
            <w:tcW w:w="4395" w:type="dxa"/>
            <w:tcBorders>
              <w:top w:val="nil"/>
              <w:left w:val="nil"/>
              <w:bottom w:val="single" w:sz="8" w:space="0" w:color="auto"/>
              <w:right w:val="single" w:sz="8" w:space="0" w:color="auto"/>
            </w:tcBorders>
            <w:shd w:val="clear" w:color="auto" w:fill="auto"/>
            <w:vAlign w:val="center"/>
            <w:hideMark/>
          </w:tcPr>
          <w:p w14:paraId="61428E75" w14:textId="77777777" w:rsidR="009C72E6" w:rsidRPr="00F416F4" w:rsidRDefault="009C72E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50-</w:t>
            </w:r>
            <w:r>
              <w:rPr>
                <w:rFonts w:asciiTheme="majorHAnsi" w:eastAsia="Times New Roman" w:hAnsiTheme="majorHAnsi" w:cs="Calibri"/>
                <w:color w:val="000000"/>
                <w:lang w:val="nl-NL" w:eastAsia="nl-NL"/>
              </w:rPr>
              <w:t>100</w:t>
            </w:r>
          </w:p>
        </w:tc>
      </w:tr>
      <w:tr w:rsidR="009C72E6" w:rsidRPr="00F416F4" w14:paraId="4E84CE39" w14:textId="77777777" w:rsidTr="004E29E3">
        <w:trPr>
          <w:trHeight w:val="217"/>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6C08DFA5" w14:textId="77777777" w:rsidR="009C72E6" w:rsidRPr="00F416F4" w:rsidRDefault="009C72E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4</w:t>
            </w:r>
          </w:p>
        </w:tc>
        <w:tc>
          <w:tcPr>
            <w:tcW w:w="4395" w:type="dxa"/>
            <w:tcBorders>
              <w:top w:val="nil"/>
              <w:left w:val="nil"/>
              <w:bottom w:val="single" w:sz="8" w:space="0" w:color="auto"/>
              <w:right w:val="single" w:sz="8" w:space="0" w:color="auto"/>
            </w:tcBorders>
            <w:shd w:val="clear" w:color="auto" w:fill="auto"/>
            <w:vAlign w:val="center"/>
            <w:hideMark/>
          </w:tcPr>
          <w:p w14:paraId="2B78A5FE" w14:textId="77777777" w:rsidR="009C72E6" w:rsidRPr="00F416F4" w:rsidRDefault="009C72E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100-1</w:t>
            </w:r>
            <w:r>
              <w:rPr>
                <w:rFonts w:asciiTheme="majorHAnsi" w:eastAsia="Times New Roman" w:hAnsiTheme="majorHAnsi" w:cs="Calibri"/>
                <w:color w:val="000000"/>
                <w:lang w:val="nl-NL" w:eastAsia="nl-NL"/>
              </w:rPr>
              <w:t>50</w:t>
            </w:r>
          </w:p>
        </w:tc>
      </w:tr>
      <w:tr w:rsidR="009C72E6" w:rsidRPr="00F416F4" w14:paraId="6795484A" w14:textId="77777777" w:rsidTr="004E29E3">
        <w:trPr>
          <w:trHeight w:val="31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57E84F73" w14:textId="77777777" w:rsidR="009C72E6" w:rsidRPr="00F416F4" w:rsidRDefault="009C72E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eastAsia="nl-NL"/>
              </w:rPr>
              <w:t>5</w:t>
            </w:r>
          </w:p>
        </w:tc>
        <w:tc>
          <w:tcPr>
            <w:tcW w:w="4395" w:type="dxa"/>
            <w:tcBorders>
              <w:top w:val="nil"/>
              <w:left w:val="nil"/>
              <w:bottom w:val="single" w:sz="8" w:space="0" w:color="auto"/>
              <w:right w:val="single" w:sz="8" w:space="0" w:color="auto"/>
            </w:tcBorders>
            <w:shd w:val="clear" w:color="auto" w:fill="auto"/>
            <w:vAlign w:val="center"/>
            <w:hideMark/>
          </w:tcPr>
          <w:p w14:paraId="063CDA74" w14:textId="77777777" w:rsidR="009C72E6" w:rsidRPr="00F416F4" w:rsidRDefault="009C72E6" w:rsidP="004E29E3">
            <w:pPr>
              <w:spacing w:line="240" w:lineRule="auto"/>
              <w:jc w:val="center"/>
              <w:rPr>
                <w:rFonts w:asciiTheme="majorHAnsi" w:eastAsia="Times New Roman" w:hAnsiTheme="majorHAnsi" w:cs="Calibri"/>
                <w:color w:val="000000"/>
                <w:lang w:val="nl-NL" w:eastAsia="nl-NL"/>
              </w:rPr>
            </w:pPr>
            <w:r w:rsidRPr="00F416F4">
              <w:rPr>
                <w:rFonts w:asciiTheme="majorHAnsi" w:eastAsia="Times New Roman" w:hAnsiTheme="majorHAnsi" w:cs="Calibri"/>
                <w:color w:val="000000"/>
                <w:lang w:val="nl-NL" w:eastAsia="nl-NL"/>
              </w:rPr>
              <w:t>&gt;150</w:t>
            </w:r>
          </w:p>
        </w:tc>
      </w:tr>
    </w:tbl>
    <w:p w14:paraId="650328E8" w14:textId="77777777" w:rsidR="009C72E6" w:rsidRDefault="009C72E6" w:rsidP="009C72E6"/>
    <w:p w14:paraId="454526F2" w14:textId="77777777" w:rsidR="009C72E6" w:rsidRDefault="009C72E6" w:rsidP="009C72E6"/>
    <w:p w14:paraId="08F3E384" w14:textId="534A2512" w:rsidR="009C72E6" w:rsidRDefault="009C72E6" w:rsidP="009C72E6">
      <w:pPr>
        <w:pStyle w:val="Tabelopschrift"/>
      </w:pPr>
      <w:r w:rsidRPr="0088707B">
        <w:rPr>
          <w:rStyle w:val="Tabelopschriftnummer"/>
          <w:lang w:val="en-US"/>
        </w:rPr>
        <w:t xml:space="preserve">Table </w:t>
      </w:r>
      <w:r w:rsidR="00C61C58">
        <w:rPr>
          <w:rStyle w:val="Tabelopschriftnummer"/>
          <w:lang w:val="en-US"/>
        </w:rPr>
        <w:t xml:space="preserve">A2.2 </w:t>
      </w:r>
      <w:r>
        <w:t>Applied classes for the carbon sequestration rate of Marine habitats</w:t>
      </w:r>
      <w:r w:rsidRPr="005041FB">
        <w:t>.</w:t>
      </w:r>
    </w:p>
    <w:tbl>
      <w:tblPr>
        <w:tblW w:w="5490" w:type="dxa"/>
        <w:tblCellMar>
          <w:left w:w="70" w:type="dxa"/>
          <w:right w:w="70" w:type="dxa"/>
        </w:tblCellMar>
        <w:tblLook w:val="04A0" w:firstRow="1" w:lastRow="0" w:firstColumn="1" w:lastColumn="0" w:noHBand="0" w:noVBand="1"/>
      </w:tblPr>
      <w:tblGrid>
        <w:gridCol w:w="1616"/>
        <w:gridCol w:w="3874"/>
      </w:tblGrid>
      <w:tr w:rsidR="009C72E6" w:rsidRPr="005B1DC7" w14:paraId="6A8C32F8" w14:textId="77777777" w:rsidTr="004E29E3">
        <w:trPr>
          <w:trHeight w:val="907"/>
        </w:trPr>
        <w:tc>
          <w:tcPr>
            <w:tcW w:w="161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0F6BEB04" w14:textId="77777777" w:rsidR="009C72E6" w:rsidRPr="005B1DC7" w:rsidRDefault="009C72E6"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CLASS number</w:t>
            </w:r>
          </w:p>
        </w:tc>
        <w:tc>
          <w:tcPr>
            <w:tcW w:w="387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3A23A470" w14:textId="77777777" w:rsidR="009C72E6" w:rsidRPr="001B6A7A" w:rsidRDefault="009C72E6" w:rsidP="004E29E3">
            <w:pPr>
              <w:spacing w:line="240" w:lineRule="auto"/>
              <w:jc w:val="center"/>
              <w:rPr>
                <w:rFonts w:asciiTheme="majorHAnsi" w:eastAsia="Times New Roman" w:hAnsiTheme="majorHAnsi" w:cs="Calibri"/>
                <w:color w:val="000000"/>
                <w:lang w:eastAsia="nl-NL"/>
              </w:rPr>
            </w:pPr>
            <w:r w:rsidRPr="005B1DC7">
              <w:rPr>
                <w:rFonts w:asciiTheme="majorHAnsi" w:eastAsia="Times New Roman" w:hAnsiTheme="majorHAnsi" w:cs="Calibri"/>
                <w:color w:val="000000"/>
                <w:lang w:eastAsia="nl-NL"/>
              </w:rPr>
              <w:t xml:space="preserve">CLASS range in carbon sequestration rate </w:t>
            </w:r>
          </w:p>
          <w:p w14:paraId="2AD5E3AD" w14:textId="58F40757" w:rsidR="009C72E6" w:rsidRPr="00395B1B" w:rsidRDefault="009C72E6" w:rsidP="00395B1B">
            <w:pPr>
              <w:spacing w:line="240" w:lineRule="auto"/>
              <w:jc w:val="center"/>
              <w:rPr>
                <w:rFonts w:asciiTheme="majorHAnsi" w:eastAsia="Times New Roman" w:hAnsiTheme="majorHAnsi" w:cs="Calibri"/>
                <w:color w:val="000000"/>
                <w:lang w:eastAsia="nl-NL"/>
              </w:rPr>
            </w:pPr>
            <w:r w:rsidRPr="005B1DC7">
              <w:rPr>
                <w:rFonts w:asciiTheme="majorHAnsi" w:eastAsia="Times New Roman" w:hAnsiTheme="majorHAnsi" w:cs="Calibri"/>
                <w:color w:val="000000"/>
                <w:lang w:eastAsia="nl-NL"/>
              </w:rPr>
              <w:t xml:space="preserve">(Mg C </w:t>
            </w:r>
            <w:r>
              <w:t>ha</w:t>
            </w:r>
            <w:r w:rsidRPr="001729EA">
              <w:rPr>
                <w:vertAlign w:val="superscript"/>
              </w:rPr>
              <w:t>-1</w:t>
            </w:r>
            <w:r w:rsidR="00BF3F24">
              <w:t xml:space="preserve"> yr</w:t>
            </w:r>
            <w:r w:rsidR="00BF3F24" w:rsidRPr="00BF3F24">
              <w:rPr>
                <w:vertAlign w:val="superscript"/>
              </w:rPr>
              <w:t>-1</w:t>
            </w:r>
            <w:r w:rsidRPr="005B1DC7">
              <w:rPr>
                <w:rFonts w:asciiTheme="majorHAnsi" w:eastAsia="Times New Roman" w:hAnsiTheme="majorHAnsi" w:cs="Calibri"/>
                <w:color w:val="000000"/>
                <w:lang w:eastAsia="nl-NL"/>
              </w:rPr>
              <w:t>)</w:t>
            </w:r>
          </w:p>
        </w:tc>
      </w:tr>
      <w:tr w:rsidR="009C72E6" w:rsidRPr="005B1DC7" w14:paraId="3B8B230B" w14:textId="77777777" w:rsidTr="004E29E3">
        <w:trPr>
          <w:trHeight w:val="312"/>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1F8C4D1B" w14:textId="77777777" w:rsidR="009C72E6" w:rsidRPr="005B1DC7" w:rsidRDefault="009C72E6"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1</w:t>
            </w:r>
          </w:p>
        </w:tc>
        <w:tc>
          <w:tcPr>
            <w:tcW w:w="3874" w:type="dxa"/>
            <w:tcBorders>
              <w:top w:val="nil"/>
              <w:left w:val="nil"/>
              <w:bottom w:val="single" w:sz="8" w:space="0" w:color="auto"/>
              <w:right w:val="single" w:sz="8" w:space="0" w:color="auto"/>
            </w:tcBorders>
            <w:shd w:val="clear" w:color="auto" w:fill="auto"/>
            <w:vAlign w:val="center"/>
            <w:hideMark/>
          </w:tcPr>
          <w:p w14:paraId="6476C5B2" w14:textId="77777777" w:rsidR="009C72E6" w:rsidRPr="005B1DC7" w:rsidRDefault="009C72E6"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negligible</w:t>
            </w:r>
          </w:p>
        </w:tc>
      </w:tr>
      <w:tr w:rsidR="009C72E6" w:rsidRPr="005B1DC7" w14:paraId="117CB859" w14:textId="77777777" w:rsidTr="004E29E3">
        <w:trPr>
          <w:trHeight w:val="312"/>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63CC2D9E" w14:textId="77777777" w:rsidR="009C72E6" w:rsidRPr="005B1DC7" w:rsidRDefault="009C72E6"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2</w:t>
            </w:r>
          </w:p>
        </w:tc>
        <w:tc>
          <w:tcPr>
            <w:tcW w:w="3874" w:type="dxa"/>
            <w:tcBorders>
              <w:top w:val="nil"/>
              <w:left w:val="nil"/>
              <w:bottom w:val="single" w:sz="8" w:space="0" w:color="auto"/>
              <w:right w:val="single" w:sz="8" w:space="0" w:color="auto"/>
            </w:tcBorders>
            <w:shd w:val="clear" w:color="auto" w:fill="auto"/>
            <w:vAlign w:val="center"/>
            <w:hideMark/>
          </w:tcPr>
          <w:p w14:paraId="2AFEF153" w14:textId="77777777" w:rsidR="009C72E6" w:rsidRPr="005B1DC7" w:rsidRDefault="009C72E6"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&lt;0.01</w:t>
            </w:r>
          </w:p>
        </w:tc>
      </w:tr>
      <w:tr w:rsidR="009C72E6" w:rsidRPr="005B1DC7" w14:paraId="0C01BBA2" w14:textId="77777777" w:rsidTr="004E29E3">
        <w:trPr>
          <w:trHeight w:val="289"/>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78B8F4D6" w14:textId="77777777" w:rsidR="009C72E6" w:rsidRPr="005B1DC7" w:rsidRDefault="009C72E6"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3</w:t>
            </w:r>
          </w:p>
        </w:tc>
        <w:tc>
          <w:tcPr>
            <w:tcW w:w="3874" w:type="dxa"/>
            <w:tcBorders>
              <w:top w:val="nil"/>
              <w:left w:val="nil"/>
              <w:bottom w:val="single" w:sz="8" w:space="0" w:color="auto"/>
              <w:right w:val="single" w:sz="8" w:space="0" w:color="auto"/>
            </w:tcBorders>
            <w:shd w:val="clear" w:color="auto" w:fill="auto"/>
            <w:vAlign w:val="center"/>
            <w:hideMark/>
          </w:tcPr>
          <w:p w14:paraId="6A95B305" w14:textId="77777777" w:rsidR="009C72E6" w:rsidRPr="005B1DC7" w:rsidRDefault="009C72E6"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0.01-0.50</w:t>
            </w:r>
          </w:p>
        </w:tc>
      </w:tr>
      <w:tr w:rsidR="009C72E6" w:rsidRPr="005B1DC7" w14:paraId="458167E1" w14:textId="77777777" w:rsidTr="004E29E3">
        <w:trPr>
          <w:trHeight w:val="312"/>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987F026" w14:textId="77777777" w:rsidR="009C72E6" w:rsidRPr="005B1DC7" w:rsidRDefault="009C72E6"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4</w:t>
            </w:r>
          </w:p>
        </w:tc>
        <w:tc>
          <w:tcPr>
            <w:tcW w:w="3874" w:type="dxa"/>
            <w:tcBorders>
              <w:top w:val="nil"/>
              <w:left w:val="nil"/>
              <w:bottom w:val="single" w:sz="8" w:space="0" w:color="auto"/>
              <w:right w:val="single" w:sz="8" w:space="0" w:color="auto"/>
            </w:tcBorders>
            <w:shd w:val="clear" w:color="auto" w:fill="auto"/>
            <w:vAlign w:val="center"/>
            <w:hideMark/>
          </w:tcPr>
          <w:p w14:paraId="2F14A16C" w14:textId="77777777" w:rsidR="009C72E6" w:rsidRPr="005B1DC7" w:rsidRDefault="009C72E6"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0.50-1.00</w:t>
            </w:r>
          </w:p>
        </w:tc>
      </w:tr>
      <w:tr w:rsidR="009C72E6" w:rsidRPr="005B1DC7" w14:paraId="16FA7042" w14:textId="77777777" w:rsidTr="004E29E3">
        <w:trPr>
          <w:trHeight w:val="312"/>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107AECB2" w14:textId="77777777" w:rsidR="009C72E6" w:rsidRPr="005B1DC7" w:rsidRDefault="009C72E6"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5</w:t>
            </w:r>
          </w:p>
        </w:tc>
        <w:tc>
          <w:tcPr>
            <w:tcW w:w="3874" w:type="dxa"/>
            <w:tcBorders>
              <w:top w:val="nil"/>
              <w:left w:val="nil"/>
              <w:bottom w:val="single" w:sz="8" w:space="0" w:color="auto"/>
              <w:right w:val="single" w:sz="8" w:space="0" w:color="auto"/>
            </w:tcBorders>
            <w:shd w:val="clear" w:color="auto" w:fill="auto"/>
            <w:vAlign w:val="center"/>
            <w:hideMark/>
          </w:tcPr>
          <w:p w14:paraId="56D726DA" w14:textId="77777777" w:rsidR="009C72E6" w:rsidRPr="005B1DC7" w:rsidRDefault="009C72E6" w:rsidP="004E29E3">
            <w:pPr>
              <w:spacing w:line="240" w:lineRule="auto"/>
              <w:jc w:val="center"/>
              <w:rPr>
                <w:rFonts w:asciiTheme="majorHAnsi" w:eastAsia="Times New Roman" w:hAnsiTheme="majorHAnsi" w:cs="Calibri"/>
                <w:color w:val="000000"/>
                <w:lang w:val="nl-NL" w:eastAsia="nl-NL"/>
              </w:rPr>
            </w:pPr>
            <w:r w:rsidRPr="005B1DC7">
              <w:rPr>
                <w:rFonts w:asciiTheme="majorHAnsi" w:eastAsia="Times New Roman" w:hAnsiTheme="majorHAnsi" w:cs="Calibri"/>
                <w:color w:val="000000"/>
                <w:lang w:eastAsia="nl-NL"/>
              </w:rPr>
              <w:t>&gt;1.00</w:t>
            </w:r>
          </w:p>
        </w:tc>
      </w:tr>
    </w:tbl>
    <w:p w14:paraId="20B15F82" w14:textId="77777777" w:rsidR="009C72E6" w:rsidRPr="00FD6FA6" w:rsidRDefault="009C72E6" w:rsidP="009C72E6"/>
    <w:p w14:paraId="4FA9B54C" w14:textId="77777777" w:rsidR="009C72E6" w:rsidRDefault="009C72E6" w:rsidP="009C72E6"/>
    <w:p w14:paraId="5B76D7B7" w14:textId="081F3E64" w:rsidR="00395B1B" w:rsidRDefault="00395B1B">
      <w:pPr>
        <w:spacing w:after="200" w:line="276" w:lineRule="auto"/>
      </w:pPr>
      <w:r>
        <w:br w:type="page"/>
      </w:r>
    </w:p>
    <w:p w14:paraId="31A9349B" w14:textId="77777777" w:rsidR="0040352C" w:rsidRDefault="0040352C" w:rsidP="0040352C"/>
    <w:p w14:paraId="62DC16E7" w14:textId="30678C76" w:rsidR="009C72E6" w:rsidRDefault="009C72E6" w:rsidP="0040352C"/>
    <w:p w14:paraId="0F845DF7" w14:textId="77777777" w:rsidR="009C72E6" w:rsidRPr="002274B0" w:rsidRDefault="009C72E6" w:rsidP="0040352C"/>
    <w:tbl>
      <w:tblPr>
        <w:tblW w:w="9673" w:type="dxa"/>
        <w:tblLook w:val="04A0" w:firstRow="1" w:lastRow="0" w:firstColumn="1" w:lastColumn="0" w:noHBand="0" w:noVBand="1"/>
      </w:tblPr>
      <w:tblGrid>
        <w:gridCol w:w="996"/>
        <w:gridCol w:w="966"/>
        <w:gridCol w:w="1258"/>
        <w:gridCol w:w="1077"/>
        <w:gridCol w:w="1511"/>
        <w:gridCol w:w="898"/>
        <w:gridCol w:w="1526"/>
        <w:gridCol w:w="1547"/>
      </w:tblGrid>
      <w:tr w:rsidR="0040352C" w:rsidRPr="00A902E2" w14:paraId="6228BB17" w14:textId="77777777" w:rsidTr="00B41AC4">
        <w:trPr>
          <w:trHeight w:val="281"/>
        </w:trPr>
        <w:tc>
          <w:tcPr>
            <w:tcW w:w="996"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93E6A3C"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EUNIS MARINE</w:t>
            </w:r>
          </w:p>
        </w:tc>
        <w:tc>
          <w:tcPr>
            <w:tcW w:w="966" w:type="dxa"/>
            <w:tcBorders>
              <w:top w:val="single" w:sz="4" w:space="0" w:color="auto"/>
              <w:left w:val="nil"/>
              <w:bottom w:val="single" w:sz="4" w:space="0" w:color="auto"/>
              <w:right w:val="single" w:sz="4" w:space="0" w:color="auto"/>
            </w:tcBorders>
            <w:shd w:val="clear" w:color="000000" w:fill="B4C6E7"/>
            <w:noWrap/>
            <w:vAlign w:val="center"/>
            <w:hideMark/>
          </w:tcPr>
          <w:p w14:paraId="6A7E6912"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0E91B953"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14:paraId="077F5A35"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c>
          <w:tcPr>
            <w:tcW w:w="1511" w:type="dxa"/>
            <w:tcBorders>
              <w:top w:val="single" w:sz="4" w:space="0" w:color="auto"/>
              <w:left w:val="nil"/>
              <w:bottom w:val="single" w:sz="4" w:space="0" w:color="auto"/>
              <w:right w:val="single" w:sz="4" w:space="0" w:color="auto"/>
            </w:tcBorders>
            <w:shd w:val="clear" w:color="auto" w:fill="auto"/>
            <w:noWrap/>
            <w:vAlign w:val="bottom"/>
            <w:hideMark/>
          </w:tcPr>
          <w:p w14:paraId="3BB44772"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14:paraId="0E25AFFE"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14:paraId="56DD5300"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c>
          <w:tcPr>
            <w:tcW w:w="1547" w:type="dxa"/>
            <w:tcBorders>
              <w:top w:val="single" w:sz="4" w:space="0" w:color="auto"/>
              <w:left w:val="nil"/>
              <w:bottom w:val="single" w:sz="4" w:space="0" w:color="auto"/>
              <w:right w:val="single" w:sz="4" w:space="0" w:color="auto"/>
            </w:tcBorders>
            <w:shd w:val="clear" w:color="auto" w:fill="auto"/>
            <w:noWrap/>
            <w:hideMark/>
          </w:tcPr>
          <w:p w14:paraId="03C61BE4"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r>
      <w:tr w:rsidR="0040352C" w:rsidRPr="00A902E2" w14:paraId="53B63B3D" w14:textId="77777777" w:rsidTr="00B41AC4">
        <w:trPr>
          <w:trHeight w:val="56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4F9E4336"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LEVEL</w:t>
            </w:r>
          </w:p>
        </w:tc>
        <w:tc>
          <w:tcPr>
            <w:tcW w:w="966" w:type="dxa"/>
            <w:tcBorders>
              <w:top w:val="nil"/>
              <w:left w:val="nil"/>
              <w:bottom w:val="single" w:sz="4" w:space="0" w:color="auto"/>
              <w:right w:val="single" w:sz="4" w:space="0" w:color="auto"/>
            </w:tcBorders>
            <w:shd w:val="clear" w:color="auto" w:fill="auto"/>
            <w:noWrap/>
            <w:vAlign w:val="center"/>
            <w:hideMark/>
          </w:tcPr>
          <w:p w14:paraId="05855100"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Code 2019</w:t>
            </w:r>
          </w:p>
        </w:tc>
        <w:tc>
          <w:tcPr>
            <w:tcW w:w="1152" w:type="dxa"/>
            <w:tcBorders>
              <w:top w:val="nil"/>
              <w:left w:val="nil"/>
              <w:bottom w:val="single" w:sz="4" w:space="0" w:color="auto"/>
              <w:right w:val="single" w:sz="4" w:space="0" w:color="auto"/>
            </w:tcBorders>
            <w:shd w:val="clear" w:color="000000" w:fill="AEAAAA"/>
            <w:noWrap/>
            <w:vAlign w:val="center"/>
            <w:hideMark/>
          </w:tcPr>
          <w:p w14:paraId="6681336E"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Habitat type</w:t>
            </w:r>
          </w:p>
        </w:tc>
        <w:tc>
          <w:tcPr>
            <w:tcW w:w="1077" w:type="dxa"/>
            <w:tcBorders>
              <w:top w:val="nil"/>
              <w:left w:val="nil"/>
              <w:bottom w:val="single" w:sz="4" w:space="0" w:color="auto"/>
              <w:right w:val="single" w:sz="4" w:space="0" w:color="auto"/>
            </w:tcBorders>
            <w:shd w:val="clear" w:color="000000" w:fill="AEAAAA"/>
            <w:vAlign w:val="bottom"/>
            <w:hideMark/>
          </w:tcPr>
          <w:p w14:paraId="059EF947" w14:textId="77777777" w:rsidR="0040352C" w:rsidRPr="00CA708C" w:rsidRDefault="0040352C" w:rsidP="004E29E3">
            <w:pPr>
              <w:spacing w:line="240" w:lineRule="auto"/>
              <w:jc w:val="center"/>
              <w:rPr>
                <w:rFonts w:ascii="Calibri" w:eastAsia="Times New Roman" w:hAnsi="Calibri" w:cs="Calibri"/>
                <w:color w:val="000000"/>
                <w:sz w:val="22"/>
                <w:szCs w:val="22"/>
                <w:lang w:val="it-IT" w:eastAsia="en-GB"/>
              </w:rPr>
            </w:pPr>
            <w:r w:rsidRPr="00CA708C">
              <w:rPr>
                <w:rFonts w:ascii="Calibri" w:eastAsia="Times New Roman" w:hAnsi="Calibri" w:cs="Calibri"/>
                <w:color w:val="000000"/>
                <w:sz w:val="22"/>
                <w:szCs w:val="22"/>
                <w:lang w:val="it-IT" w:eastAsia="en-GB"/>
              </w:rPr>
              <w:t xml:space="preserve">Carbon storage </w:t>
            </w:r>
            <w:r w:rsidRPr="00CA708C">
              <w:rPr>
                <w:rFonts w:ascii="Calibri" w:eastAsia="Times New Roman" w:hAnsi="Calibri" w:cs="Calibri"/>
                <w:color w:val="000000"/>
                <w:sz w:val="22"/>
                <w:szCs w:val="22"/>
                <w:lang w:val="it-IT" w:eastAsia="en-GB"/>
              </w:rPr>
              <w:br/>
              <w:t>(</w:t>
            </w:r>
            <w:r w:rsidRPr="00CA708C">
              <w:rPr>
                <w:rFonts w:ascii="Calibri" w:eastAsia="Times New Roman" w:hAnsi="Calibri" w:cs="Calibri"/>
                <w:color w:val="000000"/>
                <w:sz w:val="16"/>
                <w:szCs w:val="16"/>
                <w:lang w:val="it-IT" w:eastAsia="en-GB"/>
              </w:rPr>
              <w:t>Mg C ha</w:t>
            </w:r>
            <w:r w:rsidRPr="00CA708C">
              <w:rPr>
                <w:rFonts w:ascii="Calibri" w:eastAsia="Times New Roman" w:hAnsi="Calibri" w:cs="Calibri"/>
                <w:color w:val="000000"/>
                <w:sz w:val="16"/>
                <w:szCs w:val="16"/>
                <w:vertAlign w:val="superscript"/>
                <w:lang w:val="it-IT" w:eastAsia="en-GB"/>
              </w:rPr>
              <w:t>-1</w:t>
            </w:r>
            <w:r w:rsidRPr="00CA708C">
              <w:rPr>
                <w:rFonts w:ascii="Calibri" w:eastAsia="Times New Roman" w:hAnsi="Calibri" w:cs="Calibri"/>
                <w:color w:val="000000"/>
                <w:sz w:val="16"/>
                <w:szCs w:val="16"/>
                <w:lang w:val="it-IT" w:eastAsia="en-GB"/>
              </w:rPr>
              <w:t>)</w:t>
            </w:r>
          </w:p>
        </w:tc>
        <w:tc>
          <w:tcPr>
            <w:tcW w:w="1511" w:type="dxa"/>
            <w:tcBorders>
              <w:top w:val="nil"/>
              <w:left w:val="nil"/>
              <w:bottom w:val="single" w:sz="4" w:space="0" w:color="auto"/>
              <w:right w:val="single" w:sz="4" w:space="0" w:color="auto"/>
            </w:tcBorders>
            <w:shd w:val="clear" w:color="000000" w:fill="AEAAAA"/>
            <w:vAlign w:val="center"/>
            <w:hideMark/>
          </w:tcPr>
          <w:p w14:paraId="0062FA02" w14:textId="77777777" w:rsidR="00437F31"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xml:space="preserve">Carbon sequestration </w:t>
            </w:r>
            <w:r w:rsidR="00437F31">
              <w:rPr>
                <w:rFonts w:ascii="Calibri" w:eastAsia="Times New Roman" w:hAnsi="Calibri" w:cs="Calibri"/>
                <w:color w:val="000000"/>
                <w:sz w:val="22"/>
                <w:szCs w:val="22"/>
                <w:lang w:eastAsia="en-GB"/>
              </w:rPr>
              <w:t xml:space="preserve">rate </w:t>
            </w:r>
          </w:p>
          <w:p w14:paraId="3ECDC500" w14:textId="700EBC84"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16"/>
                <w:szCs w:val="16"/>
                <w:lang w:eastAsia="en-GB"/>
              </w:rPr>
              <w:t>(Mg C ha</w:t>
            </w:r>
            <w:r w:rsidRPr="00A902E2">
              <w:rPr>
                <w:rFonts w:ascii="Calibri" w:eastAsia="Times New Roman" w:hAnsi="Calibri" w:cs="Calibri"/>
                <w:color w:val="000000"/>
                <w:sz w:val="16"/>
                <w:szCs w:val="16"/>
                <w:vertAlign w:val="superscript"/>
                <w:lang w:eastAsia="en-GB"/>
              </w:rPr>
              <w:t>-1</w:t>
            </w:r>
            <w:r w:rsidRPr="00A902E2">
              <w:rPr>
                <w:rFonts w:ascii="Calibri" w:eastAsia="Times New Roman" w:hAnsi="Calibri" w:cs="Calibri"/>
                <w:color w:val="000000"/>
                <w:sz w:val="16"/>
                <w:szCs w:val="16"/>
                <w:lang w:eastAsia="en-GB"/>
              </w:rPr>
              <w:t xml:space="preserve"> yr</w:t>
            </w:r>
            <w:r w:rsidRPr="00A902E2">
              <w:rPr>
                <w:rFonts w:ascii="Calibri" w:eastAsia="Times New Roman" w:hAnsi="Calibri" w:cs="Calibri"/>
                <w:color w:val="000000"/>
                <w:sz w:val="16"/>
                <w:szCs w:val="16"/>
                <w:vertAlign w:val="superscript"/>
                <w:lang w:eastAsia="en-GB"/>
              </w:rPr>
              <w:t>-1</w:t>
            </w:r>
            <w:r w:rsidRPr="00A902E2">
              <w:rPr>
                <w:rFonts w:ascii="Calibri" w:eastAsia="Times New Roman" w:hAnsi="Calibri" w:cs="Calibri"/>
                <w:color w:val="000000"/>
                <w:sz w:val="16"/>
                <w:szCs w:val="16"/>
                <w:lang w:eastAsia="en-GB"/>
              </w:rPr>
              <w:t>)</w:t>
            </w:r>
          </w:p>
        </w:tc>
        <w:tc>
          <w:tcPr>
            <w:tcW w:w="898" w:type="dxa"/>
            <w:tcBorders>
              <w:top w:val="nil"/>
              <w:left w:val="nil"/>
              <w:bottom w:val="single" w:sz="4" w:space="0" w:color="auto"/>
              <w:right w:val="single" w:sz="4" w:space="0" w:color="auto"/>
            </w:tcBorders>
            <w:shd w:val="clear" w:color="000000" w:fill="AEAAAA"/>
            <w:noWrap/>
            <w:vAlign w:val="center"/>
            <w:hideMark/>
          </w:tcPr>
          <w:p w14:paraId="770B7148" w14:textId="7CE5A5A6"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xml:space="preserve">Carbon </w:t>
            </w:r>
            <w:r w:rsidR="00437F31">
              <w:rPr>
                <w:rFonts w:ascii="Calibri" w:eastAsia="Times New Roman" w:hAnsi="Calibri" w:cs="Calibri"/>
                <w:color w:val="000000"/>
                <w:sz w:val="22"/>
                <w:szCs w:val="22"/>
                <w:lang w:eastAsia="en-GB"/>
              </w:rPr>
              <w:t xml:space="preserve">stock </w:t>
            </w:r>
            <w:r w:rsidR="000D42E7">
              <w:rPr>
                <w:rFonts w:ascii="Calibri" w:eastAsia="Times New Roman" w:hAnsi="Calibri" w:cs="Calibri"/>
                <w:color w:val="000000"/>
                <w:sz w:val="22"/>
                <w:szCs w:val="22"/>
                <w:lang w:eastAsia="en-GB"/>
              </w:rPr>
              <w:t>class</w:t>
            </w:r>
          </w:p>
        </w:tc>
        <w:tc>
          <w:tcPr>
            <w:tcW w:w="1526" w:type="dxa"/>
            <w:tcBorders>
              <w:top w:val="nil"/>
              <w:left w:val="nil"/>
              <w:bottom w:val="single" w:sz="4" w:space="0" w:color="auto"/>
              <w:right w:val="single" w:sz="4" w:space="0" w:color="auto"/>
            </w:tcBorders>
            <w:shd w:val="clear" w:color="000000" w:fill="AEAAAA"/>
            <w:vAlign w:val="center"/>
            <w:hideMark/>
          </w:tcPr>
          <w:p w14:paraId="0D05C0A9" w14:textId="30423A2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xml:space="preserve">Sequestration </w:t>
            </w:r>
            <w:r w:rsidR="000D42E7">
              <w:rPr>
                <w:rFonts w:ascii="Calibri" w:eastAsia="Times New Roman" w:hAnsi="Calibri" w:cs="Calibri"/>
                <w:color w:val="000000"/>
                <w:sz w:val="22"/>
                <w:szCs w:val="22"/>
                <w:lang w:eastAsia="en-GB"/>
              </w:rPr>
              <w:t xml:space="preserve">rate </w:t>
            </w:r>
            <w:r w:rsidRPr="00A902E2">
              <w:rPr>
                <w:rFonts w:ascii="Calibri" w:eastAsia="Times New Roman" w:hAnsi="Calibri" w:cs="Calibri"/>
                <w:color w:val="000000"/>
                <w:sz w:val="22"/>
                <w:szCs w:val="22"/>
                <w:lang w:eastAsia="en-GB"/>
              </w:rPr>
              <w:t>class</w:t>
            </w:r>
          </w:p>
        </w:tc>
        <w:tc>
          <w:tcPr>
            <w:tcW w:w="1547" w:type="dxa"/>
            <w:tcBorders>
              <w:top w:val="nil"/>
              <w:left w:val="nil"/>
              <w:bottom w:val="single" w:sz="4" w:space="0" w:color="auto"/>
              <w:right w:val="single" w:sz="4" w:space="0" w:color="auto"/>
            </w:tcBorders>
            <w:shd w:val="clear" w:color="000000" w:fill="AEAAAA"/>
            <w:noWrap/>
            <w:hideMark/>
          </w:tcPr>
          <w:p w14:paraId="30BCBD48"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Notes</w:t>
            </w:r>
          </w:p>
        </w:tc>
      </w:tr>
      <w:tr w:rsidR="00437F31" w:rsidRPr="00A902E2" w14:paraId="36F84B6C" w14:textId="77777777" w:rsidTr="00437F31">
        <w:trPr>
          <w:trHeight w:val="1974"/>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10B62F6"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4</w:t>
            </w:r>
          </w:p>
        </w:tc>
        <w:tc>
          <w:tcPr>
            <w:tcW w:w="966" w:type="dxa"/>
            <w:tcBorders>
              <w:top w:val="nil"/>
              <w:left w:val="nil"/>
              <w:bottom w:val="single" w:sz="4" w:space="0" w:color="auto"/>
              <w:right w:val="single" w:sz="4" w:space="0" w:color="auto"/>
            </w:tcBorders>
            <w:shd w:val="clear" w:color="auto" w:fill="auto"/>
            <w:vAlign w:val="center"/>
            <w:hideMark/>
          </w:tcPr>
          <w:p w14:paraId="7CE03C00" w14:textId="77777777" w:rsidR="0040352C" w:rsidRPr="00CA708C" w:rsidRDefault="0040352C" w:rsidP="004E29E3">
            <w:pPr>
              <w:spacing w:line="240" w:lineRule="auto"/>
              <w:rPr>
                <w:rFonts w:ascii="Calibri" w:eastAsia="Times New Roman" w:hAnsi="Calibri" w:cs="Calibri"/>
                <w:color w:val="000000"/>
                <w:sz w:val="22"/>
                <w:szCs w:val="22"/>
                <w:lang w:val="it-IT" w:eastAsia="en-GB"/>
              </w:rPr>
            </w:pPr>
            <w:r w:rsidRPr="00CA708C">
              <w:rPr>
                <w:rFonts w:ascii="Calibri" w:eastAsia="Times New Roman" w:hAnsi="Calibri" w:cs="Calibri"/>
                <w:color w:val="000000"/>
                <w:sz w:val="22"/>
                <w:szCs w:val="22"/>
                <w:lang w:val="it-IT" w:eastAsia="en-GB"/>
              </w:rPr>
              <w:t>MA332, MB532, MB547, MB548, MB553, MB554, MB652, MA522, MA623, MB522, MA623, MB522</w:t>
            </w:r>
          </w:p>
        </w:tc>
        <w:tc>
          <w:tcPr>
            <w:tcW w:w="1152" w:type="dxa"/>
            <w:tcBorders>
              <w:top w:val="nil"/>
              <w:left w:val="nil"/>
              <w:bottom w:val="single" w:sz="4" w:space="0" w:color="auto"/>
              <w:right w:val="single" w:sz="4" w:space="0" w:color="auto"/>
            </w:tcBorders>
            <w:shd w:val="clear" w:color="auto" w:fill="auto"/>
            <w:noWrap/>
            <w:vAlign w:val="center"/>
            <w:hideMark/>
          </w:tcPr>
          <w:p w14:paraId="416AB486"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Seagrass beds</w:t>
            </w:r>
          </w:p>
        </w:tc>
        <w:tc>
          <w:tcPr>
            <w:tcW w:w="1077" w:type="dxa"/>
            <w:tcBorders>
              <w:top w:val="nil"/>
              <w:left w:val="nil"/>
              <w:bottom w:val="single" w:sz="4" w:space="0" w:color="auto"/>
              <w:right w:val="single" w:sz="4" w:space="0" w:color="auto"/>
            </w:tcBorders>
            <w:shd w:val="clear" w:color="auto" w:fill="auto"/>
            <w:noWrap/>
            <w:vAlign w:val="center"/>
            <w:hideMark/>
          </w:tcPr>
          <w:p w14:paraId="359C6181"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20-50</w:t>
            </w:r>
          </w:p>
        </w:tc>
        <w:tc>
          <w:tcPr>
            <w:tcW w:w="1511" w:type="dxa"/>
            <w:tcBorders>
              <w:top w:val="nil"/>
              <w:left w:val="nil"/>
              <w:bottom w:val="single" w:sz="4" w:space="0" w:color="auto"/>
              <w:right w:val="single" w:sz="4" w:space="0" w:color="auto"/>
            </w:tcBorders>
            <w:shd w:val="clear" w:color="auto" w:fill="auto"/>
            <w:vAlign w:val="center"/>
            <w:hideMark/>
          </w:tcPr>
          <w:p w14:paraId="4B55701F"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0.83</w:t>
            </w:r>
          </w:p>
        </w:tc>
        <w:tc>
          <w:tcPr>
            <w:tcW w:w="898" w:type="dxa"/>
            <w:tcBorders>
              <w:top w:val="nil"/>
              <w:left w:val="nil"/>
              <w:bottom w:val="single" w:sz="4" w:space="0" w:color="auto"/>
              <w:right w:val="single" w:sz="4" w:space="0" w:color="auto"/>
            </w:tcBorders>
            <w:shd w:val="clear" w:color="auto" w:fill="auto"/>
            <w:vAlign w:val="center"/>
            <w:hideMark/>
          </w:tcPr>
          <w:p w14:paraId="27BB426F"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2</w:t>
            </w:r>
          </w:p>
        </w:tc>
        <w:tc>
          <w:tcPr>
            <w:tcW w:w="1526" w:type="dxa"/>
            <w:tcBorders>
              <w:top w:val="nil"/>
              <w:left w:val="nil"/>
              <w:bottom w:val="single" w:sz="4" w:space="0" w:color="auto"/>
              <w:right w:val="single" w:sz="4" w:space="0" w:color="auto"/>
            </w:tcBorders>
            <w:shd w:val="clear" w:color="auto" w:fill="auto"/>
            <w:vAlign w:val="center"/>
            <w:hideMark/>
          </w:tcPr>
          <w:p w14:paraId="55F068C0"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4</w:t>
            </w:r>
          </w:p>
        </w:tc>
        <w:tc>
          <w:tcPr>
            <w:tcW w:w="1547" w:type="dxa"/>
            <w:tcBorders>
              <w:top w:val="nil"/>
              <w:left w:val="nil"/>
              <w:bottom w:val="single" w:sz="4" w:space="0" w:color="auto"/>
              <w:right w:val="single" w:sz="4" w:space="0" w:color="auto"/>
            </w:tcBorders>
            <w:shd w:val="clear" w:color="auto" w:fill="auto"/>
            <w:hideMark/>
          </w:tcPr>
          <w:p w14:paraId="02EF7215"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xml:space="preserve">Majority in the underlying sediment although some storage in roots and rhizomes. Significant differences depending on the species with highest values in </w:t>
            </w:r>
            <w:proofErr w:type="spellStart"/>
            <w:r w:rsidRPr="00A902E2">
              <w:rPr>
                <w:rFonts w:ascii="Calibri" w:eastAsia="Times New Roman" w:hAnsi="Calibri" w:cs="Calibri"/>
                <w:i/>
                <w:iCs/>
                <w:color w:val="000000"/>
                <w:sz w:val="22"/>
                <w:szCs w:val="22"/>
                <w:lang w:eastAsia="en-GB"/>
              </w:rPr>
              <w:t>P.oceanica</w:t>
            </w:r>
            <w:proofErr w:type="spellEnd"/>
            <w:r w:rsidRPr="00A902E2">
              <w:rPr>
                <w:rFonts w:ascii="Calibri" w:eastAsia="Times New Roman" w:hAnsi="Calibri" w:cs="Calibri"/>
                <w:color w:val="000000"/>
                <w:sz w:val="22"/>
                <w:szCs w:val="22"/>
                <w:lang w:eastAsia="en-GB"/>
              </w:rPr>
              <w:t>. Carbon storage ability can also increase with sediment depth</w:t>
            </w:r>
          </w:p>
        </w:tc>
      </w:tr>
      <w:tr w:rsidR="00437F31" w:rsidRPr="00A902E2" w14:paraId="35133962" w14:textId="77777777" w:rsidTr="00437F31">
        <w:trPr>
          <w:trHeight w:val="1127"/>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6E724620"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4</w:t>
            </w:r>
          </w:p>
        </w:tc>
        <w:tc>
          <w:tcPr>
            <w:tcW w:w="966" w:type="dxa"/>
            <w:tcBorders>
              <w:top w:val="nil"/>
              <w:left w:val="nil"/>
              <w:bottom w:val="single" w:sz="4" w:space="0" w:color="auto"/>
              <w:right w:val="single" w:sz="4" w:space="0" w:color="auto"/>
            </w:tcBorders>
            <w:shd w:val="clear" w:color="auto" w:fill="auto"/>
            <w:hideMark/>
          </w:tcPr>
          <w:p w14:paraId="30F92CF1"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MA123, MA124, MA126, MB121</w:t>
            </w:r>
          </w:p>
        </w:tc>
        <w:tc>
          <w:tcPr>
            <w:tcW w:w="1152" w:type="dxa"/>
            <w:tcBorders>
              <w:top w:val="nil"/>
              <w:left w:val="nil"/>
              <w:bottom w:val="single" w:sz="4" w:space="0" w:color="auto"/>
              <w:right w:val="single" w:sz="4" w:space="0" w:color="auto"/>
            </w:tcBorders>
            <w:shd w:val="clear" w:color="auto" w:fill="auto"/>
            <w:noWrap/>
            <w:vAlign w:val="center"/>
            <w:hideMark/>
          </w:tcPr>
          <w:p w14:paraId="623DE201"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Kelp forest</w:t>
            </w:r>
          </w:p>
        </w:tc>
        <w:tc>
          <w:tcPr>
            <w:tcW w:w="1077" w:type="dxa"/>
            <w:tcBorders>
              <w:top w:val="nil"/>
              <w:left w:val="nil"/>
              <w:bottom w:val="single" w:sz="4" w:space="0" w:color="auto"/>
              <w:right w:val="single" w:sz="4" w:space="0" w:color="auto"/>
            </w:tcBorders>
            <w:shd w:val="clear" w:color="auto" w:fill="auto"/>
            <w:noWrap/>
            <w:vAlign w:val="center"/>
            <w:hideMark/>
          </w:tcPr>
          <w:p w14:paraId="7B143300"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5.0-9.0</w:t>
            </w:r>
          </w:p>
        </w:tc>
        <w:tc>
          <w:tcPr>
            <w:tcW w:w="1511" w:type="dxa"/>
            <w:tcBorders>
              <w:top w:val="nil"/>
              <w:left w:val="nil"/>
              <w:bottom w:val="single" w:sz="4" w:space="0" w:color="auto"/>
              <w:right w:val="single" w:sz="4" w:space="0" w:color="auto"/>
            </w:tcBorders>
            <w:shd w:val="clear" w:color="auto" w:fill="auto"/>
            <w:hideMark/>
          </w:tcPr>
          <w:p w14:paraId="50F583C1"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c>
          <w:tcPr>
            <w:tcW w:w="898" w:type="dxa"/>
            <w:tcBorders>
              <w:top w:val="nil"/>
              <w:left w:val="nil"/>
              <w:bottom w:val="single" w:sz="4" w:space="0" w:color="auto"/>
              <w:right w:val="single" w:sz="4" w:space="0" w:color="auto"/>
            </w:tcBorders>
            <w:shd w:val="clear" w:color="auto" w:fill="auto"/>
            <w:vAlign w:val="center"/>
            <w:hideMark/>
          </w:tcPr>
          <w:p w14:paraId="75CC6D95"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1</w:t>
            </w:r>
          </w:p>
        </w:tc>
        <w:tc>
          <w:tcPr>
            <w:tcW w:w="1526" w:type="dxa"/>
            <w:tcBorders>
              <w:top w:val="nil"/>
              <w:left w:val="nil"/>
              <w:bottom w:val="single" w:sz="4" w:space="0" w:color="auto"/>
              <w:right w:val="single" w:sz="4" w:space="0" w:color="auto"/>
            </w:tcBorders>
            <w:shd w:val="clear" w:color="auto" w:fill="auto"/>
            <w:vAlign w:val="center"/>
            <w:hideMark/>
          </w:tcPr>
          <w:p w14:paraId="3E94F19A"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1</w:t>
            </w:r>
          </w:p>
        </w:tc>
        <w:tc>
          <w:tcPr>
            <w:tcW w:w="1547" w:type="dxa"/>
            <w:tcBorders>
              <w:top w:val="nil"/>
              <w:left w:val="nil"/>
              <w:bottom w:val="single" w:sz="4" w:space="0" w:color="auto"/>
              <w:right w:val="single" w:sz="4" w:space="0" w:color="auto"/>
            </w:tcBorders>
            <w:shd w:val="clear" w:color="auto" w:fill="auto"/>
            <w:hideMark/>
          </w:tcPr>
          <w:p w14:paraId="7305802D"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xml:space="preserve">Temporary storage in living material. Exported (offshore and beach cast) and can be sequestered in deep-sea surficial sediments. </w:t>
            </w:r>
          </w:p>
        </w:tc>
      </w:tr>
      <w:tr w:rsidR="00437F31" w:rsidRPr="00A902E2" w14:paraId="677F1A18" w14:textId="77777777" w:rsidTr="00437F31">
        <w:trPr>
          <w:trHeight w:val="56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D8D21F8"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4</w:t>
            </w:r>
          </w:p>
        </w:tc>
        <w:tc>
          <w:tcPr>
            <w:tcW w:w="966" w:type="dxa"/>
            <w:tcBorders>
              <w:top w:val="nil"/>
              <w:left w:val="nil"/>
              <w:bottom w:val="single" w:sz="4" w:space="0" w:color="auto"/>
              <w:right w:val="single" w:sz="4" w:space="0" w:color="auto"/>
            </w:tcBorders>
            <w:shd w:val="clear" w:color="auto" w:fill="auto"/>
            <w:hideMark/>
          </w:tcPr>
          <w:p w14:paraId="6A5CF7DD"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MA123, MA124, MA126</w:t>
            </w:r>
          </w:p>
        </w:tc>
        <w:tc>
          <w:tcPr>
            <w:tcW w:w="1152" w:type="dxa"/>
            <w:tcBorders>
              <w:top w:val="nil"/>
              <w:left w:val="nil"/>
              <w:bottom w:val="single" w:sz="4" w:space="0" w:color="auto"/>
              <w:right w:val="single" w:sz="4" w:space="0" w:color="auto"/>
            </w:tcBorders>
            <w:shd w:val="clear" w:color="auto" w:fill="auto"/>
            <w:noWrap/>
            <w:vAlign w:val="center"/>
            <w:hideMark/>
          </w:tcPr>
          <w:p w14:paraId="0B9DD226"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Intertidal macroalgae</w:t>
            </w:r>
          </w:p>
        </w:tc>
        <w:tc>
          <w:tcPr>
            <w:tcW w:w="1077" w:type="dxa"/>
            <w:tcBorders>
              <w:top w:val="nil"/>
              <w:left w:val="nil"/>
              <w:bottom w:val="single" w:sz="4" w:space="0" w:color="auto"/>
              <w:right w:val="single" w:sz="4" w:space="0" w:color="auto"/>
            </w:tcBorders>
            <w:shd w:val="clear" w:color="auto" w:fill="auto"/>
            <w:noWrap/>
            <w:vAlign w:val="bottom"/>
            <w:hideMark/>
          </w:tcPr>
          <w:p w14:paraId="4093AEC2"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5</w:t>
            </w:r>
          </w:p>
        </w:tc>
        <w:tc>
          <w:tcPr>
            <w:tcW w:w="1511" w:type="dxa"/>
            <w:tcBorders>
              <w:top w:val="nil"/>
              <w:left w:val="nil"/>
              <w:bottom w:val="single" w:sz="4" w:space="0" w:color="auto"/>
              <w:right w:val="single" w:sz="4" w:space="0" w:color="auto"/>
            </w:tcBorders>
            <w:shd w:val="clear" w:color="auto" w:fill="auto"/>
            <w:hideMark/>
          </w:tcPr>
          <w:p w14:paraId="7CA40FBB"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c>
          <w:tcPr>
            <w:tcW w:w="898" w:type="dxa"/>
            <w:tcBorders>
              <w:top w:val="nil"/>
              <w:left w:val="nil"/>
              <w:bottom w:val="single" w:sz="4" w:space="0" w:color="auto"/>
              <w:right w:val="single" w:sz="4" w:space="0" w:color="auto"/>
            </w:tcBorders>
            <w:shd w:val="clear" w:color="auto" w:fill="auto"/>
            <w:vAlign w:val="center"/>
            <w:hideMark/>
          </w:tcPr>
          <w:p w14:paraId="3CFC6F2C"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1</w:t>
            </w:r>
          </w:p>
        </w:tc>
        <w:tc>
          <w:tcPr>
            <w:tcW w:w="1526" w:type="dxa"/>
            <w:tcBorders>
              <w:top w:val="nil"/>
              <w:left w:val="nil"/>
              <w:bottom w:val="single" w:sz="4" w:space="0" w:color="auto"/>
              <w:right w:val="single" w:sz="4" w:space="0" w:color="auto"/>
            </w:tcBorders>
            <w:shd w:val="clear" w:color="auto" w:fill="auto"/>
            <w:vAlign w:val="center"/>
            <w:hideMark/>
          </w:tcPr>
          <w:p w14:paraId="3B41B6BD"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1</w:t>
            </w:r>
          </w:p>
        </w:tc>
        <w:tc>
          <w:tcPr>
            <w:tcW w:w="1547" w:type="dxa"/>
            <w:tcBorders>
              <w:top w:val="nil"/>
              <w:left w:val="nil"/>
              <w:bottom w:val="single" w:sz="4" w:space="0" w:color="auto"/>
              <w:right w:val="single" w:sz="4" w:space="0" w:color="auto"/>
            </w:tcBorders>
            <w:shd w:val="clear" w:color="auto" w:fill="auto"/>
            <w:hideMark/>
          </w:tcPr>
          <w:p w14:paraId="630C3CA3"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Temporary storage in living material, exported to shelf sediments</w:t>
            </w:r>
          </w:p>
        </w:tc>
      </w:tr>
      <w:tr w:rsidR="00437F31" w:rsidRPr="00A902E2" w14:paraId="0F4A0734" w14:textId="77777777" w:rsidTr="00437F31">
        <w:trPr>
          <w:trHeight w:val="1127"/>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219059B"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4</w:t>
            </w:r>
          </w:p>
        </w:tc>
        <w:tc>
          <w:tcPr>
            <w:tcW w:w="966" w:type="dxa"/>
            <w:tcBorders>
              <w:top w:val="nil"/>
              <w:left w:val="nil"/>
              <w:bottom w:val="single" w:sz="4" w:space="0" w:color="auto"/>
              <w:right w:val="single" w:sz="4" w:space="0" w:color="auto"/>
            </w:tcBorders>
            <w:shd w:val="clear" w:color="auto" w:fill="auto"/>
            <w:vAlign w:val="center"/>
            <w:hideMark/>
          </w:tcPr>
          <w:p w14:paraId="64F8BA96"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MB322, MB421, MB622</w:t>
            </w:r>
          </w:p>
        </w:tc>
        <w:tc>
          <w:tcPr>
            <w:tcW w:w="1152" w:type="dxa"/>
            <w:tcBorders>
              <w:top w:val="nil"/>
              <w:left w:val="nil"/>
              <w:bottom w:val="single" w:sz="4" w:space="0" w:color="auto"/>
              <w:right w:val="single" w:sz="4" w:space="0" w:color="auto"/>
            </w:tcBorders>
            <w:shd w:val="clear" w:color="auto" w:fill="auto"/>
            <w:noWrap/>
            <w:vAlign w:val="center"/>
            <w:hideMark/>
          </w:tcPr>
          <w:p w14:paraId="351AFDEF"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proofErr w:type="spellStart"/>
            <w:r w:rsidRPr="00A902E2">
              <w:rPr>
                <w:rFonts w:ascii="Calibri" w:eastAsia="Times New Roman" w:hAnsi="Calibri" w:cs="Calibri"/>
                <w:color w:val="000000"/>
                <w:sz w:val="22"/>
                <w:szCs w:val="22"/>
                <w:lang w:eastAsia="en-GB"/>
              </w:rPr>
              <w:t>Maerl</w:t>
            </w:r>
            <w:proofErr w:type="spellEnd"/>
            <w:r w:rsidRPr="00A902E2">
              <w:rPr>
                <w:rFonts w:ascii="Calibri" w:eastAsia="Times New Roman" w:hAnsi="Calibri" w:cs="Calibri"/>
                <w:color w:val="000000"/>
                <w:sz w:val="22"/>
                <w:szCs w:val="22"/>
                <w:lang w:eastAsia="en-GB"/>
              </w:rPr>
              <w:t xml:space="preserve">  beds</w:t>
            </w:r>
          </w:p>
        </w:tc>
        <w:tc>
          <w:tcPr>
            <w:tcW w:w="1077" w:type="dxa"/>
            <w:tcBorders>
              <w:top w:val="nil"/>
              <w:left w:val="nil"/>
              <w:bottom w:val="single" w:sz="4" w:space="0" w:color="auto"/>
              <w:right w:val="single" w:sz="4" w:space="0" w:color="auto"/>
            </w:tcBorders>
            <w:shd w:val="clear" w:color="auto" w:fill="auto"/>
            <w:noWrap/>
            <w:vAlign w:val="bottom"/>
            <w:hideMark/>
          </w:tcPr>
          <w:p w14:paraId="678C93D0"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620</w:t>
            </w:r>
          </w:p>
        </w:tc>
        <w:tc>
          <w:tcPr>
            <w:tcW w:w="1511" w:type="dxa"/>
            <w:tcBorders>
              <w:top w:val="nil"/>
              <w:left w:val="nil"/>
              <w:bottom w:val="single" w:sz="4" w:space="0" w:color="auto"/>
              <w:right w:val="single" w:sz="4" w:space="0" w:color="auto"/>
            </w:tcBorders>
            <w:shd w:val="clear" w:color="auto" w:fill="auto"/>
            <w:vAlign w:val="center"/>
            <w:hideMark/>
          </w:tcPr>
          <w:p w14:paraId="170F722C"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&gt;330,000</w:t>
            </w:r>
          </w:p>
        </w:tc>
        <w:tc>
          <w:tcPr>
            <w:tcW w:w="898" w:type="dxa"/>
            <w:tcBorders>
              <w:top w:val="nil"/>
              <w:left w:val="nil"/>
              <w:bottom w:val="single" w:sz="4" w:space="0" w:color="auto"/>
              <w:right w:val="single" w:sz="4" w:space="0" w:color="auto"/>
            </w:tcBorders>
            <w:shd w:val="clear" w:color="auto" w:fill="auto"/>
            <w:vAlign w:val="center"/>
            <w:hideMark/>
          </w:tcPr>
          <w:p w14:paraId="469BD322"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5</w:t>
            </w:r>
          </w:p>
        </w:tc>
        <w:tc>
          <w:tcPr>
            <w:tcW w:w="1526" w:type="dxa"/>
            <w:tcBorders>
              <w:top w:val="nil"/>
              <w:left w:val="nil"/>
              <w:bottom w:val="single" w:sz="4" w:space="0" w:color="auto"/>
              <w:right w:val="single" w:sz="4" w:space="0" w:color="auto"/>
            </w:tcBorders>
            <w:shd w:val="clear" w:color="auto" w:fill="auto"/>
            <w:vAlign w:val="center"/>
            <w:hideMark/>
          </w:tcPr>
          <w:p w14:paraId="62FF8E53"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5</w:t>
            </w:r>
          </w:p>
        </w:tc>
        <w:tc>
          <w:tcPr>
            <w:tcW w:w="1547" w:type="dxa"/>
            <w:tcBorders>
              <w:top w:val="nil"/>
              <w:left w:val="nil"/>
              <w:bottom w:val="single" w:sz="4" w:space="0" w:color="auto"/>
              <w:right w:val="single" w:sz="4" w:space="0" w:color="auto"/>
            </w:tcBorders>
            <w:shd w:val="clear" w:color="auto" w:fill="auto"/>
            <w:hideMark/>
          </w:tcPr>
          <w:p w14:paraId="0103F13B"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xml:space="preserve">Longer-term store for organic and inorganic carbon. Rates vary between species. E.g. </w:t>
            </w:r>
            <w:proofErr w:type="spellStart"/>
            <w:r w:rsidRPr="00A902E2">
              <w:rPr>
                <w:rFonts w:ascii="Calibri" w:eastAsia="Times New Roman" w:hAnsi="Calibri" w:cs="Calibri"/>
                <w:i/>
                <w:iCs/>
                <w:color w:val="000000"/>
                <w:sz w:val="22"/>
                <w:szCs w:val="22"/>
                <w:lang w:eastAsia="en-GB"/>
              </w:rPr>
              <w:t>P.calcareum</w:t>
            </w:r>
            <w:proofErr w:type="spellEnd"/>
            <w:r w:rsidRPr="00A902E2">
              <w:rPr>
                <w:rFonts w:ascii="Calibri" w:eastAsia="Times New Roman" w:hAnsi="Calibri" w:cs="Calibri"/>
                <w:color w:val="000000"/>
                <w:sz w:val="22"/>
                <w:szCs w:val="22"/>
                <w:lang w:eastAsia="en-GB"/>
              </w:rPr>
              <w:t xml:space="preserve"> sequesters </w:t>
            </w:r>
            <w:proofErr w:type="spellStart"/>
            <w:r w:rsidRPr="00A902E2">
              <w:rPr>
                <w:rFonts w:ascii="Calibri" w:eastAsia="Times New Roman" w:hAnsi="Calibri" w:cs="Calibri"/>
                <w:color w:val="000000"/>
                <w:sz w:val="22"/>
                <w:szCs w:val="22"/>
                <w:lang w:eastAsia="en-GB"/>
              </w:rPr>
              <w:lastRenderedPageBreak/>
              <w:t>approx</w:t>
            </w:r>
            <w:proofErr w:type="spellEnd"/>
            <w:r w:rsidRPr="00A902E2">
              <w:rPr>
                <w:rFonts w:ascii="Calibri" w:eastAsia="Times New Roman" w:hAnsi="Calibri" w:cs="Calibri"/>
                <w:color w:val="000000"/>
                <w:sz w:val="22"/>
                <w:szCs w:val="22"/>
                <w:lang w:eastAsia="en-GB"/>
              </w:rPr>
              <w:t xml:space="preserve"> one fifth less than </w:t>
            </w:r>
            <w:proofErr w:type="spellStart"/>
            <w:r w:rsidRPr="00A902E2">
              <w:rPr>
                <w:rFonts w:ascii="Calibri" w:eastAsia="Times New Roman" w:hAnsi="Calibri" w:cs="Calibri"/>
                <w:i/>
                <w:iCs/>
                <w:color w:val="000000"/>
                <w:sz w:val="22"/>
                <w:szCs w:val="22"/>
                <w:lang w:eastAsia="en-GB"/>
              </w:rPr>
              <w:t>L.glaciale</w:t>
            </w:r>
            <w:proofErr w:type="spellEnd"/>
          </w:p>
        </w:tc>
      </w:tr>
      <w:tr w:rsidR="00437F31" w:rsidRPr="00A902E2" w14:paraId="25A11889" w14:textId="77777777" w:rsidTr="00437F31">
        <w:trPr>
          <w:trHeight w:val="1127"/>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26031429"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lastRenderedPageBreak/>
              <w:t>4</w:t>
            </w:r>
          </w:p>
        </w:tc>
        <w:tc>
          <w:tcPr>
            <w:tcW w:w="966" w:type="dxa"/>
            <w:tcBorders>
              <w:top w:val="nil"/>
              <w:left w:val="nil"/>
              <w:bottom w:val="single" w:sz="4" w:space="0" w:color="auto"/>
              <w:right w:val="single" w:sz="4" w:space="0" w:color="auto"/>
            </w:tcBorders>
            <w:shd w:val="clear" w:color="auto" w:fill="auto"/>
            <w:vAlign w:val="center"/>
            <w:hideMark/>
          </w:tcPr>
          <w:p w14:paraId="5F2925B3"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xml:space="preserve">ME112, MC222, MD221, ME123, ME221, ME322, ME151, MF151 </w:t>
            </w:r>
          </w:p>
        </w:tc>
        <w:tc>
          <w:tcPr>
            <w:tcW w:w="1152" w:type="dxa"/>
            <w:tcBorders>
              <w:top w:val="nil"/>
              <w:left w:val="nil"/>
              <w:bottom w:val="single" w:sz="4" w:space="0" w:color="auto"/>
              <w:right w:val="single" w:sz="4" w:space="0" w:color="auto"/>
            </w:tcBorders>
            <w:shd w:val="clear" w:color="auto" w:fill="auto"/>
            <w:noWrap/>
            <w:vAlign w:val="center"/>
            <w:hideMark/>
          </w:tcPr>
          <w:p w14:paraId="48981A15"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proofErr w:type="spellStart"/>
            <w:r w:rsidRPr="00A902E2">
              <w:rPr>
                <w:rFonts w:ascii="Calibri" w:eastAsia="Times New Roman" w:hAnsi="Calibri" w:cs="Calibri"/>
                <w:color w:val="000000"/>
                <w:sz w:val="22"/>
                <w:szCs w:val="22"/>
                <w:lang w:eastAsia="en-GB"/>
              </w:rPr>
              <w:t>Lophelia</w:t>
            </w:r>
            <w:proofErr w:type="spellEnd"/>
            <w:r w:rsidRPr="00A902E2">
              <w:rPr>
                <w:rFonts w:ascii="Calibri" w:eastAsia="Times New Roman" w:hAnsi="Calibri" w:cs="Calibri"/>
                <w:color w:val="000000"/>
                <w:sz w:val="22"/>
                <w:szCs w:val="22"/>
                <w:lang w:eastAsia="en-GB"/>
              </w:rPr>
              <w:t xml:space="preserve"> reefs</w:t>
            </w:r>
          </w:p>
        </w:tc>
        <w:tc>
          <w:tcPr>
            <w:tcW w:w="1077" w:type="dxa"/>
            <w:tcBorders>
              <w:top w:val="nil"/>
              <w:left w:val="nil"/>
              <w:bottom w:val="single" w:sz="4" w:space="0" w:color="auto"/>
              <w:right w:val="single" w:sz="4" w:space="0" w:color="auto"/>
            </w:tcBorders>
            <w:shd w:val="clear" w:color="auto" w:fill="auto"/>
            <w:noWrap/>
            <w:vAlign w:val="center"/>
            <w:hideMark/>
          </w:tcPr>
          <w:p w14:paraId="0E2D75E4"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100</w:t>
            </w:r>
          </w:p>
        </w:tc>
        <w:tc>
          <w:tcPr>
            <w:tcW w:w="1511" w:type="dxa"/>
            <w:tcBorders>
              <w:top w:val="nil"/>
              <w:left w:val="nil"/>
              <w:bottom w:val="single" w:sz="4" w:space="0" w:color="auto"/>
              <w:right w:val="single" w:sz="4" w:space="0" w:color="auto"/>
            </w:tcBorders>
            <w:shd w:val="clear" w:color="auto" w:fill="auto"/>
            <w:noWrap/>
            <w:vAlign w:val="center"/>
            <w:hideMark/>
          </w:tcPr>
          <w:p w14:paraId="011072A4"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0.35</w:t>
            </w:r>
          </w:p>
        </w:tc>
        <w:tc>
          <w:tcPr>
            <w:tcW w:w="898" w:type="dxa"/>
            <w:tcBorders>
              <w:top w:val="nil"/>
              <w:left w:val="nil"/>
              <w:bottom w:val="single" w:sz="4" w:space="0" w:color="auto"/>
              <w:right w:val="single" w:sz="4" w:space="0" w:color="auto"/>
            </w:tcBorders>
            <w:shd w:val="clear" w:color="auto" w:fill="auto"/>
            <w:noWrap/>
            <w:vAlign w:val="center"/>
            <w:hideMark/>
          </w:tcPr>
          <w:p w14:paraId="6F0AA3A4"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4</w:t>
            </w:r>
          </w:p>
        </w:tc>
        <w:tc>
          <w:tcPr>
            <w:tcW w:w="1526" w:type="dxa"/>
            <w:tcBorders>
              <w:top w:val="nil"/>
              <w:left w:val="nil"/>
              <w:bottom w:val="single" w:sz="4" w:space="0" w:color="auto"/>
              <w:right w:val="single" w:sz="4" w:space="0" w:color="auto"/>
            </w:tcBorders>
            <w:shd w:val="clear" w:color="auto" w:fill="auto"/>
            <w:noWrap/>
            <w:vAlign w:val="center"/>
            <w:hideMark/>
          </w:tcPr>
          <w:p w14:paraId="0634AEEA"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3</w:t>
            </w:r>
          </w:p>
        </w:tc>
        <w:tc>
          <w:tcPr>
            <w:tcW w:w="1547" w:type="dxa"/>
            <w:tcBorders>
              <w:top w:val="nil"/>
              <w:left w:val="nil"/>
              <w:bottom w:val="single" w:sz="4" w:space="0" w:color="auto"/>
              <w:right w:val="single" w:sz="4" w:space="0" w:color="auto"/>
            </w:tcBorders>
            <w:shd w:val="clear" w:color="auto" w:fill="auto"/>
            <w:noWrap/>
            <w:hideMark/>
          </w:tcPr>
          <w:p w14:paraId="2E26E80D"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r>
      <w:tr w:rsidR="00437F31" w:rsidRPr="00A902E2" w14:paraId="7CAC342F" w14:textId="77777777" w:rsidTr="00437F31">
        <w:trPr>
          <w:trHeight w:val="281"/>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0370322"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4</w:t>
            </w:r>
          </w:p>
        </w:tc>
        <w:tc>
          <w:tcPr>
            <w:tcW w:w="966" w:type="dxa"/>
            <w:tcBorders>
              <w:top w:val="nil"/>
              <w:left w:val="nil"/>
              <w:bottom w:val="single" w:sz="4" w:space="0" w:color="auto"/>
              <w:right w:val="single" w:sz="4" w:space="0" w:color="auto"/>
            </w:tcBorders>
            <w:shd w:val="clear" w:color="auto" w:fill="auto"/>
            <w:noWrap/>
            <w:vAlign w:val="center"/>
            <w:hideMark/>
          </w:tcPr>
          <w:p w14:paraId="497FEE24"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MB222</w:t>
            </w:r>
          </w:p>
        </w:tc>
        <w:tc>
          <w:tcPr>
            <w:tcW w:w="1152" w:type="dxa"/>
            <w:tcBorders>
              <w:top w:val="nil"/>
              <w:left w:val="nil"/>
              <w:bottom w:val="single" w:sz="4" w:space="0" w:color="auto"/>
              <w:right w:val="single" w:sz="4" w:space="0" w:color="auto"/>
            </w:tcBorders>
            <w:shd w:val="clear" w:color="auto" w:fill="auto"/>
            <w:noWrap/>
            <w:vAlign w:val="center"/>
            <w:hideMark/>
          </w:tcPr>
          <w:p w14:paraId="4BDFBD29"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Flame shell beds</w:t>
            </w:r>
          </w:p>
        </w:tc>
        <w:tc>
          <w:tcPr>
            <w:tcW w:w="1077" w:type="dxa"/>
            <w:tcBorders>
              <w:top w:val="nil"/>
              <w:left w:val="nil"/>
              <w:bottom w:val="single" w:sz="4" w:space="0" w:color="auto"/>
              <w:right w:val="single" w:sz="4" w:space="0" w:color="auto"/>
            </w:tcBorders>
            <w:shd w:val="clear" w:color="auto" w:fill="auto"/>
            <w:noWrap/>
            <w:vAlign w:val="center"/>
            <w:hideMark/>
          </w:tcPr>
          <w:p w14:paraId="61689ED1"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0.6-0.7</w:t>
            </w:r>
          </w:p>
        </w:tc>
        <w:tc>
          <w:tcPr>
            <w:tcW w:w="1511" w:type="dxa"/>
            <w:tcBorders>
              <w:top w:val="nil"/>
              <w:left w:val="nil"/>
              <w:bottom w:val="single" w:sz="4" w:space="0" w:color="auto"/>
              <w:right w:val="single" w:sz="4" w:space="0" w:color="auto"/>
            </w:tcBorders>
            <w:shd w:val="clear" w:color="auto" w:fill="auto"/>
            <w:noWrap/>
            <w:vAlign w:val="bottom"/>
            <w:hideMark/>
          </w:tcPr>
          <w:p w14:paraId="05A1985D"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c>
          <w:tcPr>
            <w:tcW w:w="898" w:type="dxa"/>
            <w:tcBorders>
              <w:top w:val="nil"/>
              <w:left w:val="nil"/>
              <w:bottom w:val="single" w:sz="4" w:space="0" w:color="auto"/>
              <w:right w:val="single" w:sz="4" w:space="0" w:color="auto"/>
            </w:tcBorders>
            <w:shd w:val="clear" w:color="auto" w:fill="auto"/>
            <w:noWrap/>
            <w:vAlign w:val="center"/>
            <w:hideMark/>
          </w:tcPr>
          <w:p w14:paraId="235ED27F"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1</w:t>
            </w:r>
          </w:p>
        </w:tc>
        <w:tc>
          <w:tcPr>
            <w:tcW w:w="1526" w:type="dxa"/>
            <w:tcBorders>
              <w:top w:val="nil"/>
              <w:left w:val="nil"/>
              <w:bottom w:val="single" w:sz="4" w:space="0" w:color="auto"/>
              <w:right w:val="single" w:sz="4" w:space="0" w:color="auto"/>
            </w:tcBorders>
            <w:shd w:val="clear" w:color="auto" w:fill="auto"/>
            <w:noWrap/>
            <w:vAlign w:val="center"/>
            <w:hideMark/>
          </w:tcPr>
          <w:p w14:paraId="07BE1A26"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1</w:t>
            </w:r>
          </w:p>
        </w:tc>
        <w:tc>
          <w:tcPr>
            <w:tcW w:w="1547" w:type="dxa"/>
            <w:tcBorders>
              <w:top w:val="nil"/>
              <w:left w:val="nil"/>
              <w:bottom w:val="single" w:sz="4" w:space="0" w:color="auto"/>
              <w:right w:val="single" w:sz="4" w:space="0" w:color="auto"/>
            </w:tcBorders>
            <w:shd w:val="clear" w:color="auto" w:fill="auto"/>
            <w:noWrap/>
            <w:hideMark/>
          </w:tcPr>
          <w:p w14:paraId="22FDC646"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r>
      <w:tr w:rsidR="00437F31" w:rsidRPr="00A902E2" w14:paraId="46D26D2D" w14:textId="77777777" w:rsidTr="00437F31">
        <w:trPr>
          <w:trHeight w:val="281"/>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55AD739"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4</w:t>
            </w:r>
          </w:p>
        </w:tc>
        <w:tc>
          <w:tcPr>
            <w:tcW w:w="966" w:type="dxa"/>
            <w:tcBorders>
              <w:top w:val="nil"/>
              <w:left w:val="nil"/>
              <w:bottom w:val="single" w:sz="4" w:space="0" w:color="auto"/>
              <w:right w:val="single" w:sz="4" w:space="0" w:color="auto"/>
            </w:tcBorders>
            <w:shd w:val="clear" w:color="auto" w:fill="auto"/>
            <w:noWrap/>
            <w:vAlign w:val="center"/>
            <w:hideMark/>
          </w:tcPr>
          <w:p w14:paraId="38FF9221"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MC128</w:t>
            </w:r>
          </w:p>
        </w:tc>
        <w:tc>
          <w:tcPr>
            <w:tcW w:w="1152" w:type="dxa"/>
            <w:tcBorders>
              <w:top w:val="nil"/>
              <w:left w:val="nil"/>
              <w:bottom w:val="single" w:sz="4" w:space="0" w:color="auto"/>
              <w:right w:val="single" w:sz="4" w:space="0" w:color="auto"/>
            </w:tcBorders>
            <w:shd w:val="clear" w:color="auto" w:fill="auto"/>
            <w:noWrap/>
            <w:vAlign w:val="center"/>
            <w:hideMark/>
          </w:tcPr>
          <w:p w14:paraId="3F95CF89"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Horse mussel beds</w:t>
            </w:r>
          </w:p>
        </w:tc>
        <w:tc>
          <w:tcPr>
            <w:tcW w:w="1077" w:type="dxa"/>
            <w:tcBorders>
              <w:top w:val="nil"/>
              <w:left w:val="nil"/>
              <w:bottom w:val="single" w:sz="4" w:space="0" w:color="auto"/>
              <w:right w:val="single" w:sz="4" w:space="0" w:color="auto"/>
            </w:tcBorders>
            <w:shd w:val="clear" w:color="auto" w:fill="auto"/>
            <w:noWrap/>
            <w:vAlign w:val="bottom"/>
            <w:hideMark/>
          </w:tcPr>
          <w:p w14:paraId="7147828C"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40</w:t>
            </w:r>
          </w:p>
        </w:tc>
        <w:tc>
          <w:tcPr>
            <w:tcW w:w="1511" w:type="dxa"/>
            <w:tcBorders>
              <w:top w:val="nil"/>
              <w:left w:val="nil"/>
              <w:bottom w:val="single" w:sz="4" w:space="0" w:color="auto"/>
              <w:right w:val="single" w:sz="4" w:space="0" w:color="auto"/>
            </w:tcBorders>
            <w:shd w:val="clear" w:color="auto" w:fill="auto"/>
            <w:noWrap/>
            <w:vAlign w:val="center"/>
            <w:hideMark/>
          </w:tcPr>
          <w:p w14:paraId="5F683582"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0.4</w:t>
            </w:r>
          </w:p>
        </w:tc>
        <w:tc>
          <w:tcPr>
            <w:tcW w:w="898" w:type="dxa"/>
            <w:tcBorders>
              <w:top w:val="nil"/>
              <w:left w:val="nil"/>
              <w:bottom w:val="single" w:sz="4" w:space="0" w:color="auto"/>
              <w:right w:val="single" w:sz="4" w:space="0" w:color="auto"/>
            </w:tcBorders>
            <w:shd w:val="clear" w:color="auto" w:fill="auto"/>
            <w:noWrap/>
            <w:vAlign w:val="center"/>
            <w:hideMark/>
          </w:tcPr>
          <w:p w14:paraId="3BD9B7C9"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2</w:t>
            </w:r>
          </w:p>
        </w:tc>
        <w:tc>
          <w:tcPr>
            <w:tcW w:w="1526" w:type="dxa"/>
            <w:tcBorders>
              <w:top w:val="nil"/>
              <w:left w:val="nil"/>
              <w:bottom w:val="single" w:sz="4" w:space="0" w:color="auto"/>
              <w:right w:val="single" w:sz="4" w:space="0" w:color="auto"/>
            </w:tcBorders>
            <w:shd w:val="clear" w:color="auto" w:fill="auto"/>
            <w:noWrap/>
            <w:vAlign w:val="center"/>
            <w:hideMark/>
          </w:tcPr>
          <w:p w14:paraId="2A6C61A7"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3</w:t>
            </w:r>
          </w:p>
        </w:tc>
        <w:tc>
          <w:tcPr>
            <w:tcW w:w="1547" w:type="dxa"/>
            <w:tcBorders>
              <w:top w:val="nil"/>
              <w:left w:val="nil"/>
              <w:bottom w:val="single" w:sz="4" w:space="0" w:color="auto"/>
              <w:right w:val="single" w:sz="4" w:space="0" w:color="auto"/>
            </w:tcBorders>
            <w:shd w:val="clear" w:color="auto" w:fill="auto"/>
            <w:noWrap/>
            <w:hideMark/>
          </w:tcPr>
          <w:p w14:paraId="1AEB1006"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Beds assumed to be 75cm deep</w:t>
            </w:r>
          </w:p>
        </w:tc>
      </w:tr>
      <w:tr w:rsidR="00437F31" w:rsidRPr="00A902E2" w14:paraId="772A360C" w14:textId="77777777" w:rsidTr="00437F31">
        <w:trPr>
          <w:trHeight w:val="2255"/>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1B33DA1"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4</w:t>
            </w:r>
          </w:p>
        </w:tc>
        <w:tc>
          <w:tcPr>
            <w:tcW w:w="966" w:type="dxa"/>
            <w:tcBorders>
              <w:top w:val="nil"/>
              <w:left w:val="nil"/>
              <w:bottom w:val="single" w:sz="4" w:space="0" w:color="auto"/>
              <w:right w:val="single" w:sz="4" w:space="0" w:color="auto"/>
            </w:tcBorders>
            <w:shd w:val="clear" w:color="auto" w:fill="auto"/>
            <w:vAlign w:val="center"/>
            <w:hideMark/>
          </w:tcPr>
          <w:p w14:paraId="244FFAA5" w14:textId="77777777" w:rsidR="0040352C" w:rsidRPr="00CA708C" w:rsidRDefault="0040352C" w:rsidP="004E29E3">
            <w:pPr>
              <w:spacing w:line="240" w:lineRule="auto"/>
              <w:rPr>
                <w:rFonts w:ascii="Calibri" w:eastAsia="Times New Roman" w:hAnsi="Calibri" w:cs="Calibri"/>
                <w:color w:val="000000"/>
                <w:sz w:val="22"/>
                <w:szCs w:val="22"/>
                <w:lang w:val="it-IT" w:eastAsia="en-GB"/>
              </w:rPr>
            </w:pPr>
            <w:r w:rsidRPr="00CA708C">
              <w:rPr>
                <w:rFonts w:ascii="Calibri" w:eastAsia="Times New Roman" w:hAnsi="Calibri" w:cs="Calibri"/>
                <w:color w:val="000000"/>
                <w:sz w:val="22"/>
                <w:szCs w:val="22"/>
                <w:lang w:val="it-IT" w:eastAsia="en-GB"/>
              </w:rPr>
              <w:t>MA122, MA124, MA227, MB126, MC128, MB231, MC231, MD631, MB143, MB144, MB148, MB149, MB242, MC241, MA154</w:t>
            </w:r>
          </w:p>
        </w:tc>
        <w:tc>
          <w:tcPr>
            <w:tcW w:w="1152" w:type="dxa"/>
            <w:tcBorders>
              <w:top w:val="nil"/>
              <w:left w:val="nil"/>
              <w:bottom w:val="single" w:sz="4" w:space="0" w:color="auto"/>
              <w:right w:val="single" w:sz="4" w:space="0" w:color="auto"/>
            </w:tcBorders>
            <w:shd w:val="clear" w:color="auto" w:fill="auto"/>
            <w:noWrap/>
            <w:vAlign w:val="center"/>
            <w:hideMark/>
          </w:tcPr>
          <w:p w14:paraId="2B4F456A"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Blue mussel beds</w:t>
            </w:r>
          </w:p>
        </w:tc>
        <w:tc>
          <w:tcPr>
            <w:tcW w:w="1077" w:type="dxa"/>
            <w:tcBorders>
              <w:top w:val="nil"/>
              <w:left w:val="nil"/>
              <w:bottom w:val="single" w:sz="4" w:space="0" w:color="auto"/>
              <w:right w:val="single" w:sz="4" w:space="0" w:color="auto"/>
            </w:tcBorders>
            <w:shd w:val="clear" w:color="auto" w:fill="auto"/>
            <w:noWrap/>
            <w:vAlign w:val="center"/>
            <w:hideMark/>
          </w:tcPr>
          <w:p w14:paraId="1B26B333"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0.15</w:t>
            </w:r>
          </w:p>
        </w:tc>
        <w:tc>
          <w:tcPr>
            <w:tcW w:w="1511" w:type="dxa"/>
            <w:tcBorders>
              <w:top w:val="nil"/>
              <w:left w:val="nil"/>
              <w:bottom w:val="single" w:sz="4" w:space="0" w:color="auto"/>
              <w:right w:val="single" w:sz="4" w:space="0" w:color="auto"/>
            </w:tcBorders>
            <w:shd w:val="clear" w:color="auto" w:fill="auto"/>
            <w:vAlign w:val="center"/>
            <w:hideMark/>
          </w:tcPr>
          <w:p w14:paraId="36B56E24"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0.01-0.4</w:t>
            </w:r>
          </w:p>
        </w:tc>
        <w:tc>
          <w:tcPr>
            <w:tcW w:w="898" w:type="dxa"/>
            <w:tcBorders>
              <w:top w:val="nil"/>
              <w:left w:val="nil"/>
              <w:bottom w:val="single" w:sz="4" w:space="0" w:color="auto"/>
              <w:right w:val="single" w:sz="4" w:space="0" w:color="auto"/>
            </w:tcBorders>
            <w:shd w:val="clear" w:color="auto" w:fill="auto"/>
            <w:noWrap/>
            <w:vAlign w:val="center"/>
            <w:hideMark/>
          </w:tcPr>
          <w:p w14:paraId="694F20E9"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1</w:t>
            </w:r>
          </w:p>
        </w:tc>
        <w:tc>
          <w:tcPr>
            <w:tcW w:w="1526" w:type="dxa"/>
            <w:tcBorders>
              <w:top w:val="nil"/>
              <w:left w:val="nil"/>
              <w:bottom w:val="single" w:sz="4" w:space="0" w:color="auto"/>
              <w:right w:val="single" w:sz="4" w:space="0" w:color="auto"/>
            </w:tcBorders>
            <w:shd w:val="clear" w:color="auto" w:fill="auto"/>
            <w:vAlign w:val="center"/>
            <w:hideMark/>
          </w:tcPr>
          <w:p w14:paraId="1BAE6F93"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3</w:t>
            </w:r>
          </w:p>
        </w:tc>
        <w:tc>
          <w:tcPr>
            <w:tcW w:w="1547" w:type="dxa"/>
            <w:tcBorders>
              <w:top w:val="nil"/>
              <w:left w:val="nil"/>
              <w:bottom w:val="single" w:sz="4" w:space="0" w:color="auto"/>
              <w:right w:val="single" w:sz="4" w:space="0" w:color="auto"/>
            </w:tcBorders>
            <w:shd w:val="clear" w:color="auto" w:fill="auto"/>
            <w:hideMark/>
          </w:tcPr>
          <w:p w14:paraId="0DFB2795" w14:textId="050900F4"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Shellfish beds often considered to be a source of atmospheric CO</w:t>
            </w:r>
            <w:r w:rsidRPr="00A902E2">
              <w:rPr>
                <w:rFonts w:ascii="Calibri" w:eastAsia="Times New Roman" w:hAnsi="Calibri" w:cs="Calibri"/>
                <w:color w:val="000000"/>
                <w:sz w:val="22"/>
                <w:szCs w:val="22"/>
                <w:vertAlign w:val="subscript"/>
                <w:lang w:eastAsia="en-GB"/>
              </w:rPr>
              <w:t>2</w:t>
            </w:r>
            <w:r w:rsidRPr="00A902E2">
              <w:rPr>
                <w:rFonts w:ascii="Calibri" w:eastAsia="Times New Roman" w:hAnsi="Calibri" w:cs="Calibri"/>
                <w:color w:val="000000"/>
                <w:sz w:val="22"/>
                <w:szCs w:val="22"/>
                <w:lang w:eastAsia="en-GB"/>
              </w:rPr>
              <w:t xml:space="preserve"> due to calcification process during shell formation. Source or s</w:t>
            </w:r>
            <w:r w:rsidR="000A32C4">
              <w:rPr>
                <w:rFonts w:ascii="Calibri" w:eastAsia="Times New Roman" w:hAnsi="Calibri" w:cs="Calibri"/>
                <w:color w:val="000000"/>
                <w:sz w:val="22"/>
                <w:szCs w:val="22"/>
                <w:lang w:eastAsia="en-GB"/>
              </w:rPr>
              <w:t>tocks</w:t>
            </w:r>
            <w:r w:rsidRPr="00A902E2">
              <w:rPr>
                <w:rFonts w:ascii="Calibri" w:eastAsia="Times New Roman" w:hAnsi="Calibri" w:cs="Calibri"/>
                <w:color w:val="000000"/>
                <w:sz w:val="22"/>
                <w:szCs w:val="22"/>
                <w:lang w:eastAsia="en-GB"/>
              </w:rPr>
              <w:t xml:space="preserve"> depends on relative balance between organic and inorganic carbon burial.</w:t>
            </w:r>
          </w:p>
        </w:tc>
      </w:tr>
      <w:tr w:rsidR="0040352C" w:rsidRPr="00A902E2" w14:paraId="6F733A1E" w14:textId="77777777" w:rsidTr="00B41AC4">
        <w:trPr>
          <w:trHeight w:val="845"/>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29687008"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4</w:t>
            </w:r>
          </w:p>
        </w:tc>
        <w:tc>
          <w:tcPr>
            <w:tcW w:w="966" w:type="dxa"/>
            <w:tcBorders>
              <w:top w:val="nil"/>
              <w:left w:val="nil"/>
              <w:bottom w:val="single" w:sz="4" w:space="0" w:color="auto"/>
              <w:right w:val="single" w:sz="4" w:space="0" w:color="auto"/>
            </w:tcBorders>
            <w:shd w:val="clear" w:color="auto" w:fill="auto"/>
            <w:noWrap/>
            <w:vAlign w:val="center"/>
            <w:hideMark/>
          </w:tcPr>
          <w:p w14:paraId="269EBE8C"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MB222, MB243</w:t>
            </w:r>
          </w:p>
        </w:tc>
        <w:tc>
          <w:tcPr>
            <w:tcW w:w="1152" w:type="dxa"/>
            <w:tcBorders>
              <w:top w:val="nil"/>
              <w:left w:val="nil"/>
              <w:bottom w:val="single" w:sz="4" w:space="0" w:color="auto"/>
              <w:right w:val="single" w:sz="4" w:space="0" w:color="auto"/>
            </w:tcBorders>
            <w:shd w:val="clear" w:color="auto" w:fill="auto"/>
            <w:noWrap/>
            <w:vAlign w:val="center"/>
            <w:hideMark/>
          </w:tcPr>
          <w:p w14:paraId="3300B9F5" w14:textId="77777777" w:rsidR="0040352C" w:rsidRPr="00A902E2" w:rsidRDefault="0040352C" w:rsidP="004E29E3">
            <w:pPr>
              <w:spacing w:line="240" w:lineRule="auto"/>
              <w:jc w:val="center"/>
              <w:rPr>
                <w:rFonts w:ascii="Calibri" w:eastAsia="Times New Roman" w:hAnsi="Calibri" w:cs="Calibri"/>
                <w:sz w:val="22"/>
                <w:szCs w:val="22"/>
                <w:lang w:eastAsia="en-GB"/>
              </w:rPr>
            </w:pPr>
            <w:r w:rsidRPr="00A902E2">
              <w:rPr>
                <w:rFonts w:ascii="Calibri" w:eastAsia="Times New Roman" w:hAnsi="Calibri" w:cs="Calibri"/>
                <w:sz w:val="22"/>
                <w:szCs w:val="22"/>
                <w:lang w:eastAsia="en-GB"/>
              </w:rPr>
              <w:t>Subtidal oyster beds</w:t>
            </w:r>
          </w:p>
        </w:tc>
        <w:tc>
          <w:tcPr>
            <w:tcW w:w="1077" w:type="dxa"/>
            <w:tcBorders>
              <w:top w:val="nil"/>
              <w:left w:val="nil"/>
              <w:bottom w:val="single" w:sz="4" w:space="0" w:color="auto"/>
              <w:right w:val="single" w:sz="4" w:space="0" w:color="auto"/>
            </w:tcBorders>
            <w:shd w:val="clear" w:color="000000" w:fill="FFFFFF"/>
            <w:vAlign w:val="center"/>
            <w:hideMark/>
          </w:tcPr>
          <w:p w14:paraId="3DEAAF37"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1.3</w:t>
            </w:r>
          </w:p>
        </w:tc>
        <w:tc>
          <w:tcPr>
            <w:tcW w:w="1511" w:type="dxa"/>
            <w:tcBorders>
              <w:top w:val="nil"/>
              <w:left w:val="nil"/>
              <w:bottom w:val="single" w:sz="4" w:space="0" w:color="auto"/>
              <w:right w:val="single" w:sz="4" w:space="0" w:color="auto"/>
            </w:tcBorders>
            <w:shd w:val="clear" w:color="auto" w:fill="auto"/>
            <w:vAlign w:val="center"/>
            <w:hideMark/>
          </w:tcPr>
          <w:p w14:paraId="6F50A832"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0.01</w:t>
            </w:r>
          </w:p>
        </w:tc>
        <w:tc>
          <w:tcPr>
            <w:tcW w:w="898" w:type="dxa"/>
            <w:tcBorders>
              <w:top w:val="nil"/>
              <w:left w:val="nil"/>
              <w:bottom w:val="single" w:sz="4" w:space="0" w:color="auto"/>
              <w:right w:val="single" w:sz="4" w:space="0" w:color="auto"/>
            </w:tcBorders>
            <w:shd w:val="clear" w:color="000000" w:fill="FFFFFF"/>
            <w:noWrap/>
            <w:vAlign w:val="center"/>
            <w:hideMark/>
          </w:tcPr>
          <w:p w14:paraId="0451707E"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1</w:t>
            </w:r>
          </w:p>
        </w:tc>
        <w:tc>
          <w:tcPr>
            <w:tcW w:w="1526" w:type="dxa"/>
            <w:tcBorders>
              <w:top w:val="nil"/>
              <w:left w:val="nil"/>
              <w:bottom w:val="single" w:sz="4" w:space="0" w:color="auto"/>
              <w:right w:val="single" w:sz="4" w:space="0" w:color="auto"/>
            </w:tcBorders>
            <w:shd w:val="clear" w:color="auto" w:fill="auto"/>
            <w:noWrap/>
            <w:vAlign w:val="center"/>
            <w:hideMark/>
          </w:tcPr>
          <w:p w14:paraId="43553BA9"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3</w:t>
            </w:r>
          </w:p>
        </w:tc>
        <w:tc>
          <w:tcPr>
            <w:tcW w:w="1547" w:type="dxa"/>
            <w:tcBorders>
              <w:top w:val="nil"/>
              <w:left w:val="nil"/>
              <w:bottom w:val="single" w:sz="4" w:space="0" w:color="auto"/>
              <w:right w:val="single" w:sz="4" w:space="0" w:color="auto"/>
            </w:tcBorders>
            <w:shd w:val="clear" w:color="auto" w:fill="auto"/>
            <w:hideMark/>
          </w:tcPr>
          <w:p w14:paraId="37DE8A7A" w14:textId="31339665"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shallow subtidal  reefs  dominated by organic-carbon-rich sediments and functioned as net carbon s</w:t>
            </w:r>
            <w:r w:rsidR="000A32C4">
              <w:rPr>
                <w:rFonts w:ascii="Calibri" w:eastAsia="Times New Roman" w:hAnsi="Calibri" w:cs="Calibri"/>
                <w:color w:val="000000"/>
                <w:sz w:val="22"/>
                <w:szCs w:val="22"/>
                <w:lang w:eastAsia="en-GB"/>
              </w:rPr>
              <w:t>tocks</w:t>
            </w:r>
            <w:r w:rsidRPr="00A902E2">
              <w:rPr>
                <w:rFonts w:ascii="Calibri" w:eastAsia="Times New Roman" w:hAnsi="Calibri" w:cs="Calibri"/>
                <w:color w:val="000000"/>
                <w:sz w:val="22"/>
                <w:szCs w:val="22"/>
                <w:lang w:eastAsia="en-GB"/>
              </w:rPr>
              <w:t xml:space="preserve"> </w:t>
            </w:r>
          </w:p>
        </w:tc>
      </w:tr>
      <w:tr w:rsidR="00437F31" w:rsidRPr="00A902E2" w14:paraId="7C42148F" w14:textId="77777777" w:rsidTr="00437F31">
        <w:trPr>
          <w:trHeight w:val="1409"/>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2897BE6"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4</w:t>
            </w:r>
          </w:p>
        </w:tc>
        <w:tc>
          <w:tcPr>
            <w:tcW w:w="966" w:type="dxa"/>
            <w:tcBorders>
              <w:top w:val="nil"/>
              <w:left w:val="nil"/>
              <w:bottom w:val="single" w:sz="4" w:space="0" w:color="auto"/>
              <w:right w:val="single" w:sz="4" w:space="0" w:color="auto"/>
            </w:tcBorders>
            <w:shd w:val="clear" w:color="auto" w:fill="auto"/>
            <w:noWrap/>
            <w:vAlign w:val="center"/>
            <w:hideMark/>
          </w:tcPr>
          <w:p w14:paraId="5F62E8B7"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MB221, MC221</w:t>
            </w:r>
          </w:p>
        </w:tc>
        <w:tc>
          <w:tcPr>
            <w:tcW w:w="1152" w:type="dxa"/>
            <w:tcBorders>
              <w:top w:val="nil"/>
              <w:left w:val="nil"/>
              <w:bottom w:val="single" w:sz="4" w:space="0" w:color="auto"/>
              <w:right w:val="single" w:sz="4" w:space="0" w:color="auto"/>
            </w:tcBorders>
            <w:shd w:val="clear" w:color="auto" w:fill="auto"/>
            <w:noWrap/>
            <w:vAlign w:val="center"/>
            <w:hideMark/>
          </w:tcPr>
          <w:p w14:paraId="70869D3A"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Tubeworm (</w:t>
            </w:r>
            <w:proofErr w:type="spellStart"/>
            <w:r w:rsidRPr="00A902E2">
              <w:rPr>
                <w:rFonts w:ascii="Calibri" w:eastAsia="Times New Roman" w:hAnsi="Calibri" w:cs="Calibri"/>
                <w:color w:val="000000"/>
                <w:sz w:val="22"/>
                <w:szCs w:val="22"/>
                <w:lang w:eastAsia="en-GB"/>
              </w:rPr>
              <w:t>Serpulid</w:t>
            </w:r>
            <w:proofErr w:type="spellEnd"/>
            <w:r w:rsidRPr="00A902E2">
              <w:rPr>
                <w:rFonts w:ascii="Calibri" w:eastAsia="Times New Roman" w:hAnsi="Calibri" w:cs="Calibri"/>
                <w:color w:val="000000"/>
                <w:sz w:val="22"/>
                <w:szCs w:val="22"/>
                <w:lang w:eastAsia="en-GB"/>
              </w:rPr>
              <w:t xml:space="preserve"> reefs)</w:t>
            </w:r>
          </w:p>
        </w:tc>
        <w:tc>
          <w:tcPr>
            <w:tcW w:w="1077" w:type="dxa"/>
            <w:tcBorders>
              <w:top w:val="nil"/>
              <w:left w:val="nil"/>
              <w:bottom w:val="single" w:sz="4" w:space="0" w:color="auto"/>
              <w:right w:val="single" w:sz="4" w:space="0" w:color="auto"/>
            </w:tcBorders>
            <w:shd w:val="clear" w:color="auto" w:fill="auto"/>
            <w:noWrap/>
            <w:vAlign w:val="center"/>
            <w:hideMark/>
          </w:tcPr>
          <w:p w14:paraId="774AB7B9"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7.81</w:t>
            </w:r>
          </w:p>
        </w:tc>
        <w:tc>
          <w:tcPr>
            <w:tcW w:w="1511" w:type="dxa"/>
            <w:tcBorders>
              <w:top w:val="nil"/>
              <w:left w:val="nil"/>
              <w:bottom w:val="single" w:sz="4" w:space="0" w:color="auto"/>
              <w:right w:val="single" w:sz="4" w:space="0" w:color="auto"/>
            </w:tcBorders>
            <w:shd w:val="clear" w:color="auto" w:fill="auto"/>
            <w:noWrap/>
            <w:vAlign w:val="bottom"/>
            <w:hideMark/>
          </w:tcPr>
          <w:p w14:paraId="08772594"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c>
          <w:tcPr>
            <w:tcW w:w="898" w:type="dxa"/>
            <w:tcBorders>
              <w:top w:val="nil"/>
              <w:left w:val="nil"/>
              <w:bottom w:val="single" w:sz="4" w:space="0" w:color="auto"/>
              <w:right w:val="single" w:sz="4" w:space="0" w:color="auto"/>
            </w:tcBorders>
            <w:shd w:val="clear" w:color="auto" w:fill="auto"/>
            <w:noWrap/>
            <w:vAlign w:val="center"/>
            <w:hideMark/>
          </w:tcPr>
          <w:p w14:paraId="5DE94B7F"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1</w:t>
            </w:r>
          </w:p>
        </w:tc>
        <w:tc>
          <w:tcPr>
            <w:tcW w:w="1526" w:type="dxa"/>
            <w:tcBorders>
              <w:top w:val="nil"/>
              <w:left w:val="nil"/>
              <w:bottom w:val="single" w:sz="4" w:space="0" w:color="auto"/>
              <w:right w:val="single" w:sz="4" w:space="0" w:color="auto"/>
            </w:tcBorders>
            <w:shd w:val="clear" w:color="auto" w:fill="auto"/>
            <w:noWrap/>
            <w:vAlign w:val="center"/>
            <w:hideMark/>
          </w:tcPr>
          <w:p w14:paraId="5A0231D5"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1</w:t>
            </w:r>
          </w:p>
        </w:tc>
        <w:tc>
          <w:tcPr>
            <w:tcW w:w="1547" w:type="dxa"/>
            <w:tcBorders>
              <w:top w:val="nil"/>
              <w:left w:val="nil"/>
              <w:bottom w:val="single" w:sz="4" w:space="0" w:color="auto"/>
              <w:right w:val="single" w:sz="4" w:space="0" w:color="auto"/>
            </w:tcBorders>
            <w:shd w:val="clear" w:color="auto" w:fill="auto"/>
            <w:hideMark/>
          </w:tcPr>
          <w:p w14:paraId="213EAB65" w14:textId="4951F96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xml:space="preserve">reefs composed of masses of aggregated tubes  very localised phenomenon. Calcareous tubes </w:t>
            </w:r>
            <w:r w:rsidRPr="00A902E2">
              <w:rPr>
                <w:rFonts w:ascii="Calibri" w:eastAsia="Times New Roman" w:hAnsi="Calibri" w:cs="Calibri"/>
                <w:color w:val="000000"/>
                <w:sz w:val="22"/>
                <w:szCs w:val="22"/>
                <w:lang w:eastAsia="en-GB"/>
              </w:rPr>
              <w:lastRenderedPageBreak/>
              <w:t>(occupied or relict) are a potential blue carbon s</w:t>
            </w:r>
            <w:r w:rsidR="00AC06F1">
              <w:rPr>
                <w:rFonts w:ascii="Calibri" w:eastAsia="Times New Roman" w:hAnsi="Calibri" w:cs="Calibri"/>
                <w:color w:val="000000"/>
                <w:sz w:val="22"/>
                <w:szCs w:val="22"/>
                <w:lang w:eastAsia="en-GB"/>
              </w:rPr>
              <w:t>tock</w:t>
            </w:r>
            <w:r w:rsidRPr="00A902E2">
              <w:rPr>
                <w:rFonts w:ascii="Calibri" w:eastAsia="Times New Roman" w:hAnsi="Calibri" w:cs="Calibri"/>
                <w:color w:val="000000"/>
                <w:sz w:val="22"/>
                <w:szCs w:val="22"/>
                <w:lang w:eastAsia="en-GB"/>
              </w:rPr>
              <w:t xml:space="preserve">. </w:t>
            </w:r>
          </w:p>
        </w:tc>
      </w:tr>
      <w:tr w:rsidR="00437F31" w:rsidRPr="00A902E2" w14:paraId="7BCD01C9" w14:textId="77777777" w:rsidTr="00437F31">
        <w:trPr>
          <w:trHeight w:val="1127"/>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0E1BAE1C"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lastRenderedPageBreak/>
              <w:t>4</w:t>
            </w:r>
          </w:p>
        </w:tc>
        <w:tc>
          <w:tcPr>
            <w:tcW w:w="966" w:type="dxa"/>
            <w:tcBorders>
              <w:top w:val="nil"/>
              <w:left w:val="nil"/>
              <w:bottom w:val="single" w:sz="4" w:space="0" w:color="auto"/>
              <w:right w:val="single" w:sz="4" w:space="0" w:color="auto"/>
            </w:tcBorders>
            <w:shd w:val="clear" w:color="auto" w:fill="auto"/>
            <w:noWrap/>
            <w:vAlign w:val="center"/>
            <w:hideMark/>
          </w:tcPr>
          <w:p w14:paraId="56F31AE6"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MC421</w:t>
            </w:r>
          </w:p>
        </w:tc>
        <w:tc>
          <w:tcPr>
            <w:tcW w:w="1152" w:type="dxa"/>
            <w:tcBorders>
              <w:top w:val="nil"/>
              <w:left w:val="nil"/>
              <w:bottom w:val="single" w:sz="4" w:space="0" w:color="auto"/>
              <w:right w:val="single" w:sz="4" w:space="0" w:color="auto"/>
            </w:tcBorders>
            <w:shd w:val="clear" w:color="auto" w:fill="auto"/>
            <w:noWrap/>
            <w:vAlign w:val="center"/>
            <w:hideMark/>
          </w:tcPr>
          <w:p w14:paraId="475BC245"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proofErr w:type="spellStart"/>
            <w:r w:rsidRPr="00A902E2">
              <w:rPr>
                <w:rFonts w:ascii="Calibri" w:eastAsia="Times New Roman" w:hAnsi="Calibri" w:cs="Calibri"/>
                <w:color w:val="000000"/>
                <w:sz w:val="22"/>
                <w:szCs w:val="22"/>
                <w:lang w:eastAsia="en-GB"/>
              </w:rPr>
              <w:t>Brittlestar</w:t>
            </w:r>
            <w:proofErr w:type="spellEnd"/>
            <w:r w:rsidRPr="00A902E2">
              <w:rPr>
                <w:rFonts w:ascii="Calibri" w:eastAsia="Times New Roman" w:hAnsi="Calibri" w:cs="Calibri"/>
                <w:color w:val="000000"/>
                <w:sz w:val="22"/>
                <w:szCs w:val="22"/>
                <w:lang w:eastAsia="en-GB"/>
              </w:rPr>
              <w:t xml:space="preserve"> beds</w:t>
            </w:r>
          </w:p>
        </w:tc>
        <w:tc>
          <w:tcPr>
            <w:tcW w:w="1077" w:type="dxa"/>
            <w:tcBorders>
              <w:top w:val="nil"/>
              <w:left w:val="nil"/>
              <w:bottom w:val="single" w:sz="4" w:space="0" w:color="auto"/>
              <w:right w:val="single" w:sz="4" w:space="0" w:color="auto"/>
            </w:tcBorders>
            <w:shd w:val="clear" w:color="auto" w:fill="auto"/>
            <w:noWrap/>
            <w:vAlign w:val="center"/>
            <w:hideMark/>
          </w:tcPr>
          <w:p w14:paraId="2638AD4E"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0.66</w:t>
            </w:r>
          </w:p>
        </w:tc>
        <w:tc>
          <w:tcPr>
            <w:tcW w:w="1511" w:type="dxa"/>
            <w:tcBorders>
              <w:top w:val="nil"/>
              <w:left w:val="nil"/>
              <w:bottom w:val="single" w:sz="4" w:space="0" w:color="auto"/>
              <w:right w:val="single" w:sz="4" w:space="0" w:color="auto"/>
            </w:tcBorders>
            <w:shd w:val="clear" w:color="auto" w:fill="auto"/>
            <w:noWrap/>
            <w:vAlign w:val="center"/>
            <w:hideMark/>
          </w:tcPr>
          <w:p w14:paraId="675D53D0"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0.82</w:t>
            </w:r>
          </w:p>
        </w:tc>
        <w:tc>
          <w:tcPr>
            <w:tcW w:w="898" w:type="dxa"/>
            <w:tcBorders>
              <w:top w:val="nil"/>
              <w:left w:val="nil"/>
              <w:bottom w:val="single" w:sz="4" w:space="0" w:color="auto"/>
              <w:right w:val="single" w:sz="4" w:space="0" w:color="auto"/>
            </w:tcBorders>
            <w:shd w:val="clear" w:color="auto" w:fill="auto"/>
            <w:noWrap/>
            <w:vAlign w:val="center"/>
            <w:hideMark/>
          </w:tcPr>
          <w:p w14:paraId="02654189"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1</w:t>
            </w:r>
          </w:p>
        </w:tc>
        <w:tc>
          <w:tcPr>
            <w:tcW w:w="1526" w:type="dxa"/>
            <w:tcBorders>
              <w:top w:val="nil"/>
              <w:left w:val="nil"/>
              <w:bottom w:val="single" w:sz="4" w:space="0" w:color="auto"/>
              <w:right w:val="single" w:sz="4" w:space="0" w:color="auto"/>
            </w:tcBorders>
            <w:shd w:val="clear" w:color="auto" w:fill="auto"/>
            <w:noWrap/>
            <w:vAlign w:val="center"/>
            <w:hideMark/>
          </w:tcPr>
          <w:p w14:paraId="018FD8A0"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4</w:t>
            </w:r>
          </w:p>
        </w:tc>
        <w:tc>
          <w:tcPr>
            <w:tcW w:w="1547" w:type="dxa"/>
            <w:tcBorders>
              <w:top w:val="nil"/>
              <w:left w:val="nil"/>
              <w:bottom w:val="single" w:sz="4" w:space="0" w:color="auto"/>
              <w:right w:val="single" w:sz="4" w:space="0" w:color="auto"/>
            </w:tcBorders>
            <w:shd w:val="clear" w:color="auto" w:fill="auto"/>
            <w:hideMark/>
          </w:tcPr>
          <w:p w14:paraId="067619EB"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xml:space="preserve">based on </w:t>
            </w:r>
            <w:proofErr w:type="spellStart"/>
            <w:r w:rsidRPr="00A902E2">
              <w:rPr>
                <w:rFonts w:ascii="Calibri" w:eastAsia="Times New Roman" w:hAnsi="Calibri" w:cs="Calibri"/>
                <w:i/>
                <w:iCs/>
                <w:color w:val="000000"/>
                <w:sz w:val="22"/>
                <w:szCs w:val="22"/>
                <w:lang w:eastAsia="en-GB"/>
              </w:rPr>
              <w:t>O.fragilis</w:t>
            </w:r>
            <w:proofErr w:type="spellEnd"/>
            <w:r w:rsidRPr="00A902E2">
              <w:rPr>
                <w:rFonts w:ascii="Calibri" w:eastAsia="Times New Roman" w:hAnsi="Calibri" w:cs="Calibri"/>
                <w:color w:val="000000"/>
                <w:sz w:val="22"/>
                <w:szCs w:val="22"/>
                <w:lang w:eastAsia="en-GB"/>
              </w:rPr>
              <w:t xml:space="preserve"> bed in Dover strait. After death </w:t>
            </w:r>
            <w:proofErr w:type="spellStart"/>
            <w:r w:rsidRPr="00A902E2">
              <w:rPr>
                <w:rFonts w:ascii="Calibri" w:eastAsia="Times New Roman" w:hAnsi="Calibri" w:cs="Calibri"/>
                <w:color w:val="000000"/>
                <w:sz w:val="22"/>
                <w:szCs w:val="22"/>
                <w:lang w:eastAsia="en-GB"/>
              </w:rPr>
              <w:t>brittlestar</w:t>
            </w:r>
            <w:proofErr w:type="spellEnd"/>
            <w:r w:rsidRPr="00A902E2">
              <w:rPr>
                <w:rFonts w:ascii="Calibri" w:eastAsia="Times New Roman" w:hAnsi="Calibri" w:cs="Calibri"/>
                <w:color w:val="000000"/>
                <w:sz w:val="22"/>
                <w:szCs w:val="22"/>
                <w:lang w:eastAsia="en-GB"/>
              </w:rPr>
              <w:t xml:space="preserve"> skeletons and </w:t>
            </w:r>
            <w:proofErr w:type="spellStart"/>
            <w:r w:rsidRPr="00A902E2">
              <w:rPr>
                <w:rFonts w:ascii="Calibri" w:eastAsia="Times New Roman" w:hAnsi="Calibri" w:cs="Calibri"/>
                <w:color w:val="000000"/>
                <w:sz w:val="22"/>
                <w:szCs w:val="22"/>
                <w:lang w:eastAsia="en-GB"/>
              </w:rPr>
              <w:t>calcareious</w:t>
            </w:r>
            <w:proofErr w:type="spellEnd"/>
            <w:r w:rsidRPr="00A902E2">
              <w:rPr>
                <w:rFonts w:ascii="Calibri" w:eastAsia="Times New Roman" w:hAnsi="Calibri" w:cs="Calibri"/>
                <w:color w:val="000000"/>
                <w:sz w:val="22"/>
                <w:szCs w:val="22"/>
                <w:lang w:eastAsia="en-GB"/>
              </w:rPr>
              <w:t xml:space="preserve"> plates incorporated into bottom sediments</w:t>
            </w:r>
          </w:p>
        </w:tc>
      </w:tr>
      <w:tr w:rsidR="00437F31" w:rsidRPr="00A902E2" w14:paraId="30832D10" w14:textId="77777777" w:rsidTr="00437F31">
        <w:trPr>
          <w:trHeight w:val="281"/>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02CA7CA8"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c>
          <w:tcPr>
            <w:tcW w:w="966" w:type="dxa"/>
            <w:tcBorders>
              <w:top w:val="nil"/>
              <w:left w:val="nil"/>
              <w:bottom w:val="single" w:sz="4" w:space="0" w:color="auto"/>
              <w:right w:val="single" w:sz="4" w:space="0" w:color="auto"/>
            </w:tcBorders>
            <w:shd w:val="clear" w:color="auto" w:fill="auto"/>
            <w:noWrap/>
            <w:vAlign w:val="center"/>
            <w:hideMark/>
          </w:tcPr>
          <w:p w14:paraId="2D1CEFA8"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c>
          <w:tcPr>
            <w:tcW w:w="1152" w:type="dxa"/>
            <w:tcBorders>
              <w:top w:val="nil"/>
              <w:left w:val="nil"/>
              <w:bottom w:val="single" w:sz="4" w:space="0" w:color="auto"/>
              <w:right w:val="single" w:sz="4" w:space="0" w:color="auto"/>
            </w:tcBorders>
            <w:shd w:val="clear" w:color="auto" w:fill="auto"/>
            <w:noWrap/>
            <w:vAlign w:val="center"/>
            <w:hideMark/>
          </w:tcPr>
          <w:p w14:paraId="4A22C378"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Faunal turfs</w:t>
            </w:r>
          </w:p>
        </w:tc>
        <w:tc>
          <w:tcPr>
            <w:tcW w:w="1077" w:type="dxa"/>
            <w:tcBorders>
              <w:top w:val="nil"/>
              <w:left w:val="nil"/>
              <w:bottom w:val="single" w:sz="4" w:space="0" w:color="auto"/>
              <w:right w:val="single" w:sz="4" w:space="0" w:color="auto"/>
            </w:tcBorders>
            <w:shd w:val="clear" w:color="auto" w:fill="auto"/>
            <w:noWrap/>
            <w:vAlign w:val="center"/>
            <w:hideMark/>
          </w:tcPr>
          <w:p w14:paraId="32B1AF5B"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0.14</w:t>
            </w:r>
          </w:p>
        </w:tc>
        <w:tc>
          <w:tcPr>
            <w:tcW w:w="1511" w:type="dxa"/>
            <w:tcBorders>
              <w:top w:val="nil"/>
              <w:left w:val="nil"/>
              <w:bottom w:val="single" w:sz="4" w:space="0" w:color="auto"/>
              <w:right w:val="single" w:sz="4" w:space="0" w:color="auto"/>
            </w:tcBorders>
            <w:shd w:val="clear" w:color="auto" w:fill="auto"/>
            <w:vAlign w:val="bottom"/>
            <w:hideMark/>
          </w:tcPr>
          <w:p w14:paraId="65A10AF3"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c>
          <w:tcPr>
            <w:tcW w:w="898" w:type="dxa"/>
            <w:tcBorders>
              <w:top w:val="nil"/>
              <w:left w:val="nil"/>
              <w:bottom w:val="single" w:sz="4" w:space="0" w:color="auto"/>
              <w:right w:val="single" w:sz="4" w:space="0" w:color="auto"/>
            </w:tcBorders>
            <w:shd w:val="clear" w:color="auto" w:fill="auto"/>
            <w:vAlign w:val="center"/>
            <w:hideMark/>
          </w:tcPr>
          <w:p w14:paraId="6E2E04C2"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1</w:t>
            </w:r>
          </w:p>
        </w:tc>
        <w:tc>
          <w:tcPr>
            <w:tcW w:w="1526" w:type="dxa"/>
            <w:tcBorders>
              <w:top w:val="nil"/>
              <w:left w:val="nil"/>
              <w:bottom w:val="single" w:sz="4" w:space="0" w:color="auto"/>
              <w:right w:val="single" w:sz="4" w:space="0" w:color="auto"/>
            </w:tcBorders>
            <w:shd w:val="clear" w:color="auto" w:fill="auto"/>
            <w:vAlign w:val="center"/>
            <w:hideMark/>
          </w:tcPr>
          <w:p w14:paraId="767989AC"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1</w:t>
            </w:r>
          </w:p>
        </w:tc>
        <w:tc>
          <w:tcPr>
            <w:tcW w:w="1547" w:type="dxa"/>
            <w:tcBorders>
              <w:top w:val="nil"/>
              <w:left w:val="nil"/>
              <w:bottom w:val="single" w:sz="4" w:space="0" w:color="auto"/>
              <w:right w:val="single" w:sz="4" w:space="0" w:color="auto"/>
            </w:tcBorders>
            <w:shd w:val="clear" w:color="auto" w:fill="auto"/>
            <w:hideMark/>
          </w:tcPr>
          <w:p w14:paraId="2FA38DC9"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w:t>
            </w:r>
          </w:p>
        </w:tc>
      </w:tr>
      <w:tr w:rsidR="00437F31" w:rsidRPr="00A902E2" w14:paraId="52492EAC" w14:textId="77777777" w:rsidTr="00437F31">
        <w:trPr>
          <w:trHeight w:val="845"/>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3649EDF"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2</w:t>
            </w:r>
          </w:p>
        </w:tc>
        <w:tc>
          <w:tcPr>
            <w:tcW w:w="966" w:type="dxa"/>
            <w:tcBorders>
              <w:top w:val="nil"/>
              <w:left w:val="nil"/>
              <w:bottom w:val="single" w:sz="4" w:space="0" w:color="auto"/>
              <w:right w:val="single" w:sz="4" w:space="0" w:color="auto"/>
            </w:tcBorders>
            <w:shd w:val="clear" w:color="auto" w:fill="auto"/>
            <w:hideMark/>
          </w:tcPr>
          <w:p w14:paraId="362FA59B"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MA3, MA4, MA5, MA6</w:t>
            </w:r>
          </w:p>
        </w:tc>
        <w:tc>
          <w:tcPr>
            <w:tcW w:w="1152" w:type="dxa"/>
            <w:tcBorders>
              <w:top w:val="nil"/>
              <w:left w:val="nil"/>
              <w:bottom w:val="single" w:sz="4" w:space="0" w:color="auto"/>
              <w:right w:val="single" w:sz="4" w:space="0" w:color="auto"/>
            </w:tcBorders>
            <w:shd w:val="clear" w:color="auto" w:fill="auto"/>
            <w:noWrap/>
            <w:vAlign w:val="center"/>
            <w:hideMark/>
          </w:tcPr>
          <w:p w14:paraId="5CF107EB"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Intertidal sediments</w:t>
            </w:r>
          </w:p>
        </w:tc>
        <w:tc>
          <w:tcPr>
            <w:tcW w:w="1077" w:type="dxa"/>
            <w:tcBorders>
              <w:top w:val="nil"/>
              <w:left w:val="nil"/>
              <w:bottom w:val="single" w:sz="4" w:space="0" w:color="auto"/>
              <w:right w:val="single" w:sz="4" w:space="0" w:color="auto"/>
            </w:tcBorders>
            <w:shd w:val="clear" w:color="auto" w:fill="auto"/>
            <w:noWrap/>
            <w:vAlign w:val="center"/>
            <w:hideMark/>
          </w:tcPr>
          <w:p w14:paraId="25C9AFB2"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0.5 to 20</w:t>
            </w:r>
          </w:p>
        </w:tc>
        <w:tc>
          <w:tcPr>
            <w:tcW w:w="1511" w:type="dxa"/>
            <w:tcBorders>
              <w:top w:val="nil"/>
              <w:left w:val="nil"/>
              <w:bottom w:val="single" w:sz="4" w:space="0" w:color="auto"/>
              <w:right w:val="single" w:sz="4" w:space="0" w:color="auto"/>
            </w:tcBorders>
            <w:shd w:val="clear" w:color="auto" w:fill="auto"/>
            <w:noWrap/>
            <w:vAlign w:val="bottom"/>
            <w:hideMark/>
          </w:tcPr>
          <w:p w14:paraId="4565F3AA"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0.11-0.37</w:t>
            </w:r>
          </w:p>
        </w:tc>
        <w:tc>
          <w:tcPr>
            <w:tcW w:w="898" w:type="dxa"/>
            <w:tcBorders>
              <w:top w:val="nil"/>
              <w:left w:val="nil"/>
              <w:bottom w:val="single" w:sz="4" w:space="0" w:color="auto"/>
              <w:right w:val="single" w:sz="4" w:space="0" w:color="auto"/>
            </w:tcBorders>
            <w:shd w:val="clear" w:color="auto" w:fill="auto"/>
            <w:noWrap/>
            <w:vAlign w:val="center"/>
            <w:hideMark/>
          </w:tcPr>
          <w:p w14:paraId="73419CD8"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2</w:t>
            </w:r>
          </w:p>
        </w:tc>
        <w:tc>
          <w:tcPr>
            <w:tcW w:w="1526" w:type="dxa"/>
            <w:tcBorders>
              <w:top w:val="nil"/>
              <w:left w:val="nil"/>
              <w:bottom w:val="single" w:sz="4" w:space="0" w:color="auto"/>
              <w:right w:val="single" w:sz="4" w:space="0" w:color="auto"/>
            </w:tcBorders>
            <w:shd w:val="clear" w:color="auto" w:fill="auto"/>
            <w:noWrap/>
            <w:vAlign w:val="center"/>
            <w:hideMark/>
          </w:tcPr>
          <w:p w14:paraId="372AED60"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3</w:t>
            </w:r>
          </w:p>
        </w:tc>
        <w:tc>
          <w:tcPr>
            <w:tcW w:w="1547" w:type="dxa"/>
            <w:tcBorders>
              <w:top w:val="nil"/>
              <w:left w:val="nil"/>
              <w:bottom w:val="single" w:sz="4" w:space="0" w:color="auto"/>
              <w:right w:val="single" w:sz="4" w:space="0" w:color="auto"/>
            </w:tcBorders>
            <w:shd w:val="clear" w:color="auto" w:fill="auto"/>
            <w:hideMark/>
          </w:tcPr>
          <w:p w14:paraId="04E14CBA" w14:textId="0754A22E"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Higher levels in sediments with higher mud fractions. Based on accretion rate of 2mm</w:t>
            </w:r>
            <w:r w:rsidR="0079593A">
              <w:rPr>
                <w:rFonts w:ascii="Calibri" w:eastAsia="Times New Roman" w:hAnsi="Calibri" w:cs="Calibri"/>
                <w:color w:val="000000"/>
                <w:sz w:val="22"/>
                <w:szCs w:val="22"/>
                <w:lang w:eastAsia="en-GB"/>
              </w:rPr>
              <w:t xml:space="preserve"> </w:t>
            </w:r>
            <w:r w:rsidRPr="00A902E2">
              <w:rPr>
                <w:rFonts w:ascii="Calibri" w:eastAsia="Times New Roman" w:hAnsi="Calibri" w:cs="Calibri"/>
                <w:color w:val="000000"/>
                <w:sz w:val="22"/>
                <w:szCs w:val="22"/>
                <w:lang w:eastAsia="en-GB"/>
              </w:rPr>
              <w:t>yr</w:t>
            </w:r>
            <w:r w:rsidR="0079593A" w:rsidRPr="00B41AC4">
              <w:rPr>
                <w:rFonts w:ascii="Calibri" w:eastAsia="Times New Roman" w:hAnsi="Calibri" w:cs="Calibri"/>
                <w:color w:val="000000"/>
                <w:sz w:val="22"/>
                <w:szCs w:val="22"/>
                <w:vertAlign w:val="superscript"/>
                <w:lang w:eastAsia="en-GB"/>
              </w:rPr>
              <w:t>-1</w:t>
            </w:r>
          </w:p>
        </w:tc>
      </w:tr>
      <w:tr w:rsidR="00437F31" w:rsidRPr="00A902E2" w14:paraId="17026F29" w14:textId="77777777" w:rsidTr="00437F31">
        <w:trPr>
          <w:trHeight w:val="1691"/>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C9051AD"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2</w:t>
            </w:r>
          </w:p>
        </w:tc>
        <w:tc>
          <w:tcPr>
            <w:tcW w:w="966" w:type="dxa"/>
            <w:tcBorders>
              <w:top w:val="nil"/>
              <w:left w:val="nil"/>
              <w:bottom w:val="single" w:sz="4" w:space="0" w:color="auto"/>
              <w:right w:val="single" w:sz="4" w:space="0" w:color="auto"/>
            </w:tcBorders>
            <w:shd w:val="clear" w:color="auto" w:fill="auto"/>
            <w:vAlign w:val="center"/>
            <w:hideMark/>
          </w:tcPr>
          <w:p w14:paraId="279A47D8"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MB3, MB4, MB5, MB6, MC3, MC4, MC5, MC6</w:t>
            </w:r>
          </w:p>
        </w:tc>
        <w:tc>
          <w:tcPr>
            <w:tcW w:w="1152" w:type="dxa"/>
            <w:tcBorders>
              <w:top w:val="nil"/>
              <w:left w:val="nil"/>
              <w:bottom w:val="single" w:sz="4" w:space="0" w:color="auto"/>
              <w:right w:val="single" w:sz="4" w:space="0" w:color="auto"/>
            </w:tcBorders>
            <w:shd w:val="clear" w:color="auto" w:fill="auto"/>
            <w:noWrap/>
            <w:vAlign w:val="center"/>
            <w:hideMark/>
          </w:tcPr>
          <w:p w14:paraId="64C2F5D2"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Subtidal sediments</w:t>
            </w:r>
          </w:p>
        </w:tc>
        <w:tc>
          <w:tcPr>
            <w:tcW w:w="1077" w:type="dxa"/>
            <w:tcBorders>
              <w:top w:val="nil"/>
              <w:left w:val="nil"/>
              <w:bottom w:val="single" w:sz="4" w:space="0" w:color="auto"/>
              <w:right w:val="single" w:sz="4" w:space="0" w:color="auto"/>
            </w:tcBorders>
            <w:shd w:val="clear" w:color="auto" w:fill="auto"/>
            <w:noWrap/>
            <w:vAlign w:val="center"/>
            <w:hideMark/>
          </w:tcPr>
          <w:p w14:paraId="265D56A7"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&lt;10</w:t>
            </w:r>
          </w:p>
        </w:tc>
        <w:tc>
          <w:tcPr>
            <w:tcW w:w="1511" w:type="dxa"/>
            <w:tcBorders>
              <w:top w:val="nil"/>
              <w:left w:val="nil"/>
              <w:bottom w:val="single" w:sz="4" w:space="0" w:color="auto"/>
              <w:right w:val="single" w:sz="4" w:space="0" w:color="auto"/>
            </w:tcBorders>
            <w:shd w:val="clear" w:color="auto" w:fill="auto"/>
            <w:noWrap/>
            <w:vAlign w:val="center"/>
            <w:hideMark/>
          </w:tcPr>
          <w:p w14:paraId="65D20494"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0.003-0.009</w:t>
            </w:r>
          </w:p>
        </w:tc>
        <w:tc>
          <w:tcPr>
            <w:tcW w:w="898" w:type="dxa"/>
            <w:tcBorders>
              <w:top w:val="nil"/>
              <w:left w:val="nil"/>
              <w:bottom w:val="single" w:sz="4" w:space="0" w:color="auto"/>
              <w:right w:val="single" w:sz="4" w:space="0" w:color="auto"/>
            </w:tcBorders>
            <w:shd w:val="clear" w:color="auto" w:fill="auto"/>
            <w:noWrap/>
            <w:vAlign w:val="center"/>
            <w:hideMark/>
          </w:tcPr>
          <w:p w14:paraId="45069FA5"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1</w:t>
            </w:r>
          </w:p>
        </w:tc>
        <w:tc>
          <w:tcPr>
            <w:tcW w:w="1526" w:type="dxa"/>
            <w:tcBorders>
              <w:top w:val="nil"/>
              <w:left w:val="nil"/>
              <w:bottom w:val="single" w:sz="4" w:space="0" w:color="auto"/>
              <w:right w:val="single" w:sz="4" w:space="0" w:color="auto"/>
            </w:tcBorders>
            <w:shd w:val="clear" w:color="auto" w:fill="auto"/>
            <w:noWrap/>
            <w:vAlign w:val="center"/>
            <w:hideMark/>
          </w:tcPr>
          <w:p w14:paraId="2A275CC7" w14:textId="77777777" w:rsidR="0040352C" w:rsidRPr="00A902E2" w:rsidRDefault="0040352C" w:rsidP="004E29E3">
            <w:pPr>
              <w:spacing w:line="240" w:lineRule="auto"/>
              <w:jc w:val="center"/>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2</w:t>
            </w:r>
          </w:p>
        </w:tc>
        <w:tc>
          <w:tcPr>
            <w:tcW w:w="1547" w:type="dxa"/>
            <w:tcBorders>
              <w:top w:val="nil"/>
              <w:left w:val="nil"/>
              <w:bottom w:val="single" w:sz="4" w:space="0" w:color="auto"/>
              <w:right w:val="single" w:sz="4" w:space="0" w:color="auto"/>
            </w:tcBorders>
            <w:shd w:val="clear" w:color="auto" w:fill="auto"/>
            <w:hideMark/>
          </w:tcPr>
          <w:p w14:paraId="431EFDFB" w14:textId="77777777" w:rsidR="0040352C" w:rsidRPr="00A902E2" w:rsidRDefault="0040352C" w:rsidP="004E29E3">
            <w:pPr>
              <w:spacing w:line="240" w:lineRule="auto"/>
              <w:rPr>
                <w:rFonts w:ascii="Calibri" w:eastAsia="Times New Roman" w:hAnsi="Calibri" w:cs="Calibri"/>
                <w:color w:val="000000"/>
                <w:sz w:val="22"/>
                <w:szCs w:val="22"/>
                <w:lang w:eastAsia="en-GB"/>
              </w:rPr>
            </w:pPr>
            <w:r w:rsidRPr="00A902E2">
              <w:rPr>
                <w:rFonts w:ascii="Calibri" w:eastAsia="Times New Roman" w:hAnsi="Calibri" w:cs="Calibri"/>
                <w:color w:val="000000"/>
                <w:sz w:val="22"/>
                <w:szCs w:val="22"/>
                <w:lang w:eastAsia="en-GB"/>
              </w:rPr>
              <w:t xml:space="preserve">Surficial sediments, and particularly deep-sea sediments, are the primary marine store of biologically-derived </w:t>
            </w:r>
            <w:proofErr w:type="spellStart"/>
            <w:r w:rsidRPr="00A902E2">
              <w:rPr>
                <w:rFonts w:ascii="Calibri" w:eastAsia="Times New Roman" w:hAnsi="Calibri" w:cs="Calibri"/>
                <w:color w:val="000000"/>
                <w:sz w:val="22"/>
                <w:szCs w:val="22"/>
                <w:lang w:eastAsia="en-GB"/>
              </w:rPr>
              <w:t>carbon.Higher</w:t>
            </w:r>
            <w:proofErr w:type="spellEnd"/>
            <w:r w:rsidRPr="00A902E2">
              <w:rPr>
                <w:rFonts w:ascii="Calibri" w:eastAsia="Times New Roman" w:hAnsi="Calibri" w:cs="Calibri"/>
                <w:color w:val="000000"/>
                <w:sz w:val="22"/>
                <w:szCs w:val="22"/>
                <w:lang w:eastAsia="en-GB"/>
              </w:rPr>
              <w:t xml:space="preserve"> levels in sediments with higher mud fractions. Based on 0.1mm accretion per year.</w:t>
            </w:r>
          </w:p>
        </w:tc>
      </w:tr>
    </w:tbl>
    <w:p w14:paraId="0727D804" w14:textId="77777777" w:rsidR="00E06A2D" w:rsidRPr="008052A1" w:rsidRDefault="00E06A2D" w:rsidP="0032792E">
      <w:pPr>
        <w:pStyle w:val="FootnoteText"/>
        <w:spacing w:line="260" w:lineRule="exact"/>
        <w:rPr>
          <w:sz w:val="17"/>
        </w:rPr>
      </w:pPr>
    </w:p>
    <w:p w14:paraId="05676AA9" w14:textId="77777777" w:rsidR="00DB357F" w:rsidRDefault="00DB357F" w:rsidP="003048FA"/>
    <w:p w14:paraId="6B739468" w14:textId="77777777" w:rsidR="00DB357F" w:rsidRDefault="00DB357F" w:rsidP="003048FA"/>
    <w:p w14:paraId="4C1150C4" w14:textId="77777777" w:rsidR="00DB357F" w:rsidRDefault="00DB357F" w:rsidP="003048FA"/>
    <w:p w14:paraId="4F545A20" w14:textId="77777777" w:rsidR="00DB357F" w:rsidRDefault="00DB357F" w:rsidP="00DB357F">
      <w:pPr>
        <w:spacing w:line="40" w:lineRule="exact"/>
      </w:pPr>
    </w:p>
    <w:p w14:paraId="72125F2E" w14:textId="77777777" w:rsidR="00DB357F" w:rsidRPr="002A5FB9" w:rsidRDefault="00DB3C70" w:rsidP="00DB357F">
      <w:pPr>
        <w:pStyle w:val="EndNoteBibliography"/>
        <w:ind w:left="720" w:hanging="720"/>
        <w:rPr>
          <w:sz w:val="17"/>
        </w:rPr>
      </w:pPr>
      <w:r w:rsidRPr="002A5FB9">
        <w:rPr>
          <w:sz w:val="17"/>
        </w:rPr>
        <w:fldChar w:fldCharType="begin"/>
      </w:r>
      <w:r w:rsidR="00DB357F" w:rsidRPr="002A5FB9">
        <w:rPr>
          <w:sz w:val="17"/>
        </w:rPr>
        <w:instrText xml:space="preserve"> ADDIN EN.REFLIST </w:instrText>
      </w:r>
      <w:r w:rsidRPr="002A5FB9">
        <w:rPr>
          <w:sz w:val="17"/>
        </w:rPr>
        <w:fldChar w:fldCharType="separate"/>
      </w:r>
      <w:r w:rsidR="00DB357F" w:rsidRPr="002A5FB9">
        <w:rPr>
          <w:sz w:val="17"/>
        </w:rPr>
        <w:t xml:space="preserve"> </w:t>
      </w:r>
    </w:p>
    <w:p w14:paraId="45DA5495" w14:textId="77777777" w:rsidR="00DB357F" w:rsidRPr="002274B0" w:rsidRDefault="00DB3C70" w:rsidP="00DB357F">
      <w:r w:rsidRPr="002A5FB9">
        <w:fldChar w:fldCharType="end"/>
      </w:r>
    </w:p>
    <w:tbl>
      <w:tblPr>
        <w:tblStyle w:val="TableGrid"/>
        <w:tblW w:w="0" w:type="auto"/>
        <w:tblLook w:val="04A0" w:firstRow="1" w:lastRow="0" w:firstColumn="1" w:lastColumn="0" w:noHBand="0" w:noVBand="1"/>
      </w:tblPr>
      <w:tblGrid>
        <w:gridCol w:w="3175"/>
        <w:gridCol w:w="227"/>
        <w:gridCol w:w="5442"/>
      </w:tblGrid>
      <w:tr w:rsidR="00137712" w:rsidRPr="002274B0" w14:paraId="3EE58DBD" w14:textId="77777777" w:rsidTr="5E3B75DC">
        <w:trPr>
          <w:cnfStyle w:val="100000000000" w:firstRow="1" w:lastRow="0" w:firstColumn="0" w:lastColumn="0" w:oddVBand="0" w:evenVBand="0" w:oddHBand="0" w:evenHBand="0" w:firstRowFirstColumn="0" w:firstRowLastColumn="0" w:lastRowFirstColumn="0" w:lastRowLastColumn="0"/>
          <w:trHeight w:hRule="exact" w:val="10206"/>
        </w:trPr>
        <w:tc>
          <w:tcPr>
            <w:cnfStyle w:val="001000000000" w:firstRow="0" w:lastRow="0" w:firstColumn="1" w:lastColumn="0" w:oddVBand="0" w:evenVBand="0" w:oddHBand="0" w:evenHBand="0" w:firstRowFirstColumn="0" w:firstRowLastColumn="0" w:lastRowFirstColumn="0" w:lastRowLastColumn="0"/>
            <w:tcW w:w="3175" w:type="dxa"/>
            <w:tcBorders>
              <w:bottom w:val="single" w:sz="4" w:space="0" w:color="auto"/>
            </w:tcBorders>
          </w:tcPr>
          <w:p w14:paraId="63EBAF1E" w14:textId="77777777" w:rsidR="00137712" w:rsidRPr="002274B0" w:rsidRDefault="00137712" w:rsidP="003048FA"/>
        </w:tc>
        <w:tc>
          <w:tcPr>
            <w:tcW w:w="227" w:type="dxa"/>
          </w:tcPr>
          <w:p w14:paraId="63AA0DAE" w14:textId="77777777" w:rsidR="00137712" w:rsidRPr="002274B0" w:rsidRDefault="00137712" w:rsidP="003048FA">
            <w:pPr>
              <w:cnfStyle w:val="100000000000" w:firstRow="1" w:lastRow="0" w:firstColumn="0" w:lastColumn="0" w:oddVBand="0" w:evenVBand="0" w:oddHBand="0" w:evenHBand="0" w:firstRowFirstColumn="0" w:firstRowLastColumn="0" w:lastRowFirstColumn="0" w:lastRowLastColumn="0"/>
            </w:pPr>
          </w:p>
        </w:tc>
        <w:tc>
          <w:tcPr>
            <w:tcW w:w="5442" w:type="dxa"/>
            <w:tcBorders>
              <w:bottom w:val="single" w:sz="4" w:space="0" w:color="auto"/>
            </w:tcBorders>
          </w:tcPr>
          <w:p w14:paraId="0DDBA8C0" w14:textId="77777777" w:rsidR="00137712" w:rsidRPr="002274B0" w:rsidRDefault="00137712" w:rsidP="00596E86">
            <w:pPr>
              <w:pStyle w:val="TOC2"/>
              <w:cnfStyle w:val="100000000000" w:firstRow="1" w:lastRow="0" w:firstColumn="0" w:lastColumn="0" w:oddVBand="0" w:evenVBand="0" w:oddHBand="0" w:evenHBand="0" w:firstRowFirstColumn="0" w:firstRowLastColumn="0" w:lastRowFirstColumn="0" w:lastRowLastColumn="0"/>
              <w:rPr>
                <w:rStyle w:val="Figuuronderschriftnummer"/>
                <w:b w:val="0"/>
                <w:bCs w:val="0"/>
              </w:rPr>
            </w:pPr>
          </w:p>
        </w:tc>
      </w:tr>
      <w:tr w:rsidR="002C6362" w:rsidRPr="002274B0" w14:paraId="41C51B52" w14:textId="77777777" w:rsidTr="5E3B75DC">
        <w:tc>
          <w:tcPr>
            <w:cnfStyle w:val="001000000000" w:firstRow="0" w:lastRow="0" w:firstColumn="1" w:lastColumn="0" w:oddVBand="0" w:evenVBand="0" w:oddHBand="0" w:evenHBand="0" w:firstRowFirstColumn="0" w:firstRowLastColumn="0" w:lastRowFirstColumn="0" w:lastRowLastColumn="0"/>
            <w:tcW w:w="3175" w:type="dxa"/>
            <w:vMerge w:val="restart"/>
            <w:tcBorders>
              <w:top w:val="single" w:sz="4" w:space="0" w:color="auto"/>
            </w:tcBorders>
          </w:tcPr>
          <w:p w14:paraId="077B6A26" w14:textId="77777777" w:rsidR="002C6362" w:rsidRPr="002274B0" w:rsidRDefault="00266DD9" w:rsidP="00137712">
            <w:pPr>
              <w:spacing w:before="60" w:line="220" w:lineRule="exact"/>
              <w:rPr>
                <w:sz w:val="14"/>
                <w:szCs w:val="14"/>
              </w:rPr>
            </w:pPr>
            <w:r w:rsidRPr="00266DD9">
              <w:rPr>
                <w:sz w:val="14"/>
                <w:szCs w:val="14"/>
              </w:rPr>
              <w:t>Wageningen Environmental Research</w:t>
            </w:r>
          </w:p>
          <w:p w14:paraId="24A3E928" w14:textId="77777777" w:rsidR="002C6362" w:rsidRPr="002274B0" w:rsidRDefault="00A95F53" w:rsidP="00137712">
            <w:pPr>
              <w:spacing w:line="220" w:lineRule="exact"/>
              <w:rPr>
                <w:sz w:val="14"/>
                <w:szCs w:val="14"/>
              </w:rPr>
            </w:pPr>
            <w:r w:rsidRPr="002274B0">
              <w:rPr>
                <w:sz w:val="14"/>
                <w:szCs w:val="14"/>
              </w:rPr>
              <w:t>P.O. Box</w:t>
            </w:r>
            <w:r w:rsidR="002C6362" w:rsidRPr="002274B0">
              <w:rPr>
                <w:sz w:val="14"/>
                <w:szCs w:val="14"/>
              </w:rPr>
              <w:t xml:space="preserve"> 47</w:t>
            </w:r>
          </w:p>
          <w:p w14:paraId="3F346398" w14:textId="77777777" w:rsidR="002C6362" w:rsidRPr="002274B0" w:rsidRDefault="002C6362" w:rsidP="00137712">
            <w:pPr>
              <w:spacing w:line="220" w:lineRule="exact"/>
              <w:rPr>
                <w:sz w:val="14"/>
                <w:szCs w:val="14"/>
              </w:rPr>
            </w:pPr>
            <w:r w:rsidRPr="002274B0">
              <w:rPr>
                <w:sz w:val="14"/>
                <w:szCs w:val="14"/>
              </w:rPr>
              <w:t>6700 A</w:t>
            </w:r>
            <w:r w:rsidR="002274B0" w:rsidRPr="002274B0">
              <w:rPr>
                <w:sz w:val="14"/>
                <w:szCs w:val="14"/>
              </w:rPr>
              <w:t>A</w:t>
            </w:r>
            <w:r w:rsidRPr="002274B0">
              <w:rPr>
                <w:sz w:val="14"/>
                <w:szCs w:val="14"/>
              </w:rPr>
              <w:t xml:space="preserve"> Wageningen</w:t>
            </w:r>
          </w:p>
          <w:p w14:paraId="57DDA3AC" w14:textId="77777777" w:rsidR="00F87DFC" w:rsidRPr="002274B0" w:rsidRDefault="00F87DFC" w:rsidP="00F87DFC">
            <w:pPr>
              <w:spacing w:line="220" w:lineRule="exact"/>
              <w:rPr>
                <w:sz w:val="14"/>
                <w:szCs w:val="14"/>
              </w:rPr>
            </w:pPr>
            <w:r w:rsidRPr="002274B0">
              <w:rPr>
                <w:rStyle w:val="Hyperlink"/>
                <w:sz w:val="14"/>
                <w:szCs w:val="14"/>
              </w:rPr>
              <w:t>The Netherlands</w:t>
            </w:r>
          </w:p>
          <w:p w14:paraId="6CDCD513" w14:textId="77777777" w:rsidR="002C6362" w:rsidRPr="002274B0" w:rsidRDefault="00A95F53" w:rsidP="00137712">
            <w:pPr>
              <w:spacing w:line="220" w:lineRule="exact"/>
              <w:rPr>
                <w:sz w:val="14"/>
                <w:szCs w:val="14"/>
              </w:rPr>
            </w:pPr>
            <w:r w:rsidRPr="002274B0">
              <w:rPr>
                <w:sz w:val="14"/>
                <w:szCs w:val="14"/>
              </w:rPr>
              <w:t>T +31 (0)</w:t>
            </w:r>
            <w:r w:rsidR="002C6362" w:rsidRPr="002274B0">
              <w:rPr>
                <w:sz w:val="14"/>
                <w:szCs w:val="14"/>
              </w:rPr>
              <w:t>317 48 07 00</w:t>
            </w:r>
          </w:p>
          <w:p w14:paraId="6EE720B4" w14:textId="77777777" w:rsidR="002C6362" w:rsidRPr="00186239" w:rsidRDefault="00AC2B3F" w:rsidP="00137712">
            <w:pPr>
              <w:spacing w:line="220" w:lineRule="exact"/>
              <w:rPr>
                <w:rStyle w:val="Hyperlink"/>
                <w:sz w:val="14"/>
                <w:szCs w:val="14"/>
              </w:rPr>
            </w:pPr>
            <w:hyperlink r:id="rId68" w:history="1">
              <w:r w:rsidR="00186239" w:rsidRPr="00186239">
                <w:rPr>
                  <w:rStyle w:val="Hyperlink"/>
                  <w:sz w:val="14"/>
                  <w:szCs w:val="14"/>
                </w:rPr>
                <w:t>www.wur.nl/environmental-research</w:t>
              </w:r>
            </w:hyperlink>
          </w:p>
          <w:p w14:paraId="33DE7B53" w14:textId="77777777" w:rsidR="002C6362" w:rsidRPr="002274B0" w:rsidRDefault="002C6362" w:rsidP="00137712">
            <w:pPr>
              <w:spacing w:line="220" w:lineRule="exact"/>
              <w:rPr>
                <w:sz w:val="14"/>
                <w:szCs w:val="14"/>
              </w:rPr>
            </w:pPr>
          </w:p>
          <w:p w14:paraId="792DE236" w14:textId="77777777" w:rsidR="00266DD9" w:rsidRDefault="00266DD9" w:rsidP="00137712">
            <w:pPr>
              <w:spacing w:line="220" w:lineRule="exact"/>
              <w:rPr>
                <w:sz w:val="14"/>
                <w:szCs w:val="14"/>
              </w:rPr>
            </w:pPr>
            <w:r w:rsidRPr="00266DD9">
              <w:rPr>
                <w:sz w:val="14"/>
                <w:szCs w:val="14"/>
              </w:rPr>
              <w:t>Wageningen Environmental Research</w:t>
            </w:r>
            <w:r w:rsidR="00A95F53" w:rsidRPr="002274B0">
              <w:rPr>
                <w:sz w:val="14"/>
                <w:szCs w:val="14"/>
              </w:rPr>
              <w:t xml:space="preserve"> </w:t>
            </w:r>
          </w:p>
          <w:p w14:paraId="704C2142" w14:textId="77777777" w:rsidR="002C6362" w:rsidRPr="002274B0" w:rsidRDefault="00266DD9" w:rsidP="00137712">
            <w:pPr>
              <w:spacing w:line="220" w:lineRule="exact"/>
              <w:rPr>
                <w:sz w:val="14"/>
                <w:szCs w:val="14"/>
              </w:rPr>
            </w:pPr>
            <w:r w:rsidRPr="002274B0">
              <w:rPr>
                <w:sz w:val="14"/>
                <w:szCs w:val="14"/>
              </w:rPr>
              <w:t xml:space="preserve">Report </w:t>
            </w:r>
          </w:p>
          <w:p w14:paraId="33A4D3B1" w14:textId="77777777" w:rsidR="002C6362" w:rsidRPr="002274B0" w:rsidRDefault="002C6362" w:rsidP="00137712">
            <w:pPr>
              <w:spacing w:line="220" w:lineRule="exact"/>
              <w:rPr>
                <w:sz w:val="14"/>
                <w:szCs w:val="14"/>
              </w:rPr>
            </w:pPr>
            <w:r w:rsidRPr="002274B0">
              <w:rPr>
                <w:sz w:val="14"/>
                <w:szCs w:val="14"/>
              </w:rPr>
              <w:t>ISSN 1566-7197</w:t>
            </w:r>
          </w:p>
          <w:p w14:paraId="555A0ABC" w14:textId="77777777" w:rsidR="002C6362" w:rsidRPr="002274B0" w:rsidRDefault="002C6362" w:rsidP="00137712">
            <w:pPr>
              <w:spacing w:line="220" w:lineRule="exact"/>
              <w:rPr>
                <w:sz w:val="14"/>
                <w:szCs w:val="14"/>
              </w:rPr>
            </w:pPr>
          </w:p>
          <w:p w14:paraId="7A5ABB8A" w14:textId="77777777" w:rsidR="002C6362" w:rsidRPr="002274B0" w:rsidRDefault="002C6362" w:rsidP="00137712">
            <w:pPr>
              <w:spacing w:line="220" w:lineRule="exact"/>
              <w:rPr>
                <w:sz w:val="14"/>
                <w:szCs w:val="14"/>
              </w:rPr>
            </w:pPr>
          </w:p>
          <w:p w14:paraId="05D996E5" w14:textId="77777777" w:rsidR="002C6362" w:rsidRPr="002274B0" w:rsidRDefault="002C6362" w:rsidP="00137712">
            <w:pPr>
              <w:spacing w:line="220" w:lineRule="exact"/>
              <w:rPr>
                <w:sz w:val="14"/>
                <w:szCs w:val="14"/>
              </w:rPr>
            </w:pPr>
          </w:p>
          <w:p w14:paraId="077E891D" w14:textId="77777777" w:rsidR="002C6362" w:rsidRPr="002274B0" w:rsidRDefault="002C6362" w:rsidP="00137712">
            <w:pPr>
              <w:spacing w:line="220" w:lineRule="exact"/>
              <w:rPr>
                <w:sz w:val="14"/>
                <w:szCs w:val="14"/>
              </w:rPr>
            </w:pPr>
          </w:p>
          <w:p w14:paraId="1C5EE0AC" w14:textId="77777777" w:rsidR="002C6362" w:rsidRPr="002274B0" w:rsidRDefault="002C6362" w:rsidP="00137712">
            <w:pPr>
              <w:spacing w:line="220" w:lineRule="exact"/>
            </w:pPr>
          </w:p>
          <w:p w14:paraId="7EDDF6BB" w14:textId="77777777" w:rsidR="002C6362" w:rsidRPr="002274B0" w:rsidRDefault="002C6362" w:rsidP="002C6362">
            <w:pPr>
              <w:pStyle w:val="Figuurstijl"/>
            </w:pPr>
            <w:r>
              <w:drawing>
                <wp:inline distT="0" distB="0" distL="0" distR="0" wp14:anchorId="06C9686B" wp14:editId="7BECF617">
                  <wp:extent cx="720000" cy="720000"/>
                  <wp:effectExtent l="0" t="0" r="4445"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6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44F5261" w14:textId="77777777" w:rsidR="00596E86" w:rsidRPr="002274B0" w:rsidRDefault="00596E86" w:rsidP="002C6362">
            <w:pPr>
              <w:pStyle w:val="Figuurstijl"/>
            </w:pPr>
          </w:p>
        </w:tc>
        <w:tc>
          <w:tcPr>
            <w:tcW w:w="227" w:type="dxa"/>
          </w:tcPr>
          <w:p w14:paraId="12182331" w14:textId="77777777" w:rsidR="002C6362" w:rsidRPr="002274B0" w:rsidRDefault="002C6362" w:rsidP="003048FA">
            <w:pPr>
              <w:cnfStyle w:val="000000000000" w:firstRow="0" w:lastRow="0" w:firstColumn="0" w:lastColumn="0" w:oddVBand="0" w:evenVBand="0" w:oddHBand="0" w:evenHBand="0" w:firstRowFirstColumn="0" w:firstRowLastColumn="0" w:lastRowFirstColumn="0" w:lastRowLastColumn="0"/>
              <w:rPr>
                <w:sz w:val="14"/>
                <w:szCs w:val="14"/>
              </w:rPr>
            </w:pPr>
          </w:p>
        </w:tc>
        <w:tc>
          <w:tcPr>
            <w:tcW w:w="5442" w:type="dxa"/>
            <w:vMerge w:val="restart"/>
            <w:tcBorders>
              <w:top w:val="single" w:sz="4" w:space="0" w:color="auto"/>
            </w:tcBorders>
          </w:tcPr>
          <w:p w14:paraId="430ABB02" w14:textId="77777777" w:rsidR="002C6362" w:rsidRPr="002274B0" w:rsidRDefault="00087F21" w:rsidP="00087F21">
            <w:pPr>
              <w:spacing w:before="60" w:line="220" w:lineRule="exact"/>
              <w:cnfStyle w:val="000000000000" w:firstRow="0" w:lastRow="0" w:firstColumn="0" w:lastColumn="0" w:oddVBand="0" w:evenVBand="0" w:oddHBand="0" w:evenHBand="0" w:firstRowFirstColumn="0" w:firstRowLastColumn="0" w:lastRowFirstColumn="0" w:lastRowLastColumn="0"/>
              <w:rPr>
                <w:sz w:val="14"/>
                <w:szCs w:val="14"/>
              </w:rPr>
            </w:pPr>
            <w:r w:rsidRPr="00087F21">
              <w:rPr>
                <w:w w:val="99"/>
                <w:sz w:val="14"/>
                <w:szCs w:val="14"/>
              </w:rPr>
              <w:t xml:space="preserve">The mission of Wageningen University </w:t>
            </w:r>
            <w:r w:rsidR="007F02CB">
              <w:rPr>
                <w:w w:val="99"/>
                <w:sz w:val="14"/>
                <w:szCs w:val="14"/>
              </w:rPr>
              <w:t>&amp;</w:t>
            </w:r>
            <w:r w:rsidRPr="00087F21">
              <w:rPr>
                <w:w w:val="99"/>
                <w:sz w:val="14"/>
                <w:szCs w:val="14"/>
              </w:rPr>
              <w:t xml:space="preserve"> Research is “To explore the potential of nature to improve the quality of life”. Under the banner Wageningen University &amp; Research, Wageningen University and the specialised research institutes of the Wageningen Research Foundation have joined forces in contributing to finding solutions to important questions in the domain of healthy food and living environment. With its roughly 30 branches, </w:t>
            </w:r>
            <w:r w:rsidR="004D5569">
              <w:rPr>
                <w:w w:val="99"/>
                <w:sz w:val="14"/>
                <w:szCs w:val="14"/>
              </w:rPr>
              <w:t>6</w:t>
            </w:r>
            <w:r w:rsidRPr="00087F21">
              <w:rPr>
                <w:w w:val="99"/>
                <w:sz w:val="14"/>
                <w:szCs w:val="14"/>
              </w:rPr>
              <w:t>,</w:t>
            </w:r>
            <w:r w:rsidR="004D5569">
              <w:rPr>
                <w:w w:val="99"/>
                <w:sz w:val="14"/>
                <w:szCs w:val="14"/>
              </w:rPr>
              <w:t>5</w:t>
            </w:r>
            <w:r w:rsidRPr="00087F21">
              <w:rPr>
                <w:w w:val="99"/>
                <w:sz w:val="14"/>
                <w:szCs w:val="14"/>
              </w:rPr>
              <w:t>00</w:t>
            </w:r>
            <w:r w:rsidR="00E43207">
              <w:rPr>
                <w:w w:val="99"/>
                <w:sz w:val="14"/>
                <w:szCs w:val="14"/>
              </w:rPr>
              <w:t> </w:t>
            </w:r>
            <w:r w:rsidRPr="00087F21">
              <w:rPr>
                <w:w w:val="99"/>
                <w:sz w:val="14"/>
                <w:szCs w:val="14"/>
              </w:rPr>
              <w:t xml:space="preserve">employees </w:t>
            </w:r>
            <w:r w:rsidR="004D5569">
              <w:rPr>
                <w:w w:val="99"/>
                <w:sz w:val="14"/>
                <w:szCs w:val="14"/>
              </w:rPr>
              <w:t xml:space="preserve">(5,500 </w:t>
            </w:r>
            <w:proofErr w:type="spellStart"/>
            <w:r w:rsidR="004D5569">
              <w:rPr>
                <w:w w:val="99"/>
                <w:sz w:val="14"/>
                <w:szCs w:val="14"/>
              </w:rPr>
              <w:t>fte</w:t>
            </w:r>
            <w:proofErr w:type="spellEnd"/>
            <w:r w:rsidR="004D5569">
              <w:rPr>
                <w:w w:val="99"/>
                <w:sz w:val="14"/>
                <w:szCs w:val="14"/>
              </w:rPr>
              <w:t xml:space="preserve">) </w:t>
            </w:r>
            <w:r w:rsidRPr="00087F21">
              <w:rPr>
                <w:w w:val="99"/>
                <w:sz w:val="14"/>
                <w:szCs w:val="14"/>
              </w:rPr>
              <w:t>and 1</w:t>
            </w:r>
            <w:r w:rsidR="00D925C1">
              <w:rPr>
                <w:w w:val="99"/>
                <w:sz w:val="14"/>
                <w:szCs w:val="14"/>
              </w:rPr>
              <w:t>2</w:t>
            </w:r>
            <w:r w:rsidRPr="00087F21">
              <w:rPr>
                <w:w w:val="99"/>
                <w:sz w:val="14"/>
                <w:szCs w:val="14"/>
              </w:rPr>
              <w:t>,</w:t>
            </w:r>
            <w:r w:rsidR="004D5569">
              <w:rPr>
                <w:w w:val="99"/>
                <w:sz w:val="14"/>
                <w:szCs w:val="14"/>
              </w:rPr>
              <w:t>5</w:t>
            </w:r>
            <w:r w:rsidRPr="00087F21">
              <w:rPr>
                <w:w w:val="99"/>
                <w:sz w:val="14"/>
                <w:szCs w:val="14"/>
              </w:rPr>
              <w:t>00 students, Wageningen University &amp; Research is one of the leading organisations in its domain. The unique Wageningen approach lies in its integrated approach to issues and the collaboration between different disciplines.</w:t>
            </w:r>
          </w:p>
          <w:p w14:paraId="0DB51C03" w14:textId="77777777" w:rsidR="00F87DFC" w:rsidRPr="002274B0" w:rsidRDefault="00F87DFC" w:rsidP="00137712">
            <w:pPr>
              <w:spacing w:line="220" w:lineRule="exact"/>
              <w:cnfStyle w:val="000000000000" w:firstRow="0" w:lastRow="0" w:firstColumn="0" w:lastColumn="0" w:oddVBand="0" w:evenVBand="0" w:oddHBand="0" w:evenHBand="0" w:firstRowFirstColumn="0" w:firstRowLastColumn="0" w:lastRowFirstColumn="0" w:lastRowLastColumn="0"/>
              <w:rPr>
                <w:sz w:val="14"/>
                <w:szCs w:val="14"/>
              </w:rPr>
            </w:pPr>
          </w:p>
          <w:p w14:paraId="78006239" w14:textId="77777777" w:rsidR="002C6362" w:rsidRPr="002274B0" w:rsidRDefault="002C6362" w:rsidP="00137712">
            <w:pPr>
              <w:spacing w:line="220" w:lineRule="exact"/>
              <w:cnfStyle w:val="000000000000" w:firstRow="0" w:lastRow="0" w:firstColumn="0" w:lastColumn="0" w:oddVBand="0" w:evenVBand="0" w:oddHBand="0" w:evenHBand="0" w:firstRowFirstColumn="0" w:firstRowLastColumn="0" w:lastRowFirstColumn="0" w:lastRowLastColumn="0"/>
            </w:pPr>
          </w:p>
        </w:tc>
      </w:tr>
      <w:tr w:rsidR="002C6362" w:rsidRPr="002274B0" w14:paraId="40A1D0F8" w14:textId="77777777" w:rsidTr="5E3B75DC">
        <w:tc>
          <w:tcPr>
            <w:cnfStyle w:val="001000000000" w:firstRow="0" w:lastRow="0" w:firstColumn="1" w:lastColumn="0" w:oddVBand="0" w:evenVBand="0" w:oddHBand="0" w:evenHBand="0" w:firstRowFirstColumn="0" w:firstRowLastColumn="0" w:lastRowFirstColumn="0" w:lastRowLastColumn="0"/>
            <w:tcW w:w="3175" w:type="dxa"/>
            <w:vMerge/>
          </w:tcPr>
          <w:p w14:paraId="41B5E0F2" w14:textId="77777777" w:rsidR="002C6362" w:rsidRPr="002274B0" w:rsidRDefault="002C6362" w:rsidP="002C6362">
            <w:pPr>
              <w:pStyle w:val="Figuurstijl"/>
            </w:pPr>
          </w:p>
        </w:tc>
        <w:tc>
          <w:tcPr>
            <w:tcW w:w="227" w:type="dxa"/>
            <w:tcBorders>
              <w:bottom w:val="single" w:sz="4" w:space="0" w:color="auto"/>
            </w:tcBorders>
          </w:tcPr>
          <w:p w14:paraId="79837AAE" w14:textId="77777777" w:rsidR="002C6362" w:rsidRPr="002274B0" w:rsidRDefault="002C6362" w:rsidP="003048FA">
            <w:pPr>
              <w:cnfStyle w:val="000000000000" w:firstRow="0" w:lastRow="0" w:firstColumn="0" w:lastColumn="0" w:oddVBand="0" w:evenVBand="0" w:oddHBand="0" w:evenHBand="0" w:firstRowFirstColumn="0" w:firstRowLastColumn="0" w:lastRowFirstColumn="0" w:lastRowLastColumn="0"/>
            </w:pPr>
          </w:p>
        </w:tc>
        <w:tc>
          <w:tcPr>
            <w:tcW w:w="5442" w:type="dxa"/>
            <w:vMerge/>
          </w:tcPr>
          <w:p w14:paraId="44064C16" w14:textId="77777777" w:rsidR="002C6362" w:rsidRPr="002274B0" w:rsidRDefault="002C6362" w:rsidP="003048FA">
            <w:pPr>
              <w:cnfStyle w:val="000000000000" w:firstRow="0" w:lastRow="0" w:firstColumn="0" w:lastColumn="0" w:oddVBand="0" w:evenVBand="0" w:oddHBand="0" w:evenHBand="0" w:firstRowFirstColumn="0" w:firstRowLastColumn="0" w:lastRowFirstColumn="0" w:lastRowLastColumn="0"/>
            </w:pPr>
          </w:p>
        </w:tc>
      </w:tr>
    </w:tbl>
    <w:p w14:paraId="1ADA7FEE" w14:textId="77777777" w:rsidR="00DB357F" w:rsidRDefault="00DB357F" w:rsidP="002C6362">
      <w:pPr>
        <w:spacing w:line="40" w:lineRule="exact"/>
      </w:pPr>
    </w:p>
    <w:sectPr w:rsidR="00DB357F" w:rsidSect="002274B0">
      <w:headerReference w:type="even" r:id="rId70"/>
      <w:headerReference w:type="default" r:id="rId71"/>
      <w:footerReference w:type="even" r:id="rId72"/>
      <w:footerReference w:type="default" r:id="rId73"/>
      <w:headerReference w:type="first" r:id="rId74"/>
      <w:footerReference w:type="first" r:id="rId75"/>
      <w:type w:val="evenPage"/>
      <w:pgSz w:w="11906" w:h="16838" w:code="9"/>
      <w:pgMar w:top="454" w:right="1531" w:bottom="1134" w:left="153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4B966" w14:textId="77777777" w:rsidR="00AC2B3F" w:rsidRDefault="00AC2B3F" w:rsidP="003048FA">
      <w:r>
        <w:separator/>
      </w:r>
    </w:p>
    <w:p w14:paraId="46195B0A" w14:textId="77777777" w:rsidR="00AC2B3F" w:rsidRDefault="00AC2B3F" w:rsidP="003048FA"/>
    <w:p w14:paraId="55C6786E" w14:textId="77777777" w:rsidR="00AC2B3F" w:rsidRDefault="00AC2B3F" w:rsidP="003048FA"/>
    <w:p w14:paraId="3A070015" w14:textId="77777777" w:rsidR="00AC2B3F" w:rsidRDefault="00AC2B3F"/>
  </w:endnote>
  <w:endnote w:type="continuationSeparator" w:id="0">
    <w:p w14:paraId="0AE58928" w14:textId="77777777" w:rsidR="00AC2B3F" w:rsidRDefault="00AC2B3F" w:rsidP="003048FA">
      <w:r>
        <w:continuationSeparator/>
      </w:r>
    </w:p>
    <w:p w14:paraId="22CB7A15" w14:textId="77777777" w:rsidR="00AC2B3F" w:rsidRDefault="00AC2B3F" w:rsidP="003048FA"/>
    <w:p w14:paraId="73173418" w14:textId="77777777" w:rsidR="00AC2B3F" w:rsidRDefault="00AC2B3F" w:rsidP="003048FA"/>
    <w:p w14:paraId="5C366CF6" w14:textId="77777777" w:rsidR="00AC2B3F" w:rsidRDefault="00AC2B3F"/>
  </w:endnote>
  <w:endnote w:type="continuationNotice" w:id="1">
    <w:p w14:paraId="065A8334" w14:textId="77777777" w:rsidR="00AC2B3F" w:rsidRDefault="00AC2B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ews Gothic">
    <w:altName w:val="Calibri"/>
    <w:charset w:val="00"/>
    <w:family w:val="swiss"/>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ews Gothic Std">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Com-Lt">
    <w:altName w:val="Arial"/>
    <w:panose1 w:val="00000000000000000000"/>
    <w:charset w:val="00"/>
    <w:family w:val="auto"/>
    <w:notTrueType/>
    <w:pitch w:val="default"/>
    <w:sig w:usb0="00000003" w:usb1="00000000" w:usb2="00000000" w:usb3="00000000" w:csb0="00000001" w:csb1="00000000"/>
  </w:font>
  <w:font w:name="HelveticaNeueLTCom-Cn">
    <w:altName w:val="Calibri"/>
    <w:panose1 w:val="00000000000000000000"/>
    <w:charset w:val="A1"/>
    <w:family w:val="auto"/>
    <w:notTrueType/>
    <w:pitch w:val="default"/>
    <w:sig w:usb0="00000083" w:usb1="00000000" w:usb2="00000000" w:usb3="00000000" w:csb0="00000009" w:csb1="00000000"/>
  </w:font>
  <w:font w:name="HelveticaNeueLTCom-CnO">
    <w:altName w:val="Arial"/>
    <w:panose1 w:val="00000000000000000000"/>
    <w:charset w:val="00"/>
    <w:family w:val="swiss"/>
    <w:notTrueType/>
    <w:pitch w:val="default"/>
    <w:sig w:usb0="00000003" w:usb1="00000000" w:usb2="00000000" w:usb3="00000000" w:csb0="00000001" w:csb1="00000000"/>
  </w:font>
  <w:font w:name="HelveticaNeueLTCom-LtIt">
    <w:altName w:val="Arial"/>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HelveticaNeueLTCom-Md">
    <w:altName w:val="Arial"/>
    <w:panose1 w:val="00000000000000000000"/>
    <w:charset w:val="00"/>
    <w:family w:val="swiss"/>
    <w:notTrueType/>
    <w:pitch w:val="default"/>
    <w:sig w:usb0="00000003" w:usb1="00000000" w:usb2="00000000" w:usb3="00000000" w:csb0="00000001" w:csb1="00000000"/>
  </w:font>
  <w:font w:name="AdvOT77db9845">
    <w:altName w:val="Cambria"/>
    <w:panose1 w:val="00000000000000000000"/>
    <w:charset w:val="00"/>
    <w:family w:val="roman"/>
    <w:notTrueType/>
    <w:pitch w:val="default"/>
    <w:sig w:usb0="00000003" w:usb1="00000000" w:usb2="00000000" w:usb3="00000000" w:csb0="00000001" w:csb1="00000000"/>
  </w:font>
  <w:font w:name="AdvTT25d87263">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42DA35" w14:paraId="59861966" w14:textId="77777777" w:rsidTr="7A42DA35">
      <w:tc>
        <w:tcPr>
          <w:tcW w:w="2945" w:type="dxa"/>
        </w:tcPr>
        <w:p w14:paraId="15D509A6" w14:textId="6E60E344" w:rsidR="7A42DA35" w:rsidRDefault="7A42DA35" w:rsidP="7A42DA35">
          <w:pPr>
            <w:pStyle w:val="Header"/>
            <w:ind w:left="-115"/>
          </w:pPr>
        </w:p>
      </w:tc>
      <w:tc>
        <w:tcPr>
          <w:tcW w:w="2945" w:type="dxa"/>
        </w:tcPr>
        <w:p w14:paraId="649D7475" w14:textId="1914049C" w:rsidR="7A42DA35" w:rsidRDefault="7A42DA35" w:rsidP="7A42DA35">
          <w:pPr>
            <w:pStyle w:val="Header"/>
            <w:jc w:val="center"/>
          </w:pPr>
        </w:p>
      </w:tc>
      <w:tc>
        <w:tcPr>
          <w:tcW w:w="2945" w:type="dxa"/>
        </w:tcPr>
        <w:p w14:paraId="5DA3327C" w14:textId="27ED2F06" w:rsidR="7A42DA35" w:rsidRDefault="7A42DA35" w:rsidP="7A42DA35">
          <w:pPr>
            <w:pStyle w:val="Header"/>
            <w:ind w:right="-115"/>
            <w:jc w:val="right"/>
          </w:pPr>
        </w:p>
      </w:tc>
    </w:tr>
  </w:tbl>
  <w:p w14:paraId="7C8757F8" w14:textId="2A6D141F" w:rsidR="7A42DA35" w:rsidRDefault="7A42DA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085983"/>
      <w:docPartObj>
        <w:docPartGallery w:val="Page Numbers (Bottom of Page)"/>
        <w:docPartUnique/>
      </w:docPartObj>
    </w:sdtPr>
    <w:sdtEndPr>
      <w:rPr>
        <w:noProof/>
      </w:rPr>
    </w:sdtEndPr>
    <w:sdtContent>
      <w:p w14:paraId="1EE76A2E" w14:textId="0D9C6AC4" w:rsidR="00F260E5" w:rsidRDefault="00F260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B5659F" w14:textId="77777777" w:rsidR="00F260E5" w:rsidRDefault="00F260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42DA35" w14:paraId="6B7B7A0C" w14:textId="77777777" w:rsidTr="7A42DA35">
      <w:tc>
        <w:tcPr>
          <w:tcW w:w="2945" w:type="dxa"/>
        </w:tcPr>
        <w:p w14:paraId="5BE0A1BE" w14:textId="37797D10" w:rsidR="7A42DA35" w:rsidRDefault="7A42DA35" w:rsidP="7A42DA35">
          <w:pPr>
            <w:pStyle w:val="Header"/>
            <w:ind w:left="-115"/>
          </w:pPr>
        </w:p>
      </w:tc>
      <w:tc>
        <w:tcPr>
          <w:tcW w:w="2945" w:type="dxa"/>
        </w:tcPr>
        <w:p w14:paraId="50110337" w14:textId="3AD4122C" w:rsidR="7A42DA35" w:rsidRDefault="7A42DA35" w:rsidP="7A42DA35">
          <w:pPr>
            <w:pStyle w:val="Header"/>
            <w:jc w:val="center"/>
          </w:pPr>
        </w:p>
      </w:tc>
      <w:tc>
        <w:tcPr>
          <w:tcW w:w="2945" w:type="dxa"/>
        </w:tcPr>
        <w:p w14:paraId="60887110" w14:textId="2D7ED440" w:rsidR="7A42DA35" w:rsidRDefault="7A42DA35" w:rsidP="7A42DA35">
          <w:pPr>
            <w:pStyle w:val="Header"/>
            <w:ind w:right="-115"/>
            <w:jc w:val="right"/>
          </w:pPr>
        </w:p>
      </w:tc>
    </w:tr>
  </w:tbl>
  <w:p w14:paraId="22F3343F" w14:textId="0603EF6A" w:rsidR="7A42DA35" w:rsidRDefault="7A42DA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0642E" w14:textId="77777777" w:rsidR="00AC2B3F" w:rsidRDefault="00AC2B3F" w:rsidP="003048FA">
      <w:r>
        <w:separator/>
      </w:r>
    </w:p>
  </w:footnote>
  <w:footnote w:type="continuationSeparator" w:id="0">
    <w:p w14:paraId="2EA307C2" w14:textId="77777777" w:rsidR="00AC2B3F" w:rsidRDefault="00AC2B3F" w:rsidP="003048FA">
      <w:r>
        <w:continuationSeparator/>
      </w:r>
    </w:p>
  </w:footnote>
  <w:footnote w:type="continuationNotice" w:id="1">
    <w:p w14:paraId="65986F52" w14:textId="77777777" w:rsidR="00AC2B3F" w:rsidRPr="003E36C6" w:rsidRDefault="00AC2B3F" w:rsidP="003E36C6">
      <w:pPr>
        <w:pStyle w:val="Footer"/>
      </w:pPr>
    </w:p>
  </w:footnote>
  <w:footnote w:id="2">
    <w:p w14:paraId="70C07BA1" w14:textId="77777777" w:rsidR="004E1757" w:rsidRPr="00F37BE1" w:rsidRDefault="004E1757" w:rsidP="00C47C19">
      <w:pPr>
        <w:pStyle w:val="FootnoteText"/>
        <w:spacing w:line="240" w:lineRule="auto"/>
        <w:rPr>
          <w:szCs w:val="14"/>
          <w:lang w:val="en-US"/>
        </w:rPr>
      </w:pPr>
      <w:r w:rsidRPr="00C47C19">
        <w:rPr>
          <w:rStyle w:val="FootnoteReference"/>
          <w:rFonts w:eastAsiaTheme="majorEastAsia" w:cstheme="minorHAnsi"/>
          <w:sz w:val="14"/>
          <w:szCs w:val="14"/>
        </w:rPr>
        <w:footnoteRef/>
      </w:r>
      <w:r w:rsidRPr="00C47C19">
        <w:rPr>
          <w:szCs w:val="14"/>
        </w:rPr>
        <w:t xml:space="preserve"> CO</w:t>
      </w:r>
      <w:r w:rsidRPr="00C47C19">
        <w:rPr>
          <w:szCs w:val="14"/>
          <w:vertAlign w:val="subscript"/>
        </w:rPr>
        <w:t>2</w:t>
      </w:r>
      <w:r w:rsidRPr="00C47C19">
        <w:rPr>
          <w:szCs w:val="14"/>
        </w:rPr>
        <w:t xml:space="preserve"> emitted by human activity since the beginning of the industrial period in the late 18</w:t>
      </w:r>
      <w:r w:rsidRPr="00C47C19">
        <w:rPr>
          <w:szCs w:val="14"/>
          <w:vertAlign w:val="superscript"/>
        </w:rPr>
        <w:t>th</w:t>
      </w:r>
      <w:r w:rsidRPr="00C47C19">
        <w:rPr>
          <w:szCs w:val="14"/>
        </w:rPr>
        <w:t xml:space="preserve"> century. </w:t>
      </w:r>
      <w:r w:rsidRPr="00F37BE1">
        <w:rPr>
          <w:szCs w:val="14"/>
          <w:lang w:val="en-US"/>
        </w:rPr>
        <w:t xml:space="preserve">Sabine et al. 2004. </w:t>
      </w:r>
    </w:p>
  </w:footnote>
  <w:footnote w:id="3">
    <w:p w14:paraId="2353CE92" w14:textId="363C8EE4" w:rsidR="004E1757" w:rsidRPr="00C47C19" w:rsidRDefault="004E1757" w:rsidP="00C47C19">
      <w:pPr>
        <w:spacing w:line="240" w:lineRule="auto"/>
        <w:rPr>
          <w:sz w:val="14"/>
          <w:szCs w:val="14"/>
        </w:rPr>
      </w:pPr>
      <w:r w:rsidRPr="00C47C19">
        <w:rPr>
          <w:rStyle w:val="FootnoteReference"/>
          <w:sz w:val="14"/>
          <w:szCs w:val="14"/>
        </w:rPr>
        <w:footnoteRef/>
      </w:r>
      <w:r w:rsidRPr="00C47C19">
        <w:rPr>
          <w:sz w:val="14"/>
          <w:szCs w:val="14"/>
        </w:rPr>
        <w:t xml:space="preserve"> Terrestrial carbon stock estimates range from 3 950 - 5 450 </w:t>
      </w:r>
      <w:r>
        <w:rPr>
          <w:sz w:val="14"/>
          <w:szCs w:val="14"/>
        </w:rPr>
        <w:t>Pg C</w:t>
      </w:r>
      <w:r w:rsidRPr="00C47C19">
        <w:rPr>
          <w:sz w:val="14"/>
          <w:szCs w:val="14"/>
        </w:rPr>
        <w:t xml:space="preserve"> (vegetation living biomass = 450 - 650 </w:t>
      </w:r>
      <w:r>
        <w:rPr>
          <w:sz w:val="14"/>
          <w:szCs w:val="14"/>
        </w:rPr>
        <w:t>Pg C</w:t>
      </w:r>
      <w:r w:rsidRPr="00C47C19">
        <w:rPr>
          <w:sz w:val="14"/>
          <w:szCs w:val="14"/>
        </w:rPr>
        <w:t xml:space="preserve">, dead organic matter in soil = 1500 - 2400 </w:t>
      </w:r>
      <w:r>
        <w:rPr>
          <w:sz w:val="14"/>
          <w:szCs w:val="14"/>
        </w:rPr>
        <w:t>Pg C</w:t>
      </w:r>
      <w:r w:rsidRPr="00C47C19">
        <w:rPr>
          <w:sz w:val="14"/>
          <w:szCs w:val="14"/>
        </w:rPr>
        <w:t xml:space="preserve">, wetland soils = 300 - 700 </w:t>
      </w:r>
      <w:r>
        <w:rPr>
          <w:sz w:val="14"/>
          <w:szCs w:val="14"/>
        </w:rPr>
        <w:t>Pg C</w:t>
      </w:r>
      <w:r w:rsidRPr="00C47C19">
        <w:rPr>
          <w:sz w:val="14"/>
          <w:szCs w:val="14"/>
        </w:rPr>
        <w:t xml:space="preserve"> and permafrost soils = 1700 </w:t>
      </w:r>
      <w:r>
        <w:rPr>
          <w:sz w:val="14"/>
          <w:szCs w:val="14"/>
        </w:rPr>
        <w:t>Pg C</w:t>
      </w:r>
      <w:r w:rsidRPr="00C47C19">
        <w:rPr>
          <w:sz w:val="14"/>
          <w:szCs w:val="14"/>
        </w:rPr>
        <w:t xml:space="preserve">,). Atmospheric carbon stocks amount to ~ 830 </w:t>
      </w:r>
      <w:r>
        <w:rPr>
          <w:sz w:val="14"/>
          <w:szCs w:val="14"/>
        </w:rPr>
        <w:t>Pg C</w:t>
      </w:r>
      <w:r w:rsidRPr="00C47C19">
        <w:rPr>
          <w:sz w:val="14"/>
          <w:szCs w:val="14"/>
        </w:rPr>
        <w:t xml:space="preserve"> </w:t>
      </w:r>
    </w:p>
    <w:p w14:paraId="61286CE9" w14:textId="77777777" w:rsidR="004E1757" w:rsidRPr="00D96885" w:rsidRDefault="004E1757" w:rsidP="001506F5">
      <w:pPr>
        <w:pStyle w:val="FootnoteText"/>
        <w:rPr>
          <w:sz w:val="16"/>
          <w:szCs w:val="16"/>
        </w:rPr>
      </w:pPr>
    </w:p>
  </w:footnote>
  <w:footnote w:id="4">
    <w:p w14:paraId="66E7177C" w14:textId="77777777" w:rsidR="004E1757" w:rsidRPr="00D96885" w:rsidRDefault="004E1757" w:rsidP="001506F5">
      <w:pPr>
        <w:pStyle w:val="FootnoteText"/>
        <w:rPr>
          <w:sz w:val="16"/>
          <w:szCs w:val="16"/>
        </w:rPr>
      </w:pPr>
      <w:r w:rsidRPr="00D96885">
        <w:rPr>
          <w:rStyle w:val="FootnoteReference"/>
          <w:rFonts w:eastAsiaTheme="majorEastAsia"/>
          <w:sz w:val="16"/>
          <w:szCs w:val="16"/>
        </w:rPr>
        <w:footnoteRef/>
      </w:r>
      <w:r w:rsidRPr="00D96885">
        <w:rPr>
          <w:sz w:val="16"/>
          <w:szCs w:val="16"/>
        </w:rPr>
        <w:t xml:space="preserve"> decades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42DA35" w14:paraId="4AF5C049" w14:textId="77777777" w:rsidTr="7A42DA35">
      <w:tc>
        <w:tcPr>
          <w:tcW w:w="2945" w:type="dxa"/>
        </w:tcPr>
        <w:p w14:paraId="79037DB7" w14:textId="51E439C4" w:rsidR="7A42DA35" w:rsidRDefault="7A42DA35" w:rsidP="7A42DA35">
          <w:pPr>
            <w:pStyle w:val="Header"/>
            <w:ind w:left="-115"/>
          </w:pPr>
        </w:p>
      </w:tc>
      <w:tc>
        <w:tcPr>
          <w:tcW w:w="2945" w:type="dxa"/>
        </w:tcPr>
        <w:p w14:paraId="65120CC2" w14:textId="1591004B" w:rsidR="7A42DA35" w:rsidRDefault="7A42DA35" w:rsidP="7A42DA35">
          <w:pPr>
            <w:pStyle w:val="Header"/>
            <w:jc w:val="center"/>
          </w:pPr>
        </w:p>
      </w:tc>
      <w:tc>
        <w:tcPr>
          <w:tcW w:w="2945" w:type="dxa"/>
        </w:tcPr>
        <w:p w14:paraId="0F55C5EE" w14:textId="7542972D" w:rsidR="7A42DA35" w:rsidRDefault="7A42DA35" w:rsidP="7A42DA35">
          <w:pPr>
            <w:pStyle w:val="Header"/>
            <w:ind w:right="-115"/>
            <w:jc w:val="right"/>
          </w:pPr>
        </w:p>
      </w:tc>
    </w:tr>
  </w:tbl>
  <w:p w14:paraId="6DC6D23B" w14:textId="740C1039" w:rsidR="7A42DA35" w:rsidRDefault="7A42DA35" w:rsidP="7A42D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42DA35" w14:paraId="6315F482" w14:textId="77777777" w:rsidTr="7A42DA35">
      <w:tc>
        <w:tcPr>
          <w:tcW w:w="2945" w:type="dxa"/>
        </w:tcPr>
        <w:p w14:paraId="4D19F44F" w14:textId="080A7B4C" w:rsidR="7A42DA35" w:rsidRDefault="7A42DA35" w:rsidP="7A42DA35">
          <w:pPr>
            <w:pStyle w:val="Header"/>
            <w:ind w:left="-115"/>
          </w:pPr>
        </w:p>
      </w:tc>
      <w:tc>
        <w:tcPr>
          <w:tcW w:w="2945" w:type="dxa"/>
        </w:tcPr>
        <w:p w14:paraId="3AE7A974" w14:textId="28B6EF35" w:rsidR="7A42DA35" w:rsidRDefault="7A42DA35" w:rsidP="7A42DA35">
          <w:pPr>
            <w:pStyle w:val="Header"/>
            <w:jc w:val="center"/>
          </w:pPr>
        </w:p>
      </w:tc>
      <w:tc>
        <w:tcPr>
          <w:tcW w:w="2945" w:type="dxa"/>
        </w:tcPr>
        <w:p w14:paraId="642971C7" w14:textId="3A1082E2" w:rsidR="7A42DA35" w:rsidRDefault="7A42DA35" w:rsidP="7A42DA35">
          <w:pPr>
            <w:pStyle w:val="Header"/>
            <w:ind w:right="-115"/>
            <w:jc w:val="right"/>
          </w:pPr>
        </w:p>
      </w:tc>
    </w:tr>
  </w:tbl>
  <w:p w14:paraId="61292223" w14:textId="421454D3" w:rsidR="7A42DA35" w:rsidRDefault="7A42DA35" w:rsidP="7A42DA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3559" w14:textId="3FE50E6E" w:rsidR="004E1757" w:rsidRDefault="00A02CAF">
    <w:r>
      <w:rPr>
        <w:noProof/>
      </w:rPr>
      <mc:AlternateContent>
        <mc:Choice Requires="wps">
          <w:drawing>
            <wp:anchor distT="4294967294" distB="4294967294" distL="114300" distR="114300" simplePos="0" relativeHeight="251658241" behindDoc="0" locked="0" layoutInCell="1" allowOverlap="1" wp14:anchorId="571B101A" wp14:editId="5AE936B8">
              <wp:simplePos x="0" y="0"/>
              <wp:positionH relativeFrom="page">
                <wp:posOffset>972185</wp:posOffset>
              </wp:positionH>
              <wp:positionV relativeFrom="page">
                <wp:posOffset>288289</wp:posOffset>
              </wp:positionV>
              <wp:extent cx="561594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59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http://schemas.openxmlformats.org/drawingml/2006/main">
          <w:pict w14:anchorId="47869E1C">
            <v:line id="Straight Connector 4" style="position:absolute;z-index:251658251;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o:spid="_x0000_s1026" strokecolor="black [3213]" strokeweight="1pt" from="76.55pt,22.7pt" to="518.75pt,22.7pt" w14:anchorId="4AE3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">
              <o:lock v:ext="edit" shapetype="f"/>
              <w10:wrap anchorx="page" anchory="page"/>
            </v:line>
          </w:pict>
        </mc:Fallback>
      </mc:AlternateContent>
    </w:r>
    <w:r>
      <w:rPr>
        <w:noProof/>
      </w:rPr>
      <mc:AlternateContent>
        <mc:Choice Requires="wps">
          <w:drawing>
            <wp:anchor distT="0" distB="0" distL="114298" distR="114298" simplePos="0" relativeHeight="251658240" behindDoc="0" locked="0" layoutInCell="1" allowOverlap="1" wp14:anchorId="5F81F6B7" wp14:editId="355F7A9F">
              <wp:simplePos x="0" y="0"/>
              <wp:positionH relativeFrom="page">
                <wp:posOffset>7600949</wp:posOffset>
              </wp:positionH>
              <wp:positionV relativeFrom="page">
                <wp:posOffset>3795395</wp:posOffset>
              </wp:positionV>
              <wp:extent cx="5615940" cy="0"/>
              <wp:effectExtent l="0" t="2800350" r="0" b="28194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56159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http://schemas.openxmlformats.org/drawingml/2006/main">
          <w:pict w14:anchorId="2932842A">
            <v:line id="Straight Connector 3" style="position:absolute;rotation:90;z-index:251658250;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margin;mso-height-relative:page" o:spid="_x0000_s1026" strokecolor="black [3213]" strokeweight="1pt" from="598.5pt,298.85pt" to="1040.7pt,298.85pt" w14:anchorId="13811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">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620ACC"/>
    <w:lvl w:ilvl="0">
      <w:start w:val="1"/>
      <w:numFmt w:val="decimal"/>
      <w:pStyle w:val="ListNumber5"/>
      <w:lvlText w:val="%1."/>
      <w:lvlJc w:val="left"/>
      <w:pPr>
        <w:tabs>
          <w:tab w:val="num" w:pos="1634"/>
        </w:tabs>
        <w:ind w:left="1634" w:hanging="360"/>
      </w:pPr>
    </w:lvl>
  </w:abstractNum>
  <w:abstractNum w:abstractNumId="1" w15:restartNumberingAfterBreak="0">
    <w:nsid w:val="FFFFFF7D"/>
    <w:multiLevelType w:val="multilevel"/>
    <w:tmpl w:val="8690B078"/>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8DEE77C6"/>
    <w:lvl w:ilvl="0" w:tplc="043A69B4">
      <w:start w:val="1"/>
      <w:numFmt w:val="decimal"/>
      <w:pStyle w:val="ListNumber3"/>
      <w:lvlText w:val="%1."/>
      <w:lvlJc w:val="left"/>
      <w:pPr>
        <w:tabs>
          <w:tab w:val="num" w:pos="926"/>
        </w:tabs>
        <w:ind w:left="926" w:hanging="360"/>
      </w:pPr>
    </w:lvl>
    <w:lvl w:ilvl="1" w:tplc="9990A8E2">
      <w:numFmt w:val="decimal"/>
      <w:lvlText w:val=""/>
      <w:lvlJc w:val="left"/>
    </w:lvl>
    <w:lvl w:ilvl="2" w:tplc="87A2B300">
      <w:numFmt w:val="decimal"/>
      <w:lvlText w:val=""/>
      <w:lvlJc w:val="left"/>
    </w:lvl>
    <w:lvl w:ilvl="3" w:tplc="9BAEC856">
      <w:numFmt w:val="decimal"/>
      <w:lvlText w:val=""/>
      <w:lvlJc w:val="left"/>
    </w:lvl>
    <w:lvl w:ilvl="4" w:tplc="1846BF14">
      <w:numFmt w:val="decimal"/>
      <w:lvlText w:val=""/>
      <w:lvlJc w:val="left"/>
    </w:lvl>
    <w:lvl w:ilvl="5" w:tplc="D84EBEC2">
      <w:numFmt w:val="decimal"/>
      <w:lvlText w:val=""/>
      <w:lvlJc w:val="left"/>
    </w:lvl>
    <w:lvl w:ilvl="6" w:tplc="93A6C18E">
      <w:numFmt w:val="decimal"/>
      <w:lvlText w:val=""/>
      <w:lvlJc w:val="left"/>
    </w:lvl>
    <w:lvl w:ilvl="7" w:tplc="EBA22D40">
      <w:numFmt w:val="decimal"/>
      <w:lvlText w:val=""/>
      <w:lvlJc w:val="left"/>
    </w:lvl>
    <w:lvl w:ilvl="8" w:tplc="72CC8398">
      <w:numFmt w:val="decimal"/>
      <w:lvlText w:val=""/>
      <w:lvlJc w:val="left"/>
    </w:lvl>
  </w:abstractNum>
  <w:abstractNum w:abstractNumId="3" w15:restartNumberingAfterBreak="0">
    <w:nsid w:val="FFFFFF7F"/>
    <w:multiLevelType w:val="hybridMultilevel"/>
    <w:tmpl w:val="5182796C"/>
    <w:lvl w:ilvl="0" w:tplc="8C8A17B8">
      <w:start w:val="1"/>
      <w:numFmt w:val="decimal"/>
      <w:pStyle w:val="ListNumber2"/>
      <w:lvlText w:val="%1."/>
      <w:lvlJc w:val="left"/>
      <w:pPr>
        <w:tabs>
          <w:tab w:val="num" w:pos="643"/>
        </w:tabs>
        <w:ind w:left="643" w:hanging="360"/>
      </w:pPr>
    </w:lvl>
    <w:lvl w:ilvl="1" w:tplc="72720DD8">
      <w:numFmt w:val="decimal"/>
      <w:lvlText w:val=""/>
      <w:lvlJc w:val="left"/>
    </w:lvl>
    <w:lvl w:ilvl="2" w:tplc="7016572C">
      <w:numFmt w:val="decimal"/>
      <w:lvlText w:val=""/>
      <w:lvlJc w:val="left"/>
    </w:lvl>
    <w:lvl w:ilvl="3" w:tplc="9F46DBCC">
      <w:numFmt w:val="decimal"/>
      <w:lvlText w:val=""/>
      <w:lvlJc w:val="left"/>
    </w:lvl>
    <w:lvl w:ilvl="4" w:tplc="A0927936">
      <w:numFmt w:val="decimal"/>
      <w:lvlText w:val=""/>
      <w:lvlJc w:val="left"/>
    </w:lvl>
    <w:lvl w:ilvl="5" w:tplc="882EE724">
      <w:numFmt w:val="decimal"/>
      <w:lvlText w:val=""/>
      <w:lvlJc w:val="left"/>
    </w:lvl>
    <w:lvl w:ilvl="6" w:tplc="DEE6AABC">
      <w:numFmt w:val="decimal"/>
      <w:lvlText w:val=""/>
      <w:lvlJc w:val="left"/>
    </w:lvl>
    <w:lvl w:ilvl="7" w:tplc="A12480C0">
      <w:numFmt w:val="decimal"/>
      <w:lvlText w:val=""/>
      <w:lvlJc w:val="left"/>
    </w:lvl>
    <w:lvl w:ilvl="8" w:tplc="DF0EC9C6">
      <w:numFmt w:val="decimal"/>
      <w:lvlText w:val=""/>
      <w:lvlJc w:val="left"/>
    </w:lvl>
  </w:abstractNum>
  <w:abstractNum w:abstractNumId="4" w15:restartNumberingAfterBreak="0">
    <w:nsid w:val="FFFFFF80"/>
    <w:multiLevelType w:val="hybridMultilevel"/>
    <w:tmpl w:val="36ACC244"/>
    <w:lvl w:ilvl="0" w:tplc="094E4F64">
      <w:start w:val="1"/>
      <w:numFmt w:val="bullet"/>
      <w:pStyle w:val="ListBullet5"/>
      <w:lvlText w:val=""/>
      <w:lvlJc w:val="left"/>
      <w:pPr>
        <w:tabs>
          <w:tab w:val="num" w:pos="1492"/>
        </w:tabs>
        <w:ind w:left="1492" w:hanging="360"/>
      </w:pPr>
      <w:rPr>
        <w:rFonts w:ascii="Symbol" w:hAnsi="Symbol" w:hint="default"/>
      </w:rPr>
    </w:lvl>
    <w:lvl w:ilvl="1" w:tplc="356A8280">
      <w:numFmt w:val="decimal"/>
      <w:lvlText w:val=""/>
      <w:lvlJc w:val="left"/>
    </w:lvl>
    <w:lvl w:ilvl="2" w:tplc="0478EF78">
      <w:numFmt w:val="decimal"/>
      <w:lvlText w:val=""/>
      <w:lvlJc w:val="left"/>
    </w:lvl>
    <w:lvl w:ilvl="3" w:tplc="90B87056">
      <w:numFmt w:val="decimal"/>
      <w:lvlText w:val=""/>
      <w:lvlJc w:val="left"/>
    </w:lvl>
    <w:lvl w:ilvl="4" w:tplc="F738A99E">
      <w:numFmt w:val="decimal"/>
      <w:lvlText w:val=""/>
      <w:lvlJc w:val="left"/>
    </w:lvl>
    <w:lvl w:ilvl="5" w:tplc="85DCADC2">
      <w:numFmt w:val="decimal"/>
      <w:lvlText w:val=""/>
      <w:lvlJc w:val="left"/>
    </w:lvl>
    <w:lvl w:ilvl="6" w:tplc="88B4D218">
      <w:numFmt w:val="decimal"/>
      <w:lvlText w:val=""/>
      <w:lvlJc w:val="left"/>
    </w:lvl>
    <w:lvl w:ilvl="7" w:tplc="97E24A62">
      <w:numFmt w:val="decimal"/>
      <w:lvlText w:val=""/>
      <w:lvlJc w:val="left"/>
    </w:lvl>
    <w:lvl w:ilvl="8" w:tplc="25988422">
      <w:numFmt w:val="decimal"/>
      <w:lvlText w:val=""/>
      <w:lvlJc w:val="left"/>
    </w:lvl>
  </w:abstractNum>
  <w:abstractNum w:abstractNumId="5" w15:restartNumberingAfterBreak="0">
    <w:nsid w:val="FFFFFF81"/>
    <w:multiLevelType w:val="hybridMultilevel"/>
    <w:tmpl w:val="1F9E57E4"/>
    <w:lvl w:ilvl="0" w:tplc="4142F7DC">
      <w:start w:val="1"/>
      <w:numFmt w:val="bullet"/>
      <w:pStyle w:val="ListBullet4"/>
      <w:lvlText w:val=""/>
      <w:lvlJc w:val="left"/>
      <w:pPr>
        <w:tabs>
          <w:tab w:val="num" w:pos="1209"/>
        </w:tabs>
        <w:ind w:left="1209" w:hanging="360"/>
      </w:pPr>
      <w:rPr>
        <w:rFonts w:ascii="Symbol" w:hAnsi="Symbol" w:hint="default"/>
      </w:rPr>
    </w:lvl>
    <w:lvl w:ilvl="1" w:tplc="421EEADE">
      <w:numFmt w:val="decimal"/>
      <w:lvlText w:val=""/>
      <w:lvlJc w:val="left"/>
    </w:lvl>
    <w:lvl w:ilvl="2" w:tplc="DDDA6D86">
      <w:numFmt w:val="decimal"/>
      <w:lvlText w:val=""/>
      <w:lvlJc w:val="left"/>
    </w:lvl>
    <w:lvl w:ilvl="3" w:tplc="369C861A">
      <w:numFmt w:val="decimal"/>
      <w:lvlText w:val=""/>
      <w:lvlJc w:val="left"/>
    </w:lvl>
    <w:lvl w:ilvl="4" w:tplc="0576CB5A">
      <w:numFmt w:val="decimal"/>
      <w:lvlText w:val=""/>
      <w:lvlJc w:val="left"/>
    </w:lvl>
    <w:lvl w:ilvl="5" w:tplc="CFAC6F04">
      <w:numFmt w:val="decimal"/>
      <w:lvlText w:val=""/>
      <w:lvlJc w:val="left"/>
    </w:lvl>
    <w:lvl w:ilvl="6" w:tplc="7FD8FD3E">
      <w:numFmt w:val="decimal"/>
      <w:lvlText w:val=""/>
      <w:lvlJc w:val="left"/>
    </w:lvl>
    <w:lvl w:ilvl="7" w:tplc="CE262B3E">
      <w:numFmt w:val="decimal"/>
      <w:lvlText w:val=""/>
      <w:lvlJc w:val="left"/>
    </w:lvl>
    <w:lvl w:ilvl="8" w:tplc="6472D9D4">
      <w:numFmt w:val="decimal"/>
      <w:lvlText w:val=""/>
      <w:lvlJc w:val="left"/>
    </w:lvl>
  </w:abstractNum>
  <w:abstractNum w:abstractNumId="6" w15:restartNumberingAfterBreak="0">
    <w:nsid w:val="FFFFFF82"/>
    <w:multiLevelType w:val="hybridMultilevel"/>
    <w:tmpl w:val="6B260D20"/>
    <w:lvl w:ilvl="0" w:tplc="D5362696">
      <w:start w:val="1"/>
      <w:numFmt w:val="bullet"/>
      <w:pStyle w:val="ListBullet3"/>
      <w:lvlText w:val=""/>
      <w:lvlJc w:val="left"/>
      <w:pPr>
        <w:tabs>
          <w:tab w:val="num" w:pos="926"/>
        </w:tabs>
        <w:ind w:left="926" w:hanging="360"/>
      </w:pPr>
      <w:rPr>
        <w:rFonts w:ascii="Symbol" w:hAnsi="Symbol" w:hint="default"/>
      </w:rPr>
    </w:lvl>
    <w:lvl w:ilvl="1" w:tplc="A270378E">
      <w:numFmt w:val="decimal"/>
      <w:lvlText w:val=""/>
      <w:lvlJc w:val="left"/>
    </w:lvl>
    <w:lvl w:ilvl="2" w:tplc="CE2E633A">
      <w:numFmt w:val="decimal"/>
      <w:lvlText w:val=""/>
      <w:lvlJc w:val="left"/>
    </w:lvl>
    <w:lvl w:ilvl="3" w:tplc="159454A6">
      <w:numFmt w:val="decimal"/>
      <w:lvlText w:val=""/>
      <w:lvlJc w:val="left"/>
    </w:lvl>
    <w:lvl w:ilvl="4" w:tplc="EBAA8570">
      <w:numFmt w:val="decimal"/>
      <w:lvlText w:val=""/>
      <w:lvlJc w:val="left"/>
    </w:lvl>
    <w:lvl w:ilvl="5" w:tplc="7F345EA0">
      <w:numFmt w:val="decimal"/>
      <w:lvlText w:val=""/>
      <w:lvlJc w:val="left"/>
    </w:lvl>
    <w:lvl w:ilvl="6" w:tplc="8E18A8CE">
      <w:numFmt w:val="decimal"/>
      <w:lvlText w:val=""/>
      <w:lvlJc w:val="left"/>
    </w:lvl>
    <w:lvl w:ilvl="7" w:tplc="55C83D9E">
      <w:numFmt w:val="decimal"/>
      <w:lvlText w:val=""/>
      <w:lvlJc w:val="left"/>
    </w:lvl>
    <w:lvl w:ilvl="8" w:tplc="6B921D02">
      <w:numFmt w:val="decimal"/>
      <w:lvlText w:val=""/>
      <w:lvlJc w:val="left"/>
    </w:lvl>
  </w:abstractNum>
  <w:abstractNum w:abstractNumId="7" w15:restartNumberingAfterBreak="0">
    <w:nsid w:val="FFFFFF83"/>
    <w:multiLevelType w:val="singleLevel"/>
    <w:tmpl w:val="81F296E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hybridMultilevel"/>
    <w:tmpl w:val="5074D83C"/>
    <w:lvl w:ilvl="0" w:tplc="4BF2D090">
      <w:start w:val="1"/>
      <w:numFmt w:val="decimal"/>
      <w:pStyle w:val="ListNumber"/>
      <w:lvlText w:val="%1."/>
      <w:lvlJc w:val="left"/>
      <w:pPr>
        <w:tabs>
          <w:tab w:val="num" w:pos="360"/>
        </w:tabs>
        <w:ind w:left="360" w:hanging="360"/>
      </w:pPr>
    </w:lvl>
    <w:lvl w:ilvl="1" w:tplc="E08CD97E">
      <w:numFmt w:val="decimal"/>
      <w:lvlText w:val=""/>
      <w:lvlJc w:val="left"/>
    </w:lvl>
    <w:lvl w:ilvl="2" w:tplc="5F6073F4">
      <w:numFmt w:val="decimal"/>
      <w:lvlText w:val=""/>
      <w:lvlJc w:val="left"/>
    </w:lvl>
    <w:lvl w:ilvl="3" w:tplc="E98AF1E8">
      <w:numFmt w:val="decimal"/>
      <w:lvlText w:val=""/>
      <w:lvlJc w:val="left"/>
    </w:lvl>
    <w:lvl w:ilvl="4" w:tplc="08E4876A">
      <w:numFmt w:val="decimal"/>
      <w:lvlText w:val=""/>
      <w:lvlJc w:val="left"/>
    </w:lvl>
    <w:lvl w:ilvl="5" w:tplc="675C96E0">
      <w:numFmt w:val="decimal"/>
      <w:lvlText w:val=""/>
      <w:lvlJc w:val="left"/>
    </w:lvl>
    <w:lvl w:ilvl="6" w:tplc="B18AA0F6">
      <w:numFmt w:val="decimal"/>
      <w:lvlText w:val=""/>
      <w:lvlJc w:val="left"/>
    </w:lvl>
    <w:lvl w:ilvl="7" w:tplc="A718CA94">
      <w:numFmt w:val="decimal"/>
      <w:lvlText w:val=""/>
      <w:lvlJc w:val="left"/>
    </w:lvl>
    <w:lvl w:ilvl="8" w:tplc="2132C034">
      <w:numFmt w:val="decimal"/>
      <w:lvlText w:val=""/>
      <w:lvlJc w:val="left"/>
    </w:lvl>
  </w:abstractNum>
  <w:abstractNum w:abstractNumId="9" w15:restartNumberingAfterBreak="0">
    <w:nsid w:val="FFFFFF89"/>
    <w:multiLevelType w:val="hybridMultilevel"/>
    <w:tmpl w:val="771A9F30"/>
    <w:lvl w:ilvl="0" w:tplc="A2668A6E">
      <w:start w:val="1"/>
      <w:numFmt w:val="bullet"/>
      <w:pStyle w:val="ListBullet"/>
      <w:lvlText w:val=""/>
      <w:lvlJc w:val="left"/>
      <w:pPr>
        <w:tabs>
          <w:tab w:val="num" w:pos="360"/>
        </w:tabs>
        <w:ind w:left="360" w:hanging="360"/>
      </w:pPr>
      <w:rPr>
        <w:rFonts w:ascii="Symbol" w:hAnsi="Symbol" w:hint="default"/>
      </w:rPr>
    </w:lvl>
    <w:lvl w:ilvl="1" w:tplc="2C0C4D90">
      <w:numFmt w:val="decimal"/>
      <w:lvlText w:val=""/>
      <w:lvlJc w:val="left"/>
    </w:lvl>
    <w:lvl w:ilvl="2" w:tplc="ED8A4714">
      <w:numFmt w:val="decimal"/>
      <w:lvlText w:val=""/>
      <w:lvlJc w:val="left"/>
    </w:lvl>
    <w:lvl w:ilvl="3" w:tplc="4DD8B4E2">
      <w:numFmt w:val="decimal"/>
      <w:lvlText w:val=""/>
      <w:lvlJc w:val="left"/>
    </w:lvl>
    <w:lvl w:ilvl="4" w:tplc="DA9E673E">
      <w:numFmt w:val="decimal"/>
      <w:lvlText w:val=""/>
      <w:lvlJc w:val="left"/>
    </w:lvl>
    <w:lvl w:ilvl="5" w:tplc="0B285564">
      <w:numFmt w:val="decimal"/>
      <w:lvlText w:val=""/>
      <w:lvlJc w:val="left"/>
    </w:lvl>
    <w:lvl w:ilvl="6" w:tplc="724649E8">
      <w:numFmt w:val="decimal"/>
      <w:lvlText w:val=""/>
      <w:lvlJc w:val="left"/>
    </w:lvl>
    <w:lvl w:ilvl="7" w:tplc="E1AE82D4">
      <w:numFmt w:val="decimal"/>
      <w:lvlText w:val=""/>
      <w:lvlJc w:val="left"/>
    </w:lvl>
    <w:lvl w:ilvl="8" w:tplc="9BD0FE84">
      <w:numFmt w:val="decimal"/>
      <w:lvlText w:val=""/>
      <w:lvlJc w:val="left"/>
    </w:lvl>
  </w:abstractNum>
  <w:abstractNum w:abstractNumId="10" w15:restartNumberingAfterBreak="0">
    <w:nsid w:val="04BE171B"/>
    <w:multiLevelType w:val="hybridMultilevel"/>
    <w:tmpl w:val="409AE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36D7A94"/>
    <w:multiLevelType w:val="hybridMultilevel"/>
    <w:tmpl w:val="B5D09F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40940F9"/>
    <w:multiLevelType w:val="hybridMultilevel"/>
    <w:tmpl w:val="360A8B20"/>
    <w:lvl w:ilvl="0" w:tplc="026C2906">
      <w:start w:val="1"/>
      <w:numFmt w:val="lowerLetter"/>
      <w:pStyle w:val="OpsommingABC"/>
      <w:lvlText w:val="%1."/>
      <w:lvlJc w:val="left"/>
      <w:pPr>
        <w:tabs>
          <w:tab w:val="num" w:pos="340"/>
        </w:tabs>
        <w:ind w:left="340" w:hanging="34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1728AD48">
      <w:start w:val="1"/>
      <w:numFmt w:val="lowerLetter"/>
      <w:lvlText w:val="%2."/>
      <w:lvlJc w:val="left"/>
      <w:pPr>
        <w:ind w:left="1440" w:hanging="360"/>
      </w:pPr>
      <w:rPr>
        <w:rFonts w:hint="default"/>
      </w:rPr>
    </w:lvl>
    <w:lvl w:ilvl="2" w:tplc="3F341BFA">
      <w:start w:val="1"/>
      <w:numFmt w:val="lowerRoman"/>
      <w:lvlText w:val="%3."/>
      <w:lvlJc w:val="right"/>
      <w:pPr>
        <w:ind w:left="2160" w:hanging="180"/>
      </w:pPr>
      <w:rPr>
        <w:rFonts w:hint="default"/>
      </w:rPr>
    </w:lvl>
    <w:lvl w:ilvl="3" w:tplc="B798D18A">
      <w:start w:val="1"/>
      <w:numFmt w:val="decimal"/>
      <w:lvlText w:val="%4."/>
      <w:lvlJc w:val="left"/>
      <w:pPr>
        <w:ind w:left="2880" w:hanging="360"/>
      </w:pPr>
      <w:rPr>
        <w:rFonts w:hint="default"/>
      </w:rPr>
    </w:lvl>
    <w:lvl w:ilvl="4" w:tplc="1A64B5BC">
      <w:start w:val="1"/>
      <w:numFmt w:val="lowerLetter"/>
      <w:lvlText w:val="%5."/>
      <w:lvlJc w:val="left"/>
      <w:pPr>
        <w:ind w:left="3600" w:hanging="360"/>
      </w:pPr>
      <w:rPr>
        <w:rFonts w:hint="default"/>
      </w:rPr>
    </w:lvl>
    <w:lvl w:ilvl="5" w:tplc="838C277E">
      <w:start w:val="1"/>
      <w:numFmt w:val="lowerRoman"/>
      <w:lvlText w:val="%6."/>
      <w:lvlJc w:val="right"/>
      <w:pPr>
        <w:ind w:left="4320" w:hanging="180"/>
      </w:pPr>
      <w:rPr>
        <w:rFonts w:hint="default"/>
      </w:rPr>
    </w:lvl>
    <w:lvl w:ilvl="6" w:tplc="73EEDA76">
      <w:start w:val="1"/>
      <w:numFmt w:val="decimal"/>
      <w:lvlText w:val="%7."/>
      <w:lvlJc w:val="left"/>
      <w:pPr>
        <w:ind w:left="5040" w:hanging="360"/>
      </w:pPr>
      <w:rPr>
        <w:rFonts w:hint="default"/>
      </w:rPr>
    </w:lvl>
    <w:lvl w:ilvl="7" w:tplc="98DCC290">
      <w:start w:val="1"/>
      <w:numFmt w:val="lowerLetter"/>
      <w:lvlText w:val="%8."/>
      <w:lvlJc w:val="left"/>
      <w:pPr>
        <w:ind w:left="5760" w:hanging="360"/>
      </w:pPr>
      <w:rPr>
        <w:rFonts w:hint="default"/>
      </w:rPr>
    </w:lvl>
    <w:lvl w:ilvl="8" w:tplc="C1B4B658">
      <w:start w:val="1"/>
      <w:numFmt w:val="lowerRoman"/>
      <w:lvlText w:val="%9."/>
      <w:lvlJc w:val="right"/>
      <w:pPr>
        <w:ind w:left="6480" w:hanging="180"/>
      </w:pPr>
      <w:rPr>
        <w:rFonts w:hint="default"/>
      </w:rPr>
    </w:lvl>
  </w:abstractNum>
  <w:abstractNum w:abstractNumId="13" w15:restartNumberingAfterBreak="0">
    <w:nsid w:val="27163EAF"/>
    <w:multiLevelType w:val="hybridMultilevel"/>
    <w:tmpl w:val="D94CB6B4"/>
    <w:lvl w:ilvl="0" w:tplc="D76AA098">
      <w:start w:val="1"/>
      <w:numFmt w:val="decimal"/>
      <w:pStyle w:val="Opsommingnummeriek"/>
      <w:lvlText w:val="%1."/>
      <w:lvlJc w:val="left"/>
      <w:pPr>
        <w:tabs>
          <w:tab w:val="num" w:pos="340"/>
        </w:tabs>
        <w:ind w:left="340" w:hanging="340"/>
      </w:pPr>
      <w:rPr>
        <w:rFonts w:hint="default"/>
        <w:b w:val="0"/>
        <w:i w:val="0"/>
      </w:rPr>
    </w:lvl>
    <w:lvl w:ilvl="1" w:tplc="8F80BA26">
      <w:start w:val="1"/>
      <w:numFmt w:val="lowerLetter"/>
      <w:lvlText w:val="%2."/>
      <w:lvlJc w:val="left"/>
      <w:pPr>
        <w:ind w:left="1440" w:hanging="360"/>
      </w:pPr>
      <w:rPr>
        <w:rFonts w:hint="default"/>
      </w:rPr>
    </w:lvl>
    <w:lvl w:ilvl="2" w:tplc="C4A8D870">
      <w:start w:val="1"/>
      <w:numFmt w:val="lowerRoman"/>
      <w:lvlText w:val="%3."/>
      <w:lvlJc w:val="right"/>
      <w:pPr>
        <w:ind w:left="2160" w:hanging="180"/>
      </w:pPr>
      <w:rPr>
        <w:rFonts w:hint="default"/>
      </w:rPr>
    </w:lvl>
    <w:lvl w:ilvl="3" w:tplc="EF44BAE4">
      <w:start w:val="1"/>
      <w:numFmt w:val="decimal"/>
      <w:lvlText w:val="%4."/>
      <w:lvlJc w:val="left"/>
      <w:pPr>
        <w:ind w:left="2880" w:hanging="360"/>
      </w:pPr>
      <w:rPr>
        <w:rFonts w:hint="default"/>
      </w:rPr>
    </w:lvl>
    <w:lvl w:ilvl="4" w:tplc="70643C34">
      <w:start w:val="1"/>
      <w:numFmt w:val="lowerLetter"/>
      <w:lvlText w:val="%5."/>
      <w:lvlJc w:val="left"/>
      <w:pPr>
        <w:ind w:left="3600" w:hanging="360"/>
      </w:pPr>
      <w:rPr>
        <w:rFonts w:hint="default"/>
      </w:rPr>
    </w:lvl>
    <w:lvl w:ilvl="5" w:tplc="E6A62A8A">
      <w:start w:val="1"/>
      <w:numFmt w:val="lowerRoman"/>
      <w:lvlText w:val="%6."/>
      <w:lvlJc w:val="right"/>
      <w:pPr>
        <w:ind w:left="4320" w:hanging="180"/>
      </w:pPr>
      <w:rPr>
        <w:rFonts w:hint="default"/>
      </w:rPr>
    </w:lvl>
    <w:lvl w:ilvl="6" w:tplc="5A281CD0">
      <w:start w:val="1"/>
      <w:numFmt w:val="decimal"/>
      <w:lvlText w:val="%7."/>
      <w:lvlJc w:val="left"/>
      <w:pPr>
        <w:ind w:left="5040" w:hanging="360"/>
      </w:pPr>
      <w:rPr>
        <w:rFonts w:hint="default"/>
      </w:rPr>
    </w:lvl>
    <w:lvl w:ilvl="7" w:tplc="AE961DCE">
      <w:start w:val="1"/>
      <w:numFmt w:val="lowerLetter"/>
      <w:lvlText w:val="%8."/>
      <w:lvlJc w:val="left"/>
      <w:pPr>
        <w:ind w:left="5760" w:hanging="360"/>
      </w:pPr>
      <w:rPr>
        <w:rFonts w:hint="default"/>
      </w:rPr>
    </w:lvl>
    <w:lvl w:ilvl="8" w:tplc="D982D604">
      <w:start w:val="1"/>
      <w:numFmt w:val="lowerRoman"/>
      <w:lvlText w:val="%9."/>
      <w:lvlJc w:val="right"/>
      <w:pPr>
        <w:ind w:left="6480" w:hanging="180"/>
      </w:pPr>
      <w:rPr>
        <w:rFonts w:hint="default"/>
      </w:rPr>
    </w:lvl>
  </w:abstractNum>
  <w:abstractNum w:abstractNumId="14" w15:restartNumberingAfterBreak="0">
    <w:nsid w:val="2A1526E9"/>
    <w:multiLevelType w:val="hybridMultilevel"/>
    <w:tmpl w:val="7B04D342"/>
    <w:lvl w:ilvl="0" w:tplc="37760A0A">
      <w:start w:val="1"/>
      <w:numFmt w:val="bullet"/>
      <w:pStyle w:val="Opsommingtabel"/>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AB45D3"/>
    <w:multiLevelType w:val="hybridMultilevel"/>
    <w:tmpl w:val="06E4D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0B37467"/>
    <w:multiLevelType w:val="hybridMultilevel"/>
    <w:tmpl w:val="7B20E738"/>
    <w:lvl w:ilvl="0" w:tplc="FE34C10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4154CC"/>
    <w:multiLevelType w:val="hybridMultilevel"/>
    <w:tmpl w:val="0ADE64EC"/>
    <w:lvl w:ilvl="0" w:tplc="7D267D8A">
      <w:start w:val="5"/>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3AF7603"/>
    <w:multiLevelType w:val="hybridMultilevel"/>
    <w:tmpl w:val="62442DB8"/>
    <w:lvl w:ilvl="0" w:tplc="4D66BC4A">
      <w:start w:val="1"/>
      <w:numFmt w:val="bullet"/>
      <w:pStyle w:val="Opsomming1"/>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5180FC4"/>
    <w:multiLevelType w:val="hybridMultilevel"/>
    <w:tmpl w:val="24A65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7671EFB"/>
    <w:multiLevelType w:val="hybridMultilevel"/>
    <w:tmpl w:val="1EF88C58"/>
    <w:lvl w:ilvl="0" w:tplc="E656144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F6E2FE9"/>
    <w:multiLevelType w:val="hybridMultilevel"/>
    <w:tmpl w:val="5DCE263C"/>
    <w:lvl w:ilvl="0" w:tplc="939EA03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2AF6E27"/>
    <w:multiLevelType w:val="hybridMultilevel"/>
    <w:tmpl w:val="09E85590"/>
    <w:lvl w:ilvl="0" w:tplc="000E876C">
      <w:start w:val="1"/>
      <w:numFmt w:val="bullet"/>
      <w:pStyle w:val="Opsomming3"/>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23" w15:restartNumberingAfterBreak="0">
    <w:nsid w:val="488007C0"/>
    <w:multiLevelType w:val="hybridMultilevel"/>
    <w:tmpl w:val="6E146DC0"/>
    <w:lvl w:ilvl="0" w:tplc="0809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6BD5961"/>
    <w:multiLevelType w:val="hybridMultilevel"/>
    <w:tmpl w:val="8E5618CC"/>
    <w:lvl w:ilvl="0" w:tplc="08090011">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92F3A70"/>
    <w:multiLevelType w:val="hybridMultilevel"/>
    <w:tmpl w:val="5CE66E4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6" w15:restartNumberingAfterBreak="0">
    <w:nsid w:val="679B6CC7"/>
    <w:multiLevelType w:val="hybridMultilevel"/>
    <w:tmpl w:val="AFD035E2"/>
    <w:lvl w:ilvl="0" w:tplc="7D267D8A">
      <w:start w:val="5"/>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A8B159D"/>
    <w:multiLevelType w:val="hybridMultilevel"/>
    <w:tmpl w:val="D73A697E"/>
    <w:lvl w:ilvl="0" w:tplc="F3F0D842">
      <w:start w:val="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D3D0D1E"/>
    <w:multiLevelType w:val="hybridMultilevel"/>
    <w:tmpl w:val="6E146DC0"/>
    <w:lvl w:ilvl="0" w:tplc="0809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E144377"/>
    <w:multiLevelType w:val="hybridMultilevel"/>
    <w:tmpl w:val="CED42EA4"/>
    <w:lvl w:ilvl="0" w:tplc="CD6A01E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1B15D04"/>
    <w:multiLevelType w:val="hybridMultilevel"/>
    <w:tmpl w:val="07A00564"/>
    <w:lvl w:ilvl="0" w:tplc="17FC903E">
      <w:start w:val="1"/>
      <w:numFmt w:val="bullet"/>
      <w:pStyle w:val="Opsomming2"/>
      <w:lvlText w:val="­"/>
      <w:lvlJc w:val="left"/>
      <w:pPr>
        <w:ind w:left="1004" w:hanging="360"/>
      </w:pPr>
      <w:rPr>
        <w:rFonts w:ascii="News Gothic" w:eastAsia="Times New Roman" w:hAnsi="News Gothic" w:cs="Times New Roman"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1" w15:restartNumberingAfterBreak="0">
    <w:nsid w:val="79EA66F7"/>
    <w:multiLevelType w:val="hybridMultilevel"/>
    <w:tmpl w:val="ABA2EA3E"/>
    <w:lvl w:ilvl="0" w:tplc="E02E059A">
      <w:start w:val="1"/>
      <w:numFmt w:val="decimal"/>
      <w:pStyle w:val="KopBijlage"/>
      <w:lvlText w:val="Annex %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2" w15:restartNumberingAfterBreak="0">
    <w:nsid w:val="7A607BF8"/>
    <w:multiLevelType w:val="hybridMultilevel"/>
    <w:tmpl w:val="20967E0C"/>
    <w:lvl w:ilvl="0" w:tplc="08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AD04A99"/>
    <w:multiLevelType w:val="multilevel"/>
    <w:tmpl w:val="C616CA1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3"/>
  </w:num>
  <w:num w:numId="2">
    <w:abstractNumId w:val="18"/>
  </w:num>
  <w:num w:numId="3">
    <w:abstractNumId w:val="30"/>
  </w:num>
  <w:num w:numId="4">
    <w:abstractNumId w:val="22"/>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1"/>
  </w:num>
  <w:num w:numId="17">
    <w:abstractNumId w:val="13"/>
  </w:num>
  <w:num w:numId="18">
    <w:abstractNumId w:val="12"/>
  </w:num>
  <w:num w:numId="19">
    <w:abstractNumId w:val="19"/>
  </w:num>
  <w:num w:numId="20">
    <w:abstractNumId w:val="20"/>
  </w:num>
  <w:num w:numId="21">
    <w:abstractNumId w:val="29"/>
  </w:num>
  <w:num w:numId="22">
    <w:abstractNumId w:val="16"/>
  </w:num>
  <w:num w:numId="23">
    <w:abstractNumId w:val="21"/>
  </w:num>
  <w:num w:numId="24">
    <w:abstractNumId w:val="11"/>
  </w:num>
  <w:num w:numId="25">
    <w:abstractNumId w:val="24"/>
  </w:num>
  <w:num w:numId="26">
    <w:abstractNumId w:val="23"/>
  </w:num>
  <w:num w:numId="27">
    <w:abstractNumId w:val="15"/>
  </w:num>
  <w:num w:numId="28">
    <w:abstractNumId w:val="10"/>
  </w:num>
  <w:num w:numId="29">
    <w:abstractNumId w:val="32"/>
  </w:num>
  <w:num w:numId="30">
    <w:abstractNumId w:val="17"/>
  </w:num>
  <w:num w:numId="31">
    <w:abstractNumId w:val="27"/>
  </w:num>
  <w:num w:numId="32">
    <w:abstractNumId w:val="26"/>
  </w:num>
  <w:num w:numId="33">
    <w:abstractNumId w:val="25"/>
  </w:num>
  <w:num w:numId="34">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documentProtection w:formatting="1" w:enforcement="0"/>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lterraOutputStyle[EA]&lt;/Style&gt;&lt;LeftDelim&gt;{&lt;/LeftDelim&gt;&lt;RightDelim&gt;}&lt;/RightDelim&gt;&lt;FontName&gt;Verdana&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zx9zv9ks22z4estas5wfewwx99tedv0rfz&quot;&gt;Eric Arets Literature&lt;record-ids&gt;&lt;item&gt;3253&lt;/item&gt;&lt;/record-ids&gt;&lt;/item&gt;&lt;/Libraries&gt;"/>
  </w:docVars>
  <w:rsids>
    <w:rsidRoot w:val="006D3743"/>
    <w:rsid w:val="000008BE"/>
    <w:rsid w:val="00000A58"/>
    <w:rsid w:val="00000D5F"/>
    <w:rsid w:val="00000D9F"/>
    <w:rsid w:val="00000DB1"/>
    <w:rsid w:val="00001099"/>
    <w:rsid w:val="000020E9"/>
    <w:rsid w:val="00002500"/>
    <w:rsid w:val="00002562"/>
    <w:rsid w:val="00002CB0"/>
    <w:rsid w:val="00002F1A"/>
    <w:rsid w:val="00003044"/>
    <w:rsid w:val="000032D6"/>
    <w:rsid w:val="00003417"/>
    <w:rsid w:val="000034A2"/>
    <w:rsid w:val="00003DE3"/>
    <w:rsid w:val="00004757"/>
    <w:rsid w:val="00004A3A"/>
    <w:rsid w:val="00004D9F"/>
    <w:rsid w:val="00004DE1"/>
    <w:rsid w:val="00004ED4"/>
    <w:rsid w:val="0000544C"/>
    <w:rsid w:val="000069F3"/>
    <w:rsid w:val="0000725A"/>
    <w:rsid w:val="0000763F"/>
    <w:rsid w:val="000076CE"/>
    <w:rsid w:val="00007A60"/>
    <w:rsid w:val="00007FA9"/>
    <w:rsid w:val="00007FCD"/>
    <w:rsid w:val="0001026F"/>
    <w:rsid w:val="000107EC"/>
    <w:rsid w:val="000122B2"/>
    <w:rsid w:val="00013384"/>
    <w:rsid w:val="000135BB"/>
    <w:rsid w:val="000140AA"/>
    <w:rsid w:val="00014712"/>
    <w:rsid w:val="0001529B"/>
    <w:rsid w:val="0001545A"/>
    <w:rsid w:val="00015CFD"/>
    <w:rsid w:val="00016498"/>
    <w:rsid w:val="00016BFE"/>
    <w:rsid w:val="00016D6C"/>
    <w:rsid w:val="00016E43"/>
    <w:rsid w:val="00017088"/>
    <w:rsid w:val="0001757D"/>
    <w:rsid w:val="00017ED1"/>
    <w:rsid w:val="000202DD"/>
    <w:rsid w:val="0002096A"/>
    <w:rsid w:val="000212F7"/>
    <w:rsid w:val="0002187D"/>
    <w:rsid w:val="000219F7"/>
    <w:rsid w:val="00022025"/>
    <w:rsid w:val="0002209F"/>
    <w:rsid w:val="0002231B"/>
    <w:rsid w:val="000228D8"/>
    <w:rsid w:val="000232BE"/>
    <w:rsid w:val="0002436A"/>
    <w:rsid w:val="0002445C"/>
    <w:rsid w:val="00025793"/>
    <w:rsid w:val="00025B2D"/>
    <w:rsid w:val="0002609A"/>
    <w:rsid w:val="0002659D"/>
    <w:rsid w:val="000265DB"/>
    <w:rsid w:val="00026B3F"/>
    <w:rsid w:val="00027CF0"/>
    <w:rsid w:val="00027E65"/>
    <w:rsid w:val="00030420"/>
    <w:rsid w:val="00030461"/>
    <w:rsid w:val="00031031"/>
    <w:rsid w:val="0003165D"/>
    <w:rsid w:val="00031750"/>
    <w:rsid w:val="00031DAA"/>
    <w:rsid w:val="00032306"/>
    <w:rsid w:val="00032762"/>
    <w:rsid w:val="00032CB9"/>
    <w:rsid w:val="0003322B"/>
    <w:rsid w:val="000343C5"/>
    <w:rsid w:val="000344C9"/>
    <w:rsid w:val="00034712"/>
    <w:rsid w:val="00034784"/>
    <w:rsid w:val="00034E2D"/>
    <w:rsid w:val="000356EB"/>
    <w:rsid w:val="00036E6F"/>
    <w:rsid w:val="00037B57"/>
    <w:rsid w:val="00037BAC"/>
    <w:rsid w:val="0004057F"/>
    <w:rsid w:val="0004096A"/>
    <w:rsid w:val="00040EB0"/>
    <w:rsid w:val="00040FD0"/>
    <w:rsid w:val="0004129B"/>
    <w:rsid w:val="00041305"/>
    <w:rsid w:val="00041AB7"/>
    <w:rsid w:val="00042437"/>
    <w:rsid w:val="00042783"/>
    <w:rsid w:val="00042876"/>
    <w:rsid w:val="00042C50"/>
    <w:rsid w:val="0004352C"/>
    <w:rsid w:val="00043CB6"/>
    <w:rsid w:val="00043E1B"/>
    <w:rsid w:val="0004415B"/>
    <w:rsid w:val="000441E6"/>
    <w:rsid w:val="000443EA"/>
    <w:rsid w:val="000444A4"/>
    <w:rsid w:val="0004462F"/>
    <w:rsid w:val="00044B51"/>
    <w:rsid w:val="00044E37"/>
    <w:rsid w:val="00045500"/>
    <w:rsid w:val="000456BC"/>
    <w:rsid w:val="00045746"/>
    <w:rsid w:val="00045944"/>
    <w:rsid w:val="00045995"/>
    <w:rsid w:val="000468FD"/>
    <w:rsid w:val="00047AD8"/>
    <w:rsid w:val="00047AE1"/>
    <w:rsid w:val="0005246B"/>
    <w:rsid w:val="000526B0"/>
    <w:rsid w:val="0005275F"/>
    <w:rsid w:val="00052AC9"/>
    <w:rsid w:val="00052C5F"/>
    <w:rsid w:val="00053542"/>
    <w:rsid w:val="000546DD"/>
    <w:rsid w:val="00054B50"/>
    <w:rsid w:val="00055418"/>
    <w:rsid w:val="00055B0F"/>
    <w:rsid w:val="000568FA"/>
    <w:rsid w:val="000569CB"/>
    <w:rsid w:val="00056D0C"/>
    <w:rsid w:val="00057457"/>
    <w:rsid w:val="00057604"/>
    <w:rsid w:val="000577CB"/>
    <w:rsid w:val="000579D3"/>
    <w:rsid w:val="00057B03"/>
    <w:rsid w:val="00060279"/>
    <w:rsid w:val="000602C8"/>
    <w:rsid w:val="000638F1"/>
    <w:rsid w:val="00063E95"/>
    <w:rsid w:val="0006417E"/>
    <w:rsid w:val="00064275"/>
    <w:rsid w:val="00064B3D"/>
    <w:rsid w:val="00065917"/>
    <w:rsid w:val="00065F36"/>
    <w:rsid w:val="00065FE9"/>
    <w:rsid w:val="00066160"/>
    <w:rsid w:val="0006652A"/>
    <w:rsid w:val="0006694D"/>
    <w:rsid w:val="00066F3D"/>
    <w:rsid w:val="00067B88"/>
    <w:rsid w:val="00067D58"/>
    <w:rsid w:val="00067FF6"/>
    <w:rsid w:val="00071387"/>
    <w:rsid w:val="0007180B"/>
    <w:rsid w:val="00071BA8"/>
    <w:rsid w:val="00071E13"/>
    <w:rsid w:val="00072980"/>
    <w:rsid w:val="00073419"/>
    <w:rsid w:val="00073A91"/>
    <w:rsid w:val="00074103"/>
    <w:rsid w:val="00074526"/>
    <w:rsid w:val="00074DC1"/>
    <w:rsid w:val="00075669"/>
    <w:rsid w:val="00075B76"/>
    <w:rsid w:val="0007625A"/>
    <w:rsid w:val="000767AD"/>
    <w:rsid w:val="00076C25"/>
    <w:rsid w:val="00076D21"/>
    <w:rsid w:val="00077660"/>
    <w:rsid w:val="00081316"/>
    <w:rsid w:val="00081BAE"/>
    <w:rsid w:val="00082159"/>
    <w:rsid w:val="000827BA"/>
    <w:rsid w:val="00082E1C"/>
    <w:rsid w:val="000830F5"/>
    <w:rsid w:val="00083362"/>
    <w:rsid w:val="00083C39"/>
    <w:rsid w:val="00083E65"/>
    <w:rsid w:val="00083FC1"/>
    <w:rsid w:val="00084156"/>
    <w:rsid w:val="0008474D"/>
    <w:rsid w:val="00084BC5"/>
    <w:rsid w:val="00085376"/>
    <w:rsid w:val="000860F5"/>
    <w:rsid w:val="00086779"/>
    <w:rsid w:val="00086C84"/>
    <w:rsid w:val="00086F0E"/>
    <w:rsid w:val="0008758B"/>
    <w:rsid w:val="00087775"/>
    <w:rsid w:val="00087F21"/>
    <w:rsid w:val="00090094"/>
    <w:rsid w:val="00090E9F"/>
    <w:rsid w:val="000919E6"/>
    <w:rsid w:val="000923DB"/>
    <w:rsid w:val="00092426"/>
    <w:rsid w:val="00092649"/>
    <w:rsid w:val="000931FC"/>
    <w:rsid w:val="00094607"/>
    <w:rsid w:val="00095643"/>
    <w:rsid w:val="00095C5D"/>
    <w:rsid w:val="0009614A"/>
    <w:rsid w:val="0009629B"/>
    <w:rsid w:val="000962E2"/>
    <w:rsid w:val="000965C0"/>
    <w:rsid w:val="000970CB"/>
    <w:rsid w:val="0009794C"/>
    <w:rsid w:val="000A1046"/>
    <w:rsid w:val="000A1F20"/>
    <w:rsid w:val="000A32C4"/>
    <w:rsid w:val="000A3A98"/>
    <w:rsid w:val="000A3C7C"/>
    <w:rsid w:val="000A3E97"/>
    <w:rsid w:val="000A3F71"/>
    <w:rsid w:val="000A438A"/>
    <w:rsid w:val="000A4975"/>
    <w:rsid w:val="000A4AA5"/>
    <w:rsid w:val="000A4B8F"/>
    <w:rsid w:val="000A54C9"/>
    <w:rsid w:val="000A5AEB"/>
    <w:rsid w:val="000A5B21"/>
    <w:rsid w:val="000A64A3"/>
    <w:rsid w:val="000A7B0D"/>
    <w:rsid w:val="000B0182"/>
    <w:rsid w:val="000B0608"/>
    <w:rsid w:val="000B0CB5"/>
    <w:rsid w:val="000B0F1A"/>
    <w:rsid w:val="000B103B"/>
    <w:rsid w:val="000B10B5"/>
    <w:rsid w:val="000B14BC"/>
    <w:rsid w:val="000B2994"/>
    <w:rsid w:val="000B2AA0"/>
    <w:rsid w:val="000B2B07"/>
    <w:rsid w:val="000B3028"/>
    <w:rsid w:val="000B36ED"/>
    <w:rsid w:val="000B3895"/>
    <w:rsid w:val="000B3897"/>
    <w:rsid w:val="000B3AED"/>
    <w:rsid w:val="000B3DAF"/>
    <w:rsid w:val="000B3F84"/>
    <w:rsid w:val="000B43CA"/>
    <w:rsid w:val="000B464D"/>
    <w:rsid w:val="000B49A7"/>
    <w:rsid w:val="000B4B30"/>
    <w:rsid w:val="000B4B51"/>
    <w:rsid w:val="000B5AEC"/>
    <w:rsid w:val="000B5B9E"/>
    <w:rsid w:val="000B5C29"/>
    <w:rsid w:val="000B5C39"/>
    <w:rsid w:val="000B6D41"/>
    <w:rsid w:val="000B7013"/>
    <w:rsid w:val="000B7147"/>
    <w:rsid w:val="000B7C68"/>
    <w:rsid w:val="000B7E63"/>
    <w:rsid w:val="000C0326"/>
    <w:rsid w:val="000C0761"/>
    <w:rsid w:val="000C1580"/>
    <w:rsid w:val="000C1A17"/>
    <w:rsid w:val="000C1B0B"/>
    <w:rsid w:val="000C20DB"/>
    <w:rsid w:val="000C21C4"/>
    <w:rsid w:val="000C2213"/>
    <w:rsid w:val="000C23CB"/>
    <w:rsid w:val="000C2DC8"/>
    <w:rsid w:val="000C2EA6"/>
    <w:rsid w:val="000C2F87"/>
    <w:rsid w:val="000C44A7"/>
    <w:rsid w:val="000C4E76"/>
    <w:rsid w:val="000C5A92"/>
    <w:rsid w:val="000C5EF6"/>
    <w:rsid w:val="000C5FB5"/>
    <w:rsid w:val="000C6B4B"/>
    <w:rsid w:val="000C6B88"/>
    <w:rsid w:val="000C6F67"/>
    <w:rsid w:val="000C7BA6"/>
    <w:rsid w:val="000D0216"/>
    <w:rsid w:val="000D068D"/>
    <w:rsid w:val="000D089C"/>
    <w:rsid w:val="000D0F87"/>
    <w:rsid w:val="000D100C"/>
    <w:rsid w:val="000D11F8"/>
    <w:rsid w:val="000D160F"/>
    <w:rsid w:val="000D1713"/>
    <w:rsid w:val="000D1A64"/>
    <w:rsid w:val="000D1AFA"/>
    <w:rsid w:val="000D1BB7"/>
    <w:rsid w:val="000D1D76"/>
    <w:rsid w:val="000D1EC4"/>
    <w:rsid w:val="000D23F1"/>
    <w:rsid w:val="000D2F32"/>
    <w:rsid w:val="000D32AD"/>
    <w:rsid w:val="000D3512"/>
    <w:rsid w:val="000D42E7"/>
    <w:rsid w:val="000D4E41"/>
    <w:rsid w:val="000D52B7"/>
    <w:rsid w:val="000D557B"/>
    <w:rsid w:val="000D689F"/>
    <w:rsid w:val="000D6B4A"/>
    <w:rsid w:val="000D725F"/>
    <w:rsid w:val="000D753D"/>
    <w:rsid w:val="000D7760"/>
    <w:rsid w:val="000E01BE"/>
    <w:rsid w:val="000E13E5"/>
    <w:rsid w:val="000E18FC"/>
    <w:rsid w:val="000E1FEF"/>
    <w:rsid w:val="000E2027"/>
    <w:rsid w:val="000E2049"/>
    <w:rsid w:val="000E2983"/>
    <w:rsid w:val="000E34B9"/>
    <w:rsid w:val="000E3761"/>
    <w:rsid w:val="000E53B9"/>
    <w:rsid w:val="000E554C"/>
    <w:rsid w:val="000E5B57"/>
    <w:rsid w:val="000E62AE"/>
    <w:rsid w:val="000E6618"/>
    <w:rsid w:val="000E665C"/>
    <w:rsid w:val="000E7032"/>
    <w:rsid w:val="000E7275"/>
    <w:rsid w:val="000E7AE1"/>
    <w:rsid w:val="000E7EEF"/>
    <w:rsid w:val="000F0FCA"/>
    <w:rsid w:val="000F1187"/>
    <w:rsid w:val="000F1D6C"/>
    <w:rsid w:val="000F2504"/>
    <w:rsid w:val="000F2646"/>
    <w:rsid w:val="000F2A7E"/>
    <w:rsid w:val="000F2BD3"/>
    <w:rsid w:val="000F3820"/>
    <w:rsid w:val="000F3F4C"/>
    <w:rsid w:val="000F465D"/>
    <w:rsid w:val="000F519B"/>
    <w:rsid w:val="000F529C"/>
    <w:rsid w:val="000F54C2"/>
    <w:rsid w:val="0010032B"/>
    <w:rsid w:val="00100343"/>
    <w:rsid w:val="0010039D"/>
    <w:rsid w:val="00100A73"/>
    <w:rsid w:val="00100B42"/>
    <w:rsid w:val="00100D27"/>
    <w:rsid w:val="00101054"/>
    <w:rsid w:val="00101D43"/>
    <w:rsid w:val="001043DE"/>
    <w:rsid w:val="00104B4A"/>
    <w:rsid w:val="00104E0A"/>
    <w:rsid w:val="001053A1"/>
    <w:rsid w:val="0010544B"/>
    <w:rsid w:val="00105CCC"/>
    <w:rsid w:val="001069AA"/>
    <w:rsid w:val="001069C7"/>
    <w:rsid w:val="00106DB2"/>
    <w:rsid w:val="001076A1"/>
    <w:rsid w:val="00107E3B"/>
    <w:rsid w:val="00110476"/>
    <w:rsid w:val="00110FE4"/>
    <w:rsid w:val="00111603"/>
    <w:rsid w:val="001124FE"/>
    <w:rsid w:val="00112D26"/>
    <w:rsid w:val="00112DD9"/>
    <w:rsid w:val="0011311E"/>
    <w:rsid w:val="00113DBF"/>
    <w:rsid w:val="00113F88"/>
    <w:rsid w:val="0011471E"/>
    <w:rsid w:val="0011537C"/>
    <w:rsid w:val="00115696"/>
    <w:rsid w:val="00115CC1"/>
    <w:rsid w:val="00116403"/>
    <w:rsid w:val="001166C9"/>
    <w:rsid w:val="001168CF"/>
    <w:rsid w:val="00116D75"/>
    <w:rsid w:val="00116E8F"/>
    <w:rsid w:val="00117BD4"/>
    <w:rsid w:val="00117C1E"/>
    <w:rsid w:val="00120069"/>
    <w:rsid w:val="00120126"/>
    <w:rsid w:val="00120573"/>
    <w:rsid w:val="00120B80"/>
    <w:rsid w:val="00120E1E"/>
    <w:rsid w:val="0012126F"/>
    <w:rsid w:val="00121607"/>
    <w:rsid w:val="001228C1"/>
    <w:rsid w:val="00123D01"/>
    <w:rsid w:val="001240BC"/>
    <w:rsid w:val="001244A6"/>
    <w:rsid w:val="00124C29"/>
    <w:rsid w:val="00125644"/>
    <w:rsid w:val="00125F75"/>
    <w:rsid w:val="00126287"/>
    <w:rsid w:val="00127532"/>
    <w:rsid w:val="00127F50"/>
    <w:rsid w:val="0013005C"/>
    <w:rsid w:val="001306F3"/>
    <w:rsid w:val="0013118C"/>
    <w:rsid w:val="00131672"/>
    <w:rsid w:val="0013182D"/>
    <w:rsid w:val="00132307"/>
    <w:rsid w:val="00132518"/>
    <w:rsid w:val="00132852"/>
    <w:rsid w:val="00132B7E"/>
    <w:rsid w:val="0013324A"/>
    <w:rsid w:val="001335BA"/>
    <w:rsid w:val="001348CA"/>
    <w:rsid w:val="00134AB3"/>
    <w:rsid w:val="0013578D"/>
    <w:rsid w:val="001359EA"/>
    <w:rsid w:val="00136017"/>
    <w:rsid w:val="0013617C"/>
    <w:rsid w:val="00136FB9"/>
    <w:rsid w:val="001370BC"/>
    <w:rsid w:val="00137712"/>
    <w:rsid w:val="00137822"/>
    <w:rsid w:val="00137A71"/>
    <w:rsid w:val="001402DB"/>
    <w:rsid w:val="0014105F"/>
    <w:rsid w:val="001422D2"/>
    <w:rsid w:val="001429D2"/>
    <w:rsid w:val="00142A2E"/>
    <w:rsid w:val="00142C98"/>
    <w:rsid w:val="00142D68"/>
    <w:rsid w:val="001443A2"/>
    <w:rsid w:val="00144B42"/>
    <w:rsid w:val="0014551D"/>
    <w:rsid w:val="00145969"/>
    <w:rsid w:val="00145C63"/>
    <w:rsid w:val="00147514"/>
    <w:rsid w:val="001476E3"/>
    <w:rsid w:val="001504E1"/>
    <w:rsid w:val="001506F5"/>
    <w:rsid w:val="00150CFE"/>
    <w:rsid w:val="0015246C"/>
    <w:rsid w:val="00152715"/>
    <w:rsid w:val="001531EC"/>
    <w:rsid w:val="0015385D"/>
    <w:rsid w:val="00153C27"/>
    <w:rsid w:val="00153DBD"/>
    <w:rsid w:val="0015405D"/>
    <w:rsid w:val="00154DF3"/>
    <w:rsid w:val="001550CD"/>
    <w:rsid w:val="001551F4"/>
    <w:rsid w:val="001553BC"/>
    <w:rsid w:val="0015570E"/>
    <w:rsid w:val="0015574F"/>
    <w:rsid w:val="001570F7"/>
    <w:rsid w:val="00157AEC"/>
    <w:rsid w:val="00157C29"/>
    <w:rsid w:val="00157E20"/>
    <w:rsid w:val="00157F27"/>
    <w:rsid w:val="00160FDB"/>
    <w:rsid w:val="001618B0"/>
    <w:rsid w:val="00161919"/>
    <w:rsid w:val="00162082"/>
    <w:rsid w:val="001621C1"/>
    <w:rsid w:val="00162479"/>
    <w:rsid w:val="00162828"/>
    <w:rsid w:val="00162A41"/>
    <w:rsid w:val="00163F2E"/>
    <w:rsid w:val="0016419A"/>
    <w:rsid w:val="00164CDA"/>
    <w:rsid w:val="00165D7D"/>
    <w:rsid w:val="00166174"/>
    <w:rsid w:val="001663BA"/>
    <w:rsid w:val="001667E1"/>
    <w:rsid w:val="00167573"/>
    <w:rsid w:val="001677D3"/>
    <w:rsid w:val="00167964"/>
    <w:rsid w:val="00167FCA"/>
    <w:rsid w:val="0017048D"/>
    <w:rsid w:val="00170A47"/>
    <w:rsid w:val="001714FE"/>
    <w:rsid w:val="001715A2"/>
    <w:rsid w:val="00172320"/>
    <w:rsid w:val="00172473"/>
    <w:rsid w:val="00172560"/>
    <w:rsid w:val="001727D4"/>
    <w:rsid w:val="001729EA"/>
    <w:rsid w:val="00173721"/>
    <w:rsid w:val="00173902"/>
    <w:rsid w:val="00174959"/>
    <w:rsid w:val="001749D8"/>
    <w:rsid w:val="00175457"/>
    <w:rsid w:val="0017600B"/>
    <w:rsid w:val="00176074"/>
    <w:rsid w:val="001761AA"/>
    <w:rsid w:val="001776CE"/>
    <w:rsid w:val="00177CC1"/>
    <w:rsid w:val="00177E26"/>
    <w:rsid w:val="00180219"/>
    <w:rsid w:val="00180B1B"/>
    <w:rsid w:val="00180D42"/>
    <w:rsid w:val="00180ED6"/>
    <w:rsid w:val="0018101E"/>
    <w:rsid w:val="001817A0"/>
    <w:rsid w:val="00181B81"/>
    <w:rsid w:val="0018201F"/>
    <w:rsid w:val="0018243E"/>
    <w:rsid w:val="00182502"/>
    <w:rsid w:val="0018260C"/>
    <w:rsid w:val="00182BEB"/>
    <w:rsid w:val="001836A5"/>
    <w:rsid w:val="00183760"/>
    <w:rsid w:val="001845FC"/>
    <w:rsid w:val="00184DCB"/>
    <w:rsid w:val="00184F5D"/>
    <w:rsid w:val="001850A3"/>
    <w:rsid w:val="001850DD"/>
    <w:rsid w:val="001851E9"/>
    <w:rsid w:val="00185B5F"/>
    <w:rsid w:val="00185CB7"/>
    <w:rsid w:val="00185DAA"/>
    <w:rsid w:val="00186239"/>
    <w:rsid w:val="001864F8"/>
    <w:rsid w:val="00186751"/>
    <w:rsid w:val="00186F90"/>
    <w:rsid w:val="00190071"/>
    <w:rsid w:val="001915B9"/>
    <w:rsid w:val="00192D82"/>
    <w:rsid w:val="00192E6B"/>
    <w:rsid w:val="0019327C"/>
    <w:rsid w:val="00193C13"/>
    <w:rsid w:val="00193DD4"/>
    <w:rsid w:val="00194583"/>
    <w:rsid w:val="00194BFF"/>
    <w:rsid w:val="00194F10"/>
    <w:rsid w:val="00196046"/>
    <w:rsid w:val="0019696C"/>
    <w:rsid w:val="001A0AA8"/>
    <w:rsid w:val="001A14D3"/>
    <w:rsid w:val="001A1C84"/>
    <w:rsid w:val="001A1DDA"/>
    <w:rsid w:val="001A2278"/>
    <w:rsid w:val="001A3CCF"/>
    <w:rsid w:val="001A3E97"/>
    <w:rsid w:val="001A3FAF"/>
    <w:rsid w:val="001A404B"/>
    <w:rsid w:val="001A4E66"/>
    <w:rsid w:val="001A515A"/>
    <w:rsid w:val="001A563A"/>
    <w:rsid w:val="001A5642"/>
    <w:rsid w:val="001A5DEB"/>
    <w:rsid w:val="001A5E27"/>
    <w:rsid w:val="001A5EC3"/>
    <w:rsid w:val="001A6268"/>
    <w:rsid w:val="001A689A"/>
    <w:rsid w:val="001A6AA7"/>
    <w:rsid w:val="001A6AAD"/>
    <w:rsid w:val="001A731D"/>
    <w:rsid w:val="001A73A9"/>
    <w:rsid w:val="001A740A"/>
    <w:rsid w:val="001A7B57"/>
    <w:rsid w:val="001B03C3"/>
    <w:rsid w:val="001B09EE"/>
    <w:rsid w:val="001B13ED"/>
    <w:rsid w:val="001B15D9"/>
    <w:rsid w:val="001B208E"/>
    <w:rsid w:val="001B23CF"/>
    <w:rsid w:val="001B3300"/>
    <w:rsid w:val="001B340D"/>
    <w:rsid w:val="001B3509"/>
    <w:rsid w:val="001B3BF4"/>
    <w:rsid w:val="001B4095"/>
    <w:rsid w:val="001B4DA4"/>
    <w:rsid w:val="001B5351"/>
    <w:rsid w:val="001B5517"/>
    <w:rsid w:val="001B61A7"/>
    <w:rsid w:val="001B6722"/>
    <w:rsid w:val="001B690D"/>
    <w:rsid w:val="001B6A7A"/>
    <w:rsid w:val="001B75B2"/>
    <w:rsid w:val="001B77C7"/>
    <w:rsid w:val="001B788B"/>
    <w:rsid w:val="001B78E3"/>
    <w:rsid w:val="001B7FC0"/>
    <w:rsid w:val="001C01E5"/>
    <w:rsid w:val="001C0A3A"/>
    <w:rsid w:val="001C0C01"/>
    <w:rsid w:val="001C1DC5"/>
    <w:rsid w:val="001C23C5"/>
    <w:rsid w:val="001C2AF1"/>
    <w:rsid w:val="001C32A6"/>
    <w:rsid w:val="001C3486"/>
    <w:rsid w:val="001C3749"/>
    <w:rsid w:val="001C3DDB"/>
    <w:rsid w:val="001C4423"/>
    <w:rsid w:val="001C5923"/>
    <w:rsid w:val="001C5B63"/>
    <w:rsid w:val="001C5CA2"/>
    <w:rsid w:val="001C6686"/>
    <w:rsid w:val="001C679F"/>
    <w:rsid w:val="001C7208"/>
    <w:rsid w:val="001C732E"/>
    <w:rsid w:val="001C7613"/>
    <w:rsid w:val="001C7FAA"/>
    <w:rsid w:val="001D00EA"/>
    <w:rsid w:val="001D09AB"/>
    <w:rsid w:val="001D103E"/>
    <w:rsid w:val="001D11C0"/>
    <w:rsid w:val="001D1254"/>
    <w:rsid w:val="001D1BC5"/>
    <w:rsid w:val="001D20CB"/>
    <w:rsid w:val="001D223F"/>
    <w:rsid w:val="001D25A8"/>
    <w:rsid w:val="001D2F43"/>
    <w:rsid w:val="001D35A1"/>
    <w:rsid w:val="001D3A46"/>
    <w:rsid w:val="001D4544"/>
    <w:rsid w:val="001D4A9E"/>
    <w:rsid w:val="001D5B9D"/>
    <w:rsid w:val="001D5C14"/>
    <w:rsid w:val="001D61C9"/>
    <w:rsid w:val="001D6CB7"/>
    <w:rsid w:val="001D6CD2"/>
    <w:rsid w:val="001D6D0D"/>
    <w:rsid w:val="001D75F8"/>
    <w:rsid w:val="001D7BC5"/>
    <w:rsid w:val="001D7BE2"/>
    <w:rsid w:val="001E0317"/>
    <w:rsid w:val="001E1410"/>
    <w:rsid w:val="001E1719"/>
    <w:rsid w:val="001E1A10"/>
    <w:rsid w:val="001E2189"/>
    <w:rsid w:val="001E2E99"/>
    <w:rsid w:val="001E3254"/>
    <w:rsid w:val="001E3A9F"/>
    <w:rsid w:val="001E3AEB"/>
    <w:rsid w:val="001E4272"/>
    <w:rsid w:val="001E433E"/>
    <w:rsid w:val="001E4DA7"/>
    <w:rsid w:val="001E4DDD"/>
    <w:rsid w:val="001E4EA2"/>
    <w:rsid w:val="001E59AB"/>
    <w:rsid w:val="001E5E45"/>
    <w:rsid w:val="001E6317"/>
    <w:rsid w:val="001E65FB"/>
    <w:rsid w:val="001E6757"/>
    <w:rsid w:val="001E6812"/>
    <w:rsid w:val="001E7492"/>
    <w:rsid w:val="001E7FA0"/>
    <w:rsid w:val="001F02A9"/>
    <w:rsid w:val="001F038B"/>
    <w:rsid w:val="001F06F3"/>
    <w:rsid w:val="001F0DC9"/>
    <w:rsid w:val="001F195F"/>
    <w:rsid w:val="001F1CB8"/>
    <w:rsid w:val="001F20D1"/>
    <w:rsid w:val="001F25F6"/>
    <w:rsid w:val="001F2BE3"/>
    <w:rsid w:val="001F3028"/>
    <w:rsid w:val="001F3404"/>
    <w:rsid w:val="001F34A1"/>
    <w:rsid w:val="001F55D0"/>
    <w:rsid w:val="001F5B84"/>
    <w:rsid w:val="001F5CB0"/>
    <w:rsid w:val="001F5E5A"/>
    <w:rsid w:val="001F5FDF"/>
    <w:rsid w:val="001F6803"/>
    <w:rsid w:val="001F6F36"/>
    <w:rsid w:val="001F6F6D"/>
    <w:rsid w:val="001F70BC"/>
    <w:rsid w:val="001F7136"/>
    <w:rsid w:val="001F74B1"/>
    <w:rsid w:val="002002B7"/>
    <w:rsid w:val="00200D31"/>
    <w:rsid w:val="00200E21"/>
    <w:rsid w:val="0020215D"/>
    <w:rsid w:val="0020228D"/>
    <w:rsid w:val="0020277F"/>
    <w:rsid w:val="00204599"/>
    <w:rsid w:val="00204604"/>
    <w:rsid w:val="00204C76"/>
    <w:rsid w:val="00204CDC"/>
    <w:rsid w:val="00205123"/>
    <w:rsid w:val="0020528D"/>
    <w:rsid w:val="0020550A"/>
    <w:rsid w:val="00205A86"/>
    <w:rsid w:val="00206E0E"/>
    <w:rsid w:val="0020720B"/>
    <w:rsid w:val="002072BF"/>
    <w:rsid w:val="00207838"/>
    <w:rsid w:val="00207E79"/>
    <w:rsid w:val="00207FD9"/>
    <w:rsid w:val="002104C9"/>
    <w:rsid w:val="00210B9B"/>
    <w:rsid w:val="00210CBC"/>
    <w:rsid w:val="002117A0"/>
    <w:rsid w:val="00211825"/>
    <w:rsid w:val="002118A8"/>
    <w:rsid w:val="00211CBD"/>
    <w:rsid w:val="002121EE"/>
    <w:rsid w:val="0021247C"/>
    <w:rsid w:val="00212CE7"/>
    <w:rsid w:val="00213287"/>
    <w:rsid w:val="00213530"/>
    <w:rsid w:val="0021383E"/>
    <w:rsid w:val="002138DF"/>
    <w:rsid w:val="00213B74"/>
    <w:rsid w:val="00214715"/>
    <w:rsid w:val="00214D45"/>
    <w:rsid w:val="0021556A"/>
    <w:rsid w:val="00215E5F"/>
    <w:rsid w:val="00216427"/>
    <w:rsid w:val="0021697A"/>
    <w:rsid w:val="002174D2"/>
    <w:rsid w:val="00217991"/>
    <w:rsid w:val="00220589"/>
    <w:rsid w:val="0022061F"/>
    <w:rsid w:val="00220893"/>
    <w:rsid w:val="002212E6"/>
    <w:rsid w:val="002215AD"/>
    <w:rsid w:val="0022254E"/>
    <w:rsid w:val="00223F5A"/>
    <w:rsid w:val="00224F0D"/>
    <w:rsid w:val="00225304"/>
    <w:rsid w:val="00225720"/>
    <w:rsid w:val="0022614C"/>
    <w:rsid w:val="00226A0D"/>
    <w:rsid w:val="002274B0"/>
    <w:rsid w:val="0022794F"/>
    <w:rsid w:val="002279C1"/>
    <w:rsid w:val="00230E33"/>
    <w:rsid w:val="00230F73"/>
    <w:rsid w:val="00231006"/>
    <w:rsid w:val="0023155C"/>
    <w:rsid w:val="00231684"/>
    <w:rsid w:val="00231981"/>
    <w:rsid w:val="00231DD4"/>
    <w:rsid w:val="002321F4"/>
    <w:rsid w:val="002322DF"/>
    <w:rsid w:val="00232399"/>
    <w:rsid w:val="002335A5"/>
    <w:rsid w:val="00234801"/>
    <w:rsid w:val="00234B9F"/>
    <w:rsid w:val="00234D36"/>
    <w:rsid w:val="00234DE2"/>
    <w:rsid w:val="0023550B"/>
    <w:rsid w:val="002364AB"/>
    <w:rsid w:val="00237210"/>
    <w:rsid w:val="0024035E"/>
    <w:rsid w:val="002409A8"/>
    <w:rsid w:val="00241360"/>
    <w:rsid w:val="002414B4"/>
    <w:rsid w:val="00241718"/>
    <w:rsid w:val="002417AC"/>
    <w:rsid w:val="00241E2B"/>
    <w:rsid w:val="00241E95"/>
    <w:rsid w:val="002420C8"/>
    <w:rsid w:val="00242194"/>
    <w:rsid w:val="00242400"/>
    <w:rsid w:val="0024270A"/>
    <w:rsid w:val="002429C2"/>
    <w:rsid w:val="00242C61"/>
    <w:rsid w:val="002439AC"/>
    <w:rsid w:val="00243A17"/>
    <w:rsid w:val="002456E4"/>
    <w:rsid w:val="00245D38"/>
    <w:rsid w:val="00246158"/>
    <w:rsid w:val="00246168"/>
    <w:rsid w:val="00246435"/>
    <w:rsid w:val="00247625"/>
    <w:rsid w:val="00250358"/>
    <w:rsid w:val="00250AD8"/>
    <w:rsid w:val="00250C24"/>
    <w:rsid w:val="00251085"/>
    <w:rsid w:val="002510DE"/>
    <w:rsid w:val="0025267F"/>
    <w:rsid w:val="00252C6E"/>
    <w:rsid w:val="00252E18"/>
    <w:rsid w:val="00253119"/>
    <w:rsid w:val="0025338D"/>
    <w:rsid w:val="002544B4"/>
    <w:rsid w:val="00254916"/>
    <w:rsid w:val="00255B03"/>
    <w:rsid w:val="0025602D"/>
    <w:rsid w:val="002568A4"/>
    <w:rsid w:val="00256DE3"/>
    <w:rsid w:val="00257448"/>
    <w:rsid w:val="00257A10"/>
    <w:rsid w:val="002602C3"/>
    <w:rsid w:val="00262148"/>
    <w:rsid w:val="00262452"/>
    <w:rsid w:val="00262C78"/>
    <w:rsid w:val="00262D64"/>
    <w:rsid w:val="00264477"/>
    <w:rsid w:val="002644E9"/>
    <w:rsid w:val="002645AE"/>
    <w:rsid w:val="0026493E"/>
    <w:rsid w:val="0026494E"/>
    <w:rsid w:val="00265264"/>
    <w:rsid w:val="00265460"/>
    <w:rsid w:val="002655EB"/>
    <w:rsid w:val="00265954"/>
    <w:rsid w:val="002667EE"/>
    <w:rsid w:val="00266DD9"/>
    <w:rsid w:val="002678D2"/>
    <w:rsid w:val="00267A89"/>
    <w:rsid w:val="00267DBC"/>
    <w:rsid w:val="00270210"/>
    <w:rsid w:val="00270986"/>
    <w:rsid w:val="00270D6D"/>
    <w:rsid w:val="00271074"/>
    <w:rsid w:val="0027190B"/>
    <w:rsid w:val="00271A56"/>
    <w:rsid w:val="00271E8B"/>
    <w:rsid w:val="00272B7E"/>
    <w:rsid w:val="00273742"/>
    <w:rsid w:val="00273A34"/>
    <w:rsid w:val="00273A5A"/>
    <w:rsid w:val="00273D53"/>
    <w:rsid w:val="00273E38"/>
    <w:rsid w:val="002741E7"/>
    <w:rsid w:val="0027488A"/>
    <w:rsid w:val="00274A63"/>
    <w:rsid w:val="002755BF"/>
    <w:rsid w:val="00275924"/>
    <w:rsid w:val="00275A26"/>
    <w:rsid w:val="00275C06"/>
    <w:rsid w:val="00275C9D"/>
    <w:rsid w:val="0027601E"/>
    <w:rsid w:val="00276175"/>
    <w:rsid w:val="00276B3F"/>
    <w:rsid w:val="00276C32"/>
    <w:rsid w:val="00276F39"/>
    <w:rsid w:val="0027766F"/>
    <w:rsid w:val="00277A7E"/>
    <w:rsid w:val="00277EF6"/>
    <w:rsid w:val="00277FC4"/>
    <w:rsid w:val="0028001D"/>
    <w:rsid w:val="00282306"/>
    <w:rsid w:val="00282B3C"/>
    <w:rsid w:val="0028339D"/>
    <w:rsid w:val="00283A51"/>
    <w:rsid w:val="00283C82"/>
    <w:rsid w:val="002848DF"/>
    <w:rsid w:val="00284CE6"/>
    <w:rsid w:val="0028506D"/>
    <w:rsid w:val="00285C5D"/>
    <w:rsid w:val="00286700"/>
    <w:rsid w:val="00287473"/>
    <w:rsid w:val="002875AB"/>
    <w:rsid w:val="0028780A"/>
    <w:rsid w:val="00290743"/>
    <w:rsid w:val="00290A2F"/>
    <w:rsid w:val="00290C60"/>
    <w:rsid w:val="00290CCA"/>
    <w:rsid w:val="00290F85"/>
    <w:rsid w:val="002910C1"/>
    <w:rsid w:val="002922A4"/>
    <w:rsid w:val="0029274F"/>
    <w:rsid w:val="00292A49"/>
    <w:rsid w:val="00292D1A"/>
    <w:rsid w:val="002931FB"/>
    <w:rsid w:val="00293796"/>
    <w:rsid w:val="00294229"/>
    <w:rsid w:val="0029494D"/>
    <w:rsid w:val="00294E28"/>
    <w:rsid w:val="00294E2B"/>
    <w:rsid w:val="002954FA"/>
    <w:rsid w:val="0029568A"/>
    <w:rsid w:val="00295A59"/>
    <w:rsid w:val="00295B51"/>
    <w:rsid w:val="0029608B"/>
    <w:rsid w:val="002968EC"/>
    <w:rsid w:val="0029724E"/>
    <w:rsid w:val="00297887"/>
    <w:rsid w:val="00297894"/>
    <w:rsid w:val="002A00A7"/>
    <w:rsid w:val="002A00E8"/>
    <w:rsid w:val="002A0562"/>
    <w:rsid w:val="002A067E"/>
    <w:rsid w:val="002A08CD"/>
    <w:rsid w:val="002A0A2C"/>
    <w:rsid w:val="002A0FF2"/>
    <w:rsid w:val="002A1575"/>
    <w:rsid w:val="002A1ABC"/>
    <w:rsid w:val="002A1C6E"/>
    <w:rsid w:val="002A1DF7"/>
    <w:rsid w:val="002A2753"/>
    <w:rsid w:val="002A2A03"/>
    <w:rsid w:val="002A2A80"/>
    <w:rsid w:val="002A2F41"/>
    <w:rsid w:val="002A38F9"/>
    <w:rsid w:val="002A40F1"/>
    <w:rsid w:val="002A45F8"/>
    <w:rsid w:val="002A4948"/>
    <w:rsid w:val="002A5FB9"/>
    <w:rsid w:val="002A622B"/>
    <w:rsid w:val="002A6F5F"/>
    <w:rsid w:val="002A71D2"/>
    <w:rsid w:val="002B0A5F"/>
    <w:rsid w:val="002B0C96"/>
    <w:rsid w:val="002B1AE2"/>
    <w:rsid w:val="002B1CE2"/>
    <w:rsid w:val="002B293F"/>
    <w:rsid w:val="002B419B"/>
    <w:rsid w:val="002B42C3"/>
    <w:rsid w:val="002B4BC1"/>
    <w:rsid w:val="002B504D"/>
    <w:rsid w:val="002B548A"/>
    <w:rsid w:val="002B5EDA"/>
    <w:rsid w:val="002B5FAA"/>
    <w:rsid w:val="002B614A"/>
    <w:rsid w:val="002B703A"/>
    <w:rsid w:val="002B7835"/>
    <w:rsid w:val="002B7D40"/>
    <w:rsid w:val="002B7DED"/>
    <w:rsid w:val="002C0F08"/>
    <w:rsid w:val="002C1E03"/>
    <w:rsid w:val="002C24EA"/>
    <w:rsid w:val="002C2EBF"/>
    <w:rsid w:val="002C2F9A"/>
    <w:rsid w:val="002C3247"/>
    <w:rsid w:val="002C3E34"/>
    <w:rsid w:val="002C3FDB"/>
    <w:rsid w:val="002C400E"/>
    <w:rsid w:val="002C4333"/>
    <w:rsid w:val="002C44E5"/>
    <w:rsid w:val="002C4966"/>
    <w:rsid w:val="002C51A3"/>
    <w:rsid w:val="002C6362"/>
    <w:rsid w:val="002C682F"/>
    <w:rsid w:val="002C69B8"/>
    <w:rsid w:val="002C6DA8"/>
    <w:rsid w:val="002C6E2B"/>
    <w:rsid w:val="002D0345"/>
    <w:rsid w:val="002D0419"/>
    <w:rsid w:val="002D0592"/>
    <w:rsid w:val="002D0A2F"/>
    <w:rsid w:val="002D16C5"/>
    <w:rsid w:val="002D19B8"/>
    <w:rsid w:val="002D22D5"/>
    <w:rsid w:val="002D35EE"/>
    <w:rsid w:val="002D3A74"/>
    <w:rsid w:val="002D4FAF"/>
    <w:rsid w:val="002D54EC"/>
    <w:rsid w:val="002D5640"/>
    <w:rsid w:val="002D5AB9"/>
    <w:rsid w:val="002D5AFC"/>
    <w:rsid w:val="002D632D"/>
    <w:rsid w:val="002D66B6"/>
    <w:rsid w:val="002D66DB"/>
    <w:rsid w:val="002D67D6"/>
    <w:rsid w:val="002D68B4"/>
    <w:rsid w:val="002D6D6C"/>
    <w:rsid w:val="002D7224"/>
    <w:rsid w:val="002D74C8"/>
    <w:rsid w:val="002D74DF"/>
    <w:rsid w:val="002D762A"/>
    <w:rsid w:val="002D7C68"/>
    <w:rsid w:val="002E00A6"/>
    <w:rsid w:val="002E03B6"/>
    <w:rsid w:val="002E0E6F"/>
    <w:rsid w:val="002E148A"/>
    <w:rsid w:val="002E1786"/>
    <w:rsid w:val="002E1DF7"/>
    <w:rsid w:val="002E2321"/>
    <w:rsid w:val="002E2F1C"/>
    <w:rsid w:val="002E334A"/>
    <w:rsid w:val="002E37A2"/>
    <w:rsid w:val="002E3BB9"/>
    <w:rsid w:val="002E4326"/>
    <w:rsid w:val="002E499D"/>
    <w:rsid w:val="002E4DF5"/>
    <w:rsid w:val="002E52DC"/>
    <w:rsid w:val="002E5EB4"/>
    <w:rsid w:val="002E5ED0"/>
    <w:rsid w:val="002E65BA"/>
    <w:rsid w:val="002E6BC2"/>
    <w:rsid w:val="002E7967"/>
    <w:rsid w:val="002E7E4D"/>
    <w:rsid w:val="002E7EC0"/>
    <w:rsid w:val="002F018A"/>
    <w:rsid w:val="002F04E4"/>
    <w:rsid w:val="002F092A"/>
    <w:rsid w:val="002F0975"/>
    <w:rsid w:val="002F0AF1"/>
    <w:rsid w:val="002F159B"/>
    <w:rsid w:val="002F1D28"/>
    <w:rsid w:val="002F204C"/>
    <w:rsid w:val="002F213E"/>
    <w:rsid w:val="002F2201"/>
    <w:rsid w:val="002F245B"/>
    <w:rsid w:val="002F27C1"/>
    <w:rsid w:val="002F2D92"/>
    <w:rsid w:val="002F3444"/>
    <w:rsid w:val="002F3605"/>
    <w:rsid w:val="002F3800"/>
    <w:rsid w:val="002F3B7E"/>
    <w:rsid w:val="002F40C3"/>
    <w:rsid w:val="002F474F"/>
    <w:rsid w:val="002F51E2"/>
    <w:rsid w:val="002F54F3"/>
    <w:rsid w:val="002F57BE"/>
    <w:rsid w:val="002F5B83"/>
    <w:rsid w:val="002F5D63"/>
    <w:rsid w:val="002F657E"/>
    <w:rsid w:val="002F748C"/>
    <w:rsid w:val="00300093"/>
    <w:rsid w:val="003012D0"/>
    <w:rsid w:val="003013D6"/>
    <w:rsid w:val="0030141A"/>
    <w:rsid w:val="0030163C"/>
    <w:rsid w:val="003016D1"/>
    <w:rsid w:val="003018AD"/>
    <w:rsid w:val="00301A39"/>
    <w:rsid w:val="00301B20"/>
    <w:rsid w:val="003023EA"/>
    <w:rsid w:val="003033C8"/>
    <w:rsid w:val="00303DB6"/>
    <w:rsid w:val="00303E5B"/>
    <w:rsid w:val="00304026"/>
    <w:rsid w:val="003042A6"/>
    <w:rsid w:val="00304373"/>
    <w:rsid w:val="003043C9"/>
    <w:rsid w:val="003047F3"/>
    <w:rsid w:val="003048FA"/>
    <w:rsid w:val="00304ACE"/>
    <w:rsid w:val="003054B4"/>
    <w:rsid w:val="00305580"/>
    <w:rsid w:val="00305DAF"/>
    <w:rsid w:val="00305FCD"/>
    <w:rsid w:val="003063A8"/>
    <w:rsid w:val="0030737B"/>
    <w:rsid w:val="003077DB"/>
    <w:rsid w:val="00310322"/>
    <w:rsid w:val="00310862"/>
    <w:rsid w:val="00310E46"/>
    <w:rsid w:val="00311468"/>
    <w:rsid w:val="00311D84"/>
    <w:rsid w:val="00311DCA"/>
    <w:rsid w:val="00312053"/>
    <w:rsid w:val="00312C51"/>
    <w:rsid w:val="00312FF3"/>
    <w:rsid w:val="00313B1D"/>
    <w:rsid w:val="003141C5"/>
    <w:rsid w:val="003141DD"/>
    <w:rsid w:val="003142C3"/>
    <w:rsid w:val="0031432E"/>
    <w:rsid w:val="003144B4"/>
    <w:rsid w:val="003147EF"/>
    <w:rsid w:val="00314812"/>
    <w:rsid w:val="003149BA"/>
    <w:rsid w:val="0031529B"/>
    <w:rsid w:val="0031532C"/>
    <w:rsid w:val="003158C0"/>
    <w:rsid w:val="00315D3C"/>
    <w:rsid w:val="00316A0C"/>
    <w:rsid w:val="00317265"/>
    <w:rsid w:val="003174D7"/>
    <w:rsid w:val="00317B61"/>
    <w:rsid w:val="00320993"/>
    <w:rsid w:val="00320C21"/>
    <w:rsid w:val="00320E36"/>
    <w:rsid w:val="00321948"/>
    <w:rsid w:val="00321CCC"/>
    <w:rsid w:val="00321EE7"/>
    <w:rsid w:val="00321F0F"/>
    <w:rsid w:val="00322248"/>
    <w:rsid w:val="0032333A"/>
    <w:rsid w:val="003235E8"/>
    <w:rsid w:val="003238FE"/>
    <w:rsid w:val="0032419F"/>
    <w:rsid w:val="00324692"/>
    <w:rsid w:val="003247A0"/>
    <w:rsid w:val="00324DBA"/>
    <w:rsid w:val="003252E5"/>
    <w:rsid w:val="00325655"/>
    <w:rsid w:val="00325766"/>
    <w:rsid w:val="003258DD"/>
    <w:rsid w:val="00326308"/>
    <w:rsid w:val="0032707C"/>
    <w:rsid w:val="003274D6"/>
    <w:rsid w:val="003274EA"/>
    <w:rsid w:val="0032792E"/>
    <w:rsid w:val="00327942"/>
    <w:rsid w:val="003302C5"/>
    <w:rsid w:val="003302F4"/>
    <w:rsid w:val="003308C4"/>
    <w:rsid w:val="00330E7D"/>
    <w:rsid w:val="00331089"/>
    <w:rsid w:val="0033208F"/>
    <w:rsid w:val="00332232"/>
    <w:rsid w:val="00332410"/>
    <w:rsid w:val="0033254D"/>
    <w:rsid w:val="00332639"/>
    <w:rsid w:val="00332A76"/>
    <w:rsid w:val="003337B8"/>
    <w:rsid w:val="00333A52"/>
    <w:rsid w:val="003340A1"/>
    <w:rsid w:val="00334D66"/>
    <w:rsid w:val="00335202"/>
    <w:rsid w:val="00335AE9"/>
    <w:rsid w:val="00336336"/>
    <w:rsid w:val="003363F0"/>
    <w:rsid w:val="00337D5A"/>
    <w:rsid w:val="00337D5B"/>
    <w:rsid w:val="00337E2A"/>
    <w:rsid w:val="00337E54"/>
    <w:rsid w:val="003420A6"/>
    <w:rsid w:val="00342773"/>
    <w:rsid w:val="003429ED"/>
    <w:rsid w:val="00342B5F"/>
    <w:rsid w:val="00342CAB"/>
    <w:rsid w:val="00343432"/>
    <w:rsid w:val="00343454"/>
    <w:rsid w:val="00343BFE"/>
    <w:rsid w:val="00343EF4"/>
    <w:rsid w:val="00344816"/>
    <w:rsid w:val="00344831"/>
    <w:rsid w:val="003450C2"/>
    <w:rsid w:val="003461CF"/>
    <w:rsid w:val="00346DF2"/>
    <w:rsid w:val="00346E46"/>
    <w:rsid w:val="003472F2"/>
    <w:rsid w:val="00347387"/>
    <w:rsid w:val="003477ED"/>
    <w:rsid w:val="003479FA"/>
    <w:rsid w:val="00350462"/>
    <w:rsid w:val="00350533"/>
    <w:rsid w:val="0035055E"/>
    <w:rsid w:val="0035088D"/>
    <w:rsid w:val="00350C3B"/>
    <w:rsid w:val="00350CCD"/>
    <w:rsid w:val="00351012"/>
    <w:rsid w:val="003511DC"/>
    <w:rsid w:val="00351A74"/>
    <w:rsid w:val="0035219D"/>
    <w:rsid w:val="003522F4"/>
    <w:rsid w:val="00352BC6"/>
    <w:rsid w:val="003538B5"/>
    <w:rsid w:val="00353934"/>
    <w:rsid w:val="0035448D"/>
    <w:rsid w:val="00354C6F"/>
    <w:rsid w:val="0035554A"/>
    <w:rsid w:val="00355D5E"/>
    <w:rsid w:val="00355FC8"/>
    <w:rsid w:val="0035607F"/>
    <w:rsid w:val="0035617E"/>
    <w:rsid w:val="003562BE"/>
    <w:rsid w:val="00356557"/>
    <w:rsid w:val="0035661B"/>
    <w:rsid w:val="00356822"/>
    <w:rsid w:val="003568B2"/>
    <w:rsid w:val="00356DD6"/>
    <w:rsid w:val="003578B7"/>
    <w:rsid w:val="003578C8"/>
    <w:rsid w:val="00361872"/>
    <w:rsid w:val="00362E85"/>
    <w:rsid w:val="00363553"/>
    <w:rsid w:val="00363873"/>
    <w:rsid w:val="00363F6D"/>
    <w:rsid w:val="00365787"/>
    <w:rsid w:val="00366676"/>
    <w:rsid w:val="0036688D"/>
    <w:rsid w:val="00366B8E"/>
    <w:rsid w:val="00366BE8"/>
    <w:rsid w:val="00367359"/>
    <w:rsid w:val="00367E3C"/>
    <w:rsid w:val="00370B9F"/>
    <w:rsid w:val="00370C0C"/>
    <w:rsid w:val="00371329"/>
    <w:rsid w:val="0037158A"/>
    <w:rsid w:val="00371786"/>
    <w:rsid w:val="003717C6"/>
    <w:rsid w:val="00372517"/>
    <w:rsid w:val="00372986"/>
    <w:rsid w:val="00374067"/>
    <w:rsid w:val="003741B2"/>
    <w:rsid w:val="00375479"/>
    <w:rsid w:val="00375CCF"/>
    <w:rsid w:val="00376084"/>
    <w:rsid w:val="00376354"/>
    <w:rsid w:val="003764E4"/>
    <w:rsid w:val="003769D0"/>
    <w:rsid w:val="003769EC"/>
    <w:rsid w:val="00376BF0"/>
    <w:rsid w:val="00377256"/>
    <w:rsid w:val="003778DD"/>
    <w:rsid w:val="00377907"/>
    <w:rsid w:val="00377B4A"/>
    <w:rsid w:val="00377D94"/>
    <w:rsid w:val="00381174"/>
    <w:rsid w:val="00381A4F"/>
    <w:rsid w:val="00381C1F"/>
    <w:rsid w:val="003822C1"/>
    <w:rsid w:val="00382EAE"/>
    <w:rsid w:val="00383CA6"/>
    <w:rsid w:val="0038478E"/>
    <w:rsid w:val="00384D2C"/>
    <w:rsid w:val="003852EA"/>
    <w:rsid w:val="003854AC"/>
    <w:rsid w:val="003856E5"/>
    <w:rsid w:val="003858B2"/>
    <w:rsid w:val="003859B9"/>
    <w:rsid w:val="00385C07"/>
    <w:rsid w:val="00385FF5"/>
    <w:rsid w:val="00386208"/>
    <w:rsid w:val="00386342"/>
    <w:rsid w:val="003864F6"/>
    <w:rsid w:val="00386A9E"/>
    <w:rsid w:val="0038701A"/>
    <w:rsid w:val="00390043"/>
    <w:rsid w:val="00390084"/>
    <w:rsid w:val="00390A0E"/>
    <w:rsid w:val="00390CAF"/>
    <w:rsid w:val="003912EF"/>
    <w:rsid w:val="00392EDF"/>
    <w:rsid w:val="003939D4"/>
    <w:rsid w:val="00393F31"/>
    <w:rsid w:val="00394227"/>
    <w:rsid w:val="0039487C"/>
    <w:rsid w:val="00394893"/>
    <w:rsid w:val="00395A6A"/>
    <w:rsid w:val="00395B1B"/>
    <w:rsid w:val="00396146"/>
    <w:rsid w:val="00396477"/>
    <w:rsid w:val="003964BC"/>
    <w:rsid w:val="00396A7F"/>
    <w:rsid w:val="00396E61"/>
    <w:rsid w:val="0039705F"/>
    <w:rsid w:val="003A011A"/>
    <w:rsid w:val="003A045A"/>
    <w:rsid w:val="003A1098"/>
    <w:rsid w:val="003A1915"/>
    <w:rsid w:val="003A2092"/>
    <w:rsid w:val="003A2D0C"/>
    <w:rsid w:val="003A323D"/>
    <w:rsid w:val="003A32FC"/>
    <w:rsid w:val="003A375E"/>
    <w:rsid w:val="003A3D70"/>
    <w:rsid w:val="003A3E0B"/>
    <w:rsid w:val="003A4026"/>
    <w:rsid w:val="003A4851"/>
    <w:rsid w:val="003A4A9A"/>
    <w:rsid w:val="003A4EC6"/>
    <w:rsid w:val="003A51E6"/>
    <w:rsid w:val="003A5CA0"/>
    <w:rsid w:val="003A7647"/>
    <w:rsid w:val="003A76C7"/>
    <w:rsid w:val="003A7E98"/>
    <w:rsid w:val="003B10E2"/>
    <w:rsid w:val="003B20DA"/>
    <w:rsid w:val="003B2264"/>
    <w:rsid w:val="003B22B4"/>
    <w:rsid w:val="003B24AF"/>
    <w:rsid w:val="003B2638"/>
    <w:rsid w:val="003B26A9"/>
    <w:rsid w:val="003B32DC"/>
    <w:rsid w:val="003B3D9D"/>
    <w:rsid w:val="003B5226"/>
    <w:rsid w:val="003B6358"/>
    <w:rsid w:val="003B6405"/>
    <w:rsid w:val="003B6519"/>
    <w:rsid w:val="003B73EC"/>
    <w:rsid w:val="003C11B0"/>
    <w:rsid w:val="003C1241"/>
    <w:rsid w:val="003C13ED"/>
    <w:rsid w:val="003C221A"/>
    <w:rsid w:val="003C2BF1"/>
    <w:rsid w:val="003C307F"/>
    <w:rsid w:val="003C4012"/>
    <w:rsid w:val="003C4831"/>
    <w:rsid w:val="003C49E9"/>
    <w:rsid w:val="003C4F75"/>
    <w:rsid w:val="003C5031"/>
    <w:rsid w:val="003C5566"/>
    <w:rsid w:val="003C5746"/>
    <w:rsid w:val="003C5B94"/>
    <w:rsid w:val="003C5BA8"/>
    <w:rsid w:val="003C627A"/>
    <w:rsid w:val="003C79EB"/>
    <w:rsid w:val="003D0140"/>
    <w:rsid w:val="003D0279"/>
    <w:rsid w:val="003D0483"/>
    <w:rsid w:val="003D0596"/>
    <w:rsid w:val="003D05AC"/>
    <w:rsid w:val="003D15B7"/>
    <w:rsid w:val="003D1EC0"/>
    <w:rsid w:val="003D2091"/>
    <w:rsid w:val="003D2516"/>
    <w:rsid w:val="003D2AD4"/>
    <w:rsid w:val="003D379B"/>
    <w:rsid w:val="003D3AA5"/>
    <w:rsid w:val="003D40C8"/>
    <w:rsid w:val="003D41C4"/>
    <w:rsid w:val="003D43E4"/>
    <w:rsid w:val="003D4A9A"/>
    <w:rsid w:val="003D4EFD"/>
    <w:rsid w:val="003D5785"/>
    <w:rsid w:val="003D5C02"/>
    <w:rsid w:val="003D5C90"/>
    <w:rsid w:val="003D5D92"/>
    <w:rsid w:val="003D5EED"/>
    <w:rsid w:val="003D60CF"/>
    <w:rsid w:val="003D65E0"/>
    <w:rsid w:val="003D7275"/>
    <w:rsid w:val="003D7342"/>
    <w:rsid w:val="003D7A4E"/>
    <w:rsid w:val="003D7C32"/>
    <w:rsid w:val="003E0526"/>
    <w:rsid w:val="003E0AE9"/>
    <w:rsid w:val="003E1330"/>
    <w:rsid w:val="003E1425"/>
    <w:rsid w:val="003E168C"/>
    <w:rsid w:val="003E257C"/>
    <w:rsid w:val="003E27D5"/>
    <w:rsid w:val="003E2C5D"/>
    <w:rsid w:val="003E3095"/>
    <w:rsid w:val="003E36C6"/>
    <w:rsid w:val="003E46B8"/>
    <w:rsid w:val="003E46C4"/>
    <w:rsid w:val="003E5204"/>
    <w:rsid w:val="003E54EC"/>
    <w:rsid w:val="003E5AC5"/>
    <w:rsid w:val="003E6145"/>
    <w:rsid w:val="003E628C"/>
    <w:rsid w:val="003E6893"/>
    <w:rsid w:val="003E692B"/>
    <w:rsid w:val="003E71DD"/>
    <w:rsid w:val="003E762D"/>
    <w:rsid w:val="003E7B15"/>
    <w:rsid w:val="003F1359"/>
    <w:rsid w:val="003F139E"/>
    <w:rsid w:val="003F184C"/>
    <w:rsid w:val="003F1856"/>
    <w:rsid w:val="003F1CFD"/>
    <w:rsid w:val="003F22BE"/>
    <w:rsid w:val="003F25A4"/>
    <w:rsid w:val="003F25DC"/>
    <w:rsid w:val="003F2F9E"/>
    <w:rsid w:val="003F3208"/>
    <w:rsid w:val="003F4E48"/>
    <w:rsid w:val="003F5616"/>
    <w:rsid w:val="003F57C5"/>
    <w:rsid w:val="003F57FC"/>
    <w:rsid w:val="003F5FBD"/>
    <w:rsid w:val="003F673C"/>
    <w:rsid w:val="003F6744"/>
    <w:rsid w:val="003F6753"/>
    <w:rsid w:val="003F675D"/>
    <w:rsid w:val="003F75B3"/>
    <w:rsid w:val="003F7E34"/>
    <w:rsid w:val="0040161B"/>
    <w:rsid w:val="00401632"/>
    <w:rsid w:val="004017EF"/>
    <w:rsid w:val="00402072"/>
    <w:rsid w:val="004022A6"/>
    <w:rsid w:val="0040289B"/>
    <w:rsid w:val="00402AB9"/>
    <w:rsid w:val="004032F8"/>
    <w:rsid w:val="0040352C"/>
    <w:rsid w:val="004037C9"/>
    <w:rsid w:val="004049BD"/>
    <w:rsid w:val="00404C77"/>
    <w:rsid w:val="00404FDD"/>
    <w:rsid w:val="004058A7"/>
    <w:rsid w:val="0040650E"/>
    <w:rsid w:val="0040798F"/>
    <w:rsid w:val="0040799A"/>
    <w:rsid w:val="00410AF9"/>
    <w:rsid w:val="004111BE"/>
    <w:rsid w:val="00411B2F"/>
    <w:rsid w:val="00411B6E"/>
    <w:rsid w:val="00411FAA"/>
    <w:rsid w:val="00412042"/>
    <w:rsid w:val="004123E2"/>
    <w:rsid w:val="004129D9"/>
    <w:rsid w:val="00412CDD"/>
    <w:rsid w:val="00412DDA"/>
    <w:rsid w:val="00413613"/>
    <w:rsid w:val="00413868"/>
    <w:rsid w:val="00414808"/>
    <w:rsid w:val="00414888"/>
    <w:rsid w:val="004151A7"/>
    <w:rsid w:val="0041537B"/>
    <w:rsid w:val="0041588B"/>
    <w:rsid w:val="00416338"/>
    <w:rsid w:val="00417086"/>
    <w:rsid w:val="004178F7"/>
    <w:rsid w:val="00417B20"/>
    <w:rsid w:val="00417BBB"/>
    <w:rsid w:val="00417DFC"/>
    <w:rsid w:val="00417E87"/>
    <w:rsid w:val="00420266"/>
    <w:rsid w:val="00420409"/>
    <w:rsid w:val="004215BF"/>
    <w:rsid w:val="0042197A"/>
    <w:rsid w:val="00421B68"/>
    <w:rsid w:val="00421F6F"/>
    <w:rsid w:val="004221A5"/>
    <w:rsid w:val="004221D5"/>
    <w:rsid w:val="00422D71"/>
    <w:rsid w:val="00422DD2"/>
    <w:rsid w:val="004243F7"/>
    <w:rsid w:val="00424677"/>
    <w:rsid w:val="00424791"/>
    <w:rsid w:val="00424D30"/>
    <w:rsid w:val="00424E8D"/>
    <w:rsid w:val="004254C7"/>
    <w:rsid w:val="00425819"/>
    <w:rsid w:val="004260CD"/>
    <w:rsid w:val="00427CBA"/>
    <w:rsid w:val="004301E5"/>
    <w:rsid w:val="004305BA"/>
    <w:rsid w:val="00431106"/>
    <w:rsid w:val="0043122E"/>
    <w:rsid w:val="0043130D"/>
    <w:rsid w:val="0043227B"/>
    <w:rsid w:val="004326F3"/>
    <w:rsid w:val="0043429E"/>
    <w:rsid w:val="0043460D"/>
    <w:rsid w:val="00435FD8"/>
    <w:rsid w:val="00436BEA"/>
    <w:rsid w:val="00437345"/>
    <w:rsid w:val="00437C69"/>
    <w:rsid w:val="00437F31"/>
    <w:rsid w:val="00440814"/>
    <w:rsid w:val="00440E2F"/>
    <w:rsid w:val="00441886"/>
    <w:rsid w:val="00442029"/>
    <w:rsid w:val="004422D6"/>
    <w:rsid w:val="0044248E"/>
    <w:rsid w:val="00442C2B"/>
    <w:rsid w:val="004433C7"/>
    <w:rsid w:val="004434C4"/>
    <w:rsid w:val="0044408B"/>
    <w:rsid w:val="00444DA0"/>
    <w:rsid w:val="00445A16"/>
    <w:rsid w:val="00445FE0"/>
    <w:rsid w:val="00446451"/>
    <w:rsid w:val="00447ABD"/>
    <w:rsid w:val="00447E8A"/>
    <w:rsid w:val="00450885"/>
    <w:rsid w:val="00450941"/>
    <w:rsid w:val="004509FA"/>
    <w:rsid w:val="00451563"/>
    <w:rsid w:val="00451B7C"/>
    <w:rsid w:val="00452042"/>
    <w:rsid w:val="00452151"/>
    <w:rsid w:val="00452C89"/>
    <w:rsid w:val="00452D4A"/>
    <w:rsid w:val="00453376"/>
    <w:rsid w:val="004541E1"/>
    <w:rsid w:val="004546F5"/>
    <w:rsid w:val="00454E6C"/>
    <w:rsid w:val="004554EB"/>
    <w:rsid w:val="0045585F"/>
    <w:rsid w:val="00456341"/>
    <w:rsid w:val="0045678C"/>
    <w:rsid w:val="004569D9"/>
    <w:rsid w:val="00456A07"/>
    <w:rsid w:val="00456B3B"/>
    <w:rsid w:val="00456D90"/>
    <w:rsid w:val="00457B08"/>
    <w:rsid w:val="00457C49"/>
    <w:rsid w:val="0046058F"/>
    <w:rsid w:val="004611E1"/>
    <w:rsid w:val="00461516"/>
    <w:rsid w:val="00461BF7"/>
    <w:rsid w:val="00462594"/>
    <w:rsid w:val="004627D1"/>
    <w:rsid w:val="00463A7F"/>
    <w:rsid w:val="00463A9F"/>
    <w:rsid w:val="004645C2"/>
    <w:rsid w:val="004648C8"/>
    <w:rsid w:val="00464C3D"/>
    <w:rsid w:val="00464CF9"/>
    <w:rsid w:val="004654F6"/>
    <w:rsid w:val="00465A85"/>
    <w:rsid w:val="00465CF0"/>
    <w:rsid w:val="00465F22"/>
    <w:rsid w:val="00466CA9"/>
    <w:rsid w:val="004671A5"/>
    <w:rsid w:val="0046796D"/>
    <w:rsid w:val="00470E66"/>
    <w:rsid w:val="00470F58"/>
    <w:rsid w:val="004719FF"/>
    <w:rsid w:val="00472431"/>
    <w:rsid w:val="00472A7D"/>
    <w:rsid w:val="00472F7E"/>
    <w:rsid w:val="004733FF"/>
    <w:rsid w:val="00473C49"/>
    <w:rsid w:val="00473EED"/>
    <w:rsid w:val="00474583"/>
    <w:rsid w:val="00474AA4"/>
    <w:rsid w:val="004751E2"/>
    <w:rsid w:val="004756CF"/>
    <w:rsid w:val="004758A9"/>
    <w:rsid w:val="00475993"/>
    <w:rsid w:val="00475A5B"/>
    <w:rsid w:val="00476E60"/>
    <w:rsid w:val="00476FF0"/>
    <w:rsid w:val="00477FA4"/>
    <w:rsid w:val="00477FE4"/>
    <w:rsid w:val="004801EB"/>
    <w:rsid w:val="004808E2"/>
    <w:rsid w:val="00480B19"/>
    <w:rsid w:val="00480EEE"/>
    <w:rsid w:val="004811AF"/>
    <w:rsid w:val="00481E5F"/>
    <w:rsid w:val="00481FAC"/>
    <w:rsid w:val="00482253"/>
    <w:rsid w:val="00483144"/>
    <w:rsid w:val="004839FA"/>
    <w:rsid w:val="004858E7"/>
    <w:rsid w:val="004859E8"/>
    <w:rsid w:val="00485FF3"/>
    <w:rsid w:val="00486A0F"/>
    <w:rsid w:val="004870B4"/>
    <w:rsid w:val="004870F4"/>
    <w:rsid w:val="0048776F"/>
    <w:rsid w:val="00490353"/>
    <w:rsid w:val="004905F9"/>
    <w:rsid w:val="004907B2"/>
    <w:rsid w:val="00490D11"/>
    <w:rsid w:val="0049133F"/>
    <w:rsid w:val="00491E58"/>
    <w:rsid w:val="004922E7"/>
    <w:rsid w:val="004925C7"/>
    <w:rsid w:val="00492930"/>
    <w:rsid w:val="00493B86"/>
    <w:rsid w:val="00493CDA"/>
    <w:rsid w:val="00494530"/>
    <w:rsid w:val="00494E78"/>
    <w:rsid w:val="00494E7D"/>
    <w:rsid w:val="00494F31"/>
    <w:rsid w:val="00494FAC"/>
    <w:rsid w:val="00495318"/>
    <w:rsid w:val="00495785"/>
    <w:rsid w:val="0049588C"/>
    <w:rsid w:val="00495AB3"/>
    <w:rsid w:val="00495E87"/>
    <w:rsid w:val="004962F9"/>
    <w:rsid w:val="004969EE"/>
    <w:rsid w:val="0049720A"/>
    <w:rsid w:val="004977BB"/>
    <w:rsid w:val="004A034A"/>
    <w:rsid w:val="004A12E9"/>
    <w:rsid w:val="004A1CFA"/>
    <w:rsid w:val="004A2898"/>
    <w:rsid w:val="004A38B3"/>
    <w:rsid w:val="004A3DE3"/>
    <w:rsid w:val="004A3ED7"/>
    <w:rsid w:val="004A3EDD"/>
    <w:rsid w:val="004A408B"/>
    <w:rsid w:val="004A40AA"/>
    <w:rsid w:val="004A431D"/>
    <w:rsid w:val="004A4791"/>
    <w:rsid w:val="004A4846"/>
    <w:rsid w:val="004A4D85"/>
    <w:rsid w:val="004A5A87"/>
    <w:rsid w:val="004A5C4A"/>
    <w:rsid w:val="004A5C83"/>
    <w:rsid w:val="004A5FDC"/>
    <w:rsid w:val="004A6B91"/>
    <w:rsid w:val="004A73CA"/>
    <w:rsid w:val="004A7C4F"/>
    <w:rsid w:val="004A7D0D"/>
    <w:rsid w:val="004B00C1"/>
    <w:rsid w:val="004B01C8"/>
    <w:rsid w:val="004B0476"/>
    <w:rsid w:val="004B0704"/>
    <w:rsid w:val="004B087C"/>
    <w:rsid w:val="004B08AC"/>
    <w:rsid w:val="004B0932"/>
    <w:rsid w:val="004B0C8D"/>
    <w:rsid w:val="004B100A"/>
    <w:rsid w:val="004B1089"/>
    <w:rsid w:val="004B10D9"/>
    <w:rsid w:val="004B1202"/>
    <w:rsid w:val="004B129F"/>
    <w:rsid w:val="004B1752"/>
    <w:rsid w:val="004B202D"/>
    <w:rsid w:val="004B3263"/>
    <w:rsid w:val="004B36F6"/>
    <w:rsid w:val="004B3965"/>
    <w:rsid w:val="004B4738"/>
    <w:rsid w:val="004B4E34"/>
    <w:rsid w:val="004B5883"/>
    <w:rsid w:val="004B6821"/>
    <w:rsid w:val="004B6992"/>
    <w:rsid w:val="004B6D92"/>
    <w:rsid w:val="004C0529"/>
    <w:rsid w:val="004C0651"/>
    <w:rsid w:val="004C06F6"/>
    <w:rsid w:val="004C0917"/>
    <w:rsid w:val="004C09D5"/>
    <w:rsid w:val="004C131B"/>
    <w:rsid w:val="004C1BFA"/>
    <w:rsid w:val="004C1C9F"/>
    <w:rsid w:val="004C21C9"/>
    <w:rsid w:val="004C29AC"/>
    <w:rsid w:val="004C32B0"/>
    <w:rsid w:val="004C40DF"/>
    <w:rsid w:val="004C48F0"/>
    <w:rsid w:val="004C4D9C"/>
    <w:rsid w:val="004C597E"/>
    <w:rsid w:val="004C5AF9"/>
    <w:rsid w:val="004C5FDE"/>
    <w:rsid w:val="004C6783"/>
    <w:rsid w:val="004C73A0"/>
    <w:rsid w:val="004C784F"/>
    <w:rsid w:val="004D059A"/>
    <w:rsid w:val="004D0827"/>
    <w:rsid w:val="004D17D1"/>
    <w:rsid w:val="004D189C"/>
    <w:rsid w:val="004D1CA2"/>
    <w:rsid w:val="004D2507"/>
    <w:rsid w:val="004D2C78"/>
    <w:rsid w:val="004D353F"/>
    <w:rsid w:val="004D3675"/>
    <w:rsid w:val="004D377A"/>
    <w:rsid w:val="004D3F00"/>
    <w:rsid w:val="004D47AF"/>
    <w:rsid w:val="004D5569"/>
    <w:rsid w:val="004D5A1B"/>
    <w:rsid w:val="004D5EB7"/>
    <w:rsid w:val="004D6193"/>
    <w:rsid w:val="004D7286"/>
    <w:rsid w:val="004D7314"/>
    <w:rsid w:val="004D734F"/>
    <w:rsid w:val="004D7511"/>
    <w:rsid w:val="004D777D"/>
    <w:rsid w:val="004D7817"/>
    <w:rsid w:val="004D797E"/>
    <w:rsid w:val="004D7BD8"/>
    <w:rsid w:val="004E0165"/>
    <w:rsid w:val="004E0886"/>
    <w:rsid w:val="004E104E"/>
    <w:rsid w:val="004E119E"/>
    <w:rsid w:val="004E1544"/>
    <w:rsid w:val="004E1547"/>
    <w:rsid w:val="004E156C"/>
    <w:rsid w:val="004E1757"/>
    <w:rsid w:val="004E1D30"/>
    <w:rsid w:val="004E2262"/>
    <w:rsid w:val="004E23EF"/>
    <w:rsid w:val="004E29E3"/>
    <w:rsid w:val="004E2D33"/>
    <w:rsid w:val="004E3661"/>
    <w:rsid w:val="004E42E7"/>
    <w:rsid w:val="004E4A96"/>
    <w:rsid w:val="004E4D39"/>
    <w:rsid w:val="004E4E06"/>
    <w:rsid w:val="004E4FF6"/>
    <w:rsid w:val="004E5602"/>
    <w:rsid w:val="004E56CF"/>
    <w:rsid w:val="004E577F"/>
    <w:rsid w:val="004E592D"/>
    <w:rsid w:val="004E5F36"/>
    <w:rsid w:val="004E609F"/>
    <w:rsid w:val="004E6B32"/>
    <w:rsid w:val="004E77D5"/>
    <w:rsid w:val="004E7F93"/>
    <w:rsid w:val="004F00C6"/>
    <w:rsid w:val="004F019F"/>
    <w:rsid w:val="004F027F"/>
    <w:rsid w:val="004F0B04"/>
    <w:rsid w:val="004F1361"/>
    <w:rsid w:val="004F1DAE"/>
    <w:rsid w:val="004F2555"/>
    <w:rsid w:val="004F25ED"/>
    <w:rsid w:val="004F38B3"/>
    <w:rsid w:val="004F54A4"/>
    <w:rsid w:val="004F5A2E"/>
    <w:rsid w:val="004F5BBD"/>
    <w:rsid w:val="004F60F1"/>
    <w:rsid w:val="004F61C9"/>
    <w:rsid w:val="004F62E7"/>
    <w:rsid w:val="004F68D7"/>
    <w:rsid w:val="004F6C2E"/>
    <w:rsid w:val="004F70E3"/>
    <w:rsid w:val="004F71E7"/>
    <w:rsid w:val="004F7806"/>
    <w:rsid w:val="004F7A80"/>
    <w:rsid w:val="004F7D6C"/>
    <w:rsid w:val="0050096D"/>
    <w:rsid w:val="005009B2"/>
    <w:rsid w:val="0050104F"/>
    <w:rsid w:val="005011E9"/>
    <w:rsid w:val="00501392"/>
    <w:rsid w:val="00501727"/>
    <w:rsid w:val="00501B84"/>
    <w:rsid w:val="00501E88"/>
    <w:rsid w:val="0050218D"/>
    <w:rsid w:val="005036A2"/>
    <w:rsid w:val="005041FB"/>
    <w:rsid w:val="00504BE2"/>
    <w:rsid w:val="00507883"/>
    <w:rsid w:val="00507C1C"/>
    <w:rsid w:val="00511F50"/>
    <w:rsid w:val="0051281C"/>
    <w:rsid w:val="00512850"/>
    <w:rsid w:val="00512F33"/>
    <w:rsid w:val="005137F0"/>
    <w:rsid w:val="00513FB1"/>
    <w:rsid w:val="0051499F"/>
    <w:rsid w:val="00514F3C"/>
    <w:rsid w:val="00515283"/>
    <w:rsid w:val="00515724"/>
    <w:rsid w:val="00515796"/>
    <w:rsid w:val="0051582B"/>
    <w:rsid w:val="00516FF3"/>
    <w:rsid w:val="0051734A"/>
    <w:rsid w:val="005176C5"/>
    <w:rsid w:val="0052036F"/>
    <w:rsid w:val="00520710"/>
    <w:rsid w:val="005207A5"/>
    <w:rsid w:val="0052097A"/>
    <w:rsid w:val="00520AC2"/>
    <w:rsid w:val="00520BB3"/>
    <w:rsid w:val="00521202"/>
    <w:rsid w:val="005213A0"/>
    <w:rsid w:val="00521444"/>
    <w:rsid w:val="0052148B"/>
    <w:rsid w:val="005214FA"/>
    <w:rsid w:val="00521C32"/>
    <w:rsid w:val="0052291B"/>
    <w:rsid w:val="00523266"/>
    <w:rsid w:val="0052363C"/>
    <w:rsid w:val="005238AE"/>
    <w:rsid w:val="005248F1"/>
    <w:rsid w:val="00524F5C"/>
    <w:rsid w:val="005250D4"/>
    <w:rsid w:val="00525663"/>
    <w:rsid w:val="00525888"/>
    <w:rsid w:val="00526F1E"/>
    <w:rsid w:val="0052713B"/>
    <w:rsid w:val="005277E7"/>
    <w:rsid w:val="00527D14"/>
    <w:rsid w:val="00527D6E"/>
    <w:rsid w:val="00527EE6"/>
    <w:rsid w:val="00527F87"/>
    <w:rsid w:val="005303A6"/>
    <w:rsid w:val="005304B2"/>
    <w:rsid w:val="00530C3A"/>
    <w:rsid w:val="00531492"/>
    <w:rsid w:val="0053280A"/>
    <w:rsid w:val="00532905"/>
    <w:rsid w:val="005329C1"/>
    <w:rsid w:val="00532D57"/>
    <w:rsid w:val="00532FDA"/>
    <w:rsid w:val="005331CD"/>
    <w:rsid w:val="005332D8"/>
    <w:rsid w:val="005334CC"/>
    <w:rsid w:val="00533EC3"/>
    <w:rsid w:val="00535717"/>
    <w:rsid w:val="00535DC8"/>
    <w:rsid w:val="00536084"/>
    <w:rsid w:val="0053617F"/>
    <w:rsid w:val="00536368"/>
    <w:rsid w:val="0053643E"/>
    <w:rsid w:val="0053690C"/>
    <w:rsid w:val="0053741C"/>
    <w:rsid w:val="00537ED5"/>
    <w:rsid w:val="00537F14"/>
    <w:rsid w:val="00537FA1"/>
    <w:rsid w:val="005402D4"/>
    <w:rsid w:val="00540556"/>
    <w:rsid w:val="005405B6"/>
    <w:rsid w:val="00540EF5"/>
    <w:rsid w:val="00541890"/>
    <w:rsid w:val="005418D0"/>
    <w:rsid w:val="00541F0E"/>
    <w:rsid w:val="005424EB"/>
    <w:rsid w:val="00542636"/>
    <w:rsid w:val="00542ADB"/>
    <w:rsid w:val="00543C6F"/>
    <w:rsid w:val="00543D63"/>
    <w:rsid w:val="0054510D"/>
    <w:rsid w:val="005452E5"/>
    <w:rsid w:val="00545A53"/>
    <w:rsid w:val="00545D64"/>
    <w:rsid w:val="00545E6D"/>
    <w:rsid w:val="00546688"/>
    <w:rsid w:val="00546921"/>
    <w:rsid w:val="0054714A"/>
    <w:rsid w:val="00547E8D"/>
    <w:rsid w:val="00547F32"/>
    <w:rsid w:val="00547FC2"/>
    <w:rsid w:val="0055070C"/>
    <w:rsid w:val="0055129E"/>
    <w:rsid w:val="0055248C"/>
    <w:rsid w:val="005526C1"/>
    <w:rsid w:val="00552B49"/>
    <w:rsid w:val="00552F57"/>
    <w:rsid w:val="00552F81"/>
    <w:rsid w:val="0055313C"/>
    <w:rsid w:val="005532CB"/>
    <w:rsid w:val="00553460"/>
    <w:rsid w:val="00553A32"/>
    <w:rsid w:val="00553DF0"/>
    <w:rsid w:val="00554273"/>
    <w:rsid w:val="005542BD"/>
    <w:rsid w:val="00554B68"/>
    <w:rsid w:val="00555932"/>
    <w:rsid w:val="005560C8"/>
    <w:rsid w:val="0055660E"/>
    <w:rsid w:val="00556CC7"/>
    <w:rsid w:val="00557006"/>
    <w:rsid w:val="00557249"/>
    <w:rsid w:val="00557D84"/>
    <w:rsid w:val="00560B6A"/>
    <w:rsid w:val="00561D8A"/>
    <w:rsid w:val="00562020"/>
    <w:rsid w:val="0056240D"/>
    <w:rsid w:val="005634D6"/>
    <w:rsid w:val="005635A4"/>
    <w:rsid w:val="005639E1"/>
    <w:rsid w:val="00563F7A"/>
    <w:rsid w:val="005645FE"/>
    <w:rsid w:val="005660F1"/>
    <w:rsid w:val="00566F7C"/>
    <w:rsid w:val="00567372"/>
    <w:rsid w:val="0056768B"/>
    <w:rsid w:val="0057000F"/>
    <w:rsid w:val="00570BFE"/>
    <w:rsid w:val="00571A6F"/>
    <w:rsid w:val="0057201C"/>
    <w:rsid w:val="00572386"/>
    <w:rsid w:val="0057270C"/>
    <w:rsid w:val="005727E1"/>
    <w:rsid w:val="00572E81"/>
    <w:rsid w:val="00573615"/>
    <w:rsid w:val="00573BE9"/>
    <w:rsid w:val="0057455B"/>
    <w:rsid w:val="0057489A"/>
    <w:rsid w:val="005748B1"/>
    <w:rsid w:val="00574A51"/>
    <w:rsid w:val="00574DAC"/>
    <w:rsid w:val="00574EEA"/>
    <w:rsid w:val="00576074"/>
    <w:rsid w:val="0057613B"/>
    <w:rsid w:val="005764DF"/>
    <w:rsid w:val="0057653C"/>
    <w:rsid w:val="00576621"/>
    <w:rsid w:val="00576A45"/>
    <w:rsid w:val="00576E19"/>
    <w:rsid w:val="005771B5"/>
    <w:rsid w:val="0057770F"/>
    <w:rsid w:val="00577B3A"/>
    <w:rsid w:val="00580570"/>
    <w:rsid w:val="00580C87"/>
    <w:rsid w:val="00581A9D"/>
    <w:rsid w:val="00581D31"/>
    <w:rsid w:val="00581E69"/>
    <w:rsid w:val="00581FE9"/>
    <w:rsid w:val="0058214A"/>
    <w:rsid w:val="005825CC"/>
    <w:rsid w:val="005825E9"/>
    <w:rsid w:val="0058284C"/>
    <w:rsid w:val="0058372D"/>
    <w:rsid w:val="00583AEE"/>
    <w:rsid w:val="0058444A"/>
    <w:rsid w:val="005846EE"/>
    <w:rsid w:val="00585F36"/>
    <w:rsid w:val="0058665D"/>
    <w:rsid w:val="005866C9"/>
    <w:rsid w:val="00586B33"/>
    <w:rsid w:val="00586D6D"/>
    <w:rsid w:val="00586D86"/>
    <w:rsid w:val="00586FA2"/>
    <w:rsid w:val="00587028"/>
    <w:rsid w:val="005871FB"/>
    <w:rsid w:val="005874D3"/>
    <w:rsid w:val="00587921"/>
    <w:rsid w:val="00590554"/>
    <w:rsid w:val="005906B4"/>
    <w:rsid w:val="00590BDA"/>
    <w:rsid w:val="00591BD1"/>
    <w:rsid w:val="00591E1C"/>
    <w:rsid w:val="00593090"/>
    <w:rsid w:val="005937BC"/>
    <w:rsid w:val="00593EFE"/>
    <w:rsid w:val="00594A78"/>
    <w:rsid w:val="00594E73"/>
    <w:rsid w:val="00594F90"/>
    <w:rsid w:val="00594FEC"/>
    <w:rsid w:val="0059518C"/>
    <w:rsid w:val="005951F9"/>
    <w:rsid w:val="00596BAD"/>
    <w:rsid w:val="00596E86"/>
    <w:rsid w:val="005972FD"/>
    <w:rsid w:val="00597D4C"/>
    <w:rsid w:val="00597EE8"/>
    <w:rsid w:val="005A03F8"/>
    <w:rsid w:val="005A0519"/>
    <w:rsid w:val="005A12EC"/>
    <w:rsid w:val="005A1421"/>
    <w:rsid w:val="005A1498"/>
    <w:rsid w:val="005A20D4"/>
    <w:rsid w:val="005A2DAB"/>
    <w:rsid w:val="005A342B"/>
    <w:rsid w:val="005A37D8"/>
    <w:rsid w:val="005A45E0"/>
    <w:rsid w:val="005A45FC"/>
    <w:rsid w:val="005A4A02"/>
    <w:rsid w:val="005A5187"/>
    <w:rsid w:val="005A58B1"/>
    <w:rsid w:val="005A5F11"/>
    <w:rsid w:val="005A610A"/>
    <w:rsid w:val="005A63E6"/>
    <w:rsid w:val="005A6E7E"/>
    <w:rsid w:val="005A70B8"/>
    <w:rsid w:val="005A784F"/>
    <w:rsid w:val="005B0A75"/>
    <w:rsid w:val="005B1422"/>
    <w:rsid w:val="005B15D6"/>
    <w:rsid w:val="005B1776"/>
    <w:rsid w:val="005B1912"/>
    <w:rsid w:val="005B1DC7"/>
    <w:rsid w:val="005B2017"/>
    <w:rsid w:val="005B23D5"/>
    <w:rsid w:val="005B2651"/>
    <w:rsid w:val="005B2699"/>
    <w:rsid w:val="005B43EC"/>
    <w:rsid w:val="005B46E7"/>
    <w:rsid w:val="005B4E71"/>
    <w:rsid w:val="005B500E"/>
    <w:rsid w:val="005B5360"/>
    <w:rsid w:val="005B568D"/>
    <w:rsid w:val="005B5C6C"/>
    <w:rsid w:val="005B6213"/>
    <w:rsid w:val="005B6FCA"/>
    <w:rsid w:val="005B7C3A"/>
    <w:rsid w:val="005C0516"/>
    <w:rsid w:val="005C14A0"/>
    <w:rsid w:val="005C25EC"/>
    <w:rsid w:val="005C26F0"/>
    <w:rsid w:val="005C29B6"/>
    <w:rsid w:val="005C2FC1"/>
    <w:rsid w:val="005C33AA"/>
    <w:rsid w:val="005C3BA2"/>
    <w:rsid w:val="005C449B"/>
    <w:rsid w:val="005C4ABF"/>
    <w:rsid w:val="005C61EA"/>
    <w:rsid w:val="005C6336"/>
    <w:rsid w:val="005C6984"/>
    <w:rsid w:val="005C6B49"/>
    <w:rsid w:val="005C74F2"/>
    <w:rsid w:val="005D0341"/>
    <w:rsid w:val="005D0508"/>
    <w:rsid w:val="005D07DC"/>
    <w:rsid w:val="005D0F3B"/>
    <w:rsid w:val="005D0F5A"/>
    <w:rsid w:val="005D16F1"/>
    <w:rsid w:val="005D18C7"/>
    <w:rsid w:val="005D2707"/>
    <w:rsid w:val="005D27FB"/>
    <w:rsid w:val="005D2BD2"/>
    <w:rsid w:val="005D3D0B"/>
    <w:rsid w:val="005D4520"/>
    <w:rsid w:val="005D4B06"/>
    <w:rsid w:val="005D4B22"/>
    <w:rsid w:val="005D54C6"/>
    <w:rsid w:val="005D5E48"/>
    <w:rsid w:val="005D60BD"/>
    <w:rsid w:val="005D6F34"/>
    <w:rsid w:val="005D700C"/>
    <w:rsid w:val="005D712F"/>
    <w:rsid w:val="005E0A4C"/>
    <w:rsid w:val="005E0CF6"/>
    <w:rsid w:val="005E10A3"/>
    <w:rsid w:val="005E182E"/>
    <w:rsid w:val="005E269C"/>
    <w:rsid w:val="005E26A1"/>
    <w:rsid w:val="005E2885"/>
    <w:rsid w:val="005E2A2D"/>
    <w:rsid w:val="005E43B4"/>
    <w:rsid w:val="005E45F6"/>
    <w:rsid w:val="005E4CA1"/>
    <w:rsid w:val="005E4E37"/>
    <w:rsid w:val="005E5121"/>
    <w:rsid w:val="005E54BF"/>
    <w:rsid w:val="005E55BC"/>
    <w:rsid w:val="005E69C8"/>
    <w:rsid w:val="005E6EA9"/>
    <w:rsid w:val="005E7015"/>
    <w:rsid w:val="005F0259"/>
    <w:rsid w:val="005F0629"/>
    <w:rsid w:val="005F07EC"/>
    <w:rsid w:val="005F09CD"/>
    <w:rsid w:val="005F0A0B"/>
    <w:rsid w:val="005F0FD8"/>
    <w:rsid w:val="005F1408"/>
    <w:rsid w:val="005F15D8"/>
    <w:rsid w:val="005F2093"/>
    <w:rsid w:val="005F243F"/>
    <w:rsid w:val="005F2618"/>
    <w:rsid w:val="005F423A"/>
    <w:rsid w:val="005F529A"/>
    <w:rsid w:val="005F6A74"/>
    <w:rsid w:val="005F787C"/>
    <w:rsid w:val="005F7C7E"/>
    <w:rsid w:val="00600337"/>
    <w:rsid w:val="00600B07"/>
    <w:rsid w:val="00600DBB"/>
    <w:rsid w:val="006016C6"/>
    <w:rsid w:val="00601F77"/>
    <w:rsid w:val="00602667"/>
    <w:rsid w:val="00602A42"/>
    <w:rsid w:val="00602AC1"/>
    <w:rsid w:val="00602E92"/>
    <w:rsid w:val="00602EB2"/>
    <w:rsid w:val="00603415"/>
    <w:rsid w:val="006034D0"/>
    <w:rsid w:val="006035BF"/>
    <w:rsid w:val="00603911"/>
    <w:rsid w:val="00603F03"/>
    <w:rsid w:val="006041B8"/>
    <w:rsid w:val="00604474"/>
    <w:rsid w:val="006045B2"/>
    <w:rsid w:val="00604A94"/>
    <w:rsid w:val="00604EB3"/>
    <w:rsid w:val="006052EE"/>
    <w:rsid w:val="00606FAF"/>
    <w:rsid w:val="006073D6"/>
    <w:rsid w:val="00607499"/>
    <w:rsid w:val="00610335"/>
    <w:rsid w:val="006111E5"/>
    <w:rsid w:val="00611890"/>
    <w:rsid w:val="00611B78"/>
    <w:rsid w:val="00611C3B"/>
    <w:rsid w:val="0061212A"/>
    <w:rsid w:val="006121D5"/>
    <w:rsid w:val="00612A95"/>
    <w:rsid w:val="00612B3F"/>
    <w:rsid w:val="00612B76"/>
    <w:rsid w:val="00612BA4"/>
    <w:rsid w:val="00613ACE"/>
    <w:rsid w:val="00615A2E"/>
    <w:rsid w:val="00615CFC"/>
    <w:rsid w:val="00616200"/>
    <w:rsid w:val="006165A9"/>
    <w:rsid w:val="00616B01"/>
    <w:rsid w:val="006172BC"/>
    <w:rsid w:val="006172EB"/>
    <w:rsid w:val="0061798F"/>
    <w:rsid w:val="00617C03"/>
    <w:rsid w:val="00617DFE"/>
    <w:rsid w:val="006205C5"/>
    <w:rsid w:val="00620B19"/>
    <w:rsid w:val="006215BF"/>
    <w:rsid w:val="00622CB8"/>
    <w:rsid w:val="006232DE"/>
    <w:rsid w:val="006233FA"/>
    <w:rsid w:val="006236D3"/>
    <w:rsid w:val="006238EC"/>
    <w:rsid w:val="00623FC7"/>
    <w:rsid w:val="00624302"/>
    <w:rsid w:val="00624366"/>
    <w:rsid w:val="00625826"/>
    <w:rsid w:val="00625C2D"/>
    <w:rsid w:val="00625D52"/>
    <w:rsid w:val="00626059"/>
    <w:rsid w:val="006260BB"/>
    <w:rsid w:val="0062659D"/>
    <w:rsid w:val="00626A1D"/>
    <w:rsid w:val="00626F66"/>
    <w:rsid w:val="006270D5"/>
    <w:rsid w:val="0062741F"/>
    <w:rsid w:val="0062751F"/>
    <w:rsid w:val="00627547"/>
    <w:rsid w:val="0062798A"/>
    <w:rsid w:val="00627DEC"/>
    <w:rsid w:val="00630003"/>
    <w:rsid w:val="006302CA"/>
    <w:rsid w:val="006311C3"/>
    <w:rsid w:val="006313C3"/>
    <w:rsid w:val="006317DD"/>
    <w:rsid w:val="00631850"/>
    <w:rsid w:val="00633BB3"/>
    <w:rsid w:val="006359DC"/>
    <w:rsid w:val="006359FF"/>
    <w:rsid w:val="00635A65"/>
    <w:rsid w:val="00635AF8"/>
    <w:rsid w:val="00636153"/>
    <w:rsid w:val="006371C2"/>
    <w:rsid w:val="0063754F"/>
    <w:rsid w:val="0064040B"/>
    <w:rsid w:val="00640D61"/>
    <w:rsid w:val="00641DB6"/>
    <w:rsid w:val="00642F70"/>
    <w:rsid w:val="00643248"/>
    <w:rsid w:val="00643457"/>
    <w:rsid w:val="0064395A"/>
    <w:rsid w:val="00643BB6"/>
    <w:rsid w:val="00643DF5"/>
    <w:rsid w:val="00644074"/>
    <w:rsid w:val="006443B2"/>
    <w:rsid w:val="006443E9"/>
    <w:rsid w:val="00644BA0"/>
    <w:rsid w:val="00644D8C"/>
    <w:rsid w:val="00644DBE"/>
    <w:rsid w:val="00645FDB"/>
    <w:rsid w:val="00646365"/>
    <w:rsid w:val="0064642A"/>
    <w:rsid w:val="00646FEE"/>
    <w:rsid w:val="0064708F"/>
    <w:rsid w:val="006472CD"/>
    <w:rsid w:val="00647BC5"/>
    <w:rsid w:val="00647F0C"/>
    <w:rsid w:val="00650000"/>
    <w:rsid w:val="00650D56"/>
    <w:rsid w:val="00651309"/>
    <w:rsid w:val="00651335"/>
    <w:rsid w:val="00651504"/>
    <w:rsid w:val="0065192C"/>
    <w:rsid w:val="006520DC"/>
    <w:rsid w:val="00652A0F"/>
    <w:rsid w:val="00652A82"/>
    <w:rsid w:val="00653021"/>
    <w:rsid w:val="00653573"/>
    <w:rsid w:val="006546A5"/>
    <w:rsid w:val="00654715"/>
    <w:rsid w:val="006548CF"/>
    <w:rsid w:val="00655545"/>
    <w:rsid w:val="00656268"/>
    <w:rsid w:val="0065712B"/>
    <w:rsid w:val="006575F1"/>
    <w:rsid w:val="00657B83"/>
    <w:rsid w:val="00657C20"/>
    <w:rsid w:val="006605B7"/>
    <w:rsid w:val="00660836"/>
    <w:rsid w:val="006609F3"/>
    <w:rsid w:val="00660A93"/>
    <w:rsid w:val="006614AE"/>
    <w:rsid w:val="00661796"/>
    <w:rsid w:val="006617E3"/>
    <w:rsid w:val="006620CF"/>
    <w:rsid w:val="0066324F"/>
    <w:rsid w:val="006635C8"/>
    <w:rsid w:val="00663F27"/>
    <w:rsid w:val="0066409E"/>
    <w:rsid w:val="006646C0"/>
    <w:rsid w:val="00665AFE"/>
    <w:rsid w:val="00666EF6"/>
    <w:rsid w:val="0066754E"/>
    <w:rsid w:val="006677EE"/>
    <w:rsid w:val="00667994"/>
    <w:rsid w:val="0067012E"/>
    <w:rsid w:val="006712A8"/>
    <w:rsid w:val="0067162D"/>
    <w:rsid w:val="00672674"/>
    <w:rsid w:val="0067281A"/>
    <w:rsid w:val="006729DC"/>
    <w:rsid w:val="00672B30"/>
    <w:rsid w:val="006741E2"/>
    <w:rsid w:val="006746D6"/>
    <w:rsid w:val="00675BF4"/>
    <w:rsid w:val="0067713F"/>
    <w:rsid w:val="006775E2"/>
    <w:rsid w:val="00677BD9"/>
    <w:rsid w:val="006800AC"/>
    <w:rsid w:val="00680291"/>
    <w:rsid w:val="00680439"/>
    <w:rsid w:val="00680CCB"/>
    <w:rsid w:val="00681F17"/>
    <w:rsid w:val="00681FE2"/>
    <w:rsid w:val="00682F47"/>
    <w:rsid w:val="00683633"/>
    <w:rsid w:val="00683699"/>
    <w:rsid w:val="006837E8"/>
    <w:rsid w:val="00683DCC"/>
    <w:rsid w:val="00683F74"/>
    <w:rsid w:val="00685703"/>
    <w:rsid w:val="00685DE8"/>
    <w:rsid w:val="00686C34"/>
    <w:rsid w:val="00686DAD"/>
    <w:rsid w:val="006870E0"/>
    <w:rsid w:val="0068728C"/>
    <w:rsid w:val="00690455"/>
    <w:rsid w:val="006906CF"/>
    <w:rsid w:val="00690BE4"/>
    <w:rsid w:val="006925D1"/>
    <w:rsid w:val="00692EAD"/>
    <w:rsid w:val="006930E0"/>
    <w:rsid w:val="0069396D"/>
    <w:rsid w:val="00693AFB"/>
    <w:rsid w:val="00694F19"/>
    <w:rsid w:val="00695251"/>
    <w:rsid w:val="0069528E"/>
    <w:rsid w:val="00695C47"/>
    <w:rsid w:val="0069620B"/>
    <w:rsid w:val="006969A8"/>
    <w:rsid w:val="00696DEF"/>
    <w:rsid w:val="006971D7"/>
    <w:rsid w:val="0069749D"/>
    <w:rsid w:val="00697AF8"/>
    <w:rsid w:val="00697B3D"/>
    <w:rsid w:val="006A06B3"/>
    <w:rsid w:val="006A07F2"/>
    <w:rsid w:val="006A1A0A"/>
    <w:rsid w:val="006A2DE6"/>
    <w:rsid w:val="006A33EE"/>
    <w:rsid w:val="006A359C"/>
    <w:rsid w:val="006A4060"/>
    <w:rsid w:val="006A426A"/>
    <w:rsid w:val="006A44BD"/>
    <w:rsid w:val="006A5017"/>
    <w:rsid w:val="006A5138"/>
    <w:rsid w:val="006A52EC"/>
    <w:rsid w:val="006A59DA"/>
    <w:rsid w:val="006A5E19"/>
    <w:rsid w:val="006A63FC"/>
    <w:rsid w:val="006A65EC"/>
    <w:rsid w:val="006A67FA"/>
    <w:rsid w:val="006A697E"/>
    <w:rsid w:val="006A6A3C"/>
    <w:rsid w:val="006A7AA8"/>
    <w:rsid w:val="006A7CF2"/>
    <w:rsid w:val="006B05FD"/>
    <w:rsid w:val="006B0A7B"/>
    <w:rsid w:val="006B159F"/>
    <w:rsid w:val="006B188D"/>
    <w:rsid w:val="006B1E10"/>
    <w:rsid w:val="006B25B3"/>
    <w:rsid w:val="006B33E6"/>
    <w:rsid w:val="006B3A3F"/>
    <w:rsid w:val="006B3F29"/>
    <w:rsid w:val="006B3F70"/>
    <w:rsid w:val="006B4246"/>
    <w:rsid w:val="006B4455"/>
    <w:rsid w:val="006B46A6"/>
    <w:rsid w:val="006B48EA"/>
    <w:rsid w:val="006B4EB6"/>
    <w:rsid w:val="006B4FFA"/>
    <w:rsid w:val="006B5AE7"/>
    <w:rsid w:val="006B66FA"/>
    <w:rsid w:val="006B672A"/>
    <w:rsid w:val="006B6843"/>
    <w:rsid w:val="006B6BE5"/>
    <w:rsid w:val="006B6D15"/>
    <w:rsid w:val="006B6EEE"/>
    <w:rsid w:val="006B704C"/>
    <w:rsid w:val="006C0162"/>
    <w:rsid w:val="006C0423"/>
    <w:rsid w:val="006C177B"/>
    <w:rsid w:val="006C1838"/>
    <w:rsid w:val="006C1AF5"/>
    <w:rsid w:val="006C206B"/>
    <w:rsid w:val="006C344E"/>
    <w:rsid w:val="006C36CA"/>
    <w:rsid w:val="006C3728"/>
    <w:rsid w:val="006C3D55"/>
    <w:rsid w:val="006C3D81"/>
    <w:rsid w:val="006C47C5"/>
    <w:rsid w:val="006C49E5"/>
    <w:rsid w:val="006C4B05"/>
    <w:rsid w:val="006C4B06"/>
    <w:rsid w:val="006C4B8B"/>
    <w:rsid w:val="006C53A4"/>
    <w:rsid w:val="006C5830"/>
    <w:rsid w:val="006C5CCE"/>
    <w:rsid w:val="006C6998"/>
    <w:rsid w:val="006C6EFB"/>
    <w:rsid w:val="006C7661"/>
    <w:rsid w:val="006C7875"/>
    <w:rsid w:val="006C7E47"/>
    <w:rsid w:val="006D0808"/>
    <w:rsid w:val="006D0A3C"/>
    <w:rsid w:val="006D1010"/>
    <w:rsid w:val="006D1016"/>
    <w:rsid w:val="006D104B"/>
    <w:rsid w:val="006D1197"/>
    <w:rsid w:val="006D13DA"/>
    <w:rsid w:val="006D1549"/>
    <w:rsid w:val="006D15A8"/>
    <w:rsid w:val="006D17DB"/>
    <w:rsid w:val="006D202D"/>
    <w:rsid w:val="006D21FC"/>
    <w:rsid w:val="006D2887"/>
    <w:rsid w:val="006D294A"/>
    <w:rsid w:val="006D2984"/>
    <w:rsid w:val="006D35D1"/>
    <w:rsid w:val="006D3743"/>
    <w:rsid w:val="006D3D70"/>
    <w:rsid w:val="006D45D4"/>
    <w:rsid w:val="006D46FD"/>
    <w:rsid w:val="006D5391"/>
    <w:rsid w:val="006D5C42"/>
    <w:rsid w:val="006D6252"/>
    <w:rsid w:val="006D6305"/>
    <w:rsid w:val="006D68BA"/>
    <w:rsid w:val="006D6D70"/>
    <w:rsid w:val="006D75BE"/>
    <w:rsid w:val="006D7E71"/>
    <w:rsid w:val="006D7EF5"/>
    <w:rsid w:val="006E09D0"/>
    <w:rsid w:val="006E0C42"/>
    <w:rsid w:val="006E0F1D"/>
    <w:rsid w:val="006E1106"/>
    <w:rsid w:val="006E124F"/>
    <w:rsid w:val="006E1304"/>
    <w:rsid w:val="006E1882"/>
    <w:rsid w:val="006E1CB8"/>
    <w:rsid w:val="006E2412"/>
    <w:rsid w:val="006E2C2A"/>
    <w:rsid w:val="006E3216"/>
    <w:rsid w:val="006E33E5"/>
    <w:rsid w:val="006E3451"/>
    <w:rsid w:val="006E43D7"/>
    <w:rsid w:val="006E5986"/>
    <w:rsid w:val="006E662A"/>
    <w:rsid w:val="006E6BF1"/>
    <w:rsid w:val="006F061B"/>
    <w:rsid w:val="006F074D"/>
    <w:rsid w:val="006F080A"/>
    <w:rsid w:val="006F1135"/>
    <w:rsid w:val="006F180B"/>
    <w:rsid w:val="006F1927"/>
    <w:rsid w:val="006F1F0C"/>
    <w:rsid w:val="006F1F2F"/>
    <w:rsid w:val="006F24A0"/>
    <w:rsid w:val="006F2FB3"/>
    <w:rsid w:val="006F34FC"/>
    <w:rsid w:val="006F418F"/>
    <w:rsid w:val="006F493D"/>
    <w:rsid w:val="006F50BF"/>
    <w:rsid w:val="006F534E"/>
    <w:rsid w:val="006F5892"/>
    <w:rsid w:val="006F5F05"/>
    <w:rsid w:val="006F67AD"/>
    <w:rsid w:val="006F6D02"/>
    <w:rsid w:val="006F6F9F"/>
    <w:rsid w:val="006F7142"/>
    <w:rsid w:val="006F7322"/>
    <w:rsid w:val="006F7E84"/>
    <w:rsid w:val="006F7EA5"/>
    <w:rsid w:val="00701668"/>
    <w:rsid w:val="00702412"/>
    <w:rsid w:val="007029DA"/>
    <w:rsid w:val="00702F49"/>
    <w:rsid w:val="007032FD"/>
    <w:rsid w:val="0070377C"/>
    <w:rsid w:val="00703AFE"/>
    <w:rsid w:val="00703F11"/>
    <w:rsid w:val="00704524"/>
    <w:rsid w:val="007045B4"/>
    <w:rsid w:val="007046C2"/>
    <w:rsid w:val="00704A2B"/>
    <w:rsid w:val="00704ED0"/>
    <w:rsid w:val="00704F8D"/>
    <w:rsid w:val="00704F9D"/>
    <w:rsid w:val="007052A9"/>
    <w:rsid w:val="0070546D"/>
    <w:rsid w:val="0070550A"/>
    <w:rsid w:val="007056E3"/>
    <w:rsid w:val="0070631D"/>
    <w:rsid w:val="0070646F"/>
    <w:rsid w:val="00706588"/>
    <w:rsid w:val="00706609"/>
    <w:rsid w:val="00707BB6"/>
    <w:rsid w:val="00707DE6"/>
    <w:rsid w:val="0071014D"/>
    <w:rsid w:val="00710D7A"/>
    <w:rsid w:val="007121E7"/>
    <w:rsid w:val="0071227D"/>
    <w:rsid w:val="00712C05"/>
    <w:rsid w:val="00713127"/>
    <w:rsid w:val="007135BB"/>
    <w:rsid w:val="007137F1"/>
    <w:rsid w:val="00713A60"/>
    <w:rsid w:val="007141F2"/>
    <w:rsid w:val="00714963"/>
    <w:rsid w:val="00714ED5"/>
    <w:rsid w:val="0071521B"/>
    <w:rsid w:val="007157D3"/>
    <w:rsid w:val="00715D7F"/>
    <w:rsid w:val="007175A1"/>
    <w:rsid w:val="00717B84"/>
    <w:rsid w:val="00717DEC"/>
    <w:rsid w:val="00717DF7"/>
    <w:rsid w:val="007201F4"/>
    <w:rsid w:val="00720806"/>
    <w:rsid w:val="007210A9"/>
    <w:rsid w:val="00723080"/>
    <w:rsid w:val="0072342C"/>
    <w:rsid w:val="00723FAB"/>
    <w:rsid w:val="007249AA"/>
    <w:rsid w:val="007250B9"/>
    <w:rsid w:val="0072571D"/>
    <w:rsid w:val="00725B5F"/>
    <w:rsid w:val="0072604A"/>
    <w:rsid w:val="00726391"/>
    <w:rsid w:val="00726DC5"/>
    <w:rsid w:val="00727269"/>
    <w:rsid w:val="007275F1"/>
    <w:rsid w:val="007277AC"/>
    <w:rsid w:val="00727CB3"/>
    <w:rsid w:val="0073118E"/>
    <w:rsid w:val="00731477"/>
    <w:rsid w:val="007320FB"/>
    <w:rsid w:val="00732125"/>
    <w:rsid w:val="0073233B"/>
    <w:rsid w:val="00732A49"/>
    <w:rsid w:val="00732C23"/>
    <w:rsid w:val="00733403"/>
    <w:rsid w:val="007334A8"/>
    <w:rsid w:val="00733571"/>
    <w:rsid w:val="00734466"/>
    <w:rsid w:val="00735B7C"/>
    <w:rsid w:val="007377D5"/>
    <w:rsid w:val="00737A4D"/>
    <w:rsid w:val="00737C58"/>
    <w:rsid w:val="0074008F"/>
    <w:rsid w:val="007400CD"/>
    <w:rsid w:val="00741079"/>
    <w:rsid w:val="0074160E"/>
    <w:rsid w:val="007419C3"/>
    <w:rsid w:val="00741BA2"/>
    <w:rsid w:val="00741BFB"/>
    <w:rsid w:val="00741F04"/>
    <w:rsid w:val="00742A13"/>
    <w:rsid w:val="00743096"/>
    <w:rsid w:val="007430A9"/>
    <w:rsid w:val="00743769"/>
    <w:rsid w:val="00743DB8"/>
    <w:rsid w:val="00744D42"/>
    <w:rsid w:val="00744F4D"/>
    <w:rsid w:val="0074520E"/>
    <w:rsid w:val="0074564F"/>
    <w:rsid w:val="007456C3"/>
    <w:rsid w:val="00745C72"/>
    <w:rsid w:val="007464EF"/>
    <w:rsid w:val="00747265"/>
    <w:rsid w:val="00747342"/>
    <w:rsid w:val="007476DF"/>
    <w:rsid w:val="0074796E"/>
    <w:rsid w:val="007479B5"/>
    <w:rsid w:val="00747FB3"/>
    <w:rsid w:val="00750070"/>
    <w:rsid w:val="00750CB6"/>
    <w:rsid w:val="00751080"/>
    <w:rsid w:val="00751190"/>
    <w:rsid w:val="00751201"/>
    <w:rsid w:val="0075132F"/>
    <w:rsid w:val="007525BF"/>
    <w:rsid w:val="00752A1A"/>
    <w:rsid w:val="00753AF1"/>
    <w:rsid w:val="0075499A"/>
    <w:rsid w:val="00754B22"/>
    <w:rsid w:val="0075555D"/>
    <w:rsid w:val="0075579E"/>
    <w:rsid w:val="00755B82"/>
    <w:rsid w:val="00755F88"/>
    <w:rsid w:val="0075633C"/>
    <w:rsid w:val="00756902"/>
    <w:rsid w:val="00756E8E"/>
    <w:rsid w:val="00757151"/>
    <w:rsid w:val="00757C01"/>
    <w:rsid w:val="00757FCD"/>
    <w:rsid w:val="007603D5"/>
    <w:rsid w:val="00760DCC"/>
    <w:rsid w:val="00761440"/>
    <w:rsid w:val="00762040"/>
    <w:rsid w:val="007624B4"/>
    <w:rsid w:val="00762574"/>
    <w:rsid w:val="0076312E"/>
    <w:rsid w:val="00764564"/>
    <w:rsid w:val="007646EB"/>
    <w:rsid w:val="007647F1"/>
    <w:rsid w:val="00764C85"/>
    <w:rsid w:val="00764F0D"/>
    <w:rsid w:val="00765311"/>
    <w:rsid w:val="007665E2"/>
    <w:rsid w:val="00767922"/>
    <w:rsid w:val="00767D15"/>
    <w:rsid w:val="00770B01"/>
    <w:rsid w:val="00771474"/>
    <w:rsid w:val="007716B8"/>
    <w:rsid w:val="00771750"/>
    <w:rsid w:val="007734C0"/>
    <w:rsid w:val="00773A7C"/>
    <w:rsid w:val="00773C2D"/>
    <w:rsid w:val="00774881"/>
    <w:rsid w:val="00774A13"/>
    <w:rsid w:val="00774CE8"/>
    <w:rsid w:val="00774DCD"/>
    <w:rsid w:val="00775021"/>
    <w:rsid w:val="00775377"/>
    <w:rsid w:val="00775A24"/>
    <w:rsid w:val="007762C8"/>
    <w:rsid w:val="0077647C"/>
    <w:rsid w:val="00776845"/>
    <w:rsid w:val="00777B8E"/>
    <w:rsid w:val="00780AB2"/>
    <w:rsid w:val="00780C10"/>
    <w:rsid w:val="0078104A"/>
    <w:rsid w:val="007812DB"/>
    <w:rsid w:val="00781E7B"/>
    <w:rsid w:val="00782067"/>
    <w:rsid w:val="00782107"/>
    <w:rsid w:val="0078251F"/>
    <w:rsid w:val="00782605"/>
    <w:rsid w:val="0078279B"/>
    <w:rsid w:val="00782D89"/>
    <w:rsid w:val="00783360"/>
    <w:rsid w:val="00783552"/>
    <w:rsid w:val="007836DD"/>
    <w:rsid w:val="00783843"/>
    <w:rsid w:val="00783AFB"/>
    <w:rsid w:val="00784052"/>
    <w:rsid w:val="00784C07"/>
    <w:rsid w:val="00784C60"/>
    <w:rsid w:val="00785197"/>
    <w:rsid w:val="00785F6B"/>
    <w:rsid w:val="0078699F"/>
    <w:rsid w:val="00787104"/>
    <w:rsid w:val="00787C8C"/>
    <w:rsid w:val="00787D89"/>
    <w:rsid w:val="00791064"/>
    <w:rsid w:val="007911BE"/>
    <w:rsid w:val="00791F0B"/>
    <w:rsid w:val="00791FD5"/>
    <w:rsid w:val="007924B9"/>
    <w:rsid w:val="007924CA"/>
    <w:rsid w:val="00792A1A"/>
    <w:rsid w:val="00792AB8"/>
    <w:rsid w:val="00792C21"/>
    <w:rsid w:val="00792C76"/>
    <w:rsid w:val="00792F89"/>
    <w:rsid w:val="007948AF"/>
    <w:rsid w:val="00794A99"/>
    <w:rsid w:val="00794D9F"/>
    <w:rsid w:val="007950AD"/>
    <w:rsid w:val="0079580A"/>
    <w:rsid w:val="0079593A"/>
    <w:rsid w:val="00795C92"/>
    <w:rsid w:val="00796015"/>
    <w:rsid w:val="00796B59"/>
    <w:rsid w:val="00796F00"/>
    <w:rsid w:val="00797362"/>
    <w:rsid w:val="00797FDC"/>
    <w:rsid w:val="007A194A"/>
    <w:rsid w:val="007A1F74"/>
    <w:rsid w:val="007A1FB1"/>
    <w:rsid w:val="007A2D94"/>
    <w:rsid w:val="007A347C"/>
    <w:rsid w:val="007A3931"/>
    <w:rsid w:val="007A4968"/>
    <w:rsid w:val="007A520E"/>
    <w:rsid w:val="007A5697"/>
    <w:rsid w:val="007A5996"/>
    <w:rsid w:val="007A64D7"/>
    <w:rsid w:val="007A6687"/>
    <w:rsid w:val="007A668D"/>
    <w:rsid w:val="007A6873"/>
    <w:rsid w:val="007A6A4B"/>
    <w:rsid w:val="007A7322"/>
    <w:rsid w:val="007B0376"/>
    <w:rsid w:val="007B062A"/>
    <w:rsid w:val="007B1268"/>
    <w:rsid w:val="007B1C29"/>
    <w:rsid w:val="007B1E0F"/>
    <w:rsid w:val="007B208F"/>
    <w:rsid w:val="007B235A"/>
    <w:rsid w:val="007B276F"/>
    <w:rsid w:val="007B2840"/>
    <w:rsid w:val="007B2CD2"/>
    <w:rsid w:val="007B318B"/>
    <w:rsid w:val="007B3789"/>
    <w:rsid w:val="007B3A72"/>
    <w:rsid w:val="007B59E4"/>
    <w:rsid w:val="007B5F55"/>
    <w:rsid w:val="007B60CA"/>
    <w:rsid w:val="007B6680"/>
    <w:rsid w:val="007B69A4"/>
    <w:rsid w:val="007B6E42"/>
    <w:rsid w:val="007B74F1"/>
    <w:rsid w:val="007B7685"/>
    <w:rsid w:val="007B77AE"/>
    <w:rsid w:val="007C0743"/>
    <w:rsid w:val="007C07C3"/>
    <w:rsid w:val="007C0BBA"/>
    <w:rsid w:val="007C0D5B"/>
    <w:rsid w:val="007C14E2"/>
    <w:rsid w:val="007C1C4C"/>
    <w:rsid w:val="007C1F13"/>
    <w:rsid w:val="007C20AF"/>
    <w:rsid w:val="007C231D"/>
    <w:rsid w:val="007C24F9"/>
    <w:rsid w:val="007C2C7C"/>
    <w:rsid w:val="007C2D6E"/>
    <w:rsid w:val="007C33E2"/>
    <w:rsid w:val="007C3929"/>
    <w:rsid w:val="007C594F"/>
    <w:rsid w:val="007C5B6C"/>
    <w:rsid w:val="007C6462"/>
    <w:rsid w:val="007C64E9"/>
    <w:rsid w:val="007C66DE"/>
    <w:rsid w:val="007C707C"/>
    <w:rsid w:val="007C758E"/>
    <w:rsid w:val="007D040A"/>
    <w:rsid w:val="007D0DC3"/>
    <w:rsid w:val="007D0E84"/>
    <w:rsid w:val="007D1B85"/>
    <w:rsid w:val="007D1DE2"/>
    <w:rsid w:val="007D23AC"/>
    <w:rsid w:val="007D28BB"/>
    <w:rsid w:val="007D29B4"/>
    <w:rsid w:val="007D3747"/>
    <w:rsid w:val="007D3756"/>
    <w:rsid w:val="007D4C93"/>
    <w:rsid w:val="007D5398"/>
    <w:rsid w:val="007D64A6"/>
    <w:rsid w:val="007D66E1"/>
    <w:rsid w:val="007D6C8A"/>
    <w:rsid w:val="007D6EAC"/>
    <w:rsid w:val="007D6F90"/>
    <w:rsid w:val="007D70C8"/>
    <w:rsid w:val="007D7543"/>
    <w:rsid w:val="007D77FE"/>
    <w:rsid w:val="007D7A08"/>
    <w:rsid w:val="007D7D1E"/>
    <w:rsid w:val="007D7F4C"/>
    <w:rsid w:val="007E0759"/>
    <w:rsid w:val="007E08C8"/>
    <w:rsid w:val="007E0A32"/>
    <w:rsid w:val="007E23D8"/>
    <w:rsid w:val="007E262A"/>
    <w:rsid w:val="007E2925"/>
    <w:rsid w:val="007E30BB"/>
    <w:rsid w:val="007E363D"/>
    <w:rsid w:val="007E40FB"/>
    <w:rsid w:val="007E41E9"/>
    <w:rsid w:val="007E4623"/>
    <w:rsid w:val="007E555B"/>
    <w:rsid w:val="007E598A"/>
    <w:rsid w:val="007E5D9E"/>
    <w:rsid w:val="007E673C"/>
    <w:rsid w:val="007E7310"/>
    <w:rsid w:val="007E77D5"/>
    <w:rsid w:val="007E7803"/>
    <w:rsid w:val="007F02CB"/>
    <w:rsid w:val="007F075A"/>
    <w:rsid w:val="007F0C12"/>
    <w:rsid w:val="007F1201"/>
    <w:rsid w:val="007F1C00"/>
    <w:rsid w:val="007F1E50"/>
    <w:rsid w:val="007F1ED6"/>
    <w:rsid w:val="007F29F8"/>
    <w:rsid w:val="007F2C7E"/>
    <w:rsid w:val="007F35B4"/>
    <w:rsid w:val="007F39B0"/>
    <w:rsid w:val="007F3C83"/>
    <w:rsid w:val="007F4076"/>
    <w:rsid w:val="007F71F1"/>
    <w:rsid w:val="007F7675"/>
    <w:rsid w:val="007F7F23"/>
    <w:rsid w:val="008008EF"/>
    <w:rsid w:val="00800AE1"/>
    <w:rsid w:val="00801100"/>
    <w:rsid w:val="00801B4C"/>
    <w:rsid w:val="00802158"/>
    <w:rsid w:val="0080250F"/>
    <w:rsid w:val="00802EC4"/>
    <w:rsid w:val="00803072"/>
    <w:rsid w:val="0080373A"/>
    <w:rsid w:val="0080375B"/>
    <w:rsid w:val="00803F42"/>
    <w:rsid w:val="00804638"/>
    <w:rsid w:val="008052A1"/>
    <w:rsid w:val="0080599D"/>
    <w:rsid w:val="00805D6C"/>
    <w:rsid w:val="00806970"/>
    <w:rsid w:val="00806F63"/>
    <w:rsid w:val="00807925"/>
    <w:rsid w:val="00807E49"/>
    <w:rsid w:val="00807FDA"/>
    <w:rsid w:val="00810EE3"/>
    <w:rsid w:val="008115C3"/>
    <w:rsid w:val="00811F37"/>
    <w:rsid w:val="00812366"/>
    <w:rsid w:val="008142EC"/>
    <w:rsid w:val="00814529"/>
    <w:rsid w:val="008145FE"/>
    <w:rsid w:val="00814769"/>
    <w:rsid w:val="0081484F"/>
    <w:rsid w:val="00814AE8"/>
    <w:rsid w:val="00814CE8"/>
    <w:rsid w:val="00814E04"/>
    <w:rsid w:val="00814EC4"/>
    <w:rsid w:val="008157A6"/>
    <w:rsid w:val="00815BBE"/>
    <w:rsid w:val="00815F92"/>
    <w:rsid w:val="00816658"/>
    <w:rsid w:val="00817884"/>
    <w:rsid w:val="00817A3B"/>
    <w:rsid w:val="00817DAA"/>
    <w:rsid w:val="00820621"/>
    <w:rsid w:val="008209CF"/>
    <w:rsid w:val="00820B7F"/>
    <w:rsid w:val="00822890"/>
    <w:rsid w:val="00822C31"/>
    <w:rsid w:val="00822D14"/>
    <w:rsid w:val="008236A2"/>
    <w:rsid w:val="0082378E"/>
    <w:rsid w:val="00823867"/>
    <w:rsid w:val="0082462F"/>
    <w:rsid w:val="008246E1"/>
    <w:rsid w:val="00824770"/>
    <w:rsid w:val="008248EF"/>
    <w:rsid w:val="00824DB1"/>
    <w:rsid w:val="00825852"/>
    <w:rsid w:val="00825911"/>
    <w:rsid w:val="00825AFC"/>
    <w:rsid w:val="008261C4"/>
    <w:rsid w:val="008265EE"/>
    <w:rsid w:val="008267CA"/>
    <w:rsid w:val="00826E30"/>
    <w:rsid w:val="00827AD7"/>
    <w:rsid w:val="00827B52"/>
    <w:rsid w:val="008302AF"/>
    <w:rsid w:val="0083054A"/>
    <w:rsid w:val="00830713"/>
    <w:rsid w:val="00832E21"/>
    <w:rsid w:val="008335DE"/>
    <w:rsid w:val="00833B76"/>
    <w:rsid w:val="0083452D"/>
    <w:rsid w:val="00834971"/>
    <w:rsid w:val="00834A06"/>
    <w:rsid w:val="00834B88"/>
    <w:rsid w:val="008350A9"/>
    <w:rsid w:val="0083536F"/>
    <w:rsid w:val="00835652"/>
    <w:rsid w:val="00835EC5"/>
    <w:rsid w:val="00836E27"/>
    <w:rsid w:val="00836E99"/>
    <w:rsid w:val="008370E9"/>
    <w:rsid w:val="00840487"/>
    <w:rsid w:val="00840B72"/>
    <w:rsid w:val="00840BF9"/>
    <w:rsid w:val="00841019"/>
    <w:rsid w:val="008412A3"/>
    <w:rsid w:val="008414AF"/>
    <w:rsid w:val="00841BDE"/>
    <w:rsid w:val="00841F4F"/>
    <w:rsid w:val="00842215"/>
    <w:rsid w:val="0084279E"/>
    <w:rsid w:val="008427F6"/>
    <w:rsid w:val="00843A07"/>
    <w:rsid w:val="00843A69"/>
    <w:rsid w:val="00843C1B"/>
    <w:rsid w:val="00843E39"/>
    <w:rsid w:val="0084524E"/>
    <w:rsid w:val="0084541D"/>
    <w:rsid w:val="00845DFE"/>
    <w:rsid w:val="00846458"/>
    <w:rsid w:val="00846483"/>
    <w:rsid w:val="008465F1"/>
    <w:rsid w:val="00846780"/>
    <w:rsid w:val="0084714D"/>
    <w:rsid w:val="008477D8"/>
    <w:rsid w:val="00847CFB"/>
    <w:rsid w:val="00850471"/>
    <w:rsid w:val="00850623"/>
    <w:rsid w:val="00850644"/>
    <w:rsid w:val="00851566"/>
    <w:rsid w:val="008516C9"/>
    <w:rsid w:val="00852048"/>
    <w:rsid w:val="0085447D"/>
    <w:rsid w:val="008547B3"/>
    <w:rsid w:val="00854C62"/>
    <w:rsid w:val="00855089"/>
    <w:rsid w:val="008550BC"/>
    <w:rsid w:val="0085519D"/>
    <w:rsid w:val="008552E2"/>
    <w:rsid w:val="00855970"/>
    <w:rsid w:val="00855BBC"/>
    <w:rsid w:val="008567A2"/>
    <w:rsid w:val="00856F25"/>
    <w:rsid w:val="0085723D"/>
    <w:rsid w:val="008603DD"/>
    <w:rsid w:val="00860600"/>
    <w:rsid w:val="00860F82"/>
    <w:rsid w:val="00861AC3"/>
    <w:rsid w:val="00861C20"/>
    <w:rsid w:val="00862444"/>
    <w:rsid w:val="0086265A"/>
    <w:rsid w:val="00862809"/>
    <w:rsid w:val="00862A37"/>
    <w:rsid w:val="00862CCB"/>
    <w:rsid w:val="00863043"/>
    <w:rsid w:val="00863086"/>
    <w:rsid w:val="008631ED"/>
    <w:rsid w:val="008638EA"/>
    <w:rsid w:val="00863C1D"/>
    <w:rsid w:val="0086433F"/>
    <w:rsid w:val="00864C5A"/>
    <w:rsid w:val="00865A76"/>
    <w:rsid w:val="00866B36"/>
    <w:rsid w:val="00866B89"/>
    <w:rsid w:val="00866E47"/>
    <w:rsid w:val="00867376"/>
    <w:rsid w:val="008679C4"/>
    <w:rsid w:val="00867AB9"/>
    <w:rsid w:val="00867DCC"/>
    <w:rsid w:val="00870374"/>
    <w:rsid w:val="008709DE"/>
    <w:rsid w:val="00870B8C"/>
    <w:rsid w:val="00870C97"/>
    <w:rsid w:val="008714DC"/>
    <w:rsid w:val="00872255"/>
    <w:rsid w:val="008723B0"/>
    <w:rsid w:val="0087250F"/>
    <w:rsid w:val="00872569"/>
    <w:rsid w:val="00872C5D"/>
    <w:rsid w:val="0087442B"/>
    <w:rsid w:val="00874524"/>
    <w:rsid w:val="00874A2A"/>
    <w:rsid w:val="0087511F"/>
    <w:rsid w:val="00875475"/>
    <w:rsid w:val="00875B1B"/>
    <w:rsid w:val="00876ACD"/>
    <w:rsid w:val="00876FDE"/>
    <w:rsid w:val="00877240"/>
    <w:rsid w:val="00877B31"/>
    <w:rsid w:val="00877F11"/>
    <w:rsid w:val="00877FCF"/>
    <w:rsid w:val="0088009C"/>
    <w:rsid w:val="008801CD"/>
    <w:rsid w:val="008801D9"/>
    <w:rsid w:val="00880232"/>
    <w:rsid w:val="00880BA9"/>
    <w:rsid w:val="00880EF9"/>
    <w:rsid w:val="00881EF8"/>
    <w:rsid w:val="00882679"/>
    <w:rsid w:val="008839D4"/>
    <w:rsid w:val="00883AFF"/>
    <w:rsid w:val="00883E95"/>
    <w:rsid w:val="008842D1"/>
    <w:rsid w:val="00884AF2"/>
    <w:rsid w:val="00884C27"/>
    <w:rsid w:val="00885033"/>
    <w:rsid w:val="008853FC"/>
    <w:rsid w:val="0088577B"/>
    <w:rsid w:val="00886275"/>
    <w:rsid w:val="0088707B"/>
    <w:rsid w:val="0088729D"/>
    <w:rsid w:val="00887824"/>
    <w:rsid w:val="0088785F"/>
    <w:rsid w:val="008908E3"/>
    <w:rsid w:val="00890ACA"/>
    <w:rsid w:val="00890BAE"/>
    <w:rsid w:val="008912C4"/>
    <w:rsid w:val="00891509"/>
    <w:rsid w:val="00891E85"/>
    <w:rsid w:val="00893B1D"/>
    <w:rsid w:val="00893C0B"/>
    <w:rsid w:val="0089476A"/>
    <w:rsid w:val="00894B80"/>
    <w:rsid w:val="00894F90"/>
    <w:rsid w:val="008957BB"/>
    <w:rsid w:val="008959FD"/>
    <w:rsid w:val="00896106"/>
    <w:rsid w:val="0089677A"/>
    <w:rsid w:val="008972AE"/>
    <w:rsid w:val="00897359"/>
    <w:rsid w:val="0089748F"/>
    <w:rsid w:val="00897796"/>
    <w:rsid w:val="008A090C"/>
    <w:rsid w:val="008A0DE6"/>
    <w:rsid w:val="008A1651"/>
    <w:rsid w:val="008A19AD"/>
    <w:rsid w:val="008A1F71"/>
    <w:rsid w:val="008A30B2"/>
    <w:rsid w:val="008A35CD"/>
    <w:rsid w:val="008A3699"/>
    <w:rsid w:val="008A3B7E"/>
    <w:rsid w:val="008A4123"/>
    <w:rsid w:val="008A433F"/>
    <w:rsid w:val="008A5F15"/>
    <w:rsid w:val="008A7260"/>
    <w:rsid w:val="008A736F"/>
    <w:rsid w:val="008A7C11"/>
    <w:rsid w:val="008A7F0F"/>
    <w:rsid w:val="008A7F27"/>
    <w:rsid w:val="008B0869"/>
    <w:rsid w:val="008B2422"/>
    <w:rsid w:val="008B2ECE"/>
    <w:rsid w:val="008B3BBE"/>
    <w:rsid w:val="008B4C9D"/>
    <w:rsid w:val="008B4DA4"/>
    <w:rsid w:val="008B4E28"/>
    <w:rsid w:val="008B5996"/>
    <w:rsid w:val="008B6216"/>
    <w:rsid w:val="008B6858"/>
    <w:rsid w:val="008B6EDB"/>
    <w:rsid w:val="008B725B"/>
    <w:rsid w:val="008B728C"/>
    <w:rsid w:val="008B7410"/>
    <w:rsid w:val="008B753F"/>
    <w:rsid w:val="008B7A08"/>
    <w:rsid w:val="008C02CB"/>
    <w:rsid w:val="008C08B6"/>
    <w:rsid w:val="008C0A49"/>
    <w:rsid w:val="008C1990"/>
    <w:rsid w:val="008C22DD"/>
    <w:rsid w:val="008C2A6C"/>
    <w:rsid w:val="008C2ABA"/>
    <w:rsid w:val="008C2EC5"/>
    <w:rsid w:val="008C3A2B"/>
    <w:rsid w:val="008C3C18"/>
    <w:rsid w:val="008C40F8"/>
    <w:rsid w:val="008C450D"/>
    <w:rsid w:val="008C524F"/>
    <w:rsid w:val="008C59EC"/>
    <w:rsid w:val="008C5FDF"/>
    <w:rsid w:val="008C6813"/>
    <w:rsid w:val="008C6CC0"/>
    <w:rsid w:val="008C6D29"/>
    <w:rsid w:val="008C7D07"/>
    <w:rsid w:val="008C7D50"/>
    <w:rsid w:val="008D0398"/>
    <w:rsid w:val="008D0C82"/>
    <w:rsid w:val="008D0DD6"/>
    <w:rsid w:val="008D1785"/>
    <w:rsid w:val="008D1D47"/>
    <w:rsid w:val="008D222D"/>
    <w:rsid w:val="008D236E"/>
    <w:rsid w:val="008D25BC"/>
    <w:rsid w:val="008D25DC"/>
    <w:rsid w:val="008D278B"/>
    <w:rsid w:val="008D3371"/>
    <w:rsid w:val="008D3753"/>
    <w:rsid w:val="008D40CE"/>
    <w:rsid w:val="008D4147"/>
    <w:rsid w:val="008D464E"/>
    <w:rsid w:val="008D4732"/>
    <w:rsid w:val="008D4F9A"/>
    <w:rsid w:val="008D50BA"/>
    <w:rsid w:val="008D5878"/>
    <w:rsid w:val="008D6019"/>
    <w:rsid w:val="008D60BE"/>
    <w:rsid w:val="008D69E5"/>
    <w:rsid w:val="008D6B17"/>
    <w:rsid w:val="008D6BFD"/>
    <w:rsid w:val="008D76DE"/>
    <w:rsid w:val="008D7C4A"/>
    <w:rsid w:val="008D7E76"/>
    <w:rsid w:val="008E06E4"/>
    <w:rsid w:val="008E0775"/>
    <w:rsid w:val="008E0970"/>
    <w:rsid w:val="008E0BB7"/>
    <w:rsid w:val="008E0C25"/>
    <w:rsid w:val="008E0D95"/>
    <w:rsid w:val="008E21C6"/>
    <w:rsid w:val="008E2242"/>
    <w:rsid w:val="008E345C"/>
    <w:rsid w:val="008E36E8"/>
    <w:rsid w:val="008E3810"/>
    <w:rsid w:val="008E43DA"/>
    <w:rsid w:val="008E4449"/>
    <w:rsid w:val="008E459B"/>
    <w:rsid w:val="008E4C3C"/>
    <w:rsid w:val="008E4DC5"/>
    <w:rsid w:val="008E57DE"/>
    <w:rsid w:val="008E5CB2"/>
    <w:rsid w:val="008E621B"/>
    <w:rsid w:val="008E6485"/>
    <w:rsid w:val="008E7118"/>
    <w:rsid w:val="008E718A"/>
    <w:rsid w:val="008E7B43"/>
    <w:rsid w:val="008E7E00"/>
    <w:rsid w:val="008E7E22"/>
    <w:rsid w:val="008E7FB8"/>
    <w:rsid w:val="008F0401"/>
    <w:rsid w:val="008F0EFF"/>
    <w:rsid w:val="008F1090"/>
    <w:rsid w:val="008F11B7"/>
    <w:rsid w:val="008F1774"/>
    <w:rsid w:val="008F1827"/>
    <w:rsid w:val="008F235C"/>
    <w:rsid w:val="008F2C8A"/>
    <w:rsid w:val="008F3009"/>
    <w:rsid w:val="008F416D"/>
    <w:rsid w:val="008F4DDE"/>
    <w:rsid w:val="008F5191"/>
    <w:rsid w:val="008F567C"/>
    <w:rsid w:val="008F56B2"/>
    <w:rsid w:val="008F57F7"/>
    <w:rsid w:val="008F6AD9"/>
    <w:rsid w:val="008F6DF7"/>
    <w:rsid w:val="008F6EFA"/>
    <w:rsid w:val="008F6F73"/>
    <w:rsid w:val="008F7C4D"/>
    <w:rsid w:val="009002D2"/>
    <w:rsid w:val="00901263"/>
    <w:rsid w:val="00901971"/>
    <w:rsid w:val="0090222C"/>
    <w:rsid w:val="00902FB2"/>
    <w:rsid w:val="0090380D"/>
    <w:rsid w:val="00903FE5"/>
    <w:rsid w:val="00904498"/>
    <w:rsid w:val="00904E02"/>
    <w:rsid w:val="00905C32"/>
    <w:rsid w:val="0090631B"/>
    <w:rsid w:val="0090687A"/>
    <w:rsid w:val="009078AA"/>
    <w:rsid w:val="00907CDF"/>
    <w:rsid w:val="00907F4A"/>
    <w:rsid w:val="009118AA"/>
    <w:rsid w:val="00911E72"/>
    <w:rsid w:val="009121A2"/>
    <w:rsid w:val="00912C69"/>
    <w:rsid w:val="00912EF1"/>
    <w:rsid w:val="009132BE"/>
    <w:rsid w:val="00913393"/>
    <w:rsid w:val="009135B4"/>
    <w:rsid w:val="009143A9"/>
    <w:rsid w:val="009143C5"/>
    <w:rsid w:val="0091446A"/>
    <w:rsid w:val="0091468A"/>
    <w:rsid w:val="00914E44"/>
    <w:rsid w:val="0091514F"/>
    <w:rsid w:val="009157A1"/>
    <w:rsid w:val="00915947"/>
    <w:rsid w:val="00915F47"/>
    <w:rsid w:val="00916263"/>
    <w:rsid w:val="00916536"/>
    <w:rsid w:val="00916855"/>
    <w:rsid w:val="00916BC0"/>
    <w:rsid w:val="00916F07"/>
    <w:rsid w:val="009177B5"/>
    <w:rsid w:val="00917A39"/>
    <w:rsid w:val="00917F73"/>
    <w:rsid w:val="00917FF9"/>
    <w:rsid w:val="00920095"/>
    <w:rsid w:val="009201C3"/>
    <w:rsid w:val="00920347"/>
    <w:rsid w:val="00920A05"/>
    <w:rsid w:val="00920B0D"/>
    <w:rsid w:val="00920E47"/>
    <w:rsid w:val="009211C7"/>
    <w:rsid w:val="009216FD"/>
    <w:rsid w:val="00921AAB"/>
    <w:rsid w:val="009221A8"/>
    <w:rsid w:val="00922917"/>
    <w:rsid w:val="009234FA"/>
    <w:rsid w:val="00923554"/>
    <w:rsid w:val="009244A0"/>
    <w:rsid w:val="009256F7"/>
    <w:rsid w:val="00925773"/>
    <w:rsid w:val="009257CF"/>
    <w:rsid w:val="00925A03"/>
    <w:rsid w:val="0092639E"/>
    <w:rsid w:val="00926C1B"/>
    <w:rsid w:val="00926EEA"/>
    <w:rsid w:val="009270C8"/>
    <w:rsid w:val="0092772E"/>
    <w:rsid w:val="009278A1"/>
    <w:rsid w:val="00927AA4"/>
    <w:rsid w:val="0093038E"/>
    <w:rsid w:val="00930434"/>
    <w:rsid w:val="00930793"/>
    <w:rsid w:val="0093161A"/>
    <w:rsid w:val="00931880"/>
    <w:rsid w:val="00931B6A"/>
    <w:rsid w:val="009323DC"/>
    <w:rsid w:val="009324B8"/>
    <w:rsid w:val="00933068"/>
    <w:rsid w:val="009334C2"/>
    <w:rsid w:val="009336FC"/>
    <w:rsid w:val="00933763"/>
    <w:rsid w:val="00933929"/>
    <w:rsid w:val="0093439A"/>
    <w:rsid w:val="00934D98"/>
    <w:rsid w:val="00935170"/>
    <w:rsid w:val="00935B3B"/>
    <w:rsid w:val="00935E44"/>
    <w:rsid w:val="009360A1"/>
    <w:rsid w:val="00936A9B"/>
    <w:rsid w:val="00937052"/>
    <w:rsid w:val="009371EE"/>
    <w:rsid w:val="0093730B"/>
    <w:rsid w:val="00937458"/>
    <w:rsid w:val="00937C31"/>
    <w:rsid w:val="009404DD"/>
    <w:rsid w:val="00940985"/>
    <w:rsid w:val="009409D8"/>
    <w:rsid w:val="00940BEA"/>
    <w:rsid w:val="00940CD2"/>
    <w:rsid w:val="00940F8A"/>
    <w:rsid w:val="00941121"/>
    <w:rsid w:val="00941743"/>
    <w:rsid w:val="00941F9A"/>
    <w:rsid w:val="00942B76"/>
    <w:rsid w:val="00942D86"/>
    <w:rsid w:val="0094350E"/>
    <w:rsid w:val="00943641"/>
    <w:rsid w:val="00943A68"/>
    <w:rsid w:val="00944082"/>
    <w:rsid w:val="00944739"/>
    <w:rsid w:val="00945DC9"/>
    <w:rsid w:val="0094600A"/>
    <w:rsid w:val="009464BF"/>
    <w:rsid w:val="0094728F"/>
    <w:rsid w:val="009502A0"/>
    <w:rsid w:val="00950DD2"/>
    <w:rsid w:val="00950F58"/>
    <w:rsid w:val="00951450"/>
    <w:rsid w:val="00951902"/>
    <w:rsid w:val="00951CFE"/>
    <w:rsid w:val="009521AB"/>
    <w:rsid w:val="009529B2"/>
    <w:rsid w:val="00953412"/>
    <w:rsid w:val="00953930"/>
    <w:rsid w:val="00953FC3"/>
    <w:rsid w:val="00954044"/>
    <w:rsid w:val="0095492A"/>
    <w:rsid w:val="00954D06"/>
    <w:rsid w:val="00954DEB"/>
    <w:rsid w:val="00955262"/>
    <w:rsid w:val="009552BC"/>
    <w:rsid w:val="009557D5"/>
    <w:rsid w:val="00957D4C"/>
    <w:rsid w:val="00957EAC"/>
    <w:rsid w:val="00960229"/>
    <w:rsid w:val="00961846"/>
    <w:rsid w:val="00962A2D"/>
    <w:rsid w:val="009637D0"/>
    <w:rsid w:val="009639ED"/>
    <w:rsid w:val="00963ABA"/>
    <w:rsid w:val="00964353"/>
    <w:rsid w:val="0096537B"/>
    <w:rsid w:val="00965D2A"/>
    <w:rsid w:val="009660BD"/>
    <w:rsid w:val="00966DEC"/>
    <w:rsid w:val="009670E0"/>
    <w:rsid w:val="00967450"/>
    <w:rsid w:val="009675BA"/>
    <w:rsid w:val="00967E49"/>
    <w:rsid w:val="00970835"/>
    <w:rsid w:val="00971FD7"/>
    <w:rsid w:val="0097289C"/>
    <w:rsid w:val="00972DA7"/>
    <w:rsid w:val="009735AB"/>
    <w:rsid w:val="0097370C"/>
    <w:rsid w:val="00974751"/>
    <w:rsid w:val="00975100"/>
    <w:rsid w:val="0097561E"/>
    <w:rsid w:val="00975784"/>
    <w:rsid w:val="00975B9E"/>
    <w:rsid w:val="0097617E"/>
    <w:rsid w:val="00976BFF"/>
    <w:rsid w:val="00976CE4"/>
    <w:rsid w:val="0097732C"/>
    <w:rsid w:val="009775B3"/>
    <w:rsid w:val="00977E39"/>
    <w:rsid w:val="00977EA8"/>
    <w:rsid w:val="00980183"/>
    <w:rsid w:val="009802D1"/>
    <w:rsid w:val="009805B5"/>
    <w:rsid w:val="00982327"/>
    <w:rsid w:val="00982374"/>
    <w:rsid w:val="00982670"/>
    <w:rsid w:val="009826BF"/>
    <w:rsid w:val="00982EE6"/>
    <w:rsid w:val="009833F2"/>
    <w:rsid w:val="009845C7"/>
    <w:rsid w:val="00984F22"/>
    <w:rsid w:val="00985AB9"/>
    <w:rsid w:val="00985F7B"/>
    <w:rsid w:val="00986930"/>
    <w:rsid w:val="00987AA9"/>
    <w:rsid w:val="00987C27"/>
    <w:rsid w:val="00987EA5"/>
    <w:rsid w:val="00990A65"/>
    <w:rsid w:val="0099157C"/>
    <w:rsid w:val="00991880"/>
    <w:rsid w:val="00991C0C"/>
    <w:rsid w:val="00991F8A"/>
    <w:rsid w:val="009924FE"/>
    <w:rsid w:val="009928DD"/>
    <w:rsid w:val="00992AD8"/>
    <w:rsid w:val="009932EA"/>
    <w:rsid w:val="0099359D"/>
    <w:rsid w:val="009939D9"/>
    <w:rsid w:val="00993C47"/>
    <w:rsid w:val="00994269"/>
    <w:rsid w:val="0099488B"/>
    <w:rsid w:val="00994998"/>
    <w:rsid w:val="00994B3A"/>
    <w:rsid w:val="00994D79"/>
    <w:rsid w:val="00994DF6"/>
    <w:rsid w:val="00995E8D"/>
    <w:rsid w:val="00995FD8"/>
    <w:rsid w:val="00996579"/>
    <w:rsid w:val="00996AB9"/>
    <w:rsid w:val="00996FF0"/>
    <w:rsid w:val="0099701E"/>
    <w:rsid w:val="00997FD1"/>
    <w:rsid w:val="009A0519"/>
    <w:rsid w:val="009A0687"/>
    <w:rsid w:val="009A0C88"/>
    <w:rsid w:val="009A109E"/>
    <w:rsid w:val="009A10B1"/>
    <w:rsid w:val="009A14A1"/>
    <w:rsid w:val="009A17D5"/>
    <w:rsid w:val="009A1855"/>
    <w:rsid w:val="009A19EA"/>
    <w:rsid w:val="009A1B72"/>
    <w:rsid w:val="009A2866"/>
    <w:rsid w:val="009A2B5E"/>
    <w:rsid w:val="009A33E6"/>
    <w:rsid w:val="009A36C5"/>
    <w:rsid w:val="009A3710"/>
    <w:rsid w:val="009A41CD"/>
    <w:rsid w:val="009A5196"/>
    <w:rsid w:val="009A5234"/>
    <w:rsid w:val="009A5315"/>
    <w:rsid w:val="009A54CC"/>
    <w:rsid w:val="009A59E3"/>
    <w:rsid w:val="009A60D5"/>
    <w:rsid w:val="009A70B1"/>
    <w:rsid w:val="009A76CD"/>
    <w:rsid w:val="009A794A"/>
    <w:rsid w:val="009A7A75"/>
    <w:rsid w:val="009A7C4C"/>
    <w:rsid w:val="009A7FD5"/>
    <w:rsid w:val="009B025B"/>
    <w:rsid w:val="009B1AD5"/>
    <w:rsid w:val="009B23EE"/>
    <w:rsid w:val="009B25D6"/>
    <w:rsid w:val="009B2AE8"/>
    <w:rsid w:val="009B2D0D"/>
    <w:rsid w:val="009B2FFB"/>
    <w:rsid w:val="009B3354"/>
    <w:rsid w:val="009B3BD8"/>
    <w:rsid w:val="009B3E5A"/>
    <w:rsid w:val="009B423B"/>
    <w:rsid w:val="009B4241"/>
    <w:rsid w:val="009B4887"/>
    <w:rsid w:val="009B4B88"/>
    <w:rsid w:val="009B4FE2"/>
    <w:rsid w:val="009B510F"/>
    <w:rsid w:val="009B52F5"/>
    <w:rsid w:val="009B5899"/>
    <w:rsid w:val="009B5CEB"/>
    <w:rsid w:val="009B6D8C"/>
    <w:rsid w:val="009B7780"/>
    <w:rsid w:val="009B79D7"/>
    <w:rsid w:val="009B79E4"/>
    <w:rsid w:val="009B7DAE"/>
    <w:rsid w:val="009C08EE"/>
    <w:rsid w:val="009C09D1"/>
    <w:rsid w:val="009C2830"/>
    <w:rsid w:val="009C28B8"/>
    <w:rsid w:val="009C2D94"/>
    <w:rsid w:val="009C31FB"/>
    <w:rsid w:val="009C3608"/>
    <w:rsid w:val="009C3728"/>
    <w:rsid w:val="009C3F4C"/>
    <w:rsid w:val="009C4AF7"/>
    <w:rsid w:val="009C6492"/>
    <w:rsid w:val="009C6D0C"/>
    <w:rsid w:val="009C72E6"/>
    <w:rsid w:val="009C7469"/>
    <w:rsid w:val="009C7752"/>
    <w:rsid w:val="009C7B1B"/>
    <w:rsid w:val="009D04D2"/>
    <w:rsid w:val="009D0746"/>
    <w:rsid w:val="009D084B"/>
    <w:rsid w:val="009D1275"/>
    <w:rsid w:val="009D2004"/>
    <w:rsid w:val="009D21A0"/>
    <w:rsid w:val="009D225F"/>
    <w:rsid w:val="009D2D69"/>
    <w:rsid w:val="009D2D6F"/>
    <w:rsid w:val="009D314E"/>
    <w:rsid w:val="009D35D1"/>
    <w:rsid w:val="009D3EF7"/>
    <w:rsid w:val="009D49F2"/>
    <w:rsid w:val="009D532F"/>
    <w:rsid w:val="009D583C"/>
    <w:rsid w:val="009D5EA4"/>
    <w:rsid w:val="009D6779"/>
    <w:rsid w:val="009D6B7C"/>
    <w:rsid w:val="009D7431"/>
    <w:rsid w:val="009D7530"/>
    <w:rsid w:val="009D79C4"/>
    <w:rsid w:val="009D7B56"/>
    <w:rsid w:val="009E0DD9"/>
    <w:rsid w:val="009E11E6"/>
    <w:rsid w:val="009E25BA"/>
    <w:rsid w:val="009E2F48"/>
    <w:rsid w:val="009E2FAF"/>
    <w:rsid w:val="009E337A"/>
    <w:rsid w:val="009E5023"/>
    <w:rsid w:val="009E51EC"/>
    <w:rsid w:val="009E52EE"/>
    <w:rsid w:val="009E5308"/>
    <w:rsid w:val="009E60E1"/>
    <w:rsid w:val="009E61EA"/>
    <w:rsid w:val="009E6283"/>
    <w:rsid w:val="009E653B"/>
    <w:rsid w:val="009E68B2"/>
    <w:rsid w:val="009E6967"/>
    <w:rsid w:val="009E6F82"/>
    <w:rsid w:val="009E75CB"/>
    <w:rsid w:val="009E7753"/>
    <w:rsid w:val="009E794E"/>
    <w:rsid w:val="009F03B7"/>
    <w:rsid w:val="009F0665"/>
    <w:rsid w:val="009F0B8B"/>
    <w:rsid w:val="009F1EB6"/>
    <w:rsid w:val="009F2C3F"/>
    <w:rsid w:val="009F33B7"/>
    <w:rsid w:val="009F426D"/>
    <w:rsid w:val="009F4636"/>
    <w:rsid w:val="009F47EE"/>
    <w:rsid w:val="009F5061"/>
    <w:rsid w:val="009F514F"/>
    <w:rsid w:val="009F541F"/>
    <w:rsid w:val="009F5B6C"/>
    <w:rsid w:val="009F6106"/>
    <w:rsid w:val="009F64BC"/>
    <w:rsid w:val="009F745C"/>
    <w:rsid w:val="009F7EC1"/>
    <w:rsid w:val="00A0082E"/>
    <w:rsid w:val="00A01244"/>
    <w:rsid w:val="00A0187B"/>
    <w:rsid w:val="00A021DA"/>
    <w:rsid w:val="00A02456"/>
    <w:rsid w:val="00A02528"/>
    <w:rsid w:val="00A02BB8"/>
    <w:rsid w:val="00A02CAF"/>
    <w:rsid w:val="00A0320D"/>
    <w:rsid w:val="00A032F7"/>
    <w:rsid w:val="00A053F0"/>
    <w:rsid w:val="00A05C05"/>
    <w:rsid w:val="00A06524"/>
    <w:rsid w:val="00A06CC0"/>
    <w:rsid w:val="00A06EC8"/>
    <w:rsid w:val="00A1076A"/>
    <w:rsid w:val="00A10A82"/>
    <w:rsid w:val="00A11C4F"/>
    <w:rsid w:val="00A11DBA"/>
    <w:rsid w:val="00A126DC"/>
    <w:rsid w:val="00A12E39"/>
    <w:rsid w:val="00A13F87"/>
    <w:rsid w:val="00A140DA"/>
    <w:rsid w:val="00A14A1D"/>
    <w:rsid w:val="00A14C68"/>
    <w:rsid w:val="00A1535F"/>
    <w:rsid w:val="00A1587A"/>
    <w:rsid w:val="00A1595A"/>
    <w:rsid w:val="00A15D28"/>
    <w:rsid w:val="00A16995"/>
    <w:rsid w:val="00A16EF2"/>
    <w:rsid w:val="00A17902"/>
    <w:rsid w:val="00A17F13"/>
    <w:rsid w:val="00A20C07"/>
    <w:rsid w:val="00A21076"/>
    <w:rsid w:val="00A217EB"/>
    <w:rsid w:val="00A2257B"/>
    <w:rsid w:val="00A22982"/>
    <w:rsid w:val="00A234C8"/>
    <w:rsid w:val="00A23757"/>
    <w:rsid w:val="00A23895"/>
    <w:rsid w:val="00A24084"/>
    <w:rsid w:val="00A24622"/>
    <w:rsid w:val="00A24803"/>
    <w:rsid w:val="00A248E6"/>
    <w:rsid w:val="00A25379"/>
    <w:rsid w:val="00A2591E"/>
    <w:rsid w:val="00A25E23"/>
    <w:rsid w:val="00A25F33"/>
    <w:rsid w:val="00A25F3A"/>
    <w:rsid w:val="00A25FAD"/>
    <w:rsid w:val="00A26842"/>
    <w:rsid w:val="00A30446"/>
    <w:rsid w:val="00A304F6"/>
    <w:rsid w:val="00A3051D"/>
    <w:rsid w:val="00A3060C"/>
    <w:rsid w:val="00A30A3D"/>
    <w:rsid w:val="00A30CF8"/>
    <w:rsid w:val="00A30D6A"/>
    <w:rsid w:val="00A314D1"/>
    <w:rsid w:val="00A31DBA"/>
    <w:rsid w:val="00A3217E"/>
    <w:rsid w:val="00A328D5"/>
    <w:rsid w:val="00A32B04"/>
    <w:rsid w:val="00A33869"/>
    <w:rsid w:val="00A33B0F"/>
    <w:rsid w:val="00A33FA0"/>
    <w:rsid w:val="00A34810"/>
    <w:rsid w:val="00A34D67"/>
    <w:rsid w:val="00A35406"/>
    <w:rsid w:val="00A35CEB"/>
    <w:rsid w:val="00A35FCF"/>
    <w:rsid w:val="00A3604B"/>
    <w:rsid w:val="00A36824"/>
    <w:rsid w:val="00A36980"/>
    <w:rsid w:val="00A3709E"/>
    <w:rsid w:val="00A37427"/>
    <w:rsid w:val="00A37BED"/>
    <w:rsid w:val="00A37DCF"/>
    <w:rsid w:val="00A37F1E"/>
    <w:rsid w:val="00A403F4"/>
    <w:rsid w:val="00A4049F"/>
    <w:rsid w:val="00A40C12"/>
    <w:rsid w:val="00A411FF"/>
    <w:rsid w:val="00A4150F"/>
    <w:rsid w:val="00A41DB3"/>
    <w:rsid w:val="00A44CD6"/>
    <w:rsid w:val="00A44DB0"/>
    <w:rsid w:val="00A45464"/>
    <w:rsid w:val="00A45563"/>
    <w:rsid w:val="00A45702"/>
    <w:rsid w:val="00A45833"/>
    <w:rsid w:val="00A45853"/>
    <w:rsid w:val="00A45AF4"/>
    <w:rsid w:val="00A45B05"/>
    <w:rsid w:val="00A45DD9"/>
    <w:rsid w:val="00A467D7"/>
    <w:rsid w:val="00A46CBB"/>
    <w:rsid w:val="00A47032"/>
    <w:rsid w:val="00A4704C"/>
    <w:rsid w:val="00A477DB"/>
    <w:rsid w:val="00A479CE"/>
    <w:rsid w:val="00A47F2B"/>
    <w:rsid w:val="00A50564"/>
    <w:rsid w:val="00A51073"/>
    <w:rsid w:val="00A5255C"/>
    <w:rsid w:val="00A525D0"/>
    <w:rsid w:val="00A52C65"/>
    <w:rsid w:val="00A52EB1"/>
    <w:rsid w:val="00A53A07"/>
    <w:rsid w:val="00A54624"/>
    <w:rsid w:val="00A552B6"/>
    <w:rsid w:val="00A553D0"/>
    <w:rsid w:val="00A55400"/>
    <w:rsid w:val="00A555A2"/>
    <w:rsid w:val="00A5567D"/>
    <w:rsid w:val="00A55921"/>
    <w:rsid w:val="00A5670C"/>
    <w:rsid w:val="00A56891"/>
    <w:rsid w:val="00A56A6E"/>
    <w:rsid w:val="00A6094C"/>
    <w:rsid w:val="00A60EF7"/>
    <w:rsid w:val="00A6142D"/>
    <w:rsid w:val="00A6182F"/>
    <w:rsid w:val="00A619BF"/>
    <w:rsid w:val="00A61F45"/>
    <w:rsid w:val="00A61FCA"/>
    <w:rsid w:val="00A6244D"/>
    <w:rsid w:val="00A62946"/>
    <w:rsid w:val="00A62F7F"/>
    <w:rsid w:val="00A634B5"/>
    <w:rsid w:val="00A63976"/>
    <w:rsid w:val="00A63B86"/>
    <w:rsid w:val="00A643D1"/>
    <w:rsid w:val="00A644CB"/>
    <w:rsid w:val="00A64895"/>
    <w:rsid w:val="00A64B1C"/>
    <w:rsid w:val="00A651C4"/>
    <w:rsid w:val="00A65259"/>
    <w:rsid w:val="00A6564A"/>
    <w:rsid w:val="00A65AF1"/>
    <w:rsid w:val="00A65B85"/>
    <w:rsid w:val="00A65C0C"/>
    <w:rsid w:val="00A65E22"/>
    <w:rsid w:val="00A66940"/>
    <w:rsid w:val="00A66FEE"/>
    <w:rsid w:val="00A67129"/>
    <w:rsid w:val="00A67367"/>
    <w:rsid w:val="00A6745D"/>
    <w:rsid w:val="00A67904"/>
    <w:rsid w:val="00A67F2B"/>
    <w:rsid w:val="00A701F2"/>
    <w:rsid w:val="00A703EF"/>
    <w:rsid w:val="00A70566"/>
    <w:rsid w:val="00A70E53"/>
    <w:rsid w:val="00A71312"/>
    <w:rsid w:val="00A71DA0"/>
    <w:rsid w:val="00A71EED"/>
    <w:rsid w:val="00A730A5"/>
    <w:rsid w:val="00A739F6"/>
    <w:rsid w:val="00A73F46"/>
    <w:rsid w:val="00A74044"/>
    <w:rsid w:val="00A744FB"/>
    <w:rsid w:val="00A74D4D"/>
    <w:rsid w:val="00A752E8"/>
    <w:rsid w:val="00A75672"/>
    <w:rsid w:val="00A75EE8"/>
    <w:rsid w:val="00A7635D"/>
    <w:rsid w:val="00A76A46"/>
    <w:rsid w:val="00A76DD8"/>
    <w:rsid w:val="00A77316"/>
    <w:rsid w:val="00A77AD2"/>
    <w:rsid w:val="00A80915"/>
    <w:rsid w:val="00A80EE1"/>
    <w:rsid w:val="00A80FD6"/>
    <w:rsid w:val="00A81B65"/>
    <w:rsid w:val="00A82234"/>
    <w:rsid w:val="00A826A5"/>
    <w:rsid w:val="00A828ED"/>
    <w:rsid w:val="00A82D82"/>
    <w:rsid w:val="00A82E96"/>
    <w:rsid w:val="00A83665"/>
    <w:rsid w:val="00A836AC"/>
    <w:rsid w:val="00A836B1"/>
    <w:rsid w:val="00A83B62"/>
    <w:rsid w:val="00A83CAE"/>
    <w:rsid w:val="00A841E5"/>
    <w:rsid w:val="00A84926"/>
    <w:rsid w:val="00A84F09"/>
    <w:rsid w:val="00A851C5"/>
    <w:rsid w:val="00A8550B"/>
    <w:rsid w:val="00A855B5"/>
    <w:rsid w:val="00A859CA"/>
    <w:rsid w:val="00A85DE7"/>
    <w:rsid w:val="00A8606A"/>
    <w:rsid w:val="00A8644B"/>
    <w:rsid w:val="00A86B01"/>
    <w:rsid w:val="00A87561"/>
    <w:rsid w:val="00A875A0"/>
    <w:rsid w:val="00A90166"/>
    <w:rsid w:val="00A902E2"/>
    <w:rsid w:val="00A912A0"/>
    <w:rsid w:val="00A9140B"/>
    <w:rsid w:val="00A91B36"/>
    <w:rsid w:val="00A92965"/>
    <w:rsid w:val="00A92974"/>
    <w:rsid w:val="00A92CF2"/>
    <w:rsid w:val="00A93603"/>
    <w:rsid w:val="00A938E5"/>
    <w:rsid w:val="00A9451A"/>
    <w:rsid w:val="00A94D8C"/>
    <w:rsid w:val="00A94E25"/>
    <w:rsid w:val="00A95731"/>
    <w:rsid w:val="00A95F53"/>
    <w:rsid w:val="00A9649F"/>
    <w:rsid w:val="00A97B36"/>
    <w:rsid w:val="00AA099B"/>
    <w:rsid w:val="00AA0BC1"/>
    <w:rsid w:val="00AA204D"/>
    <w:rsid w:val="00AA23AE"/>
    <w:rsid w:val="00AA2730"/>
    <w:rsid w:val="00AA2940"/>
    <w:rsid w:val="00AA2C9B"/>
    <w:rsid w:val="00AA3276"/>
    <w:rsid w:val="00AA3DB2"/>
    <w:rsid w:val="00AA3FF0"/>
    <w:rsid w:val="00AA4027"/>
    <w:rsid w:val="00AA4404"/>
    <w:rsid w:val="00AA4BC2"/>
    <w:rsid w:val="00AA4F02"/>
    <w:rsid w:val="00AA5AA8"/>
    <w:rsid w:val="00AA62B5"/>
    <w:rsid w:val="00AA638A"/>
    <w:rsid w:val="00AA7680"/>
    <w:rsid w:val="00AA7A1B"/>
    <w:rsid w:val="00AB0217"/>
    <w:rsid w:val="00AB0616"/>
    <w:rsid w:val="00AB1251"/>
    <w:rsid w:val="00AB1364"/>
    <w:rsid w:val="00AB1973"/>
    <w:rsid w:val="00AB24E1"/>
    <w:rsid w:val="00AB2D83"/>
    <w:rsid w:val="00AB31AB"/>
    <w:rsid w:val="00AB357B"/>
    <w:rsid w:val="00AB466E"/>
    <w:rsid w:val="00AB4717"/>
    <w:rsid w:val="00AB5543"/>
    <w:rsid w:val="00AB580C"/>
    <w:rsid w:val="00AB5EFA"/>
    <w:rsid w:val="00AB6E37"/>
    <w:rsid w:val="00AB7003"/>
    <w:rsid w:val="00AB7966"/>
    <w:rsid w:val="00AC02E7"/>
    <w:rsid w:val="00AC06F1"/>
    <w:rsid w:val="00AC09E5"/>
    <w:rsid w:val="00AC0D0F"/>
    <w:rsid w:val="00AC2074"/>
    <w:rsid w:val="00AC21A1"/>
    <w:rsid w:val="00AC25BB"/>
    <w:rsid w:val="00AC260A"/>
    <w:rsid w:val="00AC2B3F"/>
    <w:rsid w:val="00AC2B4F"/>
    <w:rsid w:val="00AC2D64"/>
    <w:rsid w:val="00AC2F84"/>
    <w:rsid w:val="00AC3206"/>
    <w:rsid w:val="00AC351E"/>
    <w:rsid w:val="00AC3CEF"/>
    <w:rsid w:val="00AC41A1"/>
    <w:rsid w:val="00AC468F"/>
    <w:rsid w:val="00AC4893"/>
    <w:rsid w:val="00AC491B"/>
    <w:rsid w:val="00AC4BD8"/>
    <w:rsid w:val="00AC667F"/>
    <w:rsid w:val="00AC6F19"/>
    <w:rsid w:val="00AC7232"/>
    <w:rsid w:val="00AC76BC"/>
    <w:rsid w:val="00AC7802"/>
    <w:rsid w:val="00AD1158"/>
    <w:rsid w:val="00AD176C"/>
    <w:rsid w:val="00AD1FF2"/>
    <w:rsid w:val="00AD2064"/>
    <w:rsid w:val="00AD2790"/>
    <w:rsid w:val="00AD27E0"/>
    <w:rsid w:val="00AD28D4"/>
    <w:rsid w:val="00AD354E"/>
    <w:rsid w:val="00AD44DF"/>
    <w:rsid w:val="00AD4ACB"/>
    <w:rsid w:val="00AD4CB0"/>
    <w:rsid w:val="00AD529B"/>
    <w:rsid w:val="00AD5369"/>
    <w:rsid w:val="00AD55E8"/>
    <w:rsid w:val="00AD6728"/>
    <w:rsid w:val="00AD682A"/>
    <w:rsid w:val="00AD6CB9"/>
    <w:rsid w:val="00AD6CC2"/>
    <w:rsid w:val="00AD742C"/>
    <w:rsid w:val="00AD7697"/>
    <w:rsid w:val="00AD778F"/>
    <w:rsid w:val="00AE007E"/>
    <w:rsid w:val="00AE02EB"/>
    <w:rsid w:val="00AE043E"/>
    <w:rsid w:val="00AE04AC"/>
    <w:rsid w:val="00AE0E07"/>
    <w:rsid w:val="00AE0FEE"/>
    <w:rsid w:val="00AE10CA"/>
    <w:rsid w:val="00AE1BAC"/>
    <w:rsid w:val="00AE1C22"/>
    <w:rsid w:val="00AE211D"/>
    <w:rsid w:val="00AE2425"/>
    <w:rsid w:val="00AE2724"/>
    <w:rsid w:val="00AE2ABD"/>
    <w:rsid w:val="00AE2EE3"/>
    <w:rsid w:val="00AE33EE"/>
    <w:rsid w:val="00AE3808"/>
    <w:rsid w:val="00AE3AFF"/>
    <w:rsid w:val="00AE3E83"/>
    <w:rsid w:val="00AE4134"/>
    <w:rsid w:val="00AE495D"/>
    <w:rsid w:val="00AE4A81"/>
    <w:rsid w:val="00AE4E80"/>
    <w:rsid w:val="00AE4FCD"/>
    <w:rsid w:val="00AE53D6"/>
    <w:rsid w:val="00AE5A91"/>
    <w:rsid w:val="00AE6066"/>
    <w:rsid w:val="00AE62FE"/>
    <w:rsid w:val="00AE67B3"/>
    <w:rsid w:val="00AE6B96"/>
    <w:rsid w:val="00AE6F01"/>
    <w:rsid w:val="00AE708D"/>
    <w:rsid w:val="00AE7D6A"/>
    <w:rsid w:val="00AE7E0C"/>
    <w:rsid w:val="00AF0DAD"/>
    <w:rsid w:val="00AF12D6"/>
    <w:rsid w:val="00AF18EA"/>
    <w:rsid w:val="00AF1BFA"/>
    <w:rsid w:val="00AF1C7B"/>
    <w:rsid w:val="00AF1FC7"/>
    <w:rsid w:val="00AF2429"/>
    <w:rsid w:val="00AF25C1"/>
    <w:rsid w:val="00AF2694"/>
    <w:rsid w:val="00AF29D6"/>
    <w:rsid w:val="00AF2FF1"/>
    <w:rsid w:val="00AF3505"/>
    <w:rsid w:val="00AF3529"/>
    <w:rsid w:val="00AF3580"/>
    <w:rsid w:val="00AF3B4E"/>
    <w:rsid w:val="00AF3E14"/>
    <w:rsid w:val="00AF3F32"/>
    <w:rsid w:val="00AF40E1"/>
    <w:rsid w:val="00AF4594"/>
    <w:rsid w:val="00AF5157"/>
    <w:rsid w:val="00AF5630"/>
    <w:rsid w:val="00AF5676"/>
    <w:rsid w:val="00AF5D0A"/>
    <w:rsid w:val="00AF6206"/>
    <w:rsid w:val="00AF68B0"/>
    <w:rsid w:val="00AF7768"/>
    <w:rsid w:val="00AF7998"/>
    <w:rsid w:val="00AF7BD9"/>
    <w:rsid w:val="00AF7C56"/>
    <w:rsid w:val="00AF7DDE"/>
    <w:rsid w:val="00B00B17"/>
    <w:rsid w:val="00B00B5F"/>
    <w:rsid w:val="00B00F0A"/>
    <w:rsid w:val="00B01F5E"/>
    <w:rsid w:val="00B020B4"/>
    <w:rsid w:val="00B024FD"/>
    <w:rsid w:val="00B02A9B"/>
    <w:rsid w:val="00B04017"/>
    <w:rsid w:val="00B052E9"/>
    <w:rsid w:val="00B05D69"/>
    <w:rsid w:val="00B062F7"/>
    <w:rsid w:val="00B06C50"/>
    <w:rsid w:val="00B078C0"/>
    <w:rsid w:val="00B07BAA"/>
    <w:rsid w:val="00B07FDF"/>
    <w:rsid w:val="00B10039"/>
    <w:rsid w:val="00B102A4"/>
    <w:rsid w:val="00B10B6C"/>
    <w:rsid w:val="00B11C4D"/>
    <w:rsid w:val="00B12115"/>
    <w:rsid w:val="00B12362"/>
    <w:rsid w:val="00B129AA"/>
    <w:rsid w:val="00B1324A"/>
    <w:rsid w:val="00B13993"/>
    <w:rsid w:val="00B13DDE"/>
    <w:rsid w:val="00B147B4"/>
    <w:rsid w:val="00B15092"/>
    <w:rsid w:val="00B161B2"/>
    <w:rsid w:val="00B165EE"/>
    <w:rsid w:val="00B17797"/>
    <w:rsid w:val="00B20235"/>
    <w:rsid w:val="00B20241"/>
    <w:rsid w:val="00B20425"/>
    <w:rsid w:val="00B204F3"/>
    <w:rsid w:val="00B209F8"/>
    <w:rsid w:val="00B20B51"/>
    <w:rsid w:val="00B210BC"/>
    <w:rsid w:val="00B22468"/>
    <w:rsid w:val="00B226DD"/>
    <w:rsid w:val="00B22B0E"/>
    <w:rsid w:val="00B2353D"/>
    <w:rsid w:val="00B24C8D"/>
    <w:rsid w:val="00B2511D"/>
    <w:rsid w:val="00B25882"/>
    <w:rsid w:val="00B265DC"/>
    <w:rsid w:val="00B27396"/>
    <w:rsid w:val="00B2791B"/>
    <w:rsid w:val="00B27D27"/>
    <w:rsid w:val="00B31624"/>
    <w:rsid w:val="00B32772"/>
    <w:rsid w:val="00B32A63"/>
    <w:rsid w:val="00B32DBA"/>
    <w:rsid w:val="00B32F11"/>
    <w:rsid w:val="00B32F90"/>
    <w:rsid w:val="00B330E2"/>
    <w:rsid w:val="00B3329B"/>
    <w:rsid w:val="00B3385B"/>
    <w:rsid w:val="00B3447E"/>
    <w:rsid w:val="00B348A0"/>
    <w:rsid w:val="00B34E94"/>
    <w:rsid w:val="00B35353"/>
    <w:rsid w:val="00B3554D"/>
    <w:rsid w:val="00B356E3"/>
    <w:rsid w:val="00B36B29"/>
    <w:rsid w:val="00B36D4F"/>
    <w:rsid w:val="00B36DA6"/>
    <w:rsid w:val="00B3718E"/>
    <w:rsid w:val="00B4006D"/>
    <w:rsid w:val="00B404EC"/>
    <w:rsid w:val="00B40599"/>
    <w:rsid w:val="00B417A6"/>
    <w:rsid w:val="00B418EA"/>
    <w:rsid w:val="00B41AC4"/>
    <w:rsid w:val="00B42331"/>
    <w:rsid w:val="00B425B5"/>
    <w:rsid w:val="00B428B9"/>
    <w:rsid w:val="00B43DD6"/>
    <w:rsid w:val="00B43E26"/>
    <w:rsid w:val="00B43ECD"/>
    <w:rsid w:val="00B44B8E"/>
    <w:rsid w:val="00B455CA"/>
    <w:rsid w:val="00B46AE1"/>
    <w:rsid w:val="00B46EB1"/>
    <w:rsid w:val="00B4785F"/>
    <w:rsid w:val="00B50173"/>
    <w:rsid w:val="00B50227"/>
    <w:rsid w:val="00B505F9"/>
    <w:rsid w:val="00B50FC4"/>
    <w:rsid w:val="00B510AB"/>
    <w:rsid w:val="00B51788"/>
    <w:rsid w:val="00B51B0D"/>
    <w:rsid w:val="00B529FB"/>
    <w:rsid w:val="00B52EB4"/>
    <w:rsid w:val="00B53456"/>
    <w:rsid w:val="00B545B7"/>
    <w:rsid w:val="00B54B5B"/>
    <w:rsid w:val="00B54C77"/>
    <w:rsid w:val="00B54CF1"/>
    <w:rsid w:val="00B54D63"/>
    <w:rsid w:val="00B55347"/>
    <w:rsid w:val="00B55356"/>
    <w:rsid w:val="00B5563D"/>
    <w:rsid w:val="00B558D0"/>
    <w:rsid w:val="00B55955"/>
    <w:rsid w:val="00B55A81"/>
    <w:rsid w:val="00B5680A"/>
    <w:rsid w:val="00B568EB"/>
    <w:rsid w:val="00B57172"/>
    <w:rsid w:val="00B5798C"/>
    <w:rsid w:val="00B57A74"/>
    <w:rsid w:val="00B57BE5"/>
    <w:rsid w:val="00B6018C"/>
    <w:rsid w:val="00B60A7E"/>
    <w:rsid w:val="00B6101D"/>
    <w:rsid w:val="00B61258"/>
    <w:rsid w:val="00B61789"/>
    <w:rsid w:val="00B618DF"/>
    <w:rsid w:val="00B61904"/>
    <w:rsid w:val="00B62A22"/>
    <w:rsid w:val="00B62CF4"/>
    <w:rsid w:val="00B633D2"/>
    <w:rsid w:val="00B6383E"/>
    <w:rsid w:val="00B640D2"/>
    <w:rsid w:val="00B64578"/>
    <w:rsid w:val="00B646C8"/>
    <w:rsid w:val="00B6490C"/>
    <w:rsid w:val="00B64B22"/>
    <w:rsid w:val="00B64B9A"/>
    <w:rsid w:val="00B64CB1"/>
    <w:rsid w:val="00B66E4A"/>
    <w:rsid w:val="00B67C65"/>
    <w:rsid w:val="00B7007D"/>
    <w:rsid w:val="00B70E2A"/>
    <w:rsid w:val="00B728DC"/>
    <w:rsid w:val="00B73599"/>
    <w:rsid w:val="00B736EE"/>
    <w:rsid w:val="00B75044"/>
    <w:rsid w:val="00B75EF1"/>
    <w:rsid w:val="00B764A8"/>
    <w:rsid w:val="00B769D4"/>
    <w:rsid w:val="00B77A41"/>
    <w:rsid w:val="00B77E80"/>
    <w:rsid w:val="00B77EB8"/>
    <w:rsid w:val="00B803A2"/>
    <w:rsid w:val="00B8051C"/>
    <w:rsid w:val="00B8099E"/>
    <w:rsid w:val="00B80B4E"/>
    <w:rsid w:val="00B814D2"/>
    <w:rsid w:val="00B8191F"/>
    <w:rsid w:val="00B81B04"/>
    <w:rsid w:val="00B81C94"/>
    <w:rsid w:val="00B81F3E"/>
    <w:rsid w:val="00B825F3"/>
    <w:rsid w:val="00B8300E"/>
    <w:rsid w:val="00B83728"/>
    <w:rsid w:val="00B85021"/>
    <w:rsid w:val="00B851AE"/>
    <w:rsid w:val="00B85A02"/>
    <w:rsid w:val="00B85A77"/>
    <w:rsid w:val="00B85BBA"/>
    <w:rsid w:val="00B871CC"/>
    <w:rsid w:val="00B8774E"/>
    <w:rsid w:val="00B87E93"/>
    <w:rsid w:val="00B905E9"/>
    <w:rsid w:val="00B91225"/>
    <w:rsid w:val="00B9126D"/>
    <w:rsid w:val="00B91835"/>
    <w:rsid w:val="00B9218D"/>
    <w:rsid w:val="00B921A7"/>
    <w:rsid w:val="00B92418"/>
    <w:rsid w:val="00B9306E"/>
    <w:rsid w:val="00B93434"/>
    <w:rsid w:val="00B943CE"/>
    <w:rsid w:val="00B9440F"/>
    <w:rsid w:val="00B944F9"/>
    <w:rsid w:val="00B94FE0"/>
    <w:rsid w:val="00B95CCF"/>
    <w:rsid w:val="00B968C4"/>
    <w:rsid w:val="00B96942"/>
    <w:rsid w:val="00B970C3"/>
    <w:rsid w:val="00B97581"/>
    <w:rsid w:val="00BA0621"/>
    <w:rsid w:val="00BA0787"/>
    <w:rsid w:val="00BA096C"/>
    <w:rsid w:val="00BA09B9"/>
    <w:rsid w:val="00BA0DB7"/>
    <w:rsid w:val="00BA15DF"/>
    <w:rsid w:val="00BA17EE"/>
    <w:rsid w:val="00BA1C7E"/>
    <w:rsid w:val="00BA1C9E"/>
    <w:rsid w:val="00BA2C70"/>
    <w:rsid w:val="00BA300E"/>
    <w:rsid w:val="00BA3382"/>
    <w:rsid w:val="00BA4841"/>
    <w:rsid w:val="00BA4B1B"/>
    <w:rsid w:val="00BA4B3B"/>
    <w:rsid w:val="00BA72DD"/>
    <w:rsid w:val="00BA744A"/>
    <w:rsid w:val="00BB01DD"/>
    <w:rsid w:val="00BB1045"/>
    <w:rsid w:val="00BB177F"/>
    <w:rsid w:val="00BB1D1B"/>
    <w:rsid w:val="00BB29FC"/>
    <w:rsid w:val="00BB3B34"/>
    <w:rsid w:val="00BB3BDD"/>
    <w:rsid w:val="00BB3C08"/>
    <w:rsid w:val="00BB4BC1"/>
    <w:rsid w:val="00BB4D05"/>
    <w:rsid w:val="00BB4E26"/>
    <w:rsid w:val="00BB5DE3"/>
    <w:rsid w:val="00BB5E26"/>
    <w:rsid w:val="00BB5ED5"/>
    <w:rsid w:val="00BB6B83"/>
    <w:rsid w:val="00BB7667"/>
    <w:rsid w:val="00BB7941"/>
    <w:rsid w:val="00BB7BD8"/>
    <w:rsid w:val="00BC03DB"/>
    <w:rsid w:val="00BC0C14"/>
    <w:rsid w:val="00BC0FB1"/>
    <w:rsid w:val="00BC1274"/>
    <w:rsid w:val="00BC16E0"/>
    <w:rsid w:val="00BC187E"/>
    <w:rsid w:val="00BC248A"/>
    <w:rsid w:val="00BC2942"/>
    <w:rsid w:val="00BC2967"/>
    <w:rsid w:val="00BC2ACF"/>
    <w:rsid w:val="00BC2C7B"/>
    <w:rsid w:val="00BC2EC7"/>
    <w:rsid w:val="00BC3706"/>
    <w:rsid w:val="00BC3886"/>
    <w:rsid w:val="00BC3A48"/>
    <w:rsid w:val="00BC3F73"/>
    <w:rsid w:val="00BC42AE"/>
    <w:rsid w:val="00BC491F"/>
    <w:rsid w:val="00BC4DC1"/>
    <w:rsid w:val="00BC53AC"/>
    <w:rsid w:val="00BC54CB"/>
    <w:rsid w:val="00BC5FA0"/>
    <w:rsid w:val="00BC613E"/>
    <w:rsid w:val="00BC6351"/>
    <w:rsid w:val="00BC6F6D"/>
    <w:rsid w:val="00BD0167"/>
    <w:rsid w:val="00BD01DA"/>
    <w:rsid w:val="00BD046E"/>
    <w:rsid w:val="00BD0668"/>
    <w:rsid w:val="00BD0B52"/>
    <w:rsid w:val="00BD0C46"/>
    <w:rsid w:val="00BD0F79"/>
    <w:rsid w:val="00BD0FE9"/>
    <w:rsid w:val="00BD1844"/>
    <w:rsid w:val="00BD1A88"/>
    <w:rsid w:val="00BD1FBC"/>
    <w:rsid w:val="00BD2324"/>
    <w:rsid w:val="00BD2457"/>
    <w:rsid w:val="00BD26CA"/>
    <w:rsid w:val="00BD2FF3"/>
    <w:rsid w:val="00BD32EB"/>
    <w:rsid w:val="00BD4065"/>
    <w:rsid w:val="00BD425C"/>
    <w:rsid w:val="00BD4EA2"/>
    <w:rsid w:val="00BD53E2"/>
    <w:rsid w:val="00BD5DD2"/>
    <w:rsid w:val="00BD5F0F"/>
    <w:rsid w:val="00BD6926"/>
    <w:rsid w:val="00BD6E3C"/>
    <w:rsid w:val="00BD7957"/>
    <w:rsid w:val="00BD7A9D"/>
    <w:rsid w:val="00BE0036"/>
    <w:rsid w:val="00BE0698"/>
    <w:rsid w:val="00BE0A5E"/>
    <w:rsid w:val="00BE0DE3"/>
    <w:rsid w:val="00BE122F"/>
    <w:rsid w:val="00BE1434"/>
    <w:rsid w:val="00BE167E"/>
    <w:rsid w:val="00BE1754"/>
    <w:rsid w:val="00BE1773"/>
    <w:rsid w:val="00BE216D"/>
    <w:rsid w:val="00BE2216"/>
    <w:rsid w:val="00BE241E"/>
    <w:rsid w:val="00BE2A61"/>
    <w:rsid w:val="00BE2E54"/>
    <w:rsid w:val="00BE46D9"/>
    <w:rsid w:val="00BE5AE9"/>
    <w:rsid w:val="00BE5EC2"/>
    <w:rsid w:val="00BE6255"/>
    <w:rsid w:val="00BE648B"/>
    <w:rsid w:val="00BE6C7B"/>
    <w:rsid w:val="00BE748A"/>
    <w:rsid w:val="00BE7DA0"/>
    <w:rsid w:val="00BE7E17"/>
    <w:rsid w:val="00BF0160"/>
    <w:rsid w:val="00BF0E47"/>
    <w:rsid w:val="00BF177C"/>
    <w:rsid w:val="00BF2069"/>
    <w:rsid w:val="00BF21C6"/>
    <w:rsid w:val="00BF3437"/>
    <w:rsid w:val="00BF3F24"/>
    <w:rsid w:val="00BF4112"/>
    <w:rsid w:val="00BF42F7"/>
    <w:rsid w:val="00BF44E0"/>
    <w:rsid w:val="00BF4C49"/>
    <w:rsid w:val="00BF4EAF"/>
    <w:rsid w:val="00BF4F1C"/>
    <w:rsid w:val="00BF50C9"/>
    <w:rsid w:val="00BF5597"/>
    <w:rsid w:val="00BF5630"/>
    <w:rsid w:val="00BF6641"/>
    <w:rsid w:val="00BF69E4"/>
    <w:rsid w:val="00BF6C6A"/>
    <w:rsid w:val="00BF710F"/>
    <w:rsid w:val="00BF72B3"/>
    <w:rsid w:val="00BF77B1"/>
    <w:rsid w:val="00BF799F"/>
    <w:rsid w:val="00C00165"/>
    <w:rsid w:val="00C002AD"/>
    <w:rsid w:val="00C00AF4"/>
    <w:rsid w:val="00C00DE3"/>
    <w:rsid w:val="00C00F26"/>
    <w:rsid w:val="00C011E9"/>
    <w:rsid w:val="00C0122F"/>
    <w:rsid w:val="00C02888"/>
    <w:rsid w:val="00C04AF9"/>
    <w:rsid w:val="00C05173"/>
    <w:rsid w:val="00C05C38"/>
    <w:rsid w:val="00C05CB7"/>
    <w:rsid w:val="00C05F7C"/>
    <w:rsid w:val="00C0651F"/>
    <w:rsid w:val="00C065F6"/>
    <w:rsid w:val="00C068A5"/>
    <w:rsid w:val="00C0714A"/>
    <w:rsid w:val="00C074EA"/>
    <w:rsid w:val="00C0785A"/>
    <w:rsid w:val="00C100D9"/>
    <w:rsid w:val="00C10263"/>
    <w:rsid w:val="00C10B92"/>
    <w:rsid w:val="00C1273A"/>
    <w:rsid w:val="00C127AA"/>
    <w:rsid w:val="00C13187"/>
    <w:rsid w:val="00C131B7"/>
    <w:rsid w:val="00C13D6D"/>
    <w:rsid w:val="00C13E77"/>
    <w:rsid w:val="00C14862"/>
    <w:rsid w:val="00C1486D"/>
    <w:rsid w:val="00C1572E"/>
    <w:rsid w:val="00C15B4E"/>
    <w:rsid w:val="00C15F0C"/>
    <w:rsid w:val="00C16101"/>
    <w:rsid w:val="00C169D9"/>
    <w:rsid w:val="00C16E72"/>
    <w:rsid w:val="00C174DA"/>
    <w:rsid w:val="00C2080E"/>
    <w:rsid w:val="00C21177"/>
    <w:rsid w:val="00C21DA3"/>
    <w:rsid w:val="00C21E97"/>
    <w:rsid w:val="00C22308"/>
    <w:rsid w:val="00C229B2"/>
    <w:rsid w:val="00C2307A"/>
    <w:rsid w:val="00C231A9"/>
    <w:rsid w:val="00C233BB"/>
    <w:rsid w:val="00C23AC9"/>
    <w:rsid w:val="00C23CCB"/>
    <w:rsid w:val="00C23D43"/>
    <w:rsid w:val="00C23D49"/>
    <w:rsid w:val="00C23D51"/>
    <w:rsid w:val="00C24825"/>
    <w:rsid w:val="00C25040"/>
    <w:rsid w:val="00C25052"/>
    <w:rsid w:val="00C26512"/>
    <w:rsid w:val="00C27856"/>
    <w:rsid w:val="00C27F14"/>
    <w:rsid w:val="00C30197"/>
    <w:rsid w:val="00C30767"/>
    <w:rsid w:val="00C30A14"/>
    <w:rsid w:val="00C30B80"/>
    <w:rsid w:val="00C30F12"/>
    <w:rsid w:val="00C311CC"/>
    <w:rsid w:val="00C31A08"/>
    <w:rsid w:val="00C31C4E"/>
    <w:rsid w:val="00C31FAF"/>
    <w:rsid w:val="00C323B8"/>
    <w:rsid w:val="00C3343F"/>
    <w:rsid w:val="00C335B1"/>
    <w:rsid w:val="00C3390E"/>
    <w:rsid w:val="00C33A48"/>
    <w:rsid w:val="00C33AD9"/>
    <w:rsid w:val="00C33B93"/>
    <w:rsid w:val="00C33E5A"/>
    <w:rsid w:val="00C34878"/>
    <w:rsid w:val="00C35034"/>
    <w:rsid w:val="00C355C2"/>
    <w:rsid w:val="00C36253"/>
    <w:rsid w:val="00C36377"/>
    <w:rsid w:val="00C36EB0"/>
    <w:rsid w:val="00C36F17"/>
    <w:rsid w:val="00C3743A"/>
    <w:rsid w:val="00C37526"/>
    <w:rsid w:val="00C41322"/>
    <w:rsid w:val="00C41448"/>
    <w:rsid w:val="00C4164B"/>
    <w:rsid w:val="00C41CAD"/>
    <w:rsid w:val="00C423F9"/>
    <w:rsid w:val="00C433F7"/>
    <w:rsid w:val="00C435DC"/>
    <w:rsid w:val="00C43A31"/>
    <w:rsid w:val="00C443F2"/>
    <w:rsid w:val="00C4498B"/>
    <w:rsid w:val="00C44A44"/>
    <w:rsid w:val="00C462A4"/>
    <w:rsid w:val="00C462BE"/>
    <w:rsid w:val="00C462E0"/>
    <w:rsid w:val="00C4642E"/>
    <w:rsid w:val="00C46479"/>
    <w:rsid w:val="00C46668"/>
    <w:rsid w:val="00C466F4"/>
    <w:rsid w:val="00C46991"/>
    <w:rsid w:val="00C46E1B"/>
    <w:rsid w:val="00C4719A"/>
    <w:rsid w:val="00C47C19"/>
    <w:rsid w:val="00C50E37"/>
    <w:rsid w:val="00C50E91"/>
    <w:rsid w:val="00C51417"/>
    <w:rsid w:val="00C51C29"/>
    <w:rsid w:val="00C529CE"/>
    <w:rsid w:val="00C5324E"/>
    <w:rsid w:val="00C54650"/>
    <w:rsid w:val="00C54880"/>
    <w:rsid w:val="00C54B07"/>
    <w:rsid w:val="00C54C05"/>
    <w:rsid w:val="00C553D4"/>
    <w:rsid w:val="00C557B7"/>
    <w:rsid w:val="00C561F8"/>
    <w:rsid w:val="00C568F4"/>
    <w:rsid w:val="00C56916"/>
    <w:rsid w:val="00C5705E"/>
    <w:rsid w:val="00C571FB"/>
    <w:rsid w:val="00C60762"/>
    <w:rsid w:val="00C609E2"/>
    <w:rsid w:val="00C61C58"/>
    <w:rsid w:val="00C627DC"/>
    <w:rsid w:val="00C62C50"/>
    <w:rsid w:val="00C631C7"/>
    <w:rsid w:val="00C63543"/>
    <w:rsid w:val="00C6369E"/>
    <w:rsid w:val="00C636E6"/>
    <w:rsid w:val="00C63724"/>
    <w:rsid w:val="00C63E21"/>
    <w:rsid w:val="00C6411B"/>
    <w:rsid w:val="00C64866"/>
    <w:rsid w:val="00C656EA"/>
    <w:rsid w:val="00C65812"/>
    <w:rsid w:val="00C65B03"/>
    <w:rsid w:val="00C66351"/>
    <w:rsid w:val="00C66ED8"/>
    <w:rsid w:val="00C67CC4"/>
    <w:rsid w:val="00C70769"/>
    <w:rsid w:val="00C70969"/>
    <w:rsid w:val="00C70CA0"/>
    <w:rsid w:val="00C70CB2"/>
    <w:rsid w:val="00C71012"/>
    <w:rsid w:val="00C71422"/>
    <w:rsid w:val="00C72751"/>
    <w:rsid w:val="00C72C22"/>
    <w:rsid w:val="00C73327"/>
    <w:rsid w:val="00C73AF9"/>
    <w:rsid w:val="00C7413A"/>
    <w:rsid w:val="00C744D1"/>
    <w:rsid w:val="00C745B0"/>
    <w:rsid w:val="00C74FA3"/>
    <w:rsid w:val="00C75A7E"/>
    <w:rsid w:val="00C76422"/>
    <w:rsid w:val="00C770F4"/>
    <w:rsid w:val="00C77915"/>
    <w:rsid w:val="00C77986"/>
    <w:rsid w:val="00C8024F"/>
    <w:rsid w:val="00C802B5"/>
    <w:rsid w:val="00C8093E"/>
    <w:rsid w:val="00C80BCF"/>
    <w:rsid w:val="00C83427"/>
    <w:rsid w:val="00C844F7"/>
    <w:rsid w:val="00C84B54"/>
    <w:rsid w:val="00C850D7"/>
    <w:rsid w:val="00C851F1"/>
    <w:rsid w:val="00C8529C"/>
    <w:rsid w:val="00C85319"/>
    <w:rsid w:val="00C85380"/>
    <w:rsid w:val="00C858D8"/>
    <w:rsid w:val="00C85C11"/>
    <w:rsid w:val="00C86D33"/>
    <w:rsid w:val="00C8764D"/>
    <w:rsid w:val="00C87CC3"/>
    <w:rsid w:val="00C87FE1"/>
    <w:rsid w:val="00C9064D"/>
    <w:rsid w:val="00C90DF3"/>
    <w:rsid w:val="00C91493"/>
    <w:rsid w:val="00C916BD"/>
    <w:rsid w:val="00C91C63"/>
    <w:rsid w:val="00C92156"/>
    <w:rsid w:val="00C92480"/>
    <w:rsid w:val="00C928F1"/>
    <w:rsid w:val="00C9344D"/>
    <w:rsid w:val="00C94467"/>
    <w:rsid w:val="00C945E4"/>
    <w:rsid w:val="00C9479D"/>
    <w:rsid w:val="00C94A76"/>
    <w:rsid w:val="00C94F14"/>
    <w:rsid w:val="00C95B30"/>
    <w:rsid w:val="00CA037B"/>
    <w:rsid w:val="00CA0994"/>
    <w:rsid w:val="00CA14C0"/>
    <w:rsid w:val="00CA1B90"/>
    <w:rsid w:val="00CA2DC0"/>
    <w:rsid w:val="00CA3923"/>
    <w:rsid w:val="00CA46CC"/>
    <w:rsid w:val="00CA48D2"/>
    <w:rsid w:val="00CA4FD3"/>
    <w:rsid w:val="00CA55F7"/>
    <w:rsid w:val="00CA5705"/>
    <w:rsid w:val="00CA592A"/>
    <w:rsid w:val="00CA5F1C"/>
    <w:rsid w:val="00CA6265"/>
    <w:rsid w:val="00CA6604"/>
    <w:rsid w:val="00CA6AF5"/>
    <w:rsid w:val="00CA708C"/>
    <w:rsid w:val="00CA72BA"/>
    <w:rsid w:val="00CA757C"/>
    <w:rsid w:val="00CA76F5"/>
    <w:rsid w:val="00CA78FE"/>
    <w:rsid w:val="00CB02ED"/>
    <w:rsid w:val="00CB0415"/>
    <w:rsid w:val="00CB05E7"/>
    <w:rsid w:val="00CB098D"/>
    <w:rsid w:val="00CB0B5D"/>
    <w:rsid w:val="00CB0D1A"/>
    <w:rsid w:val="00CB19CC"/>
    <w:rsid w:val="00CB1D30"/>
    <w:rsid w:val="00CB1E33"/>
    <w:rsid w:val="00CB2547"/>
    <w:rsid w:val="00CB3816"/>
    <w:rsid w:val="00CB4377"/>
    <w:rsid w:val="00CB44C3"/>
    <w:rsid w:val="00CB4B80"/>
    <w:rsid w:val="00CB6416"/>
    <w:rsid w:val="00CB678D"/>
    <w:rsid w:val="00CB6FE3"/>
    <w:rsid w:val="00CB712E"/>
    <w:rsid w:val="00CB77EA"/>
    <w:rsid w:val="00CB7E25"/>
    <w:rsid w:val="00CC00E5"/>
    <w:rsid w:val="00CC0163"/>
    <w:rsid w:val="00CC0728"/>
    <w:rsid w:val="00CC0BCA"/>
    <w:rsid w:val="00CC0DC5"/>
    <w:rsid w:val="00CC17B4"/>
    <w:rsid w:val="00CC1892"/>
    <w:rsid w:val="00CC23BA"/>
    <w:rsid w:val="00CC2A7E"/>
    <w:rsid w:val="00CC2D80"/>
    <w:rsid w:val="00CC2D8C"/>
    <w:rsid w:val="00CC30D5"/>
    <w:rsid w:val="00CC38CB"/>
    <w:rsid w:val="00CC3D07"/>
    <w:rsid w:val="00CC5AD2"/>
    <w:rsid w:val="00CC5EC6"/>
    <w:rsid w:val="00CC6230"/>
    <w:rsid w:val="00CC6790"/>
    <w:rsid w:val="00CD055C"/>
    <w:rsid w:val="00CD2171"/>
    <w:rsid w:val="00CD2603"/>
    <w:rsid w:val="00CD2676"/>
    <w:rsid w:val="00CD3F62"/>
    <w:rsid w:val="00CD5190"/>
    <w:rsid w:val="00CD5991"/>
    <w:rsid w:val="00CD5C8F"/>
    <w:rsid w:val="00CD5E50"/>
    <w:rsid w:val="00CD627F"/>
    <w:rsid w:val="00CD63B9"/>
    <w:rsid w:val="00CD6CD2"/>
    <w:rsid w:val="00CD744D"/>
    <w:rsid w:val="00CD7568"/>
    <w:rsid w:val="00CD75E7"/>
    <w:rsid w:val="00CD7612"/>
    <w:rsid w:val="00CE050E"/>
    <w:rsid w:val="00CE0E38"/>
    <w:rsid w:val="00CE159A"/>
    <w:rsid w:val="00CE20FB"/>
    <w:rsid w:val="00CE2607"/>
    <w:rsid w:val="00CE2787"/>
    <w:rsid w:val="00CE2922"/>
    <w:rsid w:val="00CE2FC8"/>
    <w:rsid w:val="00CE30B1"/>
    <w:rsid w:val="00CE462B"/>
    <w:rsid w:val="00CE4E77"/>
    <w:rsid w:val="00CE4FC0"/>
    <w:rsid w:val="00CE56AF"/>
    <w:rsid w:val="00CE598F"/>
    <w:rsid w:val="00CE6928"/>
    <w:rsid w:val="00CE6B15"/>
    <w:rsid w:val="00CE6DEC"/>
    <w:rsid w:val="00CE6E5F"/>
    <w:rsid w:val="00CE70C7"/>
    <w:rsid w:val="00CE74ED"/>
    <w:rsid w:val="00CE7756"/>
    <w:rsid w:val="00CE786C"/>
    <w:rsid w:val="00CF203B"/>
    <w:rsid w:val="00CF221E"/>
    <w:rsid w:val="00CF2992"/>
    <w:rsid w:val="00CF2A30"/>
    <w:rsid w:val="00CF2AB1"/>
    <w:rsid w:val="00CF38CE"/>
    <w:rsid w:val="00CF43D1"/>
    <w:rsid w:val="00CF4666"/>
    <w:rsid w:val="00CF4FB7"/>
    <w:rsid w:val="00CF5301"/>
    <w:rsid w:val="00CF6BB2"/>
    <w:rsid w:val="00CF727E"/>
    <w:rsid w:val="00CF7B1E"/>
    <w:rsid w:val="00D00509"/>
    <w:rsid w:val="00D014DA"/>
    <w:rsid w:val="00D02106"/>
    <w:rsid w:val="00D0255B"/>
    <w:rsid w:val="00D0336F"/>
    <w:rsid w:val="00D03A0D"/>
    <w:rsid w:val="00D03BF9"/>
    <w:rsid w:val="00D03E00"/>
    <w:rsid w:val="00D04BE3"/>
    <w:rsid w:val="00D04DB0"/>
    <w:rsid w:val="00D04EC1"/>
    <w:rsid w:val="00D0506F"/>
    <w:rsid w:val="00D0534B"/>
    <w:rsid w:val="00D0537E"/>
    <w:rsid w:val="00D0575F"/>
    <w:rsid w:val="00D0589D"/>
    <w:rsid w:val="00D05F4A"/>
    <w:rsid w:val="00D06F8C"/>
    <w:rsid w:val="00D07110"/>
    <w:rsid w:val="00D07470"/>
    <w:rsid w:val="00D077B1"/>
    <w:rsid w:val="00D078C3"/>
    <w:rsid w:val="00D1057E"/>
    <w:rsid w:val="00D10664"/>
    <w:rsid w:val="00D10BB3"/>
    <w:rsid w:val="00D11104"/>
    <w:rsid w:val="00D11FCA"/>
    <w:rsid w:val="00D12A70"/>
    <w:rsid w:val="00D12B6D"/>
    <w:rsid w:val="00D132C7"/>
    <w:rsid w:val="00D13F35"/>
    <w:rsid w:val="00D1483F"/>
    <w:rsid w:val="00D14B89"/>
    <w:rsid w:val="00D14E76"/>
    <w:rsid w:val="00D14EB8"/>
    <w:rsid w:val="00D15226"/>
    <w:rsid w:val="00D154F0"/>
    <w:rsid w:val="00D15F6A"/>
    <w:rsid w:val="00D16A76"/>
    <w:rsid w:val="00D16C56"/>
    <w:rsid w:val="00D17ADE"/>
    <w:rsid w:val="00D20093"/>
    <w:rsid w:val="00D207C2"/>
    <w:rsid w:val="00D20CF8"/>
    <w:rsid w:val="00D21985"/>
    <w:rsid w:val="00D21AEA"/>
    <w:rsid w:val="00D21EB4"/>
    <w:rsid w:val="00D21EC4"/>
    <w:rsid w:val="00D22884"/>
    <w:rsid w:val="00D22EB7"/>
    <w:rsid w:val="00D23120"/>
    <w:rsid w:val="00D23D4C"/>
    <w:rsid w:val="00D242D5"/>
    <w:rsid w:val="00D246C4"/>
    <w:rsid w:val="00D24790"/>
    <w:rsid w:val="00D26015"/>
    <w:rsid w:val="00D2727A"/>
    <w:rsid w:val="00D278AF"/>
    <w:rsid w:val="00D300B5"/>
    <w:rsid w:val="00D30451"/>
    <w:rsid w:val="00D30D0F"/>
    <w:rsid w:val="00D314AD"/>
    <w:rsid w:val="00D31BB0"/>
    <w:rsid w:val="00D325FF"/>
    <w:rsid w:val="00D32B49"/>
    <w:rsid w:val="00D3354E"/>
    <w:rsid w:val="00D335ED"/>
    <w:rsid w:val="00D3400F"/>
    <w:rsid w:val="00D34666"/>
    <w:rsid w:val="00D34D09"/>
    <w:rsid w:val="00D3533A"/>
    <w:rsid w:val="00D35569"/>
    <w:rsid w:val="00D356A7"/>
    <w:rsid w:val="00D35836"/>
    <w:rsid w:val="00D35A84"/>
    <w:rsid w:val="00D35BD6"/>
    <w:rsid w:val="00D35ECF"/>
    <w:rsid w:val="00D36040"/>
    <w:rsid w:val="00D36D67"/>
    <w:rsid w:val="00D36FCC"/>
    <w:rsid w:val="00D37742"/>
    <w:rsid w:val="00D4022A"/>
    <w:rsid w:val="00D403BC"/>
    <w:rsid w:val="00D409BA"/>
    <w:rsid w:val="00D40D2F"/>
    <w:rsid w:val="00D41075"/>
    <w:rsid w:val="00D413F9"/>
    <w:rsid w:val="00D4143C"/>
    <w:rsid w:val="00D41AC6"/>
    <w:rsid w:val="00D422FB"/>
    <w:rsid w:val="00D425DF"/>
    <w:rsid w:val="00D42E5A"/>
    <w:rsid w:val="00D43226"/>
    <w:rsid w:val="00D43638"/>
    <w:rsid w:val="00D44A09"/>
    <w:rsid w:val="00D44A2A"/>
    <w:rsid w:val="00D44A60"/>
    <w:rsid w:val="00D44C28"/>
    <w:rsid w:val="00D45315"/>
    <w:rsid w:val="00D455AF"/>
    <w:rsid w:val="00D45E90"/>
    <w:rsid w:val="00D461EA"/>
    <w:rsid w:val="00D46411"/>
    <w:rsid w:val="00D4662A"/>
    <w:rsid w:val="00D46696"/>
    <w:rsid w:val="00D4692B"/>
    <w:rsid w:val="00D46BD7"/>
    <w:rsid w:val="00D47812"/>
    <w:rsid w:val="00D47A96"/>
    <w:rsid w:val="00D47AAD"/>
    <w:rsid w:val="00D47C57"/>
    <w:rsid w:val="00D47C5B"/>
    <w:rsid w:val="00D47CF7"/>
    <w:rsid w:val="00D50157"/>
    <w:rsid w:val="00D51551"/>
    <w:rsid w:val="00D51F08"/>
    <w:rsid w:val="00D52498"/>
    <w:rsid w:val="00D5353A"/>
    <w:rsid w:val="00D535C7"/>
    <w:rsid w:val="00D5384C"/>
    <w:rsid w:val="00D53CE7"/>
    <w:rsid w:val="00D54313"/>
    <w:rsid w:val="00D54366"/>
    <w:rsid w:val="00D5461E"/>
    <w:rsid w:val="00D55255"/>
    <w:rsid w:val="00D554B4"/>
    <w:rsid w:val="00D554F9"/>
    <w:rsid w:val="00D5570A"/>
    <w:rsid w:val="00D55C5B"/>
    <w:rsid w:val="00D55D4C"/>
    <w:rsid w:val="00D55E88"/>
    <w:rsid w:val="00D561A5"/>
    <w:rsid w:val="00D561C8"/>
    <w:rsid w:val="00D56832"/>
    <w:rsid w:val="00D57414"/>
    <w:rsid w:val="00D57531"/>
    <w:rsid w:val="00D579D3"/>
    <w:rsid w:val="00D57D65"/>
    <w:rsid w:val="00D57FFA"/>
    <w:rsid w:val="00D61059"/>
    <w:rsid w:val="00D612E0"/>
    <w:rsid w:val="00D61DE0"/>
    <w:rsid w:val="00D62053"/>
    <w:rsid w:val="00D621CC"/>
    <w:rsid w:val="00D62409"/>
    <w:rsid w:val="00D62781"/>
    <w:rsid w:val="00D62C4C"/>
    <w:rsid w:val="00D63256"/>
    <w:rsid w:val="00D63345"/>
    <w:rsid w:val="00D636A9"/>
    <w:rsid w:val="00D637A9"/>
    <w:rsid w:val="00D637F6"/>
    <w:rsid w:val="00D638CC"/>
    <w:rsid w:val="00D63A41"/>
    <w:rsid w:val="00D6421D"/>
    <w:rsid w:val="00D64C5C"/>
    <w:rsid w:val="00D6642B"/>
    <w:rsid w:val="00D66C17"/>
    <w:rsid w:val="00D672B0"/>
    <w:rsid w:val="00D67B8C"/>
    <w:rsid w:val="00D67FA6"/>
    <w:rsid w:val="00D7051D"/>
    <w:rsid w:val="00D7080E"/>
    <w:rsid w:val="00D70920"/>
    <w:rsid w:val="00D711CA"/>
    <w:rsid w:val="00D71E40"/>
    <w:rsid w:val="00D72725"/>
    <w:rsid w:val="00D72E95"/>
    <w:rsid w:val="00D752B4"/>
    <w:rsid w:val="00D75A09"/>
    <w:rsid w:val="00D772CF"/>
    <w:rsid w:val="00D774F3"/>
    <w:rsid w:val="00D7750A"/>
    <w:rsid w:val="00D775B1"/>
    <w:rsid w:val="00D7773A"/>
    <w:rsid w:val="00D80B93"/>
    <w:rsid w:val="00D80D5F"/>
    <w:rsid w:val="00D81127"/>
    <w:rsid w:val="00D8141B"/>
    <w:rsid w:val="00D815D4"/>
    <w:rsid w:val="00D81C34"/>
    <w:rsid w:val="00D81EA1"/>
    <w:rsid w:val="00D82458"/>
    <w:rsid w:val="00D826E7"/>
    <w:rsid w:val="00D828B0"/>
    <w:rsid w:val="00D82AF7"/>
    <w:rsid w:val="00D82C5B"/>
    <w:rsid w:val="00D82CA5"/>
    <w:rsid w:val="00D82D38"/>
    <w:rsid w:val="00D832A3"/>
    <w:rsid w:val="00D835E9"/>
    <w:rsid w:val="00D83A9C"/>
    <w:rsid w:val="00D83CAF"/>
    <w:rsid w:val="00D83E75"/>
    <w:rsid w:val="00D8428F"/>
    <w:rsid w:val="00D843A6"/>
    <w:rsid w:val="00D86733"/>
    <w:rsid w:val="00D868AE"/>
    <w:rsid w:val="00D86D73"/>
    <w:rsid w:val="00D871FB"/>
    <w:rsid w:val="00D87397"/>
    <w:rsid w:val="00D8749D"/>
    <w:rsid w:val="00D875F8"/>
    <w:rsid w:val="00D87A37"/>
    <w:rsid w:val="00D87A96"/>
    <w:rsid w:val="00D87AA8"/>
    <w:rsid w:val="00D9000A"/>
    <w:rsid w:val="00D900EF"/>
    <w:rsid w:val="00D90490"/>
    <w:rsid w:val="00D90BB1"/>
    <w:rsid w:val="00D91721"/>
    <w:rsid w:val="00D92350"/>
    <w:rsid w:val="00D925C1"/>
    <w:rsid w:val="00D9287A"/>
    <w:rsid w:val="00D9387A"/>
    <w:rsid w:val="00D93D3F"/>
    <w:rsid w:val="00D93F32"/>
    <w:rsid w:val="00D9460E"/>
    <w:rsid w:val="00D95008"/>
    <w:rsid w:val="00D955DE"/>
    <w:rsid w:val="00D95DD4"/>
    <w:rsid w:val="00D97902"/>
    <w:rsid w:val="00D97AA9"/>
    <w:rsid w:val="00DA036D"/>
    <w:rsid w:val="00DA09FF"/>
    <w:rsid w:val="00DA126F"/>
    <w:rsid w:val="00DA1435"/>
    <w:rsid w:val="00DA1486"/>
    <w:rsid w:val="00DA17C2"/>
    <w:rsid w:val="00DA188E"/>
    <w:rsid w:val="00DA19DD"/>
    <w:rsid w:val="00DA289B"/>
    <w:rsid w:val="00DA30AD"/>
    <w:rsid w:val="00DA332B"/>
    <w:rsid w:val="00DA3D9D"/>
    <w:rsid w:val="00DA4539"/>
    <w:rsid w:val="00DA47CD"/>
    <w:rsid w:val="00DA5717"/>
    <w:rsid w:val="00DA641F"/>
    <w:rsid w:val="00DA68F3"/>
    <w:rsid w:val="00DA6DCE"/>
    <w:rsid w:val="00DB0296"/>
    <w:rsid w:val="00DB0324"/>
    <w:rsid w:val="00DB07F2"/>
    <w:rsid w:val="00DB121A"/>
    <w:rsid w:val="00DB20D2"/>
    <w:rsid w:val="00DB212C"/>
    <w:rsid w:val="00DB242E"/>
    <w:rsid w:val="00DB357F"/>
    <w:rsid w:val="00DB362B"/>
    <w:rsid w:val="00DB3B13"/>
    <w:rsid w:val="00DB3B70"/>
    <w:rsid w:val="00DB3C70"/>
    <w:rsid w:val="00DB3EBB"/>
    <w:rsid w:val="00DB4109"/>
    <w:rsid w:val="00DB59E0"/>
    <w:rsid w:val="00DB5AB0"/>
    <w:rsid w:val="00DB66A3"/>
    <w:rsid w:val="00DB69DE"/>
    <w:rsid w:val="00DB6B24"/>
    <w:rsid w:val="00DB7BA7"/>
    <w:rsid w:val="00DC00EB"/>
    <w:rsid w:val="00DC2056"/>
    <w:rsid w:val="00DC219A"/>
    <w:rsid w:val="00DC2A3B"/>
    <w:rsid w:val="00DC2B1D"/>
    <w:rsid w:val="00DC2C50"/>
    <w:rsid w:val="00DC3359"/>
    <w:rsid w:val="00DC429F"/>
    <w:rsid w:val="00DC4912"/>
    <w:rsid w:val="00DC4944"/>
    <w:rsid w:val="00DC5278"/>
    <w:rsid w:val="00DC583B"/>
    <w:rsid w:val="00DC59AA"/>
    <w:rsid w:val="00DC5B8A"/>
    <w:rsid w:val="00DC6036"/>
    <w:rsid w:val="00DC6A42"/>
    <w:rsid w:val="00DC7C6E"/>
    <w:rsid w:val="00DD0446"/>
    <w:rsid w:val="00DD1592"/>
    <w:rsid w:val="00DD181A"/>
    <w:rsid w:val="00DD1B15"/>
    <w:rsid w:val="00DD26CB"/>
    <w:rsid w:val="00DD3037"/>
    <w:rsid w:val="00DD3381"/>
    <w:rsid w:val="00DD3473"/>
    <w:rsid w:val="00DD42E1"/>
    <w:rsid w:val="00DD42F3"/>
    <w:rsid w:val="00DD4AA0"/>
    <w:rsid w:val="00DD4DD8"/>
    <w:rsid w:val="00DD512E"/>
    <w:rsid w:val="00DD5137"/>
    <w:rsid w:val="00DD51E8"/>
    <w:rsid w:val="00DD6AD2"/>
    <w:rsid w:val="00DD6C7C"/>
    <w:rsid w:val="00DD7174"/>
    <w:rsid w:val="00DD74F5"/>
    <w:rsid w:val="00DD7C6B"/>
    <w:rsid w:val="00DD7E0D"/>
    <w:rsid w:val="00DE0393"/>
    <w:rsid w:val="00DE043A"/>
    <w:rsid w:val="00DE0C02"/>
    <w:rsid w:val="00DE0FB7"/>
    <w:rsid w:val="00DE11F2"/>
    <w:rsid w:val="00DE14C6"/>
    <w:rsid w:val="00DE2039"/>
    <w:rsid w:val="00DE29FD"/>
    <w:rsid w:val="00DE2E5A"/>
    <w:rsid w:val="00DE304E"/>
    <w:rsid w:val="00DE3554"/>
    <w:rsid w:val="00DE3A33"/>
    <w:rsid w:val="00DE3F64"/>
    <w:rsid w:val="00DE46AD"/>
    <w:rsid w:val="00DE5021"/>
    <w:rsid w:val="00DE59B6"/>
    <w:rsid w:val="00DE5B77"/>
    <w:rsid w:val="00DE5BDD"/>
    <w:rsid w:val="00DE5ED3"/>
    <w:rsid w:val="00DE60F4"/>
    <w:rsid w:val="00DE63E7"/>
    <w:rsid w:val="00DE64DF"/>
    <w:rsid w:val="00DE7100"/>
    <w:rsid w:val="00DE72EB"/>
    <w:rsid w:val="00DE7E70"/>
    <w:rsid w:val="00DF0068"/>
    <w:rsid w:val="00DF01AA"/>
    <w:rsid w:val="00DF0959"/>
    <w:rsid w:val="00DF0C30"/>
    <w:rsid w:val="00DF0E00"/>
    <w:rsid w:val="00DF1455"/>
    <w:rsid w:val="00DF1A14"/>
    <w:rsid w:val="00DF26BB"/>
    <w:rsid w:val="00DF2B60"/>
    <w:rsid w:val="00DF2E1D"/>
    <w:rsid w:val="00DF33BD"/>
    <w:rsid w:val="00DF3FD0"/>
    <w:rsid w:val="00DF4521"/>
    <w:rsid w:val="00DF47BF"/>
    <w:rsid w:val="00DF55BB"/>
    <w:rsid w:val="00DF59C2"/>
    <w:rsid w:val="00DF6898"/>
    <w:rsid w:val="00DF696E"/>
    <w:rsid w:val="00DF6979"/>
    <w:rsid w:val="00DF7130"/>
    <w:rsid w:val="00DF77F8"/>
    <w:rsid w:val="00DF787E"/>
    <w:rsid w:val="00DF7B4E"/>
    <w:rsid w:val="00E00792"/>
    <w:rsid w:val="00E0117C"/>
    <w:rsid w:val="00E0128B"/>
    <w:rsid w:val="00E013DE"/>
    <w:rsid w:val="00E0145F"/>
    <w:rsid w:val="00E01540"/>
    <w:rsid w:val="00E01884"/>
    <w:rsid w:val="00E019DA"/>
    <w:rsid w:val="00E01C22"/>
    <w:rsid w:val="00E01CD0"/>
    <w:rsid w:val="00E01D62"/>
    <w:rsid w:val="00E01E2A"/>
    <w:rsid w:val="00E021E4"/>
    <w:rsid w:val="00E031AB"/>
    <w:rsid w:val="00E033B4"/>
    <w:rsid w:val="00E03597"/>
    <w:rsid w:val="00E0371B"/>
    <w:rsid w:val="00E048F1"/>
    <w:rsid w:val="00E04D53"/>
    <w:rsid w:val="00E05336"/>
    <w:rsid w:val="00E053D3"/>
    <w:rsid w:val="00E0601F"/>
    <w:rsid w:val="00E06186"/>
    <w:rsid w:val="00E064A1"/>
    <w:rsid w:val="00E0669C"/>
    <w:rsid w:val="00E06A2D"/>
    <w:rsid w:val="00E070D4"/>
    <w:rsid w:val="00E07730"/>
    <w:rsid w:val="00E07973"/>
    <w:rsid w:val="00E07FB2"/>
    <w:rsid w:val="00E10075"/>
    <w:rsid w:val="00E10251"/>
    <w:rsid w:val="00E115E9"/>
    <w:rsid w:val="00E11EDC"/>
    <w:rsid w:val="00E11F5B"/>
    <w:rsid w:val="00E125A8"/>
    <w:rsid w:val="00E1361A"/>
    <w:rsid w:val="00E14E0B"/>
    <w:rsid w:val="00E15E01"/>
    <w:rsid w:val="00E15FDA"/>
    <w:rsid w:val="00E16361"/>
    <w:rsid w:val="00E1688C"/>
    <w:rsid w:val="00E16EF2"/>
    <w:rsid w:val="00E16F13"/>
    <w:rsid w:val="00E17162"/>
    <w:rsid w:val="00E173A0"/>
    <w:rsid w:val="00E17560"/>
    <w:rsid w:val="00E2062E"/>
    <w:rsid w:val="00E2078F"/>
    <w:rsid w:val="00E20988"/>
    <w:rsid w:val="00E20A8F"/>
    <w:rsid w:val="00E21582"/>
    <w:rsid w:val="00E222F8"/>
    <w:rsid w:val="00E22428"/>
    <w:rsid w:val="00E225AE"/>
    <w:rsid w:val="00E22818"/>
    <w:rsid w:val="00E22D57"/>
    <w:rsid w:val="00E22FAD"/>
    <w:rsid w:val="00E233DB"/>
    <w:rsid w:val="00E2375B"/>
    <w:rsid w:val="00E23B9F"/>
    <w:rsid w:val="00E23E4E"/>
    <w:rsid w:val="00E244DE"/>
    <w:rsid w:val="00E24ACA"/>
    <w:rsid w:val="00E24D25"/>
    <w:rsid w:val="00E25054"/>
    <w:rsid w:val="00E25C88"/>
    <w:rsid w:val="00E26163"/>
    <w:rsid w:val="00E265B8"/>
    <w:rsid w:val="00E26611"/>
    <w:rsid w:val="00E26AA2"/>
    <w:rsid w:val="00E2786A"/>
    <w:rsid w:val="00E27A32"/>
    <w:rsid w:val="00E305E5"/>
    <w:rsid w:val="00E3070D"/>
    <w:rsid w:val="00E308C4"/>
    <w:rsid w:val="00E308F3"/>
    <w:rsid w:val="00E30D59"/>
    <w:rsid w:val="00E31B73"/>
    <w:rsid w:val="00E321ED"/>
    <w:rsid w:val="00E322A9"/>
    <w:rsid w:val="00E32655"/>
    <w:rsid w:val="00E326DD"/>
    <w:rsid w:val="00E328B2"/>
    <w:rsid w:val="00E32E6E"/>
    <w:rsid w:val="00E32F4D"/>
    <w:rsid w:val="00E32FC7"/>
    <w:rsid w:val="00E3381A"/>
    <w:rsid w:val="00E33B8D"/>
    <w:rsid w:val="00E33EED"/>
    <w:rsid w:val="00E33F6E"/>
    <w:rsid w:val="00E340E1"/>
    <w:rsid w:val="00E34704"/>
    <w:rsid w:val="00E35066"/>
    <w:rsid w:val="00E35A83"/>
    <w:rsid w:val="00E35AFB"/>
    <w:rsid w:val="00E35CDF"/>
    <w:rsid w:val="00E35D81"/>
    <w:rsid w:val="00E3687C"/>
    <w:rsid w:val="00E4017A"/>
    <w:rsid w:val="00E4083C"/>
    <w:rsid w:val="00E40C26"/>
    <w:rsid w:val="00E41A5C"/>
    <w:rsid w:val="00E41CC0"/>
    <w:rsid w:val="00E42022"/>
    <w:rsid w:val="00E42149"/>
    <w:rsid w:val="00E4237C"/>
    <w:rsid w:val="00E42E7D"/>
    <w:rsid w:val="00E430BB"/>
    <w:rsid w:val="00E43207"/>
    <w:rsid w:val="00E43681"/>
    <w:rsid w:val="00E43E01"/>
    <w:rsid w:val="00E442BF"/>
    <w:rsid w:val="00E44655"/>
    <w:rsid w:val="00E455BB"/>
    <w:rsid w:val="00E45807"/>
    <w:rsid w:val="00E45E0A"/>
    <w:rsid w:val="00E46157"/>
    <w:rsid w:val="00E4622F"/>
    <w:rsid w:val="00E462BD"/>
    <w:rsid w:val="00E47136"/>
    <w:rsid w:val="00E4717F"/>
    <w:rsid w:val="00E47C21"/>
    <w:rsid w:val="00E50049"/>
    <w:rsid w:val="00E50090"/>
    <w:rsid w:val="00E50BB7"/>
    <w:rsid w:val="00E51861"/>
    <w:rsid w:val="00E51E38"/>
    <w:rsid w:val="00E51EA9"/>
    <w:rsid w:val="00E51ECA"/>
    <w:rsid w:val="00E51FF9"/>
    <w:rsid w:val="00E521B0"/>
    <w:rsid w:val="00E525FD"/>
    <w:rsid w:val="00E533AB"/>
    <w:rsid w:val="00E53682"/>
    <w:rsid w:val="00E540C6"/>
    <w:rsid w:val="00E54F01"/>
    <w:rsid w:val="00E56F3E"/>
    <w:rsid w:val="00E5732A"/>
    <w:rsid w:val="00E60B2A"/>
    <w:rsid w:val="00E611DF"/>
    <w:rsid w:val="00E61276"/>
    <w:rsid w:val="00E615B5"/>
    <w:rsid w:val="00E61ECE"/>
    <w:rsid w:val="00E62587"/>
    <w:rsid w:val="00E629D9"/>
    <w:rsid w:val="00E62E48"/>
    <w:rsid w:val="00E63224"/>
    <w:rsid w:val="00E642CC"/>
    <w:rsid w:val="00E649FC"/>
    <w:rsid w:val="00E64C6D"/>
    <w:rsid w:val="00E65039"/>
    <w:rsid w:val="00E661C2"/>
    <w:rsid w:val="00E663EB"/>
    <w:rsid w:val="00E6685C"/>
    <w:rsid w:val="00E70E0B"/>
    <w:rsid w:val="00E711B9"/>
    <w:rsid w:val="00E71F9A"/>
    <w:rsid w:val="00E73016"/>
    <w:rsid w:val="00E73242"/>
    <w:rsid w:val="00E73759"/>
    <w:rsid w:val="00E73A6D"/>
    <w:rsid w:val="00E73ADA"/>
    <w:rsid w:val="00E7494C"/>
    <w:rsid w:val="00E749FF"/>
    <w:rsid w:val="00E74AD5"/>
    <w:rsid w:val="00E7546A"/>
    <w:rsid w:val="00E755B9"/>
    <w:rsid w:val="00E7588E"/>
    <w:rsid w:val="00E759F9"/>
    <w:rsid w:val="00E75B14"/>
    <w:rsid w:val="00E75BC8"/>
    <w:rsid w:val="00E76360"/>
    <w:rsid w:val="00E76526"/>
    <w:rsid w:val="00E765EC"/>
    <w:rsid w:val="00E76ACC"/>
    <w:rsid w:val="00E76E6B"/>
    <w:rsid w:val="00E77631"/>
    <w:rsid w:val="00E77802"/>
    <w:rsid w:val="00E77DB2"/>
    <w:rsid w:val="00E808D6"/>
    <w:rsid w:val="00E80912"/>
    <w:rsid w:val="00E814F8"/>
    <w:rsid w:val="00E819E8"/>
    <w:rsid w:val="00E81A90"/>
    <w:rsid w:val="00E81AE3"/>
    <w:rsid w:val="00E81B75"/>
    <w:rsid w:val="00E81C0A"/>
    <w:rsid w:val="00E81E4C"/>
    <w:rsid w:val="00E8256B"/>
    <w:rsid w:val="00E82676"/>
    <w:rsid w:val="00E83713"/>
    <w:rsid w:val="00E83B7B"/>
    <w:rsid w:val="00E83D23"/>
    <w:rsid w:val="00E84CC1"/>
    <w:rsid w:val="00E8536E"/>
    <w:rsid w:val="00E85486"/>
    <w:rsid w:val="00E858F3"/>
    <w:rsid w:val="00E8638D"/>
    <w:rsid w:val="00E86AC4"/>
    <w:rsid w:val="00E86B16"/>
    <w:rsid w:val="00E87367"/>
    <w:rsid w:val="00E90374"/>
    <w:rsid w:val="00E90565"/>
    <w:rsid w:val="00E907B1"/>
    <w:rsid w:val="00E90CFD"/>
    <w:rsid w:val="00E90E5A"/>
    <w:rsid w:val="00E90E92"/>
    <w:rsid w:val="00E915D5"/>
    <w:rsid w:val="00E920F6"/>
    <w:rsid w:val="00E925B1"/>
    <w:rsid w:val="00E9281E"/>
    <w:rsid w:val="00E92887"/>
    <w:rsid w:val="00E92D49"/>
    <w:rsid w:val="00E93C52"/>
    <w:rsid w:val="00E93F4C"/>
    <w:rsid w:val="00E9413C"/>
    <w:rsid w:val="00E9427D"/>
    <w:rsid w:val="00E944D3"/>
    <w:rsid w:val="00E94655"/>
    <w:rsid w:val="00E947F3"/>
    <w:rsid w:val="00E9483D"/>
    <w:rsid w:val="00E94EA2"/>
    <w:rsid w:val="00E94F3D"/>
    <w:rsid w:val="00E95177"/>
    <w:rsid w:val="00E9530F"/>
    <w:rsid w:val="00E95C7E"/>
    <w:rsid w:val="00E95EE8"/>
    <w:rsid w:val="00E97884"/>
    <w:rsid w:val="00E979FE"/>
    <w:rsid w:val="00E97E03"/>
    <w:rsid w:val="00EA1CBA"/>
    <w:rsid w:val="00EA1F11"/>
    <w:rsid w:val="00EA20B3"/>
    <w:rsid w:val="00EA253B"/>
    <w:rsid w:val="00EA2A14"/>
    <w:rsid w:val="00EA2C23"/>
    <w:rsid w:val="00EA3827"/>
    <w:rsid w:val="00EA399E"/>
    <w:rsid w:val="00EA3D5C"/>
    <w:rsid w:val="00EA45AF"/>
    <w:rsid w:val="00EA4E8B"/>
    <w:rsid w:val="00EA4EDD"/>
    <w:rsid w:val="00EA501B"/>
    <w:rsid w:val="00EA56AD"/>
    <w:rsid w:val="00EA5D40"/>
    <w:rsid w:val="00EA5ED0"/>
    <w:rsid w:val="00EA6C34"/>
    <w:rsid w:val="00EA7857"/>
    <w:rsid w:val="00EA7CA3"/>
    <w:rsid w:val="00EB0505"/>
    <w:rsid w:val="00EB0677"/>
    <w:rsid w:val="00EB0989"/>
    <w:rsid w:val="00EB0DC6"/>
    <w:rsid w:val="00EB1B3F"/>
    <w:rsid w:val="00EB21C6"/>
    <w:rsid w:val="00EB34D6"/>
    <w:rsid w:val="00EB37A5"/>
    <w:rsid w:val="00EB385F"/>
    <w:rsid w:val="00EB397D"/>
    <w:rsid w:val="00EB3A0E"/>
    <w:rsid w:val="00EB3A18"/>
    <w:rsid w:val="00EB3FD1"/>
    <w:rsid w:val="00EB4176"/>
    <w:rsid w:val="00EB42F3"/>
    <w:rsid w:val="00EB49C4"/>
    <w:rsid w:val="00EB5500"/>
    <w:rsid w:val="00EB560C"/>
    <w:rsid w:val="00EB56F4"/>
    <w:rsid w:val="00EB6355"/>
    <w:rsid w:val="00EB66EE"/>
    <w:rsid w:val="00EB7152"/>
    <w:rsid w:val="00EB73D5"/>
    <w:rsid w:val="00EC0805"/>
    <w:rsid w:val="00EC0877"/>
    <w:rsid w:val="00EC097A"/>
    <w:rsid w:val="00EC0D39"/>
    <w:rsid w:val="00EC2515"/>
    <w:rsid w:val="00EC3788"/>
    <w:rsid w:val="00EC396A"/>
    <w:rsid w:val="00EC3C3A"/>
    <w:rsid w:val="00EC3D7A"/>
    <w:rsid w:val="00EC3DFB"/>
    <w:rsid w:val="00EC3E34"/>
    <w:rsid w:val="00EC51A4"/>
    <w:rsid w:val="00EC5BFD"/>
    <w:rsid w:val="00EC5C36"/>
    <w:rsid w:val="00EC5F89"/>
    <w:rsid w:val="00EC6331"/>
    <w:rsid w:val="00EC6476"/>
    <w:rsid w:val="00EC65D4"/>
    <w:rsid w:val="00EC6B7D"/>
    <w:rsid w:val="00EC73C2"/>
    <w:rsid w:val="00EC755B"/>
    <w:rsid w:val="00EC7D08"/>
    <w:rsid w:val="00EC7D97"/>
    <w:rsid w:val="00EC7E25"/>
    <w:rsid w:val="00ED011C"/>
    <w:rsid w:val="00ED02DB"/>
    <w:rsid w:val="00ED0F81"/>
    <w:rsid w:val="00ED2664"/>
    <w:rsid w:val="00ED2BA1"/>
    <w:rsid w:val="00ED2C1B"/>
    <w:rsid w:val="00ED2D03"/>
    <w:rsid w:val="00ED383C"/>
    <w:rsid w:val="00ED3A81"/>
    <w:rsid w:val="00ED46D1"/>
    <w:rsid w:val="00ED4755"/>
    <w:rsid w:val="00ED47AC"/>
    <w:rsid w:val="00ED4C13"/>
    <w:rsid w:val="00ED5AA1"/>
    <w:rsid w:val="00ED64A7"/>
    <w:rsid w:val="00ED6ABA"/>
    <w:rsid w:val="00ED6B37"/>
    <w:rsid w:val="00ED7B1B"/>
    <w:rsid w:val="00ED7C7F"/>
    <w:rsid w:val="00EE004B"/>
    <w:rsid w:val="00EE00CF"/>
    <w:rsid w:val="00EE0E3F"/>
    <w:rsid w:val="00EE11D4"/>
    <w:rsid w:val="00EE41CE"/>
    <w:rsid w:val="00EE41E8"/>
    <w:rsid w:val="00EE42EF"/>
    <w:rsid w:val="00EE46A3"/>
    <w:rsid w:val="00EE482E"/>
    <w:rsid w:val="00EE51E9"/>
    <w:rsid w:val="00EE56D8"/>
    <w:rsid w:val="00EE57E0"/>
    <w:rsid w:val="00EE5A88"/>
    <w:rsid w:val="00EE5D01"/>
    <w:rsid w:val="00EE5D17"/>
    <w:rsid w:val="00EE62D3"/>
    <w:rsid w:val="00EE6ACC"/>
    <w:rsid w:val="00EE6FAD"/>
    <w:rsid w:val="00EE6FCE"/>
    <w:rsid w:val="00EE7353"/>
    <w:rsid w:val="00EE73F7"/>
    <w:rsid w:val="00EE7498"/>
    <w:rsid w:val="00EE7693"/>
    <w:rsid w:val="00EE7B9C"/>
    <w:rsid w:val="00EE7C29"/>
    <w:rsid w:val="00EE7EC7"/>
    <w:rsid w:val="00EF0008"/>
    <w:rsid w:val="00EF0AB6"/>
    <w:rsid w:val="00EF0CA1"/>
    <w:rsid w:val="00EF1996"/>
    <w:rsid w:val="00EF1B5D"/>
    <w:rsid w:val="00EF29D9"/>
    <w:rsid w:val="00EF2A0D"/>
    <w:rsid w:val="00EF3158"/>
    <w:rsid w:val="00EF3303"/>
    <w:rsid w:val="00EF370B"/>
    <w:rsid w:val="00EF4521"/>
    <w:rsid w:val="00EF4941"/>
    <w:rsid w:val="00EF4B04"/>
    <w:rsid w:val="00EF4EB8"/>
    <w:rsid w:val="00EF50D9"/>
    <w:rsid w:val="00EF6134"/>
    <w:rsid w:val="00EF65D8"/>
    <w:rsid w:val="00EF67FD"/>
    <w:rsid w:val="00EF7142"/>
    <w:rsid w:val="00EF7CEE"/>
    <w:rsid w:val="00F004F8"/>
    <w:rsid w:val="00F00795"/>
    <w:rsid w:val="00F00A1C"/>
    <w:rsid w:val="00F01EF4"/>
    <w:rsid w:val="00F02980"/>
    <w:rsid w:val="00F0349C"/>
    <w:rsid w:val="00F038AF"/>
    <w:rsid w:val="00F03C95"/>
    <w:rsid w:val="00F03DE1"/>
    <w:rsid w:val="00F0430E"/>
    <w:rsid w:val="00F043CE"/>
    <w:rsid w:val="00F04825"/>
    <w:rsid w:val="00F0506C"/>
    <w:rsid w:val="00F0599A"/>
    <w:rsid w:val="00F05D0E"/>
    <w:rsid w:val="00F05D32"/>
    <w:rsid w:val="00F061A8"/>
    <w:rsid w:val="00F07BEC"/>
    <w:rsid w:val="00F10263"/>
    <w:rsid w:val="00F10AA7"/>
    <w:rsid w:val="00F11437"/>
    <w:rsid w:val="00F121FB"/>
    <w:rsid w:val="00F12474"/>
    <w:rsid w:val="00F139A1"/>
    <w:rsid w:val="00F13BFB"/>
    <w:rsid w:val="00F14305"/>
    <w:rsid w:val="00F158B3"/>
    <w:rsid w:val="00F162FB"/>
    <w:rsid w:val="00F201DE"/>
    <w:rsid w:val="00F203EE"/>
    <w:rsid w:val="00F20436"/>
    <w:rsid w:val="00F20CE6"/>
    <w:rsid w:val="00F20D1C"/>
    <w:rsid w:val="00F2118E"/>
    <w:rsid w:val="00F21191"/>
    <w:rsid w:val="00F2146B"/>
    <w:rsid w:val="00F21805"/>
    <w:rsid w:val="00F22FE4"/>
    <w:rsid w:val="00F23152"/>
    <w:rsid w:val="00F23308"/>
    <w:rsid w:val="00F242FA"/>
    <w:rsid w:val="00F243FD"/>
    <w:rsid w:val="00F24C3B"/>
    <w:rsid w:val="00F251AD"/>
    <w:rsid w:val="00F25775"/>
    <w:rsid w:val="00F260E5"/>
    <w:rsid w:val="00F26F7C"/>
    <w:rsid w:val="00F2760B"/>
    <w:rsid w:val="00F27E63"/>
    <w:rsid w:val="00F30146"/>
    <w:rsid w:val="00F31267"/>
    <w:rsid w:val="00F31713"/>
    <w:rsid w:val="00F31740"/>
    <w:rsid w:val="00F31782"/>
    <w:rsid w:val="00F32D38"/>
    <w:rsid w:val="00F333F9"/>
    <w:rsid w:val="00F3415A"/>
    <w:rsid w:val="00F343D4"/>
    <w:rsid w:val="00F34609"/>
    <w:rsid w:val="00F348B5"/>
    <w:rsid w:val="00F34C5E"/>
    <w:rsid w:val="00F34EF9"/>
    <w:rsid w:val="00F34F08"/>
    <w:rsid w:val="00F3564D"/>
    <w:rsid w:val="00F35C6A"/>
    <w:rsid w:val="00F35D8A"/>
    <w:rsid w:val="00F3612C"/>
    <w:rsid w:val="00F366EC"/>
    <w:rsid w:val="00F36897"/>
    <w:rsid w:val="00F3730A"/>
    <w:rsid w:val="00F37BE1"/>
    <w:rsid w:val="00F40A72"/>
    <w:rsid w:val="00F40C87"/>
    <w:rsid w:val="00F416F4"/>
    <w:rsid w:val="00F4206F"/>
    <w:rsid w:val="00F42241"/>
    <w:rsid w:val="00F42A0E"/>
    <w:rsid w:val="00F43140"/>
    <w:rsid w:val="00F4410C"/>
    <w:rsid w:val="00F44383"/>
    <w:rsid w:val="00F444FF"/>
    <w:rsid w:val="00F4456D"/>
    <w:rsid w:val="00F447E2"/>
    <w:rsid w:val="00F44CBE"/>
    <w:rsid w:val="00F45732"/>
    <w:rsid w:val="00F45D29"/>
    <w:rsid w:val="00F45DC8"/>
    <w:rsid w:val="00F467D7"/>
    <w:rsid w:val="00F46910"/>
    <w:rsid w:val="00F46C47"/>
    <w:rsid w:val="00F4782E"/>
    <w:rsid w:val="00F479DD"/>
    <w:rsid w:val="00F47B3C"/>
    <w:rsid w:val="00F50392"/>
    <w:rsid w:val="00F5053A"/>
    <w:rsid w:val="00F513E1"/>
    <w:rsid w:val="00F51842"/>
    <w:rsid w:val="00F52441"/>
    <w:rsid w:val="00F52659"/>
    <w:rsid w:val="00F527FB"/>
    <w:rsid w:val="00F52945"/>
    <w:rsid w:val="00F52974"/>
    <w:rsid w:val="00F52ED0"/>
    <w:rsid w:val="00F534D2"/>
    <w:rsid w:val="00F53C97"/>
    <w:rsid w:val="00F5409E"/>
    <w:rsid w:val="00F5421C"/>
    <w:rsid w:val="00F55183"/>
    <w:rsid w:val="00F554C4"/>
    <w:rsid w:val="00F558C7"/>
    <w:rsid w:val="00F55932"/>
    <w:rsid w:val="00F55AEE"/>
    <w:rsid w:val="00F55F65"/>
    <w:rsid w:val="00F55F86"/>
    <w:rsid w:val="00F56574"/>
    <w:rsid w:val="00F567BC"/>
    <w:rsid w:val="00F568ED"/>
    <w:rsid w:val="00F56928"/>
    <w:rsid w:val="00F56F3A"/>
    <w:rsid w:val="00F5777E"/>
    <w:rsid w:val="00F57838"/>
    <w:rsid w:val="00F57D18"/>
    <w:rsid w:val="00F57E53"/>
    <w:rsid w:val="00F60580"/>
    <w:rsid w:val="00F6076F"/>
    <w:rsid w:val="00F60FF8"/>
    <w:rsid w:val="00F61095"/>
    <w:rsid w:val="00F6162C"/>
    <w:rsid w:val="00F61642"/>
    <w:rsid w:val="00F617D6"/>
    <w:rsid w:val="00F618C5"/>
    <w:rsid w:val="00F618D3"/>
    <w:rsid w:val="00F61D05"/>
    <w:rsid w:val="00F620E9"/>
    <w:rsid w:val="00F6289C"/>
    <w:rsid w:val="00F62D23"/>
    <w:rsid w:val="00F633DC"/>
    <w:rsid w:val="00F639DF"/>
    <w:rsid w:val="00F63DA3"/>
    <w:rsid w:val="00F6436B"/>
    <w:rsid w:val="00F64671"/>
    <w:rsid w:val="00F65DFC"/>
    <w:rsid w:val="00F65EAB"/>
    <w:rsid w:val="00F66287"/>
    <w:rsid w:val="00F6711E"/>
    <w:rsid w:val="00F673D7"/>
    <w:rsid w:val="00F67623"/>
    <w:rsid w:val="00F67CF2"/>
    <w:rsid w:val="00F67D50"/>
    <w:rsid w:val="00F67E5B"/>
    <w:rsid w:val="00F70A0A"/>
    <w:rsid w:val="00F70BCC"/>
    <w:rsid w:val="00F717F7"/>
    <w:rsid w:val="00F719C8"/>
    <w:rsid w:val="00F71A48"/>
    <w:rsid w:val="00F71C09"/>
    <w:rsid w:val="00F71D00"/>
    <w:rsid w:val="00F738EE"/>
    <w:rsid w:val="00F7470B"/>
    <w:rsid w:val="00F74C98"/>
    <w:rsid w:val="00F75BD0"/>
    <w:rsid w:val="00F7617F"/>
    <w:rsid w:val="00F762C6"/>
    <w:rsid w:val="00F76D5D"/>
    <w:rsid w:val="00F77133"/>
    <w:rsid w:val="00F772A1"/>
    <w:rsid w:val="00F77367"/>
    <w:rsid w:val="00F77845"/>
    <w:rsid w:val="00F77C5D"/>
    <w:rsid w:val="00F802F0"/>
    <w:rsid w:val="00F80727"/>
    <w:rsid w:val="00F816FA"/>
    <w:rsid w:val="00F81D36"/>
    <w:rsid w:val="00F81E21"/>
    <w:rsid w:val="00F81F91"/>
    <w:rsid w:val="00F82D0D"/>
    <w:rsid w:val="00F8408C"/>
    <w:rsid w:val="00F847D7"/>
    <w:rsid w:val="00F8489E"/>
    <w:rsid w:val="00F84B07"/>
    <w:rsid w:val="00F85006"/>
    <w:rsid w:val="00F85631"/>
    <w:rsid w:val="00F85B86"/>
    <w:rsid w:val="00F85CC0"/>
    <w:rsid w:val="00F85F29"/>
    <w:rsid w:val="00F8631D"/>
    <w:rsid w:val="00F86392"/>
    <w:rsid w:val="00F86C1C"/>
    <w:rsid w:val="00F86F2E"/>
    <w:rsid w:val="00F87DFC"/>
    <w:rsid w:val="00F90609"/>
    <w:rsid w:val="00F91048"/>
    <w:rsid w:val="00F9197C"/>
    <w:rsid w:val="00F91F98"/>
    <w:rsid w:val="00F92143"/>
    <w:rsid w:val="00F941A3"/>
    <w:rsid w:val="00F94213"/>
    <w:rsid w:val="00F94397"/>
    <w:rsid w:val="00F94DA8"/>
    <w:rsid w:val="00F95232"/>
    <w:rsid w:val="00F958A6"/>
    <w:rsid w:val="00F96163"/>
    <w:rsid w:val="00F9665F"/>
    <w:rsid w:val="00F968D9"/>
    <w:rsid w:val="00F96E9E"/>
    <w:rsid w:val="00FA088B"/>
    <w:rsid w:val="00FA0E7C"/>
    <w:rsid w:val="00FA277B"/>
    <w:rsid w:val="00FA28A9"/>
    <w:rsid w:val="00FA2B23"/>
    <w:rsid w:val="00FA35FC"/>
    <w:rsid w:val="00FA3F94"/>
    <w:rsid w:val="00FA4010"/>
    <w:rsid w:val="00FA439D"/>
    <w:rsid w:val="00FA44B3"/>
    <w:rsid w:val="00FA481B"/>
    <w:rsid w:val="00FA5099"/>
    <w:rsid w:val="00FA5528"/>
    <w:rsid w:val="00FA606C"/>
    <w:rsid w:val="00FA61D0"/>
    <w:rsid w:val="00FA64CE"/>
    <w:rsid w:val="00FA78D4"/>
    <w:rsid w:val="00FA7C20"/>
    <w:rsid w:val="00FB005E"/>
    <w:rsid w:val="00FB016D"/>
    <w:rsid w:val="00FB0C99"/>
    <w:rsid w:val="00FB128D"/>
    <w:rsid w:val="00FB1C68"/>
    <w:rsid w:val="00FB20E7"/>
    <w:rsid w:val="00FB2BCD"/>
    <w:rsid w:val="00FB2FB4"/>
    <w:rsid w:val="00FB4081"/>
    <w:rsid w:val="00FB55D5"/>
    <w:rsid w:val="00FB5962"/>
    <w:rsid w:val="00FB60FE"/>
    <w:rsid w:val="00FB618D"/>
    <w:rsid w:val="00FB7081"/>
    <w:rsid w:val="00FB7209"/>
    <w:rsid w:val="00FB7656"/>
    <w:rsid w:val="00FB7895"/>
    <w:rsid w:val="00FB7F66"/>
    <w:rsid w:val="00FC01D6"/>
    <w:rsid w:val="00FC0E10"/>
    <w:rsid w:val="00FC1056"/>
    <w:rsid w:val="00FC19C4"/>
    <w:rsid w:val="00FC1D81"/>
    <w:rsid w:val="00FC1F09"/>
    <w:rsid w:val="00FC2140"/>
    <w:rsid w:val="00FC21A5"/>
    <w:rsid w:val="00FC2C20"/>
    <w:rsid w:val="00FC2FE7"/>
    <w:rsid w:val="00FC3200"/>
    <w:rsid w:val="00FC3233"/>
    <w:rsid w:val="00FC3581"/>
    <w:rsid w:val="00FC3AF8"/>
    <w:rsid w:val="00FC5649"/>
    <w:rsid w:val="00FC5CB4"/>
    <w:rsid w:val="00FC6C0A"/>
    <w:rsid w:val="00FC6C83"/>
    <w:rsid w:val="00FC7BA7"/>
    <w:rsid w:val="00FC7C4F"/>
    <w:rsid w:val="00FD0181"/>
    <w:rsid w:val="00FD01F5"/>
    <w:rsid w:val="00FD040E"/>
    <w:rsid w:val="00FD04B2"/>
    <w:rsid w:val="00FD1129"/>
    <w:rsid w:val="00FD282E"/>
    <w:rsid w:val="00FD2B1E"/>
    <w:rsid w:val="00FD31F8"/>
    <w:rsid w:val="00FD39D9"/>
    <w:rsid w:val="00FD41B6"/>
    <w:rsid w:val="00FD4789"/>
    <w:rsid w:val="00FD49C5"/>
    <w:rsid w:val="00FD548B"/>
    <w:rsid w:val="00FD54DF"/>
    <w:rsid w:val="00FD59E2"/>
    <w:rsid w:val="00FD5D3C"/>
    <w:rsid w:val="00FD6314"/>
    <w:rsid w:val="00FD634C"/>
    <w:rsid w:val="00FD6796"/>
    <w:rsid w:val="00FD6FA6"/>
    <w:rsid w:val="00FD75E5"/>
    <w:rsid w:val="00FE02A7"/>
    <w:rsid w:val="00FE0341"/>
    <w:rsid w:val="00FE0507"/>
    <w:rsid w:val="00FE1253"/>
    <w:rsid w:val="00FE27D3"/>
    <w:rsid w:val="00FE28FD"/>
    <w:rsid w:val="00FE2A5A"/>
    <w:rsid w:val="00FE34EC"/>
    <w:rsid w:val="00FE3CF4"/>
    <w:rsid w:val="00FE5376"/>
    <w:rsid w:val="00FE538E"/>
    <w:rsid w:val="00FE5C55"/>
    <w:rsid w:val="00FE5CB1"/>
    <w:rsid w:val="00FE5E12"/>
    <w:rsid w:val="00FE6866"/>
    <w:rsid w:val="00FE7EF2"/>
    <w:rsid w:val="00FF0475"/>
    <w:rsid w:val="00FF0768"/>
    <w:rsid w:val="00FF1D2F"/>
    <w:rsid w:val="00FF202C"/>
    <w:rsid w:val="00FF246A"/>
    <w:rsid w:val="00FF2789"/>
    <w:rsid w:val="00FF2997"/>
    <w:rsid w:val="00FF2F30"/>
    <w:rsid w:val="00FF30A8"/>
    <w:rsid w:val="00FF3935"/>
    <w:rsid w:val="00FF42B5"/>
    <w:rsid w:val="00FF45FB"/>
    <w:rsid w:val="00FF4783"/>
    <w:rsid w:val="00FF52C7"/>
    <w:rsid w:val="00FF5FE8"/>
    <w:rsid w:val="00FF61DF"/>
    <w:rsid w:val="00FF6E5E"/>
    <w:rsid w:val="00FF7F70"/>
    <w:rsid w:val="01CA04F2"/>
    <w:rsid w:val="03A0370B"/>
    <w:rsid w:val="0D013871"/>
    <w:rsid w:val="0FA6350E"/>
    <w:rsid w:val="11F8621B"/>
    <w:rsid w:val="1849E366"/>
    <w:rsid w:val="1C106789"/>
    <w:rsid w:val="1E0EE9C2"/>
    <w:rsid w:val="1FF2C218"/>
    <w:rsid w:val="237B782C"/>
    <w:rsid w:val="2517DA7E"/>
    <w:rsid w:val="253E33B4"/>
    <w:rsid w:val="27BAE8F2"/>
    <w:rsid w:val="2946D2CF"/>
    <w:rsid w:val="2AFB8628"/>
    <w:rsid w:val="2BE8D1D7"/>
    <w:rsid w:val="2E1BEBC3"/>
    <w:rsid w:val="33541A16"/>
    <w:rsid w:val="33901541"/>
    <w:rsid w:val="34C30DBB"/>
    <w:rsid w:val="35A8D20B"/>
    <w:rsid w:val="37983108"/>
    <w:rsid w:val="3EFA0B03"/>
    <w:rsid w:val="40A21AF5"/>
    <w:rsid w:val="43BC243C"/>
    <w:rsid w:val="462096AF"/>
    <w:rsid w:val="47F2FCE2"/>
    <w:rsid w:val="4C373B2D"/>
    <w:rsid w:val="4C3BA122"/>
    <w:rsid w:val="4C822E0A"/>
    <w:rsid w:val="4E145D50"/>
    <w:rsid w:val="520F519D"/>
    <w:rsid w:val="53B890DD"/>
    <w:rsid w:val="54C6885F"/>
    <w:rsid w:val="550D78A8"/>
    <w:rsid w:val="55699FC7"/>
    <w:rsid w:val="5A25A7F2"/>
    <w:rsid w:val="5E3B75DC"/>
    <w:rsid w:val="63FE919C"/>
    <w:rsid w:val="64EDF42A"/>
    <w:rsid w:val="68617E04"/>
    <w:rsid w:val="6CD3C342"/>
    <w:rsid w:val="760B6897"/>
    <w:rsid w:val="78C3E699"/>
    <w:rsid w:val="7A42DA35"/>
    <w:rsid w:val="7B0C875A"/>
    <w:rsid w:val="7CC4B7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8385A"/>
  <w15:docId w15:val="{AADC9D4B-8084-4B4B-812C-FD6CE5B2C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7"/>
        <w:szCs w:val="17"/>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1FB"/>
    <w:pPr>
      <w:spacing w:after="0" w:line="260" w:lineRule="exact"/>
    </w:pPr>
    <w:rPr>
      <w:lang w:val="en-GB"/>
    </w:rPr>
  </w:style>
  <w:style w:type="paragraph" w:styleId="Heading1">
    <w:name w:val="heading 1"/>
    <w:basedOn w:val="Normal"/>
    <w:next w:val="Normal"/>
    <w:link w:val="Heading1Char"/>
    <w:qFormat/>
    <w:rsid w:val="002274B0"/>
    <w:pPr>
      <w:keepNext/>
      <w:keepLines/>
      <w:pageBreakBefore/>
      <w:numPr>
        <w:numId w:val="1"/>
      </w:numPr>
      <w:tabs>
        <w:tab w:val="left" w:pos="1134"/>
      </w:tabs>
      <w:spacing w:after="1040" w:line="520" w:lineRule="exact"/>
      <w:outlineLvl w:val="0"/>
    </w:pPr>
    <w:rPr>
      <w:rFonts w:eastAsiaTheme="majorEastAsia" w:cstheme="majorBidi"/>
      <w:bCs/>
      <w:sz w:val="40"/>
      <w:szCs w:val="28"/>
    </w:rPr>
  </w:style>
  <w:style w:type="paragraph" w:styleId="Heading2">
    <w:name w:val="heading 2"/>
    <w:basedOn w:val="Normal"/>
    <w:next w:val="Normal"/>
    <w:link w:val="Heading2Char"/>
    <w:unhideWhenUsed/>
    <w:qFormat/>
    <w:rsid w:val="000D0216"/>
    <w:pPr>
      <w:keepNext/>
      <w:keepLines/>
      <w:numPr>
        <w:ilvl w:val="1"/>
        <w:numId w:val="1"/>
      </w:numPr>
      <w:tabs>
        <w:tab w:val="left" w:pos="1134"/>
      </w:tabs>
      <w:spacing w:before="520" w:after="260" w:line="390" w:lineRule="exact"/>
      <w:outlineLvl w:val="1"/>
    </w:pPr>
    <w:rPr>
      <w:rFonts w:eastAsiaTheme="majorEastAsia" w:cstheme="majorBidi"/>
      <w:bCs/>
      <w:sz w:val="28"/>
      <w:szCs w:val="26"/>
    </w:rPr>
  </w:style>
  <w:style w:type="paragraph" w:styleId="Heading3">
    <w:name w:val="heading 3"/>
    <w:basedOn w:val="Normal"/>
    <w:next w:val="Normal"/>
    <w:link w:val="Heading3Char"/>
    <w:unhideWhenUsed/>
    <w:qFormat/>
    <w:rsid w:val="000D0216"/>
    <w:pPr>
      <w:keepNext/>
      <w:keepLines/>
      <w:numPr>
        <w:ilvl w:val="2"/>
        <w:numId w:val="1"/>
      </w:numPr>
      <w:tabs>
        <w:tab w:val="left" w:pos="1134"/>
      </w:tabs>
      <w:spacing w:before="320" w:after="200"/>
      <w:outlineLvl w:val="2"/>
    </w:pPr>
    <w:rPr>
      <w:rFonts w:eastAsiaTheme="majorEastAsia" w:cstheme="majorBidi"/>
      <w:bCs/>
      <w:sz w:val="20"/>
    </w:rPr>
  </w:style>
  <w:style w:type="paragraph" w:styleId="Heading4">
    <w:name w:val="heading 4"/>
    <w:basedOn w:val="Normal"/>
    <w:next w:val="Normal"/>
    <w:link w:val="Heading4Char"/>
    <w:unhideWhenUsed/>
    <w:qFormat/>
    <w:rsid w:val="005041FB"/>
    <w:pPr>
      <w:keepNext/>
      <w:keepLines/>
      <w:numPr>
        <w:ilvl w:val="3"/>
        <w:numId w:val="1"/>
      </w:numPr>
      <w:tabs>
        <w:tab w:val="left" w:pos="1134"/>
      </w:tabs>
      <w:spacing w:before="260"/>
      <w:outlineLvl w:val="3"/>
    </w:pPr>
    <w:rPr>
      <w:rFonts w:eastAsiaTheme="majorEastAsia" w:cstheme="majorBidi"/>
      <w:b/>
      <w:bCs/>
      <w:iCs/>
    </w:rPr>
  </w:style>
  <w:style w:type="paragraph" w:styleId="Heading5">
    <w:name w:val="heading 5"/>
    <w:basedOn w:val="Normal"/>
    <w:next w:val="Normal"/>
    <w:link w:val="Heading5Char"/>
    <w:semiHidden/>
    <w:qFormat/>
    <w:rsid w:val="0048776F"/>
    <w:pPr>
      <w:keepNext/>
      <w:keepLines/>
      <w:numPr>
        <w:ilvl w:val="4"/>
        <w:numId w:val="1"/>
      </w:numPr>
      <w:outlineLvl w:val="4"/>
    </w:pPr>
    <w:rPr>
      <w:rFonts w:eastAsiaTheme="majorEastAsia" w:cstheme="majorBidi"/>
      <w:i/>
    </w:rPr>
  </w:style>
  <w:style w:type="paragraph" w:styleId="Heading6">
    <w:name w:val="heading 6"/>
    <w:basedOn w:val="Normal"/>
    <w:next w:val="Normal"/>
    <w:link w:val="Heading6Char"/>
    <w:semiHidden/>
    <w:qFormat/>
    <w:rsid w:val="00E24ACA"/>
    <w:pPr>
      <w:keepNext/>
      <w:keepLines/>
      <w:numPr>
        <w:ilvl w:val="5"/>
        <w:numId w:val="1"/>
      </w:numPr>
      <w:spacing w:before="200"/>
      <w:outlineLvl w:val="5"/>
    </w:pPr>
    <w:rPr>
      <w:rFonts w:asciiTheme="majorHAnsi" w:eastAsiaTheme="majorEastAsia" w:hAnsiTheme="majorHAnsi" w:cstheme="majorBidi"/>
      <w:i/>
      <w:iCs/>
      <w:color w:val="195819" w:themeColor="accent1" w:themeShade="7F"/>
    </w:rPr>
  </w:style>
  <w:style w:type="paragraph" w:styleId="Heading7">
    <w:name w:val="heading 7"/>
    <w:basedOn w:val="Normal"/>
    <w:next w:val="Normal"/>
    <w:link w:val="Heading7Char"/>
    <w:semiHidden/>
    <w:qFormat/>
    <w:rsid w:val="00E24A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qFormat/>
    <w:rsid w:val="00E24ACA"/>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qFormat/>
    <w:rsid w:val="00E24ACA"/>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74B0"/>
    <w:rPr>
      <w:rFonts w:eastAsiaTheme="majorEastAsia" w:cstheme="majorBidi"/>
      <w:bCs/>
      <w:sz w:val="40"/>
      <w:szCs w:val="28"/>
      <w:lang w:val="en-GB"/>
    </w:rPr>
  </w:style>
  <w:style w:type="character" w:customStyle="1" w:styleId="Heading2Char">
    <w:name w:val="Heading 2 Char"/>
    <w:basedOn w:val="DefaultParagraphFont"/>
    <w:link w:val="Heading2"/>
    <w:rsid w:val="000D0216"/>
    <w:rPr>
      <w:rFonts w:eastAsiaTheme="majorEastAsia" w:cstheme="majorBidi"/>
      <w:bCs/>
      <w:sz w:val="28"/>
      <w:szCs w:val="26"/>
      <w:lang w:val="en-GB"/>
    </w:rPr>
  </w:style>
  <w:style w:type="character" w:customStyle="1" w:styleId="Heading3Char">
    <w:name w:val="Heading 3 Char"/>
    <w:basedOn w:val="DefaultParagraphFont"/>
    <w:link w:val="Heading3"/>
    <w:uiPriority w:val="9"/>
    <w:rsid w:val="000D0216"/>
    <w:rPr>
      <w:rFonts w:eastAsiaTheme="majorEastAsia" w:cstheme="majorBidi"/>
      <w:bCs/>
      <w:sz w:val="20"/>
      <w:lang w:val="en-GB"/>
    </w:rPr>
  </w:style>
  <w:style w:type="character" w:customStyle="1" w:styleId="Heading4Char">
    <w:name w:val="Heading 4 Char"/>
    <w:basedOn w:val="DefaultParagraphFont"/>
    <w:link w:val="Heading4"/>
    <w:rsid w:val="005041FB"/>
    <w:rPr>
      <w:rFonts w:eastAsiaTheme="majorEastAsia" w:cstheme="majorBidi"/>
      <w:b/>
      <w:bCs/>
      <w:iCs/>
      <w:lang w:val="en-GB"/>
    </w:rPr>
  </w:style>
  <w:style w:type="character" w:customStyle="1" w:styleId="Heading5Char">
    <w:name w:val="Heading 5 Char"/>
    <w:basedOn w:val="DefaultParagraphFont"/>
    <w:link w:val="Heading5"/>
    <w:semiHidden/>
    <w:rsid w:val="00D55D4C"/>
    <w:rPr>
      <w:rFonts w:eastAsiaTheme="majorEastAsia" w:cstheme="majorBidi"/>
      <w:i/>
      <w:lang w:val="en-GB"/>
    </w:rPr>
  </w:style>
  <w:style w:type="character" w:customStyle="1" w:styleId="Heading6Char">
    <w:name w:val="Heading 6 Char"/>
    <w:basedOn w:val="DefaultParagraphFont"/>
    <w:link w:val="Heading6"/>
    <w:semiHidden/>
    <w:rsid w:val="001F7136"/>
    <w:rPr>
      <w:rFonts w:asciiTheme="majorHAnsi" w:eastAsiaTheme="majorEastAsia" w:hAnsiTheme="majorHAnsi" w:cstheme="majorBidi"/>
      <w:i/>
      <w:iCs/>
      <w:color w:val="195819" w:themeColor="accent1" w:themeShade="7F"/>
    </w:rPr>
  </w:style>
  <w:style w:type="character" w:customStyle="1" w:styleId="Heading7Char">
    <w:name w:val="Heading 7 Char"/>
    <w:basedOn w:val="DefaultParagraphFont"/>
    <w:link w:val="Heading7"/>
    <w:semiHidden/>
    <w:rsid w:val="001F713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1F713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F7136"/>
    <w:rPr>
      <w:rFonts w:asciiTheme="majorHAnsi" w:eastAsiaTheme="majorEastAsia" w:hAnsiTheme="majorHAnsi" w:cstheme="majorBidi"/>
      <w:i/>
      <w:iCs/>
      <w:color w:val="404040" w:themeColor="text1" w:themeTint="BF"/>
      <w:sz w:val="20"/>
      <w:szCs w:val="20"/>
    </w:rPr>
  </w:style>
  <w:style w:type="paragraph" w:styleId="Footer">
    <w:name w:val="footer"/>
    <w:aliases w:val="Voettekst links"/>
    <w:basedOn w:val="Normal"/>
    <w:link w:val="FooterChar"/>
    <w:uiPriority w:val="99"/>
    <w:rsid w:val="003302C5"/>
    <w:pPr>
      <w:tabs>
        <w:tab w:val="right" w:pos="9072"/>
      </w:tabs>
      <w:spacing w:line="240" w:lineRule="auto"/>
      <w:ind w:left="170" w:hanging="170"/>
    </w:pPr>
    <w:rPr>
      <w:sz w:val="12"/>
      <w:szCs w:val="12"/>
    </w:rPr>
  </w:style>
  <w:style w:type="character" w:customStyle="1" w:styleId="FooterChar">
    <w:name w:val="Footer Char"/>
    <w:aliases w:val="Voettekst links Char"/>
    <w:basedOn w:val="DefaultParagraphFont"/>
    <w:link w:val="Footer"/>
    <w:uiPriority w:val="99"/>
    <w:rsid w:val="003302C5"/>
    <w:rPr>
      <w:sz w:val="12"/>
      <w:szCs w:val="12"/>
      <w:lang w:val="en-GB"/>
    </w:rPr>
  </w:style>
  <w:style w:type="paragraph" w:customStyle="1" w:styleId="Alineakopje">
    <w:name w:val="Alineakopje"/>
    <w:basedOn w:val="Normal"/>
    <w:next w:val="Normal"/>
    <w:qFormat/>
    <w:rsid w:val="00BD5F0F"/>
    <w:pPr>
      <w:keepNext/>
      <w:keepLines/>
      <w:spacing w:before="260"/>
    </w:pPr>
    <w:rPr>
      <w:i/>
    </w:rPr>
  </w:style>
  <w:style w:type="paragraph" w:customStyle="1" w:styleId="Kop1ongenummerd">
    <w:name w:val="Kop 1 ongenummerd"/>
    <w:basedOn w:val="Heading1"/>
    <w:next w:val="Normal"/>
    <w:qFormat/>
    <w:rsid w:val="000D0216"/>
    <w:pPr>
      <w:numPr>
        <w:numId w:val="0"/>
      </w:numPr>
    </w:pPr>
  </w:style>
  <w:style w:type="character" w:customStyle="1" w:styleId="Tabelopschriftnummer">
    <w:name w:val="Tabelopschrift nummer"/>
    <w:basedOn w:val="DefaultParagraphFont"/>
    <w:qFormat/>
    <w:rsid w:val="005041FB"/>
    <w:rPr>
      <w:b/>
      <w:lang w:val="nl-NL"/>
    </w:rPr>
  </w:style>
  <w:style w:type="paragraph" w:customStyle="1" w:styleId="Tabelopschrift">
    <w:name w:val="Tabelopschrift"/>
    <w:basedOn w:val="Normal"/>
    <w:next w:val="Normal"/>
    <w:qFormat/>
    <w:rsid w:val="00D15226"/>
    <w:pPr>
      <w:keepNext/>
      <w:keepLines/>
      <w:tabs>
        <w:tab w:val="left" w:pos="1134"/>
      </w:tabs>
      <w:spacing w:after="130"/>
    </w:pPr>
    <w:rPr>
      <w:i/>
      <w:lang w:eastAsia="nl-NL"/>
    </w:rPr>
  </w:style>
  <w:style w:type="paragraph" w:customStyle="1" w:styleId="Opsomming1">
    <w:name w:val="Opsomming 1"/>
    <w:basedOn w:val="Normal"/>
    <w:qFormat/>
    <w:rsid w:val="003302C5"/>
    <w:pPr>
      <w:numPr>
        <w:numId w:val="2"/>
      </w:numPr>
      <w:tabs>
        <w:tab w:val="left" w:pos="170"/>
      </w:tabs>
      <w:ind w:left="170" w:hanging="170"/>
    </w:pPr>
  </w:style>
  <w:style w:type="paragraph" w:customStyle="1" w:styleId="Opsomming2">
    <w:name w:val="Opsomming 2"/>
    <w:basedOn w:val="Normal"/>
    <w:qFormat/>
    <w:rsid w:val="003302C5"/>
    <w:pPr>
      <w:numPr>
        <w:numId w:val="3"/>
      </w:numPr>
      <w:tabs>
        <w:tab w:val="left" w:pos="340"/>
      </w:tabs>
      <w:ind w:left="340" w:hanging="170"/>
    </w:pPr>
  </w:style>
  <w:style w:type="paragraph" w:customStyle="1" w:styleId="Opsommingnummeriek">
    <w:name w:val="Opsomming nummeriek"/>
    <w:basedOn w:val="Normal"/>
    <w:qFormat/>
    <w:rsid w:val="003302C5"/>
    <w:pPr>
      <w:numPr>
        <w:numId w:val="17"/>
      </w:numPr>
    </w:pPr>
  </w:style>
  <w:style w:type="paragraph" w:customStyle="1" w:styleId="Tussenkop">
    <w:name w:val="Tussenkop"/>
    <w:basedOn w:val="Heading4"/>
    <w:next w:val="Normal"/>
    <w:qFormat/>
    <w:rsid w:val="00925A03"/>
    <w:pPr>
      <w:numPr>
        <w:ilvl w:val="0"/>
        <w:numId w:val="0"/>
      </w:numPr>
    </w:pPr>
  </w:style>
  <w:style w:type="table" w:styleId="TableGrid">
    <w:name w:val="Table Grid"/>
    <w:aliases w:val="Kadertabel"/>
    <w:basedOn w:val="TableNormal"/>
    <w:uiPriority w:val="59"/>
    <w:rsid w:val="00D47AAD"/>
    <w:pPr>
      <w:spacing w:after="0" w:line="260" w:lineRule="exact"/>
    </w:pPr>
    <w:rPr>
      <w:sz w:val="16"/>
    </w:rPr>
    <w:tblPr>
      <w:tblCellMar>
        <w:left w:w="0" w:type="dxa"/>
        <w:right w:w="0" w:type="dxa"/>
      </w:tblCellMar>
    </w:tblPr>
    <w:tblStylePr w:type="firstRow">
      <w:pPr>
        <w:wordWrap/>
        <w:spacing w:beforeLines="0" w:beforeAutospacing="0" w:afterLines="0" w:afterAutospacing="0" w:line="220" w:lineRule="exact"/>
        <w:ind w:leftChars="0" w:left="113" w:rightChars="0" w:right="113"/>
        <w:jc w:val="left"/>
      </w:pPr>
      <w:rPr>
        <w:rFonts w:ascii="Verdana" w:hAnsi="Verdana"/>
        <w:b w:val="0"/>
        <w:color w:val="808080" w:themeColor="background1" w:themeShade="80"/>
        <w:sz w:val="14"/>
      </w:rPr>
      <w:tblPr/>
      <w:tcPr>
        <w:tcBorders>
          <w:top w:val="nil"/>
          <w:left w:val="nil"/>
          <w:bottom w:val="nil"/>
          <w:right w:val="nil"/>
          <w:insideH w:val="nil"/>
          <w:insideV w:val="nil"/>
          <w:tl2br w:val="nil"/>
          <w:tr2bl w:val="nil"/>
        </w:tcBorders>
      </w:tcPr>
    </w:tblStylePr>
    <w:tblStylePr w:type="lastRow">
      <w:pPr>
        <w:wordWrap/>
        <w:spacing w:beforeLines="110" w:beforeAutospacing="0" w:afterLines="110" w:afterAutospacing="0" w:line="220" w:lineRule="exact"/>
        <w:ind w:leftChars="0" w:left="113" w:rightChars="0" w:right="113"/>
        <w:jc w:val="left"/>
      </w:pPr>
      <w:rPr>
        <w:rFonts w:ascii="Verdana" w:hAnsi="Verdana"/>
        <w:b w:val="0"/>
      </w:rPr>
      <w:tblPr/>
      <w:tcPr>
        <w:tcBorders>
          <w:top w:val="nil"/>
        </w:tcBorders>
      </w:tcPr>
    </w:tblStylePr>
    <w:tblStylePr w:type="firstCol">
      <w:pPr>
        <w:wordWrap/>
        <w:spacing w:line="180" w:lineRule="exact"/>
        <w:jc w:val="left"/>
      </w:pPr>
    </w:tblStylePr>
  </w:style>
  <w:style w:type="paragraph" w:customStyle="1" w:styleId="Tabelonderschrift">
    <w:name w:val="Tabelonderschrift"/>
    <w:basedOn w:val="Subtitel"/>
    <w:next w:val="Normal"/>
    <w:qFormat/>
    <w:rsid w:val="003302C5"/>
    <w:pPr>
      <w:ind w:left="170" w:hanging="170"/>
    </w:pPr>
    <w:rPr>
      <w:sz w:val="12"/>
      <w:szCs w:val="12"/>
    </w:rPr>
  </w:style>
  <w:style w:type="paragraph" w:customStyle="1" w:styleId="Subtitel">
    <w:name w:val="Subtitel"/>
    <w:basedOn w:val="Normal"/>
    <w:qFormat/>
    <w:rsid w:val="000D0216"/>
    <w:rPr>
      <w:sz w:val="20"/>
      <w:szCs w:val="20"/>
    </w:rPr>
  </w:style>
  <w:style w:type="character" w:styleId="PageNumber">
    <w:name w:val="page number"/>
    <w:rsid w:val="003302C5"/>
    <w:rPr>
      <w:sz w:val="20"/>
      <w:szCs w:val="20"/>
      <w:lang w:val="en-GB"/>
    </w:rPr>
  </w:style>
  <w:style w:type="paragraph" w:styleId="BalloonText">
    <w:name w:val="Balloon Text"/>
    <w:basedOn w:val="Normal"/>
    <w:link w:val="BalloonTextChar"/>
    <w:semiHidden/>
    <w:unhideWhenUsed/>
    <w:rsid w:val="008F416D"/>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F416D"/>
    <w:rPr>
      <w:rFonts w:ascii="Tahoma" w:hAnsi="Tahoma" w:cs="Tahoma"/>
      <w:sz w:val="16"/>
      <w:szCs w:val="16"/>
    </w:rPr>
  </w:style>
  <w:style w:type="character" w:styleId="Emphasis">
    <w:name w:val="Emphasis"/>
    <w:basedOn w:val="DefaultParagraphFont"/>
    <w:qFormat/>
    <w:rsid w:val="003302C5"/>
    <w:rPr>
      <w:i/>
      <w:iCs/>
      <w:lang w:val="en-GB"/>
    </w:rPr>
  </w:style>
  <w:style w:type="character" w:styleId="Strong">
    <w:name w:val="Strong"/>
    <w:basedOn w:val="DefaultParagraphFont"/>
    <w:qFormat/>
    <w:rsid w:val="003302C5"/>
    <w:rPr>
      <w:b/>
      <w:bCs/>
      <w:lang w:val="en-GB"/>
    </w:rPr>
  </w:style>
  <w:style w:type="paragraph" w:customStyle="1" w:styleId="Literatuurlijst">
    <w:name w:val="Literatuurlijst"/>
    <w:basedOn w:val="Normal"/>
    <w:qFormat/>
    <w:rsid w:val="002274B0"/>
    <w:pPr>
      <w:ind w:left="340" w:hanging="340"/>
    </w:pPr>
    <w:rPr>
      <w:lang w:eastAsia="nl-NL"/>
    </w:rPr>
  </w:style>
  <w:style w:type="paragraph" w:customStyle="1" w:styleId="Opsomming3">
    <w:name w:val="Opsomming 3"/>
    <w:basedOn w:val="Normal"/>
    <w:qFormat/>
    <w:rsid w:val="003302C5"/>
    <w:pPr>
      <w:numPr>
        <w:numId w:val="4"/>
      </w:numPr>
      <w:tabs>
        <w:tab w:val="left" w:pos="510"/>
      </w:tabs>
      <w:ind w:left="510" w:hanging="170"/>
    </w:pPr>
  </w:style>
  <w:style w:type="character" w:styleId="SubtleReference">
    <w:name w:val="Subtle Reference"/>
    <w:basedOn w:val="DefaultParagraphFont"/>
    <w:uiPriority w:val="31"/>
    <w:semiHidden/>
    <w:qFormat/>
    <w:rsid w:val="00486A0F"/>
    <w:rPr>
      <w:smallCaps/>
      <w:color w:val="6AADE4" w:themeColor="accent2"/>
      <w:u w:val="single"/>
    </w:rPr>
  </w:style>
  <w:style w:type="character" w:styleId="IntenseReference">
    <w:name w:val="Intense Reference"/>
    <w:basedOn w:val="DefaultParagraphFont"/>
    <w:uiPriority w:val="32"/>
    <w:semiHidden/>
    <w:qFormat/>
    <w:rsid w:val="00486A0F"/>
    <w:rPr>
      <w:b/>
      <w:bCs/>
      <w:smallCaps/>
      <w:color w:val="6AADE4" w:themeColor="accent2"/>
      <w:spacing w:val="5"/>
      <w:u w:val="single"/>
    </w:rPr>
  </w:style>
  <w:style w:type="character" w:styleId="IntenseEmphasis">
    <w:name w:val="Intense Emphasis"/>
    <w:basedOn w:val="DefaultParagraphFont"/>
    <w:uiPriority w:val="21"/>
    <w:semiHidden/>
    <w:qFormat/>
    <w:rsid w:val="008B6858"/>
    <w:rPr>
      <w:b/>
      <w:bCs/>
      <w:i/>
      <w:iCs/>
      <w:color w:val="34B233" w:themeColor="accent1"/>
    </w:rPr>
  </w:style>
  <w:style w:type="character" w:styleId="SubtleEmphasis">
    <w:name w:val="Subtle Emphasis"/>
    <w:basedOn w:val="DefaultParagraphFont"/>
    <w:uiPriority w:val="19"/>
    <w:semiHidden/>
    <w:qFormat/>
    <w:rsid w:val="00486A0F"/>
    <w:rPr>
      <w:i/>
      <w:iCs/>
      <w:color w:val="808080" w:themeColor="text1" w:themeTint="7F"/>
    </w:rPr>
  </w:style>
  <w:style w:type="paragraph" w:styleId="FootnoteText">
    <w:name w:val="footnote text"/>
    <w:basedOn w:val="Normal"/>
    <w:next w:val="Normal"/>
    <w:link w:val="FootnoteTextChar"/>
    <w:uiPriority w:val="99"/>
    <w:rsid w:val="00CB4377"/>
    <w:pPr>
      <w:spacing w:line="200" w:lineRule="exact"/>
      <w:ind w:left="170" w:hanging="170"/>
    </w:pPr>
    <w:rPr>
      <w:rFonts w:eastAsia="Times New Roman" w:cs="Times New Roman"/>
      <w:sz w:val="14"/>
      <w:szCs w:val="20"/>
    </w:rPr>
  </w:style>
  <w:style w:type="character" w:customStyle="1" w:styleId="FootnoteTextChar">
    <w:name w:val="Footnote Text Char"/>
    <w:basedOn w:val="DefaultParagraphFont"/>
    <w:link w:val="FootnoteText"/>
    <w:uiPriority w:val="99"/>
    <w:rsid w:val="00CB4377"/>
    <w:rPr>
      <w:rFonts w:eastAsia="Times New Roman" w:cs="Times New Roman"/>
      <w:sz w:val="14"/>
      <w:szCs w:val="20"/>
      <w:lang w:val="en-GB"/>
    </w:rPr>
  </w:style>
  <w:style w:type="paragraph" w:customStyle="1" w:styleId="Figuurstijl">
    <w:name w:val="Figuurstijl"/>
    <w:basedOn w:val="Normal"/>
    <w:qFormat/>
    <w:rsid w:val="00356822"/>
    <w:pPr>
      <w:keepNext/>
      <w:keepLines/>
      <w:spacing w:line="240" w:lineRule="auto"/>
    </w:pPr>
    <w:rPr>
      <w:noProof/>
      <w:lang w:eastAsia="nl-NL"/>
    </w:rPr>
  </w:style>
  <w:style w:type="paragraph" w:customStyle="1" w:styleId="Opsommingtabel">
    <w:name w:val="Opsomming tabel"/>
    <w:basedOn w:val="Opsomming1"/>
    <w:semiHidden/>
    <w:qFormat/>
    <w:rsid w:val="00A34D67"/>
    <w:pPr>
      <w:numPr>
        <w:numId w:val="5"/>
      </w:numPr>
    </w:pPr>
    <w:rPr>
      <w:sz w:val="14"/>
    </w:rPr>
  </w:style>
  <w:style w:type="paragraph" w:styleId="TOC1">
    <w:name w:val="toc 1"/>
    <w:basedOn w:val="Normal"/>
    <w:next w:val="Normal"/>
    <w:autoRedefine/>
    <w:uiPriority w:val="39"/>
    <w:unhideWhenUsed/>
    <w:rsid w:val="00F260E5"/>
    <w:pPr>
      <w:tabs>
        <w:tab w:val="left" w:pos="1134"/>
        <w:tab w:val="right" w:pos="8834"/>
      </w:tabs>
      <w:spacing w:before="260" w:after="130"/>
      <w:ind w:left="1134" w:hanging="1134"/>
    </w:pPr>
    <w:rPr>
      <w:b/>
      <w:noProof/>
    </w:rPr>
  </w:style>
  <w:style w:type="paragraph" w:styleId="TOC2">
    <w:name w:val="toc 2"/>
    <w:basedOn w:val="Normal"/>
    <w:next w:val="Normal"/>
    <w:autoRedefine/>
    <w:uiPriority w:val="39"/>
    <w:unhideWhenUsed/>
    <w:rsid w:val="003302C5"/>
    <w:pPr>
      <w:tabs>
        <w:tab w:val="right" w:pos="8834"/>
      </w:tabs>
      <w:ind w:left="1701" w:hanging="567"/>
    </w:pPr>
    <w:rPr>
      <w:noProof/>
    </w:rPr>
  </w:style>
  <w:style w:type="paragraph" w:customStyle="1" w:styleId="Colophonstandaard">
    <w:name w:val="Colophon standaard"/>
    <w:basedOn w:val="Normal"/>
    <w:qFormat/>
    <w:rsid w:val="000D0216"/>
  </w:style>
  <w:style w:type="paragraph" w:customStyle="1" w:styleId="Kaderkop">
    <w:name w:val="Kaderkop"/>
    <w:basedOn w:val="Normal"/>
    <w:qFormat/>
    <w:rsid w:val="005041FB"/>
    <w:pPr>
      <w:spacing w:before="110" w:line="220" w:lineRule="exact"/>
      <w:ind w:left="113" w:right="113"/>
    </w:pPr>
    <w:rPr>
      <w:color w:val="B2B2B2"/>
      <w:szCs w:val="20"/>
      <w:lang w:eastAsia="nl-NL"/>
    </w:rPr>
  </w:style>
  <w:style w:type="paragraph" w:customStyle="1" w:styleId="Kadertekst">
    <w:name w:val="Kadertekst"/>
    <w:basedOn w:val="Normal"/>
    <w:qFormat/>
    <w:rsid w:val="004D5569"/>
    <w:pPr>
      <w:spacing w:beforeLines="50" w:afterLines="50" w:line="220" w:lineRule="exact"/>
      <w:ind w:left="113" w:right="113"/>
    </w:pPr>
    <w:rPr>
      <w:sz w:val="16"/>
      <w:lang w:eastAsia="nl-NL"/>
    </w:rPr>
  </w:style>
  <w:style w:type="character" w:customStyle="1" w:styleId="DocumentMapChar">
    <w:name w:val="Document Map Char"/>
    <w:basedOn w:val="DefaultParagraphFont"/>
    <w:link w:val="DocumentMap"/>
    <w:semiHidden/>
    <w:rsid w:val="003363F0"/>
    <w:rPr>
      <w:rFonts w:ascii="Tahoma" w:eastAsia="Times" w:hAnsi="Tahoma" w:cs="Tahoma"/>
      <w:sz w:val="20"/>
      <w:szCs w:val="20"/>
      <w:shd w:val="clear" w:color="auto" w:fill="000080"/>
      <w:lang w:eastAsia="nl-NL"/>
    </w:rPr>
  </w:style>
  <w:style w:type="paragraph" w:styleId="DocumentMap">
    <w:name w:val="Document Map"/>
    <w:basedOn w:val="Normal"/>
    <w:link w:val="DocumentMapChar"/>
    <w:semiHidden/>
    <w:rsid w:val="003363F0"/>
    <w:pPr>
      <w:shd w:val="clear" w:color="auto" w:fill="000080"/>
      <w:spacing w:line="240" w:lineRule="auto"/>
    </w:pPr>
    <w:rPr>
      <w:rFonts w:ascii="Tahoma" w:eastAsia="Times" w:hAnsi="Tahoma" w:cs="Tahoma"/>
      <w:sz w:val="20"/>
      <w:szCs w:val="20"/>
      <w:lang w:eastAsia="nl-NL"/>
    </w:rPr>
  </w:style>
  <w:style w:type="character" w:customStyle="1" w:styleId="CommentTextChar">
    <w:name w:val="Comment Text Char"/>
    <w:basedOn w:val="DefaultParagraphFont"/>
    <w:link w:val="CommentText"/>
    <w:semiHidden/>
    <w:rsid w:val="003363F0"/>
    <w:rPr>
      <w:rFonts w:ascii="Times" w:eastAsia="Times" w:hAnsi="Times" w:cs="Times New Roman"/>
      <w:sz w:val="20"/>
      <w:szCs w:val="20"/>
      <w:lang w:eastAsia="nl-NL"/>
    </w:rPr>
  </w:style>
  <w:style w:type="paragraph" w:styleId="CommentText">
    <w:name w:val="annotation text"/>
    <w:basedOn w:val="Normal"/>
    <w:link w:val="CommentTextChar"/>
    <w:semiHidden/>
    <w:rsid w:val="003363F0"/>
    <w:pPr>
      <w:spacing w:line="240" w:lineRule="auto"/>
    </w:pPr>
    <w:rPr>
      <w:rFonts w:ascii="Times" w:eastAsia="Times" w:hAnsi="Times" w:cs="Times New Roman"/>
      <w:sz w:val="20"/>
      <w:szCs w:val="20"/>
      <w:lang w:eastAsia="nl-NL"/>
    </w:rPr>
  </w:style>
  <w:style w:type="character" w:customStyle="1" w:styleId="CommentSubjectChar">
    <w:name w:val="Comment Subject Char"/>
    <w:basedOn w:val="CommentTextChar"/>
    <w:link w:val="CommentSubject"/>
    <w:semiHidden/>
    <w:rsid w:val="003363F0"/>
    <w:rPr>
      <w:rFonts w:ascii="Times" w:eastAsia="Times" w:hAnsi="Times" w:cs="Times New Roman"/>
      <w:b/>
      <w:bCs/>
      <w:sz w:val="20"/>
      <w:szCs w:val="20"/>
      <w:lang w:eastAsia="nl-NL"/>
    </w:rPr>
  </w:style>
  <w:style w:type="paragraph" w:styleId="CommentSubject">
    <w:name w:val="annotation subject"/>
    <w:basedOn w:val="CommentText"/>
    <w:next w:val="CommentText"/>
    <w:link w:val="CommentSubjectChar"/>
    <w:semiHidden/>
    <w:rsid w:val="003363F0"/>
    <w:rPr>
      <w:b/>
      <w:bCs/>
    </w:rPr>
  </w:style>
  <w:style w:type="character" w:customStyle="1" w:styleId="EndnoteTextChar">
    <w:name w:val="Endnote Text Char"/>
    <w:basedOn w:val="DefaultParagraphFont"/>
    <w:link w:val="EndnoteText"/>
    <w:semiHidden/>
    <w:rsid w:val="003363F0"/>
    <w:rPr>
      <w:rFonts w:ascii="News Gothic Std" w:eastAsia="Times New Roman" w:hAnsi="News Gothic Std" w:cs="Times New Roman"/>
      <w:sz w:val="20"/>
      <w:szCs w:val="20"/>
    </w:rPr>
  </w:style>
  <w:style w:type="paragraph" w:styleId="EndnoteText">
    <w:name w:val="endnote text"/>
    <w:basedOn w:val="Normal"/>
    <w:link w:val="EndnoteTextChar"/>
    <w:semiHidden/>
    <w:rsid w:val="003363F0"/>
    <w:pPr>
      <w:spacing w:line="240" w:lineRule="exact"/>
    </w:pPr>
    <w:rPr>
      <w:rFonts w:ascii="News Gothic Std" w:eastAsia="Times New Roman" w:hAnsi="News Gothic Std" w:cs="Times New Roman"/>
      <w:sz w:val="20"/>
      <w:szCs w:val="20"/>
    </w:rPr>
  </w:style>
  <w:style w:type="paragraph" w:styleId="Title">
    <w:name w:val="Title"/>
    <w:basedOn w:val="Normal"/>
    <w:link w:val="TitleChar"/>
    <w:qFormat/>
    <w:rsid w:val="000D0216"/>
    <w:pPr>
      <w:overflowPunct w:val="0"/>
      <w:autoSpaceDE w:val="0"/>
      <w:autoSpaceDN w:val="0"/>
      <w:adjustRightInd w:val="0"/>
      <w:spacing w:line="520" w:lineRule="exact"/>
      <w:textAlignment w:val="baseline"/>
    </w:pPr>
    <w:rPr>
      <w:rFonts w:eastAsia="Times New Roman" w:cs="Times New Roman"/>
      <w:spacing w:val="-3"/>
      <w:kern w:val="28"/>
      <w:sz w:val="44"/>
      <w:szCs w:val="44"/>
      <w:lang w:eastAsia="nl-NL"/>
    </w:rPr>
  </w:style>
  <w:style w:type="character" w:customStyle="1" w:styleId="TitleChar">
    <w:name w:val="Title Char"/>
    <w:basedOn w:val="DefaultParagraphFont"/>
    <w:link w:val="Title"/>
    <w:rsid w:val="000D0216"/>
    <w:rPr>
      <w:rFonts w:eastAsia="Times New Roman" w:cs="Times New Roman"/>
      <w:spacing w:val="-3"/>
      <w:kern w:val="28"/>
      <w:sz w:val="44"/>
      <w:szCs w:val="44"/>
      <w:lang w:val="en-GB" w:eastAsia="nl-NL"/>
    </w:rPr>
  </w:style>
  <w:style w:type="paragraph" w:customStyle="1" w:styleId="Voetnoot">
    <w:name w:val="Voetnoot"/>
    <w:basedOn w:val="FootnoteText"/>
    <w:qFormat/>
    <w:rsid w:val="003302C5"/>
    <w:rPr>
      <w:szCs w:val="14"/>
    </w:rPr>
  </w:style>
  <w:style w:type="paragraph" w:customStyle="1" w:styleId="Colophonopsomming">
    <w:name w:val="Colophon opsomming"/>
    <w:basedOn w:val="Opsomming1"/>
    <w:qFormat/>
    <w:rsid w:val="000D0216"/>
  </w:style>
  <w:style w:type="table" w:styleId="TableSimple1">
    <w:name w:val="Table Simple 1"/>
    <w:basedOn w:val="TableNormal"/>
    <w:rsid w:val="003363F0"/>
    <w:pPr>
      <w:overflowPunct w:val="0"/>
      <w:autoSpaceDE w:val="0"/>
      <w:autoSpaceDN w:val="0"/>
      <w:adjustRightInd w:val="0"/>
      <w:spacing w:after="0" w:line="240" w:lineRule="auto"/>
      <w:textAlignment w:val="baseline"/>
    </w:pPr>
    <w:rPr>
      <w:rFonts w:ascii="News Gothic" w:eastAsia="Times New Roman" w:hAnsi="News Gothic" w:cs="News Gothic"/>
      <w:sz w:val="20"/>
      <w:szCs w:val="20"/>
      <w:lang w:eastAsia="nl-NL"/>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FootnoteReference">
    <w:name w:val="footnote reference"/>
    <w:basedOn w:val="DefaultParagraphFont"/>
    <w:uiPriority w:val="99"/>
    <w:rsid w:val="003302C5"/>
    <w:rPr>
      <w:rFonts w:ascii="Verdana" w:hAnsi="Verdana"/>
      <w:spacing w:val="0"/>
      <w:w w:val="100"/>
      <w:position w:val="2"/>
      <w:sz w:val="17"/>
      <w:vertAlign w:val="superscript"/>
      <w:lang w:val="en-GB"/>
    </w:rPr>
  </w:style>
  <w:style w:type="paragraph" w:styleId="TOC4">
    <w:name w:val="toc 4"/>
    <w:basedOn w:val="Normal"/>
    <w:next w:val="Normal"/>
    <w:autoRedefine/>
    <w:uiPriority w:val="39"/>
    <w:unhideWhenUsed/>
    <w:rsid w:val="003302C5"/>
    <w:pPr>
      <w:tabs>
        <w:tab w:val="right" w:pos="8834"/>
      </w:tabs>
      <w:spacing w:before="130" w:after="130"/>
      <w:ind w:left="1134"/>
    </w:pPr>
    <w:rPr>
      <w:b/>
      <w:noProof/>
    </w:rPr>
  </w:style>
  <w:style w:type="paragraph" w:customStyle="1" w:styleId="Kop1met2regels">
    <w:name w:val="Kop 1 met 2 regels"/>
    <w:basedOn w:val="Heading1"/>
    <w:next w:val="Normal"/>
    <w:qFormat/>
    <w:rsid w:val="002274B0"/>
    <w:pPr>
      <w:spacing w:after="520"/>
    </w:pPr>
  </w:style>
  <w:style w:type="table" w:styleId="LightList-Accent1">
    <w:name w:val="Light List Accent 1"/>
    <w:basedOn w:val="TableNormal"/>
    <w:uiPriority w:val="61"/>
    <w:rsid w:val="005277E7"/>
    <w:pPr>
      <w:spacing w:after="0" w:line="240" w:lineRule="auto"/>
    </w:pPr>
    <w:rPr>
      <w:szCs w:val="22"/>
      <w:lang w:val="en-GB"/>
    </w:rPr>
    <w:tblPr>
      <w:tblStyleRowBandSize w:val="1"/>
      <w:tblStyleColBandSize w:val="1"/>
      <w:tblBorders>
        <w:top w:val="single" w:sz="8" w:space="0" w:color="34B233" w:themeColor="accent1"/>
        <w:left w:val="single" w:sz="8" w:space="0" w:color="34B233" w:themeColor="accent1"/>
        <w:bottom w:val="single" w:sz="8" w:space="0" w:color="34B233" w:themeColor="accent1"/>
        <w:right w:val="single" w:sz="8" w:space="0" w:color="34B233" w:themeColor="accent1"/>
      </w:tblBorders>
    </w:tblPr>
    <w:tblStylePr w:type="firstRow">
      <w:pPr>
        <w:spacing w:before="0" w:after="0" w:line="240" w:lineRule="auto"/>
      </w:pPr>
      <w:rPr>
        <w:b/>
        <w:bCs/>
        <w:color w:val="FFFFFF" w:themeColor="background1"/>
      </w:rPr>
      <w:tblPr/>
      <w:tcPr>
        <w:shd w:val="clear" w:color="auto" w:fill="34B233" w:themeFill="accent1"/>
      </w:tcPr>
    </w:tblStylePr>
    <w:tblStylePr w:type="lastRow">
      <w:pPr>
        <w:spacing w:before="0" w:after="0" w:line="240" w:lineRule="auto"/>
      </w:pPr>
      <w:rPr>
        <w:b/>
        <w:bCs/>
      </w:rPr>
      <w:tblPr/>
      <w:tcPr>
        <w:tcBorders>
          <w:top w:val="double" w:sz="6" w:space="0" w:color="34B233" w:themeColor="accent1"/>
          <w:left w:val="single" w:sz="8" w:space="0" w:color="34B233" w:themeColor="accent1"/>
          <w:bottom w:val="single" w:sz="8" w:space="0" w:color="34B233" w:themeColor="accent1"/>
          <w:right w:val="single" w:sz="8" w:space="0" w:color="34B233" w:themeColor="accent1"/>
        </w:tcBorders>
      </w:tcPr>
    </w:tblStylePr>
    <w:tblStylePr w:type="firstCol">
      <w:rPr>
        <w:b/>
        <w:bCs/>
      </w:rPr>
    </w:tblStylePr>
    <w:tblStylePr w:type="lastCol">
      <w:rPr>
        <w:b/>
        <w:bCs/>
      </w:rPr>
    </w:tblStylePr>
    <w:tblStylePr w:type="band1Vert">
      <w:tblPr/>
      <w:tcPr>
        <w:tcBorders>
          <w:top w:val="single" w:sz="8" w:space="0" w:color="34B233" w:themeColor="accent1"/>
          <w:left w:val="single" w:sz="8" w:space="0" w:color="34B233" w:themeColor="accent1"/>
          <w:bottom w:val="single" w:sz="8" w:space="0" w:color="34B233" w:themeColor="accent1"/>
          <w:right w:val="single" w:sz="8" w:space="0" w:color="34B233" w:themeColor="accent1"/>
        </w:tcBorders>
      </w:tcPr>
    </w:tblStylePr>
    <w:tblStylePr w:type="band1Horz">
      <w:tblPr/>
      <w:tcPr>
        <w:tcBorders>
          <w:top w:val="single" w:sz="8" w:space="0" w:color="34B233" w:themeColor="accent1"/>
          <w:left w:val="single" w:sz="8" w:space="0" w:color="34B233" w:themeColor="accent1"/>
          <w:bottom w:val="single" w:sz="8" w:space="0" w:color="34B233" w:themeColor="accent1"/>
          <w:right w:val="single" w:sz="8" w:space="0" w:color="34B233" w:themeColor="accent1"/>
        </w:tcBorders>
      </w:tcPr>
    </w:tblStylePr>
  </w:style>
  <w:style w:type="paragraph" w:customStyle="1" w:styleId="Tabellichaamlinks">
    <w:name w:val="Tabellichaam links"/>
    <w:basedOn w:val="Normal"/>
    <w:link w:val="TabellichaamlinksChar"/>
    <w:rsid w:val="003302C5"/>
    <w:pPr>
      <w:spacing w:line="195" w:lineRule="exact"/>
      <w:ind w:left="57" w:right="57"/>
    </w:pPr>
    <w:rPr>
      <w:sz w:val="14"/>
    </w:rPr>
  </w:style>
  <w:style w:type="character" w:customStyle="1" w:styleId="TabellichaamlinksChar">
    <w:name w:val="Tabellichaam links Char"/>
    <w:basedOn w:val="DefaultParagraphFont"/>
    <w:link w:val="Tabellichaamlinks"/>
    <w:rsid w:val="003302C5"/>
    <w:rPr>
      <w:sz w:val="14"/>
      <w:lang w:val="en-GB"/>
    </w:rPr>
  </w:style>
  <w:style w:type="paragraph" w:customStyle="1" w:styleId="Tabelkop">
    <w:name w:val="Tabelkop"/>
    <w:basedOn w:val="Normal"/>
    <w:rsid w:val="003302C5"/>
    <w:pPr>
      <w:spacing w:line="220" w:lineRule="exact"/>
      <w:ind w:left="57" w:right="57"/>
    </w:pPr>
    <w:rPr>
      <w:rFonts w:eastAsia="Times New Roman" w:cs="Times New Roman"/>
      <w:b/>
      <w:color w:val="FFFFFF" w:themeColor="background1"/>
      <w:sz w:val="14"/>
      <w:szCs w:val="14"/>
      <w:lang w:eastAsia="nl-NL"/>
    </w:rPr>
  </w:style>
  <w:style w:type="paragraph" w:styleId="Salutation">
    <w:name w:val="Salutation"/>
    <w:basedOn w:val="Normal"/>
    <w:next w:val="Normal"/>
    <w:link w:val="SalutationChar"/>
    <w:uiPriority w:val="99"/>
    <w:semiHidden/>
    <w:unhideWhenUsed/>
    <w:rsid w:val="006371C2"/>
  </w:style>
  <w:style w:type="character" w:customStyle="1" w:styleId="SalutationChar">
    <w:name w:val="Salutation Char"/>
    <w:basedOn w:val="DefaultParagraphFont"/>
    <w:link w:val="Salutation"/>
    <w:uiPriority w:val="99"/>
    <w:semiHidden/>
    <w:rsid w:val="006371C2"/>
  </w:style>
  <w:style w:type="paragraph" w:styleId="EnvelopeAddress">
    <w:name w:val="envelope address"/>
    <w:basedOn w:val="Normal"/>
    <w:uiPriority w:val="99"/>
    <w:semiHidden/>
    <w:unhideWhenUsed/>
    <w:rsid w:val="006371C2"/>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Closing">
    <w:name w:val="Closing"/>
    <w:basedOn w:val="Normal"/>
    <w:link w:val="ClosingChar"/>
    <w:uiPriority w:val="99"/>
    <w:semiHidden/>
    <w:unhideWhenUsed/>
    <w:rsid w:val="006371C2"/>
    <w:pPr>
      <w:spacing w:line="240" w:lineRule="auto"/>
      <w:ind w:left="4252"/>
    </w:pPr>
  </w:style>
  <w:style w:type="character" w:customStyle="1" w:styleId="ClosingChar">
    <w:name w:val="Closing Char"/>
    <w:basedOn w:val="DefaultParagraphFont"/>
    <w:link w:val="Closing"/>
    <w:uiPriority w:val="99"/>
    <w:semiHidden/>
    <w:rsid w:val="006371C2"/>
  </w:style>
  <w:style w:type="paragraph" w:styleId="EnvelopeReturn">
    <w:name w:val="envelope return"/>
    <w:basedOn w:val="Normal"/>
    <w:uiPriority w:val="99"/>
    <w:semiHidden/>
    <w:unhideWhenUsed/>
    <w:rsid w:val="006371C2"/>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uiPriority w:val="99"/>
    <w:semiHidden/>
    <w:unhideWhenUsed/>
    <w:rsid w:val="006371C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371C2"/>
    <w:rPr>
      <w:rFonts w:asciiTheme="majorHAnsi" w:eastAsiaTheme="majorEastAsia" w:hAnsiTheme="majorHAnsi" w:cstheme="majorBidi"/>
      <w:sz w:val="24"/>
      <w:szCs w:val="24"/>
      <w:shd w:val="pct20" w:color="auto" w:fill="auto"/>
    </w:rPr>
  </w:style>
  <w:style w:type="paragraph" w:styleId="Bibliography">
    <w:name w:val="Bibliography"/>
    <w:basedOn w:val="Normal"/>
    <w:next w:val="Normal"/>
    <w:uiPriority w:val="37"/>
    <w:semiHidden/>
    <w:unhideWhenUsed/>
    <w:rsid w:val="006371C2"/>
  </w:style>
  <w:style w:type="paragraph" w:styleId="Caption">
    <w:name w:val="caption"/>
    <w:basedOn w:val="Normal"/>
    <w:next w:val="Normal"/>
    <w:uiPriority w:val="35"/>
    <w:unhideWhenUsed/>
    <w:qFormat/>
    <w:rsid w:val="006371C2"/>
    <w:pPr>
      <w:spacing w:after="200" w:line="240" w:lineRule="auto"/>
    </w:pPr>
    <w:rPr>
      <w:b/>
      <w:bCs/>
      <w:color w:val="34B233" w:themeColor="accent1"/>
      <w:sz w:val="18"/>
      <w:szCs w:val="18"/>
    </w:rPr>
  </w:style>
  <w:style w:type="paragraph" w:styleId="BlockText">
    <w:name w:val="Block Text"/>
    <w:basedOn w:val="Normal"/>
    <w:uiPriority w:val="99"/>
    <w:semiHidden/>
    <w:unhideWhenUsed/>
    <w:rsid w:val="006371C2"/>
    <w:pPr>
      <w:pBdr>
        <w:top w:val="single" w:sz="2" w:space="10" w:color="34B233" w:themeColor="accent1" w:frame="1"/>
        <w:left w:val="single" w:sz="2" w:space="10" w:color="34B233" w:themeColor="accent1" w:frame="1"/>
        <w:bottom w:val="single" w:sz="2" w:space="10" w:color="34B233" w:themeColor="accent1" w:frame="1"/>
        <w:right w:val="single" w:sz="2" w:space="10" w:color="34B233" w:themeColor="accent1" w:frame="1"/>
      </w:pBdr>
      <w:ind w:left="1152" w:right="1152"/>
    </w:pPr>
    <w:rPr>
      <w:rFonts w:asciiTheme="minorHAnsi" w:eastAsiaTheme="minorEastAsia" w:hAnsiTheme="minorHAnsi"/>
      <w:i/>
      <w:iCs/>
      <w:color w:val="34B233" w:themeColor="accent1"/>
    </w:rPr>
  </w:style>
  <w:style w:type="paragraph" w:styleId="TableofAuthorities">
    <w:name w:val="table of authorities"/>
    <w:basedOn w:val="Normal"/>
    <w:next w:val="Normal"/>
    <w:uiPriority w:val="99"/>
    <w:semiHidden/>
    <w:unhideWhenUsed/>
    <w:rsid w:val="006371C2"/>
    <w:pPr>
      <w:ind w:left="170" w:hanging="170"/>
    </w:pPr>
  </w:style>
  <w:style w:type="paragraph" w:styleId="Date">
    <w:name w:val="Date"/>
    <w:basedOn w:val="Normal"/>
    <w:next w:val="Normal"/>
    <w:link w:val="DateChar"/>
    <w:uiPriority w:val="99"/>
    <w:semiHidden/>
    <w:unhideWhenUsed/>
    <w:rsid w:val="006371C2"/>
  </w:style>
  <w:style w:type="character" w:customStyle="1" w:styleId="DateChar">
    <w:name w:val="Date Char"/>
    <w:basedOn w:val="DefaultParagraphFont"/>
    <w:link w:val="Date"/>
    <w:uiPriority w:val="99"/>
    <w:semiHidden/>
    <w:rsid w:val="006371C2"/>
  </w:style>
  <w:style w:type="paragraph" w:styleId="E-mailSignature">
    <w:name w:val="E-mail Signature"/>
    <w:basedOn w:val="Normal"/>
    <w:link w:val="E-mailSignatureChar"/>
    <w:uiPriority w:val="99"/>
    <w:semiHidden/>
    <w:unhideWhenUsed/>
    <w:rsid w:val="006371C2"/>
    <w:pPr>
      <w:spacing w:line="240" w:lineRule="auto"/>
    </w:pPr>
  </w:style>
  <w:style w:type="character" w:customStyle="1" w:styleId="E-mailSignatureChar">
    <w:name w:val="E-mail Signature Char"/>
    <w:basedOn w:val="DefaultParagraphFont"/>
    <w:link w:val="E-mailSignature"/>
    <w:uiPriority w:val="99"/>
    <w:semiHidden/>
    <w:rsid w:val="006371C2"/>
  </w:style>
  <w:style w:type="character" w:styleId="Hyperlink">
    <w:name w:val="Hyperlink"/>
    <w:basedOn w:val="DefaultParagraphFont"/>
    <w:uiPriority w:val="99"/>
    <w:unhideWhenUsed/>
    <w:rsid w:val="00AD354E"/>
    <w:rPr>
      <w:color w:val="auto"/>
    </w:rPr>
  </w:style>
  <w:style w:type="paragraph" w:styleId="Signature">
    <w:name w:val="Signature"/>
    <w:basedOn w:val="Normal"/>
    <w:link w:val="SignatureChar"/>
    <w:uiPriority w:val="99"/>
    <w:semiHidden/>
    <w:unhideWhenUsed/>
    <w:rsid w:val="006371C2"/>
    <w:pPr>
      <w:spacing w:line="240" w:lineRule="auto"/>
      <w:ind w:left="4252"/>
    </w:pPr>
  </w:style>
  <w:style w:type="character" w:customStyle="1" w:styleId="SignatureChar">
    <w:name w:val="Signature Char"/>
    <w:basedOn w:val="DefaultParagraphFont"/>
    <w:link w:val="Signature"/>
    <w:uiPriority w:val="99"/>
    <w:semiHidden/>
    <w:rsid w:val="006371C2"/>
  </w:style>
  <w:style w:type="paragraph" w:styleId="HTMLPreformatted">
    <w:name w:val="HTML Preformatted"/>
    <w:basedOn w:val="Normal"/>
    <w:link w:val="HTMLPreformattedChar"/>
    <w:uiPriority w:val="99"/>
    <w:semiHidden/>
    <w:unhideWhenUsed/>
    <w:rsid w:val="006371C2"/>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6371C2"/>
    <w:rPr>
      <w:rFonts w:ascii="Consolas" w:hAnsi="Consolas" w:cs="Consolas"/>
      <w:sz w:val="20"/>
      <w:szCs w:val="20"/>
    </w:rPr>
  </w:style>
  <w:style w:type="paragraph" w:styleId="HTMLAddress">
    <w:name w:val="HTML Address"/>
    <w:basedOn w:val="Normal"/>
    <w:link w:val="HTMLAddressChar"/>
    <w:uiPriority w:val="99"/>
    <w:semiHidden/>
    <w:unhideWhenUsed/>
    <w:rsid w:val="006371C2"/>
    <w:pPr>
      <w:spacing w:line="240" w:lineRule="auto"/>
    </w:pPr>
    <w:rPr>
      <w:i/>
      <w:iCs/>
    </w:rPr>
  </w:style>
  <w:style w:type="character" w:customStyle="1" w:styleId="HTMLAddressChar">
    <w:name w:val="HTML Address Char"/>
    <w:basedOn w:val="DefaultParagraphFont"/>
    <w:link w:val="HTMLAddress"/>
    <w:uiPriority w:val="99"/>
    <w:semiHidden/>
    <w:rsid w:val="006371C2"/>
    <w:rPr>
      <w:i/>
      <w:iCs/>
    </w:rPr>
  </w:style>
  <w:style w:type="paragraph" w:styleId="Index1">
    <w:name w:val="index 1"/>
    <w:basedOn w:val="Normal"/>
    <w:next w:val="Normal"/>
    <w:autoRedefine/>
    <w:uiPriority w:val="99"/>
    <w:semiHidden/>
    <w:unhideWhenUsed/>
    <w:rsid w:val="006371C2"/>
    <w:pPr>
      <w:spacing w:line="240" w:lineRule="auto"/>
      <w:ind w:left="170" w:hanging="170"/>
    </w:pPr>
  </w:style>
  <w:style w:type="paragraph" w:styleId="Index2">
    <w:name w:val="index 2"/>
    <w:basedOn w:val="Normal"/>
    <w:next w:val="Normal"/>
    <w:autoRedefine/>
    <w:uiPriority w:val="99"/>
    <w:semiHidden/>
    <w:unhideWhenUsed/>
    <w:rsid w:val="006371C2"/>
    <w:pPr>
      <w:spacing w:line="240" w:lineRule="auto"/>
      <w:ind w:left="340" w:hanging="170"/>
    </w:pPr>
  </w:style>
  <w:style w:type="paragraph" w:styleId="Index3">
    <w:name w:val="index 3"/>
    <w:basedOn w:val="Normal"/>
    <w:next w:val="Normal"/>
    <w:autoRedefine/>
    <w:uiPriority w:val="99"/>
    <w:semiHidden/>
    <w:unhideWhenUsed/>
    <w:rsid w:val="006371C2"/>
    <w:pPr>
      <w:spacing w:line="240" w:lineRule="auto"/>
      <w:ind w:left="510" w:hanging="170"/>
    </w:pPr>
  </w:style>
  <w:style w:type="paragraph" w:styleId="Index4">
    <w:name w:val="index 4"/>
    <w:basedOn w:val="Normal"/>
    <w:next w:val="Normal"/>
    <w:autoRedefine/>
    <w:uiPriority w:val="99"/>
    <w:semiHidden/>
    <w:unhideWhenUsed/>
    <w:rsid w:val="006371C2"/>
    <w:pPr>
      <w:spacing w:line="240" w:lineRule="auto"/>
      <w:ind w:left="680" w:hanging="170"/>
    </w:pPr>
  </w:style>
  <w:style w:type="paragraph" w:styleId="Index5">
    <w:name w:val="index 5"/>
    <w:basedOn w:val="Normal"/>
    <w:next w:val="Normal"/>
    <w:autoRedefine/>
    <w:uiPriority w:val="99"/>
    <w:semiHidden/>
    <w:unhideWhenUsed/>
    <w:rsid w:val="006371C2"/>
    <w:pPr>
      <w:spacing w:line="240" w:lineRule="auto"/>
      <w:ind w:left="850" w:hanging="170"/>
    </w:pPr>
  </w:style>
  <w:style w:type="paragraph" w:styleId="Index6">
    <w:name w:val="index 6"/>
    <w:basedOn w:val="Normal"/>
    <w:next w:val="Normal"/>
    <w:autoRedefine/>
    <w:uiPriority w:val="99"/>
    <w:semiHidden/>
    <w:unhideWhenUsed/>
    <w:rsid w:val="006371C2"/>
    <w:pPr>
      <w:spacing w:line="240" w:lineRule="auto"/>
      <w:ind w:left="1020" w:hanging="170"/>
    </w:pPr>
  </w:style>
  <w:style w:type="paragraph" w:styleId="Index7">
    <w:name w:val="index 7"/>
    <w:basedOn w:val="Normal"/>
    <w:next w:val="Normal"/>
    <w:autoRedefine/>
    <w:uiPriority w:val="99"/>
    <w:semiHidden/>
    <w:unhideWhenUsed/>
    <w:rsid w:val="006371C2"/>
    <w:pPr>
      <w:spacing w:line="240" w:lineRule="auto"/>
      <w:ind w:left="1190" w:hanging="170"/>
    </w:pPr>
  </w:style>
  <w:style w:type="paragraph" w:styleId="Index8">
    <w:name w:val="index 8"/>
    <w:basedOn w:val="Normal"/>
    <w:next w:val="Normal"/>
    <w:autoRedefine/>
    <w:uiPriority w:val="99"/>
    <w:semiHidden/>
    <w:unhideWhenUsed/>
    <w:rsid w:val="006371C2"/>
    <w:pPr>
      <w:spacing w:line="240" w:lineRule="auto"/>
      <w:ind w:left="1360" w:hanging="170"/>
    </w:pPr>
  </w:style>
  <w:style w:type="paragraph" w:styleId="Index9">
    <w:name w:val="index 9"/>
    <w:basedOn w:val="Normal"/>
    <w:next w:val="Normal"/>
    <w:autoRedefine/>
    <w:uiPriority w:val="99"/>
    <w:semiHidden/>
    <w:unhideWhenUsed/>
    <w:rsid w:val="006371C2"/>
    <w:pPr>
      <w:spacing w:line="240" w:lineRule="auto"/>
      <w:ind w:left="1530" w:hanging="170"/>
    </w:pPr>
  </w:style>
  <w:style w:type="paragraph" w:styleId="IndexHeading">
    <w:name w:val="index heading"/>
    <w:basedOn w:val="Normal"/>
    <w:next w:val="Index1"/>
    <w:uiPriority w:val="99"/>
    <w:semiHidden/>
    <w:unhideWhenUsed/>
    <w:rsid w:val="006371C2"/>
    <w:rPr>
      <w:rFonts w:asciiTheme="majorHAnsi" w:eastAsiaTheme="majorEastAsia" w:hAnsiTheme="majorHAnsi" w:cstheme="majorBidi"/>
      <w:b/>
      <w:bCs/>
    </w:rPr>
  </w:style>
  <w:style w:type="paragraph" w:styleId="TOC5">
    <w:name w:val="toc 5"/>
    <w:basedOn w:val="Normal"/>
    <w:next w:val="Normal"/>
    <w:autoRedefine/>
    <w:uiPriority w:val="39"/>
    <w:unhideWhenUsed/>
    <w:rsid w:val="003302C5"/>
    <w:pPr>
      <w:tabs>
        <w:tab w:val="left" w:pos="2268"/>
        <w:tab w:val="right" w:pos="8834"/>
      </w:tabs>
      <w:spacing w:after="100"/>
      <w:ind w:left="2268" w:hanging="1134"/>
    </w:pPr>
    <w:rPr>
      <w:b/>
      <w:noProof/>
    </w:rPr>
  </w:style>
  <w:style w:type="paragraph" w:styleId="TOC6">
    <w:name w:val="toc 6"/>
    <w:basedOn w:val="Normal"/>
    <w:next w:val="Normal"/>
    <w:autoRedefine/>
    <w:semiHidden/>
    <w:unhideWhenUsed/>
    <w:rsid w:val="006371C2"/>
    <w:pPr>
      <w:spacing w:after="100"/>
      <w:ind w:left="850"/>
    </w:pPr>
  </w:style>
  <w:style w:type="paragraph" w:styleId="TOC7">
    <w:name w:val="toc 7"/>
    <w:basedOn w:val="Normal"/>
    <w:next w:val="Normal"/>
    <w:autoRedefine/>
    <w:semiHidden/>
    <w:unhideWhenUsed/>
    <w:rsid w:val="006371C2"/>
    <w:pPr>
      <w:spacing w:after="100"/>
      <w:ind w:left="1020"/>
    </w:pPr>
  </w:style>
  <w:style w:type="paragraph" w:styleId="TOC8">
    <w:name w:val="toc 8"/>
    <w:basedOn w:val="Normal"/>
    <w:next w:val="Normal"/>
    <w:autoRedefine/>
    <w:semiHidden/>
    <w:unhideWhenUsed/>
    <w:rsid w:val="006371C2"/>
    <w:pPr>
      <w:spacing w:after="100"/>
      <w:ind w:left="1190"/>
    </w:pPr>
  </w:style>
  <w:style w:type="paragraph" w:styleId="TOC9">
    <w:name w:val="toc 9"/>
    <w:basedOn w:val="Normal"/>
    <w:next w:val="Normal"/>
    <w:autoRedefine/>
    <w:semiHidden/>
    <w:unhideWhenUsed/>
    <w:rsid w:val="006371C2"/>
    <w:pPr>
      <w:spacing w:after="100"/>
      <w:ind w:left="1360"/>
    </w:pPr>
  </w:style>
  <w:style w:type="paragraph" w:styleId="TOAHeading">
    <w:name w:val="toa heading"/>
    <w:basedOn w:val="Normal"/>
    <w:next w:val="Normal"/>
    <w:semiHidden/>
    <w:unhideWhenUsed/>
    <w:rsid w:val="006371C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6371C2"/>
    <w:pPr>
      <w:pageBreakBefore w:val="0"/>
      <w:numPr>
        <w:numId w:val="0"/>
      </w:numPr>
      <w:tabs>
        <w:tab w:val="clear" w:pos="1134"/>
      </w:tabs>
      <w:spacing w:before="480" w:after="0" w:line="260" w:lineRule="exact"/>
      <w:outlineLvl w:val="9"/>
    </w:pPr>
    <w:rPr>
      <w:rFonts w:asciiTheme="majorHAnsi" w:hAnsiTheme="majorHAnsi"/>
      <w:b/>
      <w:color w:val="278526" w:themeColor="accent1" w:themeShade="BF"/>
      <w:sz w:val="28"/>
      <w:lang w:val="nl-NL"/>
    </w:rPr>
  </w:style>
  <w:style w:type="paragraph" w:styleId="List">
    <w:name w:val="List"/>
    <w:basedOn w:val="Normal"/>
    <w:uiPriority w:val="99"/>
    <w:semiHidden/>
    <w:unhideWhenUsed/>
    <w:rsid w:val="006371C2"/>
    <w:pPr>
      <w:ind w:left="283" w:hanging="283"/>
      <w:contextualSpacing/>
    </w:pPr>
  </w:style>
  <w:style w:type="paragraph" w:styleId="List2">
    <w:name w:val="List 2"/>
    <w:basedOn w:val="Normal"/>
    <w:uiPriority w:val="99"/>
    <w:semiHidden/>
    <w:unhideWhenUsed/>
    <w:rsid w:val="006371C2"/>
    <w:pPr>
      <w:ind w:left="566" w:hanging="283"/>
      <w:contextualSpacing/>
    </w:pPr>
  </w:style>
  <w:style w:type="paragraph" w:styleId="List3">
    <w:name w:val="List 3"/>
    <w:basedOn w:val="Normal"/>
    <w:uiPriority w:val="99"/>
    <w:semiHidden/>
    <w:unhideWhenUsed/>
    <w:rsid w:val="006371C2"/>
    <w:pPr>
      <w:ind w:left="849" w:hanging="283"/>
      <w:contextualSpacing/>
    </w:pPr>
  </w:style>
  <w:style w:type="paragraph" w:styleId="List4">
    <w:name w:val="List 4"/>
    <w:basedOn w:val="Normal"/>
    <w:uiPriority w:val="99"/>
    <w:semiHidden/>
    <w:unhideWhenUsed/>
    <w:rsid w:val="006371C2"/>
    <w:pPr>
      <w:ind w:left="1132" w:hanging="283"/>
      <w:contextualSpacing/>
    </w:pPr>
  </w:style>
  <w:style w:type="paragraph" w:styleId="List5">
    <w:name w:val="List 5"/>
    <w:basedOn w:val="Normal"/>
    <w:uiPriority w:val="99"/>
    <w:semiHidden/>
    <w:unhideWhenUsed/>
    <w:rsid w:val="006371C2"/>
    <w:pPr>
      <w:ind w:left="1415" w:hanging="283"/>
      <w:contextualSpacing/>
    </w:pPr>
  </w:style>
  <w:style w:type="paragraph" w:styleId="TableofFigures">
    <w:name w:val="table of figures"/>
    <w:basedOn w:val="Normal"/>
    <w:next w:val="Normal"/>
    <w:uiPriority w:val="99"/>
    <w:semiHidden/>
    <w:unhideWhenUsed/>
    <w:rsid w:val="006371C2"/>
  </w:style>
  <w:style w:type="paragraph" w:styleId="ListBullet">
    <w:name w:val="List Bullet"/>
    <w:basedOn w:val="Normal"/>
    <w:semiHidden/>
    <w:unhideWhenUsed/>
    <w:rsid w:val="006371C2"/>
    <w:pPr>
      <w:numPr>
        <w:numId w:val="6"/>
      </w:numPr>
      <w:contextualSpacing/>
    </w:pPr>
  </w:style>
  <w:style w:type="paragraph" w:styleId="ListBullet2">
    <w:name w:val="List Bullet 2"/>
    <w:basedOn w:val="Normal"/>
    <w:uiPriority w:val="99"/>
    <w:semiHidden/>
    <w:unhideWhenUsed/>
    <w:rsid w:val="006371C2"/>
    <w:pPr>
      <w:numPr>
        <w:numId w:val="7"/>
      </w:numPr>
      <w:contextualSpacing/>
    </w:pPr>
  </w:style>
  <w:style w:type="paragraph" w:styleId="ListBullet3">
    <w:name w:val="List Bullet 3"/>
    <w:basedOn w:val="Normal"/>
    <w:uiPriority w:val="99"/>
    <w:semiHidden/>
    <w:unhideWhenUsed/>
    <w:rsid w:val="006371C2"/>
    <w:pPr>
      <w:numPr>
        <w:numId w:val="8"/>
      </w:numPr>
      <w:contextualSpacing/>
    </w:pPr>
  </w:style>
  <w:style w:type="paragraph" w:styleId="ListBullet4">
    <w:name w:val="List Bullet 4"/>
    <w:basedOn w:val="Normal"/>
    <w:uiPriority w:val="99"/>
    <w:semiHidden/>
    <w:unhideWhenUsed/>
    <w:rsid w:val="006371C2"/>
    <w:pPr>
      <w:numPr>
        <w:numId w:val="9"/>
      </w:numPr>
      <w:contextualSpacing/>
    </w:pPr>
  </w:style>
  <w:style w:type="paragraph" w:styleId="ListBullet5">
    <w:name w:val="List Bullet 5"/>
    <w:basedOn w:val="Normal"/>
    <w:uiPriority w:val="99"/>
    <w:semiHidden/>
    <w:unhideWhenUsed/>
    <w:rsid w:val="006371C2"/>
    <w:pPr>
      <w:numPr>
        <w:numId w:val="10"/>
      </w:numPr>
      <w:contextualSpacing/>
    </w:pPr>
  </w:style>
  <w:style w:type="paragraph" w:styleId="ListNumber">
    <w:name w:val="List Number"/>
    <w:basedOn w:val="Normal"/>
    <w:uiPriority w:val="99"/>
    <w:semiHidden/>
    <w:unhideWhenUsed/>
    <w:rsid w:val="006371C2"/>
    <w:pPr>
      <w:numPr>
        <w:numId w:val="11"/>
      </w:numPr>
      <w:contextualSpacing/>
    </w:pPr>
  </w:style>
  <w:style w:type="paragraph" w:styleId="ListNumber2">
    <w:name w:val="List Number 2"/>
    <w:basedOn w:val="Normal"/>
    <w:uiPriority w:val="99"/>
    <w:semiHidden/>
    <w:unhideWhenUsed/>
    <w:rsid w:val="006371C2"/>
    <w:pPr>
      <w:numPr>
        <w:numId w:val="12"/>
      </w:numPr>
      <w:contextualSpacing/>
    </w:pPr>
  </w:style>
  <w:style w:type="paragraph" w:styleId="ListNumber3">
    <w:name w:val="List Number 3"/>
    <w:basedOn w:val="Normal"/>
    <w:uiPriority w:val="99"/>
    <w:semiHidden/>
    <w:unhideWhenUsed/>
    <w:rsid w:val="006371C2"/>
    <w:pPr>
      <w:numPr>
        <w:numId w:val="13"/>
      </w:numPr>
      <w:contextualSpacing/>
    </w:pPr>
  </w:style>
  <w:style w:type="paragraph" w:styleId="ListNumber4">
    <w:name w:val="List Number 4"/>
    <w:basedOn w:val="Normal"/>
    <w:uiPriority w:val="99"/>
    <w:semiHidden/>
    <w:unhideWhenUsed/>
    <w:rsid w:val="006371C2"/>
    <w:pPr>
      <w:numPr>
        <w:numId w:val="14"/>
      </w:numPr>
      <w:contextualSpacing/>
    </w:pPr>
  </w:style>
  <w:style w:type="paragraph" w:styleId="ListNumber5">
    <w:name w:val="List Number 5"/>
    <w:basedOn w:val="Normal"/>
    <w:uiPriority w:val="99"/>
    <w:semiHidden/>
    <w:unhideWhenUsed/>
    <w:rsid w:val="006371C2"/>
    <w:pPr>
      <w:numPr>
        <w:numId w:val="15"/>
      </w:numPr>
      <w:contextualSpacing/>
    </w:pPr>
  </w:style>
  <w:style w:type="paragraph" w:styleId="ListContinue">
    <w:name w:val="List Continue"/>
    <w:basedOn w:val="Normal"/>
    <w:uiPriority w:val="99"/>
    <w:semiHidden/>
    <w:unhideWhenUsed/>
    <w:rsid w:val="006371C2"/>
    <w:pPr>
      <w:spacing w:after="120"/>
      <w:ind w:left="283"/>
      <w:contextualSpacing/>
    </w:pPr>
  </w:style>
  <w:style w:type="paragraph" w:styleId="ListContinue2">
    <w:name w:val="List Continue 2"/>
    <w:basedOn w:val="Normal"/>
    <w:uiPriority w:val="99"/>
    <w:semiHidden/>
    <w:unhideWhenUsed/>
    <w:rsid w:val="006371C2"/>
    <w:pPr>
      <w:spacing w:after="120"/>
      <w:ind w:left="566"/>
      <w:contextualSpacing/>
    </w:pPr>
  </w:style>
  <w:style w:type="paragraph" w:styleId="ListContinue3">
    <w:name w:val="List Continue 3"/>
    <w:basedOn w:val="Normal"/>
    <w:uiPriority w:val="99"/>
    <w:semiHidden/>
    <w:unhideWhenUsed/>
    <w:rsid w:val="006371C2"/>
    <w:pPr>
      <w:spacing w:after="120"/>
      <w:ind w:left="849"/>
      <w:contextualSpacing/>
    </w:pPr>
  </w:style>
  <w:style w:type="paragraph" w:styleId="ListContinue4">
    <w:name w:val="List Continue 4"/>
    <w:basedOn w:val="Normal"/>
    <w:uiPriority w:val="99"/>
    <w:semiHidden/>
    <w:unhideWhenUsed/>
    <w:rsid w:val="006371C2"/>
    <w:pPr>
      <w:spacing w:after="120"/>
      <w:ind w:left="1132"/>
      <w:contextualSpacing/>
    </w:pPr>
  </w:style>
  <w:style w:type="paragraph" w:styleId="ListContinue5">
    <w:name w:val="List Continue 5"/>
    <w:basedOn w:val="Normal"/>
    <w:uiPriority w:val="99"/>
    <w:semiHidden/>
    <w:unhideWhenUsed/>
    <w:rsid w:val="006371C2"/>
    <w:pPr>
      <w:spacing w:after="120"/>
      <w:ind w:left="1415"/>
      <w:contextualSpacing/>
    </w:pPr>
  </w:style>
  <w:style w:type="paragraph" w:styleId="MacroText">
    <w:name w:val="macro"/>
    <w:link w:val="MacroTextChar"/>
    <w:uiPriority w:val="99"/>
    <w:semiHidden/>
    <w:unhideWhenUsed/>
    <w:rsid w:val="006371C2"/>
    <w:pPr>
      <w:tabs>
        <w:tab w:val="left" w:pos="480"/>
        <w:tab w:val="left" w:pos="960"/>
        <w:tab w:val="left" w:pos="1440"/>
        <w:tab w:val="left" w:pos="1920"/>
        <w:tab w:val="left" w:pos="2400"/>
        <w:tab w:val="left" w:pos="2880"/>
        <w:tab w:val="left" w:pos="3360"/>
        <w:tab w:val="left" w:pos="3840"/>
        <w:tab w:val="left" w:pos="4320"/>
      </w:tabs>
      <w:spacing w:after="0" w:line="260" w:lineRule="exact"/>
    </w:pPr>
    <w:rPr>
      <w:rFonts w:ascii="Consolas" w:hAnsi="Consolas" w:cs="Consolas"/>
      <w:sz w:val="20"/>
      <w:szCs w:val="20"/>
    </w:rPr>
  </w:style>
  <w:style w:type="character" w:customStyle="1" w:styleId="MacroTextChar">
    <w:name w:val="Macro Text Char"/>
    <w:basedOn w:val="DefaultParagraphFont"/>
    <w:link w:val="MacroText"/>
    <w:uiPriority w:val="99"/>
    <w:semiHidden/>
    <w:rsid w:val="006371C2"/>
    <w:rPr>
      <w:rFonts w:ascii="Consolas" w:hAnsi="Consolas" w:cs="Consolas"/>
      <w:sz w:val="20"/>
      <w:szCs w:val="20"/>
    </w:rPr>
  </w:style>
  <w:style w:type="paragraph" w:styleId="NormalWeb">
    <w:name w:val="Normal (Web)"/>
    <w:basedOn w:val="Normal"/>
    <w:semiHidden/>
    <w:unhideWhenUsed/>
    <w:rsid w:val="006371C2"/>
    <w:rPr>
      <w:rFonts w:ascii="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6371C2"/>
    <w:pPr>
      <w:spacing w:line="240" w:lineRule="auto"/>
    </w:pPr>
  </w:style>
  <w:style w:type="character" w:customStyle="1" w:styleId="NoteHeadingChar">
    <w:name w:val="Note Heading Char"/>
    <w:basedOn w:val="DefaultParagraphFont"/>
    <w:link w:val="NoteHeading"/>
    <w:uiPriority w:val="99"/>
    <w:semiHidden/>
    <w:rsid w:val="006371C2"/>
  </w:style>
  <w:style w:type="paragraph" w:styleId="BodyText">
    <w:name w:val="Body Text"/>
    <w:basedOn w:val="Normal"/>
    <w:link w:val="BodyTextChar"/>
    <w:semiHidden/>
    <w:unhideWhenUsed/>
    <w:rsid w:val="006371C2"/>
    <w:pPr>
      <w:spacing w:after="120"/>
    </w:pPr>
  </w:style>
  <w:style w:type="character" w:customStyle="1" w:styleId="BodyTextChar">
    <w:name w:val="Body Text Char"/>
    <w:basedOn w:val="DefaultParagraphFont"/>
    <w:link w:val="BodyText"/>
    <w:semiHidden/>
    <w:rsid w:val="006371C2"/>
  </w:style>
  <w:style w:type="paragraph" w:styleId="BodyText2">
    <w:name w:val="Body Text 2"/>
    <w:basedOn w:val="Normal"/>
    <w:link w:val="BodyText2Char"/>
    <w:semiHidden/>
    <w:unhideWhenUsed/>
    <w:rsid w:val="006371C2"/>
    <w:pPr>
      <w:spacing w:after="120" w:line="480" w:lineRule="auto"/>
    </w:pPr>
  </w:style>
  <w:style w:type="character" w:customStyle="1" w:styleId="BodyText2Char">
    <w:name w:val="Body Text 2 Char"/>
    <w:basedOn w:val="DefaultParagraphFont"/>
    <w:link w:val="BodyText2"/>
    <w:semiHidden/>
    <w:rsid w:val="006371C2"/>
  </w:style>
  <w:style w:type="paragraph" w:styleId="BodyText3">
    <w:name w:val="Body Text 3"/>
    <w:basedOn w:val="Normal"/>
    <w:link w:val="BodyText3Char"/>
    <w:semiHidden/>
    <w:unhideWhenUsed/>
    <w:rsid w:val="006371C2"/>
    <w:pPr>
      <w:spacing w:after="120"/>
    </w:pPr>
    <w:rPr>
      <w:sz w:val="16"/>
      <w:szCs w:val="16"/>
    </w:rPr>
  </w:style>
  <w:style w:type="character" w:customStyle="1" w:styleId="BodyText3Char">
    <w:name w:val="Body Text 3 Char"/>
    <w:basedOn w:val="DefaultParagraphFont"/>
    <w:link w:val="BodyText3"/>
    <w:semiHidden/>
    <w:rsid w:val="006371C2"/>
    <w:rPr>
      <w:sz w:val="16"/>
      <w:szCs w:val="16"/>
    </w:rPr>
  </w:style>
  <w:style w:type="paragraph" w:styleId="BodyTextFirstIndent">
    <w:name w:val="Body Text First Indent"/>
    <w:basedOn w:val="BodyText"/>
    <w:link w:val="BodyTextFirstIndentChar"/>
    <w:uiPriority w:val="99"/>
    <w:semiHidden/>
    <w:unhideWhenUsed/>
    <w:rsid w:val="006371C2"/>
    <w:pPr>
      <w:spacing w:after="0"/>
      <w:ind w:firstLine="360"/>
    </w:pPr>
  </w:style>
  <w:style w:type="character" w:customStyle="1" w:styleId="BodyTextFirstIndentChar">
    <w:name w:val="Body Text First Indent Char"/>
    <w:basedOn w:val="BodyTextChar"/>
    <w:link w:val="BodyTextFirstIndent"/>
    <w:uiPriority w:val="99"/>
    <w:semiHidden/>
    <w:rsid w:val="006371C2"/>
  </w:style>
  <w:style w:type="paragraph" w:styleId="BodyTextIndent">
    <w:name w:val="Body Text Indent"/>
    <w:basedOn w:val="Normal"/>
    <w:link w:val="BodyTextIndentChar"/>
    <w:semiHidden/>
    <w:unhideWhenUsed/>
    <w:rsid w:val="006371C2"/>
    <w:pPr>
      <w:spacing w:after="120"/>
      <w:ind w:left="283"/>
    </w:pPr>
  </w:style>
  <w:style w:type="character" w:customStyle="1" w:styleId="BodyTextIndentChar">
    <w:name w:val="Body Text Indent Char"/>
    <w:basedOn w:val="DefaultParagraphFont"/>
    <w:link w:val="BodyTextIndent"/>
    <w:semiHidden/>
    <w:rsid w:val="006371C2"/>
  </w:style>
  <w:style w:type="paragraph" w:styleId="BodyTextFirstIndent2">
    <w:name w:val="Body Text First Indent 2"/>
    <w:basedOn w:val="BodyTextIndent"/>
    <w:link w:val="BodyTextFirstIndent2Char"/>
    <w:uiPriority w:val="99"/>
    <w:semiHidden/>
    <w:unhideWhenUsed/>
    <w:rsid w:val="006371C2"/>
    <w:pPr>
      <w:spacing w:after="0"/>
      <w:ind w:left="360" w:firstLine="360"/>
    </w:pPr>
  </w:style>
  <w:style w:type="character" w:customStyle="1" w:styleId="BodyTextFirstIndent2Char">
    <w:name w:val="Body Text First Indent 2 Char"/>
    <w:basedOn w:val="BodyTextIndentChar"/>
    <w:link w:val="BodyTextFirstIndent2"/>
    <w:uiPriority w:val="99"/>
    <w:semiHidden/>
    <w:rsid w:val="006371C2"/>
  </w:style>
  <w:style w:type="paragraph" w:styleId="BodyTextIndent2">
    <w:name w:val="Body Text Indent 2"/>
    <w:basedOn w:val="Normal"/>
    <w:link w:val="BodyTextIndent2Char"/>
    <w:semiHidden/>
    <w:unhideWhenUsed/>
    <w:rsid w:val="006371C2"/>
    <w:pPr>
      <w:spacing w:after="120" w:line="480" w:lineRule="auto"/>
      <w:ind w:left="283"/>
    </w:pPr>
  </w:style>
  <w:style w:type="character" w:customStyle="1" w:styleId="BodyTextIndent2Char">
    <w:name w:val="Body Text Indent 2 Char"/>
    <w:basedOn w:val="DefaultParagraphFont"/>
    <w:link w:val="BodyTextIndent2"/>
    <w:semiHidden/>
    <w:rsid w:val="006371C2"/>
  </w:style>
  <w:style w:type="paragraph" w:styleId="BodyTextIndent3">
    <w:name w:val="Body Text Indent 3"/>
    <w:basedOn w:val="Normal"/>
    <w:link w:val="BodyTextIndent3Char"/>
    <w:semiHidden/>
    <w:unhideWhenUsed/>
    <w:rsid w:val="006371C2"/>
    <w:pPr>
      <w:spacing w:after="120"/>
      <w:ind w:left="283"/>
    </w:pPr>
    <w:rPr>
      <w:sz w:val="16"/>
      <w:szCs w:val="16"/>
    </w:rPr>
  </w:style>
  <w:style w:type="character" w:customStyle="1" w:styleId="BodyTextIndent3Char">
    <w:name w:val="Body Text Indent 3 Char"/>
    <w:basedOn w:val="DefaultParagraphFont"/>
    <w:link w:val="BodyTextIndent3"/>
    <w:semiHidden/>
    <w:rsid w:val="006371C2"/>
    <w:rPr>
      <w:sz w:val="16"/>
      <w:szCs w:val="16"/>
    </w:rPr>
  </w:style>
  <w:style w:type="paragraph" w:styleId="NormalIndent">
    <w:name w:val="Normal Indent"/>
    <w:basedOn w:val="Normal"/>
    <w:semiHidden/>
    <w:unhideWhenUsed/>
    <w:rsid w:val="006371C2"/>
    <w:pPr>
      <w:ind w:left="708"/>
    </w:pPr>
  </w:style>
  <w:style w:type="paragraph" w:styleId="PlainText">
    <w:name w:val="Plain Text"/>
    <w:basedOn w:val="Normal"/>
    <w:link w:val="PlainTextChar"/>
    <w:semiHidden/>
    <w:unhideWhenUsed/>
    <w:rsid w:val="006371C2"/>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6371C2"/>
    <w:rPr>
      <w:rFonts w:ascii="Consolas" w:hAnsi="Consolas" w:cs="Consolas"/>
      <w:sz w:val="21"/>
      <w:szCs w:val="21"/>
    </w:rPr>
  </w:style>
  <w:style w:type="paragraph" w:customStyle="1" w:styleId="Figuuronderschrift">
    <w:name w:val="Figuur onderschrift"/>
    <w:basedOn w:val="Normal"/>
    <w:next w:val="Normal"/>
    <w:qFormat/>
    <w:rsid w:val="00D15226"/>
    <w:pPr>
      <w:keepNext/>
      <w:keepLines/>
      <w:tabs>
        <w:tab w:val="left" w:pos="1191"/>
      </w:tabs>
      <w:spacing w:before="130"/>
    </w:pPr>
    <w:rPr>
      <w:i/>
      <w:lang w:eastAsia="nl-NL"/>
    </w:rPr>
  </w:style>
  <w:style w:type="paragraph" w:customStyle="1" w:styleId="KopBijlage">
    <w:name w:val="Kop Bijlage"/>
    <w:basedOn w:val="Normal"/>
    <w:next w:val="Normal"/>
    <w:link w:val="KopBijlageChar"/>
    <w:qFormat/>
    <w:rsid w:val="002274B0"/>
    <w:pPr>
      <w:pageBreakBefore/>
      <w:numPr>
        <w:numId w:val="16"/>
      </w:numPr>
      <w:tabs>
        <w:tab w:val="left" w:pos="2268"/>
      </w:tabs>
      <w:spacing w:after="1040" w:line="520" w:lineRule="exact"/>
      <w:ind w:left="2268" w:hanging="2268"/>
    </w:pPr>
    <w:rPr>
      <w:rFonts w:eastAsia="Times New Roman" w:cs="Times New Roman"/>
      <w:sz w:val="40"/>
      <w:szCs w:val="40"/>
      <w:lang w:eastAsia="en-GB"/>
    </w:rPr>
  </w:style>
  <w:style w:type="character" w:customStyle="1" w:styleId="KopBijlageChar">
    <w:name w:val="Kop Bijlage Char"/>
    <w:basedOn w:val="DefaultParagraphFont"/>
    <w:link w:val="KopBijlage"/>
    <w:rsid w:val="002274B0"/>
    <w:rPr>
      <w:rFonts w:eastAsia="Times New Roman" w:cs="Times New Roman"/>
      <w:sz w:val="40"/>
      <w:szCs w:val="40"/>
      <w:lang w:val="en-GB" w:eastAsia="en-GB"/>
    </w:rPr>
  </w:style>
  <w:style w:type="character" w:styleId="PlaceholderText">
    <w:name w:val="Placeholder Text"/>
    <w:basedOn w:val="DefaultParagraphFont"/>
    <w:uiPriority w:val="99"/>
    <w:semiHidden/>
    <w:rsid w:val="00FF0768"/>
    <w:rPr>
      <w:color w:val="808080"/>
    </w:rPr>
  </w:style>
  <w:style w:type="paragraph" w:customStyle="1" w:styleId="Auteurs">
    <w:name w:val="Auteurs"/>
    <w:basedOn w:val="Normal"/>
    <w:qFormat/>
    <w:rsid w:val="000D0216"/>
    <w:rPr>
      <w:sz w:val="16"/>
    </w:rPr>
  </w:style>
  <w:style w:type="paragraph" w:customStyle="1" w:styleId="Instituut">
    <w:name w:val="Instituut"/>
    <w:basedOn w:val="Normal"/>
    <w:qFormat/>
    <w:rsid w:val="000D0216"/>
    <w:rPr>
      <w:sz w:val="14"/>
      <w:szCs w:val="14"/>
    </w:rPr>
  </w:style>
  <w:style w:type="paragraph" w:customStyle="1" w:styleId="Voettekstrechts">
    <w:name w:val="Voettekst rechts"/>
    <w:basedOn w:val="Footer"/>
    <w:rsid w:val="003302C5"/>
    <w:pPr>
      <w:jc w:val="right"/>
    </w:pPr>
  </w:style>
  <w:style w:type="paragraph" w:customStyle="1" w:styleId="Rapportnummer">
    <w:name w:val="Rapportnummer"/>
    <w:basedOn w:val="Normal"/>
    <w:qFormat/>
    <w:rsid w:val="000D0216"/>
    <w:rPr>
      <w:sz w:val="14"/>
      <w:szCs w:val="14"/>
    </w:rPr>
  </w:style>
  <w:style w:type="table" w:customStyle="1" w:styleId="Tabelstijl">
    <w:name w:val="Tabelstijl"/>
    <w:basedOn w:val="TableNormal"/>
    <w:uiPriority w:val="99"/>
    <w:rsid w:val="0020228D"/>
    <w:pPr>
      <w:spacing w:after="0" w:line="195" w:lineRule="exact"/>
      <w:ind w:left="57" w:right="57"/>
    </w:pPr>
    <w:rPr>
      <w:sz w:val="14"/>
    </w:rPr>
    <w:tblPr>
      <w:tblBorders>
        <w:bottom w:val="single" w:sz="4" w:space="0" w:color="B2B2B2"/>
        <w:insideH w:val="single" w:sz="4" w:space="0" w:color="B2B2B2"/>
      </w:tblBorders>
      <w:tblCellMar>
        <w:left w:w="0" w:type="dxa"/>
        <w:right w:w="0" w:type="dxa"/>
      </w:tblCellMar>
    </w:tblPr>
    <w:tblStylePr w:type="firstRow">
      <w:pPr>
        <w:wordWrap/>
        <w:spacing w:line="220" w:lineRule="exact"/>
        <w:ind w:leftChars="0" w:left="57" w:rightChars="0" w:right="57"/>
      </w:pPr>
      <w:rPr>
        <w:rFonts w:ascii="Verdana" w:hAnsi="Verdana"/>
        <w:b/>
        <w:color w:val="FFFFFF" w:themeColor="background1"/>
        <w:sz w:val="14"/>
      </w:rPr>
      <w:tblPr/>
      <w:tcPr>
        <w:shd w:val="clear" w:color="auto" w:fill="B2B2B2"/>
      </w:tcPr>
    </w:tblStylePr>
    <w:tblStylePr w:type="nwCell">
      <w:pPr>
        <w:wordWrap/>
        <w:spacing w:line="220" w:lineRule="exact"/>
        <w:ind w:leftChars="0" w:left="57" w:rightChars="0" w:right="57"/>
      </w:pPr>
      <w:rPr>
        <w:rFonts w:ascii="Verdana" w:hAnsi="Verdana"/>
        <w:b/>
        <w:color w:val="FFFFFF" w:themeColor="background1"/>
        <w:sz w:val="14"/>
      </w:rPr>
    </w:tblStylePr>
  </w:style>
  <w:style w:type="paragraph" w:styleId="TOC3">
    <w:name w:val="toc 3"/>
    <w:basedOn w:val="Normal"/>
    <w:next w:val="Normal"/>
    <w:autoRedefine/>
    <w:uiPriority w:val="39"/>
    <w:unhideWhenUsed/>
    <w:rsid w:val="003302C5"/>
    <w:pPr>
      <w:tabs>
        <w:tab w:val="left" w:pos="2268"/>
        <w:tab w:val="right" w:pos="8844"/>
      </w:tabs>
      <w:ind w:left="2268" w:hanging="567"/>
    </w:pPr>
    <w:rPr>
      <w:noProof/>
    </w:rPr>
  </w:style>
  <w:style w:type="character" w:customStyle="1" w:styleId="Superscript">
    <w:name w:val="Superscript"/>
    <w:basedOn w:val="DefaultParagraphFont"/>
    <w:qFormat/>
    <w:rsid w:val="003302C5"/>
    <w:rPr>
      <w:vertAlign w:val="superscript"/>
      <w:lang w:val="en-GB"/>
    </w:rPr>
  </w:style>
  <w:style w:type="character" w:customStyle="1" w:styleId="Subscript">
    <w:name w:val="Subscript"/>
    <w:basedOn w:val="Superscript"/>
    <w:qFormat/>
    <w:rsid w:val="003302C5"/>
    <w:rPr>
      <w:vertAlign w:val="subscript"/>
      <w:lang w:val="en-GB"/>
    </w:rPr>
  </w:style>
  <w:style w:type="character" w:customStyle="1" w:styleId="Onderstreept">
    <w:name w:val="Onderstreept"/>
    <w:basedOn w:val="DefaultParagraphFont"/>
    <w:qFormat/>
    <w:rsid w:val="003302C5"/>
    <w:rPr>
      <w:b w:val="0"/>
      <w:i w:val="0"/>
      <w:u w:val="single"/>
      <w:lang w:val="en-GB"/>
    </w:rPr>
  </w:style>
  <w:style w:type="character" w:customStyle="1" w:styleId="Nadrukzwaar">
    <w:name w:val="Nadruk + zwaar"/>
    <w:basedOn w:val="DefaultParagraphFont"/>
    <w:qFormat/>
    <w:rsid w:val="003302C5"/>
    <w:rPr>
      <w:b/>
      <w:i/>
      <w:lang w:val="en-GB"/>
    </w:rPr>
  </w:style>
  <w:style w:type="paragraph" w:customStyle="1" w:styleId="KopBijlagemet2regels">
    <w:name w:val="Kop Bijlage met 2 regels"/>
    <w:basedOn w:val="KopBijlage"/>
    <w:qFormat/>
    <w:rsid w:val="002274B0"/>
    <w:pPr>
      <w:spacing w:after="520"/>
    </w:pPr>
  </w:style>
  <w:style w:type="character" w:customStyle="1" w:styleId="Figuuronderschriftnummer">
    <w:name w:val="Figuuronderschrift nummer"/>
    <w:basedOn w:val="Strong"/>
    <w:qFormat/>
    <w:rsid w:val="002274B0"/>
    <w:rPr>
      <w:b/>
      <w:bCs/>
      <w:lang w:val="en-GB"/>
    </w:rPr>
  </w:style>
  <w:style w:type="paragraph" w:customStyle="1" w:styleId="KopInhoudsopgave">
    <w:name w:val="Kop Inhoudsopgave"/>
    <w:basedOn w:val="Kop1ongenummerd"/>
    <w:qFormat/>
    <w:rsid w:val="002274B0"/>
  </w:style>
  <w:style w:type="paragraph" w:customStyle="1" w:styleId="Tabellichaamgecentreerd">
    <w:name w:val="Tabellichaam gecentreerd"/>
    <w:basedOn w:val="Tabellichaamlinks"/>
    <w:qFormat/>
    <w:rsid w:val="003302C5"/>
    <w:pPr>
      <w:jc w:val="center"/>
    </w:pPr>
  </w:style>
  <w:style w:type="paragraph" w:customStyle="1" w:styleId="Tabellichaamrechts">
    <w:name w:val="Tabellichaam rechts"/>
    <w:basedOn w:val="Tabellichaamgecentreerd"/>
    <w:qFormat/>
    <w:rsid w:val="003302C5"/>
    <w:pPr>
      <w:jc w:val="right"/>
    </w:pPr>
  </w:style>
  <w:style w:type="paragraph" w:styleId="ListParagraph">
    <w:name w:val="List Paragraph"/>
    <w:basedOn w:val="Normal"/>
    <w:uiPriority w:val="34"/>
    <w:qFormat/>
    <w:rsid w:val="00937052"/>
    <w:pPr>
      <w:ind w:left="720"/>
      <w:contextualSpacing/>
    </w:pPr>
  </w:style>
  <w:style w:type="paragraph" w:customStyle="1" w:styleId="OpsommingABC">
    <w:name w:val="Opsomming ABC"/>
    <w:basedOn w:val="Opsommingnummeriek"/>
    <w:qFormat/>
    <w:rsid w:val="002274B0"/>
    <w:pPr>
      <w:numPr>
        <w:numId w:val="18"/>
      </w:numPr>
    </w:pPr>
  </w:style>
  <w:style w:type="paragraph" w:customStyle="1" w:styleId="Logoveld">
    <w:name w:val="Logoveld"/>
    <w:basedOn w:val="Figuurstijl"/>
    <w:qFormat/>
    <w:rsid w:val="002274B0"/>
    <w:pPr>
      <w:spacing w:after="100"/>
      <w:ind w:left="-113" w:right="113"/>
    </w:pPr>
    <w:rPr>
      <w:color w:val="808080" w:themeColor="background1" w:themeShade="80"/>
      <w:sz w:val="16"/>
    </w:rPr>
  </w:style>
  <w:style w:type="paragraph" w:customStyle="1" w:styleId="Logoveld1">
    <w:name w:val="Logoveld 1"/>
    <w:basedOn w:val="Logoveld"/>
    <w:qFormat/>
    <w:rsid w:val="003302C5"/>
  </w:style>
  <w:style w:type="paragraph" w:styleId="Header">
    <w:name w:val="header"/>
    <w:basedOn w:val="Normal"/>
    <w:link w:val="HeaderChar"/>
    <w:unhideWhenUsed/>
    <w:rsid w:val="002274B0"/>
    <w:pPr>
      <w:tabs>
        <w:tab w:val="center" w:pos="4536"/>
        <w:tab w:val="right" w:pos="9072"/>
      </w:tabs>
      <w:spacing w:line="240" w:lineRule="auto"/>
    </w:pPr>
  </w:style>
  <w:style w:type="character" w:customStyle="1" w:styleId="HeaderChar">
    <w:name w:val="Header Char"/>
    <w:basedOn w:val="DefaultParagraphFont"/>
    <w:link w:val="Header"/>
    <w:rsid w:val="002274B0"/>
    <w:rPr>
      <w:lang w:val="en-GB"/>
    </w:rPr>
  </w:style>
  <w:style w:type="character" w:customStyle="1" w:styleId="tlid-translation">
    <w:name w:val="tlid-translation"/>
    <w:basedOn w:val="DefaultParagraphFont"/>
    <w:rsid w:val="009371EE"/>
  </w:style>
  <w:style w:type="character" w:customStyle="1" w:styleId="UnresolvedMention1">
    <w:name w:val="Unresolved Mention1"/>
    <w:basedOn w:val="DefaultParagraphFont"/>
    <w:uiPriority w:val="99"/>
    <w:semiHidden/>
    <w:unhideWhenUsed/>
    <w:rsid w:val="00796015"/>
    <w:rPr>
      <w:color w:val="605E5C"/>
      <w:shd w:val="clear" w:color="auto" w:fill="E1DFDD"/>
    </w:rPr>
  </w:style>
  <w:style w:type="paragraph" w:customStyle="1" w:styleId="EndNoteBibliographyTitle">
    <w:name w:val="EndNote Bibliography Title"/>
    <w:basedOn w:val="Normal"/>
    <w:link w:val="EndNoteBibliographyTitleChar"/>
    <w:rsid w:val="00DB357F"/>
    <w:pPr>
      <w:jc w:val="center"/>
    </w:pPr>
    <w:rPr>
      <w:noProof/>
      <w:sz w:val="16"/>
      <w:lang w:val="en-US"/>
    </w:rPr>
  </w:style>
  <w:style w:type="character" w:customStyle="1" w:styleId="EndNoteBibliographyTitleChar">
    <w:name w:val="EndNote Bibliography Title Char"/>
    <w:basedOn w:val="DefaultParagraphFont"/>
    <w:link w:val="EndNoteBibliographyTitle"/>
    <w:rsid w:val="00DB357F"/>
    <w:rPr>
      <w:noProof/>
      <w:sz w:val="16"/>
      <w:lang w:val="en-US"/>
    </w:rPr>
  </w:style>
  <w:style w:type="paragraph" w:customStyle="1" w:styleId="EndNoteBibliography">
    <w:name w:val="EndNote Bibliography"/>
    <w:basedOn w:val="Normal"/>
    <w:link w:val="EndNoteBibliographyChar"/>
    <w:rsid w:val="00DB357F"/>
    <w:pPr>
      <w:spacing w:line="240" w:lineRule="exact"/>
    </w:pPr>
    <w:rPr>
      <w:noProof/>
      <w:sz w:val="16"/>
      <w:lang w:val="en-US"/>
    </w:rPr>
  </w:style>
  <w:style w:type="character" w:customStyle="1" w:styleId="EndNoteBibliographyChar">
    <w:name w:val="EndNote Bibliography Char"/>
    <w:basedOn w:val="DefaultParagraphFont"/>
    <w:link w:val="EndNoteBibliography"/>
    <w:rsid w:val="00DB357F"/>
    <w:rPr>
      <w:noProof/>
      <w:sz w:val="16"/>
      <w:lang w:val="en-US"/>
    </w:rPr>
  </w:style>
  <w:style w:type="character" w:styleId="CommentReference">
    <w:name w:val="annotation reference"/>
    <w:basedOn w:val="DefaultParagraphFont"/>
    <w:uiPriority w:val="99"/>
    <w:semiHidden/>
    <w:unhideWhenUsed/>
    <w:rsid w:val="00144B42"/>
    <w:rPr>
      <w:sz w:val="16"/>
      <w:szCs w:val="16"/>
    </w:rPr>
  </w:style>
  <w:style w:type="table" w:customStyle="1" w:styleId="TableGrid1">
    <w:name w:val="Table Grid1"/>
    <w:basedOn w:val="TableNormal"/>
    <w:next w:val="TableGrid"/>
    <w:rsid w:val="00BF4EAF"/>
    <w:pPr>
      <w:spacing w:after="0" w:line="260" w:lineRule="atLeast"/>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85FF5"/>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D5DD2"/>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44739"/>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B61A7"/>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C0A49"/>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A045A"/>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36D67"/>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90CCA"/>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D0827"/>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B177F"/>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A7CA3"/>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527D6E"/>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0631D"/>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F0DAD"/>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60FDB"/>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B2B07"/>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C323B8"/>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9234FA"/>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A855B5"/>
    <w:pPr>
      <w:spacing w:after="0" w:line="240" w:lineRule="auto"/>
    </w:pPr>
    <w:rPr>
      <w:rFonts w:ascii="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xed-citation">
    <w:name w:val="mixed-citation"/>
    <w:basedOn w:val="DefaultParagraphFont"/>
    <w:rsid w:val="00E06A2D"/>
  </w:style>
  <w:style w:type="character" w:customStyle="1" w:styleId="ref-title">
    <w:name w:val="ref-title"/>
    <w:basedOn w:val="DefaultParagraphFont"/>
    <w:rsid w:val="00E06A2D"/>
  </w:style>
  <w:style w:type="character" w:customStyle="1" w:styleId="ref-journal">
    <w:name w:val="ref-journal"/>
    <w:basedOn w:val="DefaultParagraphFont"/>
    <w:rsid w:val="00E06A2D"/>
  </w:style>
  <w:style w:type="character" w:customStyle="1" w:styleId="author">
    <w:name w:val="author"/>
    <w:basedOn w:val="DefaultParagraphFont"/>
    <w:rsid w:val="00E06A2D"/>
  </w:style>
  <w:style w:type="character" w:customStyle="1" w:styleId="pubyear">
    <w:name w:val="pubyear"/>
    <w:basedOn w:val="DefaultParagraphFont"/>
    <w:rsid w:val="00E06A2D"/>
  </w:style>
  <w:style w:type="character" w:customStyle="1" w:styleId="articletitle">
    <w:name w:val="articletitle"/>
    <w:basedOn w:val="DefaultParagraphFont"/>
    <w:rsid w:val="00E06A2D"/>
  </w:style>
  <w:style w:type="character" w:customStyle="1" w:styleId="vol">
    <w:name w:val="vol"/>
    <w:basedOn w:val="DefaultParagraphFont"/>
    <w:rsid w:val="00E06A2D"/>
  </w:style>
  <w:style w:type="character" w:customStyle="1" w:styleId="pagefirst">
    <w:name w:val="pagefirst"/>
    <w:basedOn w:val="DefaultParagraphFont"/>
    <w:rsid w:val="00E06A2D"/>
  </w:style>
  <w:style w:type="character" w:customStyle="1" w:styleId="pagelast">
    <w:name w:val="pagelast"/>
    <w:basedOn w:val="DefaultParagraphFont"/>
    <w:rsid w:val="00E06A2D"/>
  </w:style>
  <w:style w:type="character" w:customStyle="1" w:styleId="highwire-cite-metadata-doi">
    <w:name w:val="highwire-cite-metadata-doi"/>
    <w:basedOn w:val="DefaultParagraphFont"/>
    <w:rsid w:val="003D43E4"/>
  </w:style>
  <w:style w:type="character" w:styleId="UnresolvedMention">
    <w:name w:val="Unresolved Mention"/>
    <w:basedOn w:val="DefaultParagraphFont"/>
    <w:uiPriority w:val="99"/>
    <w:semiHidden/>
    <w:unhideWhenUsed/>
    <w:rsid w:val="00AE1C22"/>
    <w:rPr>
      <w:color w:val="605E5C"/>
      <w:shd w:val="clear" w:color="auto" w:fill="E1DFDD"/>
    </w:rPr>
  </w:style>
  <w:style w:type="character" w:styleId="FollowedHyperlink">
    <w:name w:val="FollowedHyperlink"/>
    <w:basedOn w:val="DefaultParagraphFont"/>
    <w:uiPriority w:val="99"/>
    <w:semiHidden/>
    <w:unhideWhenUsed/>
    <w:rsid w:val="003578B7"/>
    <w:rPr>
      <w:color w:val="800080" w:themeColor="followedHyperlink"/>
      <w:u w:val="single"/>
    </w:rPr>
  </w:style>
  <w:style w:type="paragraph" w:customStyle="1" w:styleId="msonormal0">
    <w:name w:val="msonormal"/>
    <w:basedOn w:val="Normal"/>
    <w:rsid w:val="00DE3A33"/>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font5">
    <w:name w:val="font5"/>
    <w:basedOn w:val="Normal"/>
    <w:rsid w:val="00DE3A33"/>
    <w:pPr>
      <w:spacing w:before="100" w:beforeAutospacing="1" w:after="100" w:afterAutospacing="1" w:line="240" w:lineRule="auto"/>
    </w:pPr>
    <w:rPr>
      <w:rFonts w:ascii="Calibri" w:eastAsia="Times New Roman" w:hAnsi="Calibri" w:cs="Calibri"/>
      <w:sz w:val="20"/>
      <w:szCs w:val="20"/>
      <w:lang w:val="nl-NL" w:eastAsia="nl-NL"/>
    </w:rPr>
  </w:style>
  <w:style w:type="paragraph" w:customStyle="1" w:styleId="font6">
    <w:name w:val="font6"/>
    <w:basedOn w:val="Normal"/>
    <w:rsid w:val="00DE3A33"/>
    <w:pPr>
      <w:spacing w:before="100" w:beforeAutospacing="1" w:after="100" w:afterAutospacing="1" w:line="240" w:lineRule="auto"/>
    </w:pPr>
    <w:rPr>
      <w:rFonts w:ascii="Calibri" w:eastAsia="Times New Roman" w:hAnsi="Calibri" w:cs="Calibri"/>
      <w:i/>
      <w:iCs/>
      <w:sz w:val="20"/>
      <w:szCs w:val="20"/>
      <w:lang w:val="nl-NL" w:eastAsia="nl-NL"/>
    </w:rPr>
  </w:style>
  <w:style w:type="paragraph" w:customStyle="1" w:styleId="xl134">
    <w:name w:val="xl134"/>
    <w:basedOn w:val="Normal"/>
    <w:rsid w:val="00DE3A33"/>
    <w:pP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35">
    <w:name w:val="xl135"/>
    <w:basedOn w:val="Normal"/>
    <w:rsid w:val="00DE3A33"/>
    <w:pP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36">
    <w:name w:val="xl136"/>
    <w:basedOn w:val="Normal"/>
    <w:rsid w:val="00DE3A33"/>
    <w:pPr>
      <w:spacing w:before="100" w:beforeAutospacing="1" w:after="100" w:afterAutospacing="1" w:line="240" w:lineRule="auto"/>
    </w:pPr>
    <w:rPr>
      <w:rFonts w:ascii="Times New Roman" w:eastAsia="Times New Roman" w:hAnsi="Times New Roman" w:cs="Times New Roman"/>
      <w:sz w:val="20"/>
      <w:szCs w:val="20"/>
      <w:lang w:val="nl-NL" w:eastAsia="nl-NL"/>
    </w:rPr>
  </w:style>
  <w:style w:type="paragraph" w:customStyle="1" w:styleId="xl137">
    <w:name w:val="xl137"/>
    <w:basedOn w:val="Normal"/>
    <w:rsid w:val="00DE3A33"/>
    <w:pPr>
      <w:spacing w:before="100" w:beforeAutospacing="1" w:after="100" w:afterAutospacing="1" w:line="240" w:lineRule="auto"/>
      <w:jc w:val="center"/>
    </w:pPr>
    <w:rPr>
      <w:rFonts w:ascii="Times New Roman" w:eastAsia="Times New Roman" w:hAnsi="Times New Roman" w:cs="Times New Roman"/>
      <w:sz w:val="20"/>
      <w:szCs w:val="20"/>
      <w:lang w:val="nl-NL" w:eastAsia="nl-NL"/>
    </w:rPr>
  </w:style>
  <w:style w:type="paragraph" w:customStyle="1" w:styleId="xl138">
    <w:name w:val="xl138"/>
    <w:basedOn w:val="Normal"/>
    <w:rsid w:val="00DE3A33"/>
    <w:pPr>
      <w:spacing w:before="100" w:beforeAutospacing="1" w:after="100" w:afterAutospacing="1" w:line="240" w:lineRule="auto"/>
    </w:pPr>
    <w:rPr>
      <w:rFonts w:ascii="Times New Roman" w:eastAsia="Times New Roman" w:hAnsi="Times New Roman" w:cs="Times New Roman"/>
      <w:sz w:val="20"/>
      <w:szCs w:val="20"/>
      <w:lang w:val="nl-NL" w:eastAsia="nl-NL"/>
    </w:rPr>
  </w:style>
  <w:style w:type="paragraph" w:customStyle="1" w:styleId="xl139">
    <w:name w:val="xl139"/>
    <w:basedOn w:val="Normal"/>
    <w:rsid w:val="00DE3A33"/>
    <w:pPr>
      <w:spacing w:before="100" w:beforeAutospacing="1" w:after="100" w:afterAutospacing="1" w:line="240" w:lineRule="auto"/>
    </w:pPr>
    <w:rPr>
      <w:rFonts w:ascii="Times New Roman" w:eastAsia="Times New Roman" w:hAnsi="Times New Roman" w:cs="Times New Roman"/>
      <w:sz w:val="20"/>
      <w:szCs w:val="20"/>
      <w:lang w:val="nl-NL" w:eastAsia="nl-NL"/>
    </w:rPr>
  </w:style>
  <w:style w:type="paragraph" w:customStyle="1" w:styleId="xl140">
    <w:name w:val="xl140"/>
    <w:basedOn w:val="Normal"/>
    <w:rsid w:val="00DE3A33"/>
    <w:pP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41">
    <w:name w:val="xl141"/>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nl-NL" w:eastAsia="nl-NL"/>
    </w:rPr>
  </w:style>
  <w:style w:type="paragraph" w:customStyle="1" w:styleId="xl142">
    <w:name w:val="xl142"/>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nl-NL" w:eastAsia="nl-NL"/>
    </w:rPr>
  </w:style>
  <w:style w:type="paragraph" w:customStyle="1" w:styleId="xl143">
    <w:name w:val="xl143"/>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44">
    <w:name w:val="xl144"/>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nl-NL" w:eastAsia="nl-NL"/>
    </w:rPr>
  </w:style>
  <w:style w:type="paragraph" w:customStyle="1" w:styleId="xl145">
    <w:name w:val="xl145"/>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nl-NL" w:eastAsia="nl-NL"/>
    </w:rPr>
  </w:style>
  <w:style w:type="paragraph" w:customStyle="1" w:styleId="xl146">
    <w:name w:val="xl146"/>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nl-NL" w:eastAsia="nl-NL"/>
    </w:rPr>
  </w:style>
  <w:style w:type="paragraph" w:customStyle="1" w:styleId="xl147">
    <w:name w:val="xl147"/>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nl-NL" w:eastAsia="nl-NL"/>
    </w:rPr>
  </w:style>
  <w:style w:type="paragraph" w:customStyle="1" w:styleId="xl148">
    <w:name w:val="xl148"/>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49">
    <w:name w:val="xl149"/>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50">
    <w:name w:val="xl150"/>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nl-NL" w:eastAsia="nl-NL"/>
    </w:rPr>
  </w:style>
  <w:style w:type="paragraph" w:customStyle="1" w:styleId="xl151">
    <w:name w:val="xl151"/>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nl-NL" w:eastAsia="nl-NL"/>
    </w:rPr>
  </w:style>
  <w:style w:type="paragraph" w:customStyle="1" w:styleId="xl152">
    <w:name w:val="xl152"/>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val="nl-NL" w:eastAsia="nl-NL"/>
    </w:rPr>
  </w:style>
  <w:style w:type="paragraph" w:customStyle="1" w:styleId="xl153">
    <w:name w:val="xl153"/>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54">
    <w:name w:val="xl154"/>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0"/>
      <w:szCs w:val="20"/>
      <w:lang w:val="nl-NL" w:eastAsia="nl-NL"/>
    </w:rPr>
  </w:style>
  <w:style w:type="paragraph" w:customStyle="1" w:styleId="xl155">
    <w:name w:val="xl155"/>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56">
    <w:name w:val="xl156"/>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57">
    <w:name w:val="xl157"/>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nl-NL" w:eastAsia="nl-NL"/>
    </w:rPr>
  </w:style>
  <w:style w:type="paragraph" w:customStyle="1" w:styleId="xl158">
    <w:name w:val="xl158"/>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59">
    <w:name w:val="xl159"/>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nl-NL" w:eastAsia="nl-NL"/>
    </w:rPr>
  </w:style>
  <w:style w:type="paragraph" w:customStyle="1" w:styleId="xl160">
    <w:name w:val="xl160"/>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61">
    <w:name w:val="xl161"/>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62">
    <w:name w:val="xl162"/>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63">
    <w:name w:val="xl163"/>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64">
    <w:name w:val="xl164"/>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nl-NL" w:eastAsia="nl-NL"/>
    </w:rPr>
  </w:style>
  <w:style w:type="paragraph" w:customStyle="1" w:styleId="xl165">
    <w:name w:val="xl165"/>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66">
    <w:name w:val="xl166"/>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67">
    <w:name w:val="xl167"/>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68">
    <w:name w:val="xl168"/>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69">
    <w:name w:val="xl169"/>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70">
    <w:name w:val="xl170"/>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nl-NL" w:eastAsia="nl-NL"/>
    </w:rPr>
  </w:style>
  <w:style w:type="paragraph" w:customStyle="1" w:styleId="xl171">
    <w:name w:val="xl171"/>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0"/>
      <w:szCs w:val="20"/>
      <w:lang w:val="nl-NL" w:eastAsia="nl-NL"/>
    </w:rPr>
  </w:style>
  <w:style w:type="paragraph" w:customStyle="1" w:styleId="xl172">
    <w:name w:val="xl172"/>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73">
    <w:name w:val="xl173"/>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74">
    <w:name w:val="xl174"/>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nl-NL" w:eastAsia="nl-NL"/>
    </w:rPr>
  </w:style>
  <w:style w:type="paragraph" w:customStyle="1" w:styleId="xl175">
    <w:name w:val="xl175"/>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val="nl-NL" w:eastAsia="nl-NL"/>
    </w:rPr>
  </w:style>
  <w:style w:type="paragraph" w:customStyle="1" w:styleId="xl176">
    <w:name w:val="xl176"/>
    <w:basedOn w:val="Normal"/>
    <w:rsid w:val="00DE3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nl-NL" w:eastAsia="nl-NL"/>
    </w:rPr>
  </w:style>
  <w:style w:type="paragraph" w:styleId="Revision">
    <w:name w:val="Revision"/>
    <w:hidden/>
    <w:uiPriority w:val="99"/>
    <w:semiHidden/>
    <w:rsid w:val="00032CB9"/>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77931">
      <w:bodyDiv w:val="1"/>
      <w:marLeft w:val="0"/>
      <w:marRight w:val="0"/>
      <w:marTop w:val="0"/>
      <w:marBottom w:val="0"/>
      <w:divBdr>
        <w:top w:val="none" w:sz="0" w:space="0" w:color="auto"/>
        <w:left w:val="none" w:sz="0" w:space="0" w:color="auto"/>
        <w:bottom w:val="none" w:sz="0" w:space="0" w:color="auto"/>
        <w:right w:val="none" w:sz="0" w:space="0" w:color="auto"/>
      </w:divBdr>
    </w:div>
    <w:div w:id="124129785">
      <w:bodyDiv w:val="1"/>
      <w:marLeft w:val="0"/>
      <w:marRight w:val="0"/>
      <w:marTop w:val="0"/>
      <w:marBottom w:val="0"/>
      <w:divBdr>
        <w:top w:val="none" w:sz="0" w:space="0" w:color="auto"/>
        <w:left w:val="none" w:sz="0" w:space="0" w:color="auto"/>
        <w:bottom w:val="none" w:sz="0" w:space="0" w:color="auto"/>
        <w:right w:val="none" w:sz="0" w:space="0" w:color="auto"/>
      </w:divBdr>
    </w:div>
    <w:div w:id="125129038">
      <w:bodyDiv w:val="1"/>
      <w:marLeft w:val="0"/>
      <w:marRight w:val="0"/>
      <w:marTop w:val="0"/>
      <w:marBottom w:val="0"/>
      <w:divBdr>
        <w:top w:val="none" w:sz="0" w:space="0" w:color="auto"/>
        <w:left w:val="none" w:sz="0" w:space="0" w:color="auto"/>
        <w:bottom w:val="none" w:sz="0" w:space="0" w:color="auto"/>
        <w:right w:val="none" w:sz="0" w:space="0" w:color="auto"/>
      </w:divBdr>
    </w:div>
    <w:div w:id="125241121">
      <w:bodyDiv w:val="1"/>
      <w:marLeft w:val="0"/>
      <w:marRight w:val="0"/>
      <w:marTop w:val="0"/>
      <w:marBottom w:val="0"/>
      <w:divBdr>
        <w:top w:val="none" w:sz="0" w:space="0" w:color="auto"/>
        <w:left w:val="none" w:sz="0" w:space="0" w:color="auto"/>
        <w:bottom w:val="none" w:sz="0" w:space="0" w:color="auto"/>
        <w:right w:val="none" w:sz="0" w:space="0" w:color="auto"/>
      </w:divBdr>
    </w:div>
    <w:div w:id="129130420">
      <w:bodyDiv w:val="1"/>
      <w:marLeft w:val="0"/>
      <w:marRight w:val="0"/>
      <w:marTop w:val="0"/>
      <w:marBottom w:val="0"/>
      <w:divBdr>
        <w:top w:val="none" w:sz="0" w:space="0" w:color="auto"/>
        <w:left w:val="none" w:sz="0" w:space="0" w:color="auto"/>
        <w:bottom w:val="none" w:sz="0" w:space="0" w:color="auto"/>
        <w:right w:val="none" w:sz="0" w:space="0" w:color="auto"/>
      </w:divBdr>
    </w:div>
    <w:div w:id="134416050">
      <w:bodyDiv w:val="1"/>
      <w:marLeft w:val="0"/>
      <w:marRight w:val="0"/>
      <w:marTop w:val="0"/>
      <w:marBottom w:val="0"/>
      <w:divBdr>
        <w:top w:val="none" w:sz="0" w:space="0" w:color="auto"/>
        <w:left w:val="none" w:sz="0" w:space="0" w:color="auto"/>
        <w:bottom w:val="none" w:sz="0" w:space="0" w:color="auto"/>
        <w:right w:val="none" w:sz="0" w:space="0" w:color="auto"/>
      </w:divBdr>
    </w:div>
    <w:div w:id="143931464">
      <w:bodyDiv w:val="1"/>
      <w:marLeft w:val="0"/>
      <w:marRight w:val="0"/>
      <w:marTop w:val="0"/>
      <w:marBottom w:val="0"/>
      <w:divBdr>
        <w:top w:val="none" w:sz="0" w:space="0" w:color="auto"/>
        <w:left w:val="none" w:sz="0" w:space="0" w:color="auto"/>
        <w:bottom w:val="none" w:sz="0" w:space="0" w:color="auto"/>
        <w:right w:val="none" w:sz="0" w:space="0" w:color="auto"/>
      </w:divBdr>
    </w:div>
    <w:div w:id="151989878">
      <w:bodyDiv w:val="1"/>
      <w:marLeft w:val="0"/>
      <w:marRight w:val="0"/>
      <w:marTop w:val="0"/>
      <w:marBottom w:val="0"/>
      <w:divBdr>
        <w:top w:val="none" w:sz="0" w:space="0" w:color="auto"/>
        <w:left w:val="none" w:sz="0" w:space="0" w:color="auto"/>
        <w:bottom w:val="none" w:sz="0" w:space="0" w:color="auto"/>
        <w:right w:val="none" w:sz="0" w:space="0" w:color="auto"/>
      </w:divBdr>
    </w:div>
    <w:div w:id="234821814">
      <w:bodyDiv w:val="1"/>
      <w:marLeft w:val="0"/>
      <w:marRight w:val="0"/>
      <w:marTop w:val="0"/>
      <w:marBottom w:val="0"/>
      <w:divBdr>
        <w:top w:val="none" w:sz="0" w:space="0" w:color="auto"/>
        <w:left w:val="none" w:sz="0" w:space="0" w:color="auto"/>
        <w:bottom w:val="none" w:sz="0" w:space="0" w:color="auto"/>
        <w:right w:val="none" w:sz="0" w:space="0" w:color="auto"/>
      </w:divBdr>
    </w:div>
    <w:div w:id="324744955">
      <w:bodyDiv w:val="1"/>
      <w:marLeft w:val="0"/>
      <w:marRight w:val="0"/>
      <w:marTop w:val="0"/>
      <w:marBottom w:val="0"/>
      <w:divBdr>
        <w:top w:val="none" w:sz="0" w:space="0" w:color="auto"/>
        <w:left w:val="none" w:sz="0" w:space="0" w:color="auto"/>
        <w:bottom w:val="none" w:sz="0" w:space="0" w:color="auto"/>
        <w:right w:val="none" w:sz="0" w:space="0" w:color="auto"/>
      </w:divBdr>
    </w:div>
    <w:div w:id="431433600">
      <w:bodyDiv w:val="1"/>
      <w:marLeft w:val="0"/>
      <w:marRight w:val="0"/>
      <w:marTop w:val="0"/>
      <w:marBottom w:val="0"/>
      <w:divBdr>
        <w:top w:val="none" w:sz="0" w:space="0" w:color="auto"/>
        <w:left w:val="none" w:sz="0" w:space="0" w:color="auto"/>
        <w:bottom w:val="none" w:sz="0" w:space="0" w:color="auto"/>
        <w:right w:val="none" w:sz="0" w:space="0" w:color="auto"/>
      </w:divBdr>
    </w:div>
    <w:div w:id="586695582">
      <w:bodyDiv w:val="1"/>
      <w:marLeft w:val="0"/>
      <w:marRight w:val="0"/>
      <w:marTop w:val="0"/>
      <w:marBottom w:val="0"/>
      <w:divBdr>
        <w:top w:val="none" w:sz="0" w:space="0" w:color="auto"/>
        <w:left w:val="none" w:sz="0" w:space="0" w:color="auto"/>
        <w:bottom w:val="none" w:sz="0" w:space="0" w:color="auto"/>
        <w:right w:val="none" w:sz="0" w:space="0" w:color="auto"/>
      </w:divBdr>
    </w:div>
    <w:div w:id="616135073">
      <w:bodyDiv w:val="1"/>
      <w:marLeft w:val="0"/>
      <w:marRight w:val="0"/>
      <w:marTop w:val="0"/>
      <w:marBottom w:val="0"/>
      <w:divBdr>
        <w:top w:val="none" w:sz="0" w:space="0" w:color="auto"/>
        <w:left w:val="none" w:sz="0" w:space="0" w:color="auto"/>
        <w:bottom w:val="none" w:sz="0" w:space="0" w:color="auto"/>
        <w:right w:val="none" w:sz="0" w:space="0" w:color="auto"/>
      </w:divBdr>
    </w:div>
    <w:div w:id="733623282">
      <w:bodyDiv w:val="1"/>
      <w:marLeft w:val="0"/>
      <w:marRight w:val="0"/>
      <w:marTop w:val="0"/>
      <w:marBottom w:val="0"/>
      <w:divBdr>
        <w:top w:val="none" w:sz="0" w:space="0" w:color="auto"/>
        <w:left w:val="none" w:sz="0" w:space="0" w:color="auto"/>
        <w:bottom w:val="none" w:sz="0" w:space="0" w:color="auto"/>
        <w:right w:val="none" w:sz="0" w:space="0" w:color="auto"/>
      </w:divBdr>
      <w:divsChild>
        <w:div w:id="1884899578">
          <w:marLeft w:val="0"/>
          <w:marRight w:val="0"/>
          <w:marTop w:val="0"/>
          <w:marBottom w:val="0"/>
          <w:divBdr>
            <w:top w:val="none" w:sz="0" w:space="0" w:color="auto"/>
            <w:left w:val="none" w:sz="0" w:space="0" w:color="auto"/>
            <w:bottom w:val="none" w:sz="0" w:space="0" w:color="auto"/>
            <w:right w:val="none" w:sz="0" w:space="0" w:color="auto"/>
          </w:divBdr>
          <w:divsChild>
            <w:div w:id="45304550">
              <w:marLeft w:val="0"/>
              <w:marRight w:val="0"/>
              <w:marTop w:val="0"/>
              <w:marBottom w:val="0"/>
              <w:divBdr>
                <w:top w:val="none" w:sz="0" w:space="0" w:color="auto"/>
                <w:left w:val="none" w:sz="0" w:space="0" w:color="auto"/>
                <w:bottom w:val="none" w:sz="0" w:space="0" w:color="auto"/>
                <w:right w:val="none" w:sz="0" w:space="0" w:color="auto"/>
              </w:divBdr>
              <w:divsChild>
                <w:div w:id="1495024244">
                  <w:marLeft w:val="0"/>
                  <w:marRight w:val="0"/>
                  <w:marTop w:val="0"/>
                  <w:marBottom w:val="0"/>
                  <w:divBdr>
                    <w:top w:val="none" w:sz="0" w:space="0" w:color="auto"/>
                    <w:left w:val="none" w:sz="0" w:space="0" w:color="auto"/>
                    <w:bottom w:val="none" w:sz="0" w:space="0" w:color="auto"/>
                    <w:right w:val="none" w:sz="0" w:space="0" w:color="auto"/>
                  </w:divBdr>
                  <w:divsChild>
                    <w:div w:id="932128606">
                      <w:marLeft w:val="0"/>
                      <w:marRight w:val="0"/>
                      <w:marTop w:val="0"/>
                      <w:marBottom w:val="0"/>
                      <w:divBdr>
                        <w:top w:val="none" w:sz="0" w:space="0" w:color="auto"/>
                        <w:left w:val="none" w:sz="0" w:space="0" w:color="auto"/>
                        <w:bottom w:val="none" w:sz="0" w:space="0" w:color="auto"/>
                        <w:right w:val="none" w:sz="0" w:space="0" w:color="auto"/>
                      </w:divBdr>
                      <w:divsChild>
                        <w:div w:id="115410716">
                          <w:marLeft w:val="0"/>
                          <w:marRight w:val="0"/>
                          <w:marTop w:val="0"/>
                          <w:marBottom w:val="0"/>
                          <w:divBdr>
                            <w:top w:val="none" w:sz="0" w:space="0" w:color="auto"/>
                            <w:left w:val="none" w:sz="0" w:space="0" w:color="auto"/>
                            <w:bottom w:val="none" w:sz="0" w:space="0" w:color="auto"/>
                            <w:right w:val="none" w:sz="0" w:space="0" w:color="auto"/>
                          </w:divBdr>
                          <w:divsChild>
                            <w:div w:id="829322702">
                              <w:marLeft w:val="0"/>
                              <w:marRight w:val="0"/>
                              <w:marTop w:val="0"/>
                              <w:marBottom w:val="0"/>
                              <w:divBdr>
                                <w:top w:val="none" w:sz="0" w:space="0" w:color="auto"/>
                                <w:left w:val="none" w:sz="0" w:space="0" w:color="auto"/>
                                <w:bottom w:val="none" w:sz="0" w:space="0" w:color="auto"/>
                                <w:right w:val="none" w:sz="0" w:space="0" w:color="auto"/>
                              </w:divBdr>
                              <w:divsChild>
                                <w:div w:id="1334605246">
                                  <w:marLeft w:val="0"/>
                                  <w:marRight w:val="0"/>
                                  <w:marTop w:val="0"/>
                                  <w:marBottom w:val="0"/>
                                  <w:divBdr>
                                    <w:top w:val="none" w:sz="0" w:space="0" w:color="auto"/>
                                    <w:left w:val="none" w:sz="0" w:space="0" w:color="auto"/>
                                    <w:bottom w:val="none" w:sz="0" w:space="0" w:color="auto"/>
                                    <w:right w:val="none" w:sz="0" w:space="0" w:color="auto"/>
                                  </w:divBdr>
                                  <w:divsChild>
                                    <w:div w:id="1560090768">
                                      <w:marLeft w:val="0"/>
                                      <w:marRight w:val="0"/>
                                      <w:marTop w:val="0"/>
                                      <w:marBottom w:val="0"/>
                                      <w:divBdr>
                                        <w:top w:val="none" w:sz="0" w:space="0" w:color="auto"/>
                                        <w:left w:val="none" w:sz="0" w:space="0" w:color="auto"/>
                                        <w:bottom w:val="none" w:sz="0" w:space="0" w:color="auto"/>
                                        <w:right w:val="none" w:sz="0" w:space="0" w:color="auto"/>
                                      </w:divBdr>
                                      <w:divsChild>
                                        <w:div w:id="2007323022">
                                          <w:marLeft w:val="0"/>
                                          <w:marRight w:val="0"/>
                                          <w:marTop w:val="0"/>
                                          <w:marBottom w:val="0"/>
                                          <w:divBdr>
                                            <w:top w:val="none" w:sz="0" w:space="0" w:color="auto"/>
                                            <w:left w:val="none" w:sz="0" w:space="0" w:color="auto"/>
                                            <w:bottom w:val="none" w:sz="0" w:space="0" w:color="auto"/>
                                            <w:right w:val="none" w:sz="0" w:space="0" w:color="auto"/>
                                          </w:divBdr>
                                          <w:divsChild>
                                            <w:div w:id="1351638186">
                                              <w:marLeft w:val="0"/>
                                              <w:marRight w:val="0"/>
                                              <w:marTop w:val="0"/>
                                              <w:marBottom w:val="495"/>
                                              <w:divBdr>
                                                <w:top w:val="none" w:sz="0" w:space="0" w:color="auto"/>
                                                <w:left w:val="none" w:sz="0" w:space="0" w:color="auto"/>
                                                <w:bottom w:val="none" w:sz="0" w:space="0" w:color="auto"/>
                                                <w:right w:val="none" w:sz="0" w:space="0" w:color="auto"/>
                                              </w:divBdr>
                                              <w:divsChild>
                                                <w:div w:id="18228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6898543">
      <w:bodyDiv w:val="1"/>
      <w:marLeft w:val="0"/>
      <w:marRight w:val="0"/>
      <w:marTop w:val="0"/>
      <w:marBottom w:val="0"/>
      <w:divBdr>
        <w:top w:val="none" w:sz="0" w:space="0" w:color="auto"/>
        <w:left w:val="none" w:sz="0" w:space="0" w:color="auto"/>
        <w:bottom w:val="none" w:sz="0" w:space="0" w:color="auto"/>
        <w:right w:val="none" w:sz="0" w:space="0" w:color="auto"/>
      </w:divBdr>
    </w:div>
    <w:div w:id="854735300">
      <w:bodyDiv w:val="1"/>
      <w:marLeft w:val="0"/>
      <w:marRight w:val="0"/>
      <w:marTop w:val="0"/>
      <w:marBottom w:val="0"/>
      <w:divBdr>
        <w:top w:val="none" w:sz="0" w:space="0" w:color="auto"/>
        <w:left w:val="none" w:sz="0" w:space="0" w:color="auto"/>
        <w:bottom w:val="none" w:sz="0" w:space="0" w:color="auto"/>
        <w:right w:val="none" w:sz="0" w:space="0" w:color="auto"/>
      </w:divBdr>
    </w:div>
    <w:div w:id="870188965">
      <w:bodyDiv w:val="1"/>
      <w:marLeft w:val="0"/>
      <w:marRight w:val="0"/>
      <w:marTop w:val="0"/>
      <w:marBottom w:val="0"/>
      <w:divBdr>
        <w:top w:val="none" w:sz="0" w:space="0" w:color="auto"/>
        <w:left w:val="none" w:sz="0" w:space="0" w:color="auto"/>
        <w:bottom w:val="none" w:sz="0" w:space="0" w:color="auto"/>
        <w:right w:val="none" w:sz="0" w:space="0" w:color="auto"/>
      </w:divBdr>
      <w:divsChild>
        <w:div w:id="1033964126">
          <w:marLeft w:val="0"/>
          <w:marRight w:val="0"/>
          <w:marTop w:val="0"/>
          <w:marBottom w:val="0"/>
          <w:divBdr>
            <w:top w:val="none" w:sz="0" w:space="0" w:color="auto"/>
            <w:left w:val="none" w:sz="0" w:space="0" w:color="auto"/>
            <w:bottom w:val="none" w:sz="0" w:space="0" w:color="auto"/>
            <w:right w:val="none" w:sz="0" w:space="0" w:color="auto"/>
          </w:divBdr>
          <w:divsChild>
            <w:div w:id="90393623">
              <w:marLeft w:val="0"/>
              <w:marRight w:val="0"/>
              <w:marTop w:val="0"/>
              <w:marBottom w:val="0"/>
              <w:divBdr>
                <w:top w:val="none" w:sz="0" w:space="0" w:color="auto"/>
                <w:left w:val="none" w:sz="0" w:space="0" w:color="auto"/>
                <w:bottom w:val="none" w:sz="0" w:space="0" w:color="auto"/>
                <w:right w:val="none" w:sz="0" w:space="0" w:color="auto"/>
              </w:divBdr>
              <w:divsChild>
                <w:div w:id="715860344">
                  <w:marLeft w:val="0"/>
                  <w:marRight w:val="0"/>
                  <w:marTop w:val="0"/>
                  <w:marBottom w:val="0"/>
                  <w:divBdr>
                    <w:top w:val="none" w:sz="0" w:space="0" w:color="auto"/>
                    <w:left w:val="none" w:sz="0" w:space="0" w:color="auto"/>
                    <w:bottom w:val="none" w:sz="0" w:space="0" w:color="auto"/>
                    <w:right w:val="none" w:sz="0" w:space="0" w:color="auto"/>
                  </w:divBdr>
                  <w:divsChild>
                    <w:div w:id="378095312">
                      <w:marLeft w:val="0"/>
                      <w:marRight w:val="0"/>
                      <w:marTop w:val="0"/>
                      <w:marBottom w:val="0"/>
                      <w:divBdr>
                        <w:top w:val="none" w:sz="0" w:space="0" w:color="auto"/>
                        <w:left w:val="none" w:sz="0" w:space="0" w:color="auto"/>
                        <w:bottom w:val="none" w:sz="0" w:space="0" w:color="auto"/>
                        <w:right w:val="none" w:sz="0" w:space="0" w:color="auto"/>
                      </w:divBdr>
                      <w:divsChild>
                        <w:div w:id="982738358">
                          <w:marLeft w:val="0"/>
                          <w:marRight w:val="0"/>
                          <w:marTop w:val="0"/>
                          <w:marBottom w:val="0"/>
                          <w:divBdr>
                            <w:top w:val="none" w:sz="0" w:space="0" w:color="auto"/>
                            <w:left w:val="none" w:sz="0" w:space="0" w:color="auto"/>
                            <w:bottom w:val="none" w:sz="0" w:space="0" w:color="auto"/>
                            <w:right w:val="none" w:sz="0" w:space="0" w:color="auto"/>
                          </w:divBdr>
                          <w:divsChild>
                            <w:div w:id="733896866">
                              <w:marLeft w:val="0"/>
                              <w:marRight w:val="0"/>
                              <w:marTop w:val="0"/>
                              <w:marBottom w:val="0"/>
                              <w:divBdr>
                                <w:top w:val="none" w:sz="0" w:space="0" w:color="auto"/>
                                <w:left w:val="none" w:sz="0" w:space="0" w:color="auto"/>
                                <w:bottom w:val="none" w:sz="0" w:space="0" w:color="auto"/>
                                <w:right w:val="none" w:sz="0" w:space="0" w:color="auto"/>
                              </w:divBdr>
                              <w:divsChild>
                                <w:div w:id="463423848">
                                  <w:marLeft w:val="0"/>
                                  <w:marRight w:val="0"/>
                                  <w:marTop w:val="0"/>
                                  <w:marBottom w:val="0"/>
                                  <w:divBdr>
                                    <w:top w:val="none" w:sz="0" w:space="0" w:color="auto"/>
                                    <w:left w:val="none" w:sz="0" w:space="0" w:color="auto"/>
                                    <w:bottom w:val="none" w:sz="0" w:space="0" w:color="auto"/>
                                    <w:right w:val="none" w:sz="0" w:space="0" w:color="auto"/>
                                  </w:divBdr>
                                  <w:divsChild>
                                    <w:div w:id="1535579028">
                                      <w:marLeft w:val="0"/>
                                      <w:marRight w:val="0"/>
                                      <w:marTop w:val="0"/>
                                      <w:marBottom w:val="0"/>
                                      <w:divBdr>
                                        <w:top w:val="none" w:sz="0" w:space="0" w:color="auto"/>
                                        <w:left w:val="none" w:sz="0" w:space="0" w:color="auto"/>
                                        <w:bottom w:val="none" w:sz="0" w:space="0" w:color="auto"/>
                                        <w:right w:val="none" w:sz="0" w:space="0" w:color="auto"/>
                                      </w:divBdr>
                                      <w:divsChild>
                                        <w:div w:id="1730225881">
                                          <w:marLeft w:val="0"/>
                                          <w:marRight w:val="0"/>
                                          <w:marTop w:val="0"/>
                                          <w:marBottom w:val="0"/>
                                          <w:divBdr>
                                            <w:top w:val="none" w:sz="0" w:space="0" w:color="auto"/>
                                            <w:left w:val="none" w:sz="0" w:space="0" w:color="auto"/>
                                            <w:bottom w:val="none" w:sz="0" w:space="0" w:color="auto"/>
                                            <w:right w:val="none" w:sz="0" w:space="0" w:color="auto"/>
                                          </w:divBdr>
                                          <w:divsChild>
                                            <w:div w:id="800924524">
                                              <w:marLeft w:val="0"/>
                                              <w:marRight w:val="0"/>
                                              <w:marTop w:val="0"/>
                                              <w:marBottom w:val="495"/>
                                              <w:divBdr>
                                                <w:top w:val="none" w:sz="0" w:space="0" w:color="auto"/>
                                                <w:left w:val="none" w:sz="0" w:space="0" w:color="auto"/>
                                                <w:bottom w:val="none" w:sz="0" w:space="0" w:color="auto"/>
                                                <w:right w:val="none" w:sz="0" w:space="0" w:color="auto"/>
                                              </w:divBdr>
                                              <w:divsChild>
                                                <w:div w:id="7143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2310852">
      <w:bodyDiv w:val="1"/>
      <w:marLeft w:val="0"/>
      <w:marRight w:val="0"/>
      <w:marTop w:val="0"/>
      <w:marBottom w:val="0"/>
      <w:divBdr>
        <w:top w:val="none" w:sz="0" w:space="0" w:color="auto"/>
        <w:left w:val="none" w:sz="0" w:space="0" w:color="auto"/>
        <w:bottom w:val="none" w:sz="0" w:space="0" w:color="auto"/>
        <w:right w:val="none" w:sz="0" w:space="0" w:color="auto"/>
      </w:divBdr>
    </w:div>
    <w:div w:id="917178678">
      <w:bodyDiv w:val="1"/>
      <w:marLeft w:val="0"/>
      <w:marRight w:val="0"/>
      <w:marTop w:val="0"/>
      <w:marBottom w:val="0"/>
      <w:divBdr>
        <w:top w:val="none" w:sz="0" w:space="0" w:color="auto"/>
        <w:left w:val="none" w:sz="0" w:space="0" w:color="auto"/>
        <w:bottom w:val="none" w:sz="0" w:space="0" w:color="auto"/>
        <w:right w:val="none" w:sz="0" w:space="0" w:color="auto"/>
      </w:divBdr>
    </w:div>
    <w:div w:id="979462473">
      <w:bodyDiv w:val="1"/>
      <w:marLeft w:val="0"/>
      <w:marRight w:val="0"/>
      <w:marTop w:val="0"/>
      <w:marBottom w:val="0"/>
      <w:divBdr>
        <w:top w:val="none" w:sz="0" w:space="0" w:color="auto"/>
        <w:left w:val="none" w:sz="0" w:space="0" w:color="auto"/>
        <w:bottom w:val="none" w:sz="0" w:space="0" w:color="auto"/>
        <w:right w:val="none" w:sz="0" w:space="0" w:color="auto"/>
      </w:divBdr>
    </w:div>
    <w:div w:id="1021785262">
      <w:bodyDiv w:val="1"/>
      <w:marLeft w:val="0"/>
      <w:marRight w:val="0"/>
      <w:marTop w:val="0"/>
      <w:marBottom w:val="0"/>
      <w:divBdr>
        <w:top w:val="none" w:sz="0" w:space="0" w:color="auto"/>
        <w:left w:val="none" w:sz="0" w:space="0" w:color="auto"/>
        <w:bottom w:val="none" w:sz="0" w:space="0" w:color="auto"/>
        <w:right w:val="none" w:sz="0" w:space="0" w:color="auto"/>
      </w:divBdr>
      <w:divsChild>
        <w:div w:id="144247784">
          <w:marLeft w:val="0"/>
          <w:marRight w:val="0"/>
          <w:marTop w:val="0"/>
          <w:marBottom w:val="0"/>
          <w:divBdr>
            <w:top w:val="none" w:sz="0" w:space="0" w:color="auto"/>
            <w:left w:val="none" w:sz="0" w:space="0" w:color="auto"/>
            <w:bottom w:val="none" w:sz="0" w:space="0" w:color="auto"/>
            <w:right w:val="none" w:sz="0" w:space="0" w:color="auto"/>
          </w:divBdr>
          <w:divsChild>
            <w:div w:id="238100208">
              <w:marLeft w:val="0"/>
              <w:marRight w:val="0"/>
              <w:marTop w:val="0"/>
              <w:marBottom w:val="0"/>
              <w:divBdr>
                <w:top w:val="none" w:sz="0" w:space="0" w:color="auto"/>
                <w:left w:val="none" w:sz="0" w:space="0" w:color="auto"/>
                <w:bottom w:val="none" w:sz="0" w:space="0" w:color="auto"/>
                <w:right w:val="none" w:sz="0" w:space="0" w:color="auto"/>
              </w:divBdr>
            </w:div>
            <w:div w:id="739406082">
              <w:marLeft w:val="0"/>
              <w:marRight w:val="0"/>
              <w:marTop w:val="0"/>
              <w:marBottom w:val="0"/>
              <w:divBdr>
                <w:top w:val="none" w:sz="0" w:space="0" w:color="auto"/>
                <w:left w:val="none" w:sz="0" w:space="0" w:color="auto"/>
                <w:bottom w:val="none" w:sz="0" w:space="0" w:color="auto"/>
                <w:right w:val="none" w:sz="0" w:space="0" w:color="auto"/>
              </w:divBdr>
            </w:div>
            <w:div w:id="1723750072">
              <w:marLeft w:val="0"/>
              <w:marRight w:val="0"/>
              <w:marTop w:val="0"/>
              <w:marBottom w:val="0"/>
              <w:divBdr>
                <w:top w:val="none" w:sz="0" w:space="0" w:color="auto"/>
                <w:left w:val="none" w:sz="0" w:space="0" w:color="auto"/>
                <w:bottom w:val="none" w:sz="0" w:space="0" w:color="auto"/>
                <w:right w:val="none" w:sz="0" w:space="0" w:color="auto"/>
              </w:divBdr>
            </w:div>
            <w:div w:id="2036880997">
              <w:marLeft w:val="0"/>
              <w:marRight w:val="0"/>
              <w:marTop w:val="0"/>
              <w:marBottom w:val="0"/>
              <w:divBdr>
                <w:top w:val="none" w:sz="0" w:space="0" w:color="auto"/>
                <w:left w:val="none" w:sz="0" w:space="0" w:color="auto"/>
                <w:bottom w:val="none" w:sz="0" w:space="0" w:color="auto"/>
                <w:right w:val="none" w:sz="0" w:space="0" w:color="auto"/>
              </w:divBdr>
            </w:div>
          </w:divsChild>
        </w:div>
        <w:div w:id="649208986">
          <w:marLeft w:val="0"/>
          <w:marRight w:val="0"/>
          <w:marTop w:val="0"/>
          <w:marBottom w:val="0"/>
          <w:divBdr>
            <w:top w:val="none" w:sz="0" w:space="0" w:color="auto"/>
            <w:left w:val="none" w:sz="0" w:space="0" w:color="auto"/>
            <w:bottom w:val="none" w:sz="0" w:space="0" w:color="auto"/>
            <w:right w:val="none" w:sz="0" w:space="0" w:color="auto"/>
          </w:divBdr>
        </w:div>
        <w:div w:id="1610235332">
          <w:marLeft w:val="0"/>
          <w:marRight w:val="0"/>
          <w:marTop w:val="0"/>
          <w:marBottom w:val="0"/>
          <w:divBdr>
            <w:top w:val="none" w:sz="0" w:space="0" w:color="auto"/>
            <w:left w:val="none" w:sz="0" w:space="0" w:color="auto"/>
            <w:bottom w:val="none" w:sz="0" w:space="0" w:color="auto"/>
            <w:right w:val="none" w:sz="0" w:space="0" w:color="auto"/>
          </w:divBdr>
          <w:divsChild>
            <w:div w:id="1723678663">
              <w:marLeft w:val="-75"/>
              <w:marRight w:val="0"/>
              <w:marTop w:val="30"/>
              <w:marBottom w:val="30"/>
              <w:divBdr>
                <w:top w:val="none" w:sz="0" w:space="0" w:color="auto"/>
                <w:left w:val="none" w:sz="0" w:space="0" w:color="auto"/>
                <w:bottom w:val="none" w:sz="0" w:space="0" w:color="auto"/>
                <w:right w:val="none" w:sz="0" w:space="0" w:color="auto"/>
              </w:divBdr>
              <w:divsChild>
                <w:div w:id="2975743">
                  <w:marLeft w:val="0"/>
                  <w:marRight w:val="0"/>
                  <w:marTop w:val="0"/>
                  <w:marBottom w:val="0"/>
                  <w:divBdr>
                    <w:top w:val="none" w:sz="0" w:space="0" w:color="auto"/>
                    <w:left w:val="none" w:sz="0" w:space="0" w:color="auto"/>
                    <w:bottom w:val="none" w:sz="0" w:space="0" w:color="auto"/>
                    <w:right w:val="none" w:sz="0" w:space="0" w:color="auto"/>
                  </w:divBdr>
                  <w:divsChild>
                    <w:div w:id="1508713858">
                      <w:marLeft w:val="0"/>
                      <w:marRight w:val="0"/>
                      <w:marTop w:val="0"/>
                      <w:marBottom w:val="0"/>
                      <w:divBdr>
                        <w:top w:val="none" w:sz="0" w:space="0" w:color="auto"/>
                        <w:left w:val="none" w:sz="0" w:space="0" w:color="auto"/>
                        <w:bottom w:val="none" w:sz="0" w:space="0" w:color="auto"/>
                        <w:right w:val="none" w:sz="0" w:space="0" w:color="auto"/>
                      </w:divBdr>
                    </w:div>
                  </w:divsChild>
                </w:div>
                <w:div w:id="5140031">
                  <w:marLeft w:val="0"/>
                  <w:marRight w:val="0"/>
                  <w:marTop w:val="0"/>
                  <w:marBottom w:val="0"/>
                  <w:divBdr>
                    <w:top w:val="none" w:sz="0" w:space="0" w:color="auto"/>
                    <w:left w:val="none" w:sz="0" w:space="0" w:color="auto"/>
                    <w:bottom w:val="none" w:sz="0" w:space="0" w:color="auto"/>
                    <w:right w:val="none" w:sz="0" w:space="0" w:color="auto"/>
                  </w:divBdr>
                  <w:divsChild>
                    <w:div w:id="1530490404">
                      <w:marLeft w:val="0"/>
                      <w:marRight w:val="0"/>
                      <w:marTop w:val="0"/>
                      <w:marBottom w:val="0"/>
                      <w:divBdr>
                        <w:top w:val="none" w:sz="0" w:space="0" w:color="auto"/>
                        <w:left w:val="none" w:sz="0" w:space="0" w:color="auto"/>
                        <w:bottom w:val="none" w:sz="0" w:space="0" w:color="auto"/>
                        <w:right w:val="none" w:sz="0" w:space="0" w:color="auto"/>
                      </w:divBdr>
                    </w:div>
                  </w:divsChild>
                </w:div>
                <w:div w:id="15622792">
                  <w:marLeft w:val="0"/>
                  <w:marRight w:val="0"/>
                  <w:marTop w:val="0"/>
                  <w:marBottom w:val="0"/>
                  <w:divBdr>
                    <w:top w:val="none" w:sz="0" w:space="0" w:color="auto"/>
                    <w:left w:val="none" w:sz="0" w:space="0" w:color="auto"/>
                    <w:bottom w:val="none" w:sz="0" w:space="0" w:color="auto"/>
                    <w:right w:val="none" w:sz="0" w:space="0" w:color="auto"/>
                  </w:divBdr>
                  <w:divsChild>
                    <w:div w:id="1426606872">
                      <w:marLeft w:val="0"/>
                      <w:marRight w:val="0"/>
                      <w:marTop w:val="0"/>
                      <w:marBottom w:val="0"/>
                      <w:divBdr>
                        <w:top w:val="none" w:sz="0" w:space="0" w:color="auto"/>
                        <w:left w:val="none" w:sz="0" w:space="0" w:color="auto"/>
                        <w:bottom w:val="none" w:sz="0" w:space="0" w:color="auto"/>
                        <w:right w:val="none" w:sz="0" w:space="0" w:color="auto"/>
                      </w:divBdr>
                    </w:div>
                  </w:divsChild>
                </w:div>
                <w:div w:id="32927322">
                  <w:marLeft w:val="0"/>
                  <w:marRight w:val="0"/>
                  <w:marTop w:val="0"/>
                  <w:marBottom w:val="0"/>
                  <w:divBdr>
                    <w:top w:val="none" w:sz="0" w:space="0" w:color="auto"/>
                    <w:left w:val="none" w:sz="0" w:space="0" w:color="auto"/>
                    <w:bottom w:val="none" w:sz="0" w:space="0" w:color="auto"/>
                    <w:right w:val="none" w:sz="0" w:space="0" w:color="auto"/>
                  </w:divBdr>
                  <w:divsChild>
                    <w:div w:id="1869248150">
                      <w:marLeft w:val="0"/>
                      <w:marRight w:val="0"/>
                      <w:marTop w:val="0"/>
                      <w:marBottom w:val="0"/>
                      <w:divBdr>
                        <w:top w:val="none" w:sz="0" w:space="0" w:color="auto"/>
                        <w:left w:val="none" w:sz="0" w:space="0" w:color="auto"/>
                        <w:bottom w:val="none" w:sz="0" w:space="0" w:color="auto"/>
                        <w:right w:val="none" w:sz="0" w:space="0" w:color="auto"/>
                      </w:divBdr>
                    </w:div>
                  </w:divsChild>
                </w:div>
                <w:div w:id="70128021">
                  <w:marLeft w:val="0"/>
                  <w:marRight w:val="0"/>
                  <w:marTop w:val="0"/>
                  <w:marBottom w:val="0"/>
                  <w:divBdr>
                    <w:top w:val="none" w:sz="0" w:space="0" w:color="auto"/>
                    <w:left w:val="none" w:sz="0" w:space="0" w:color="auto"/>
                    <w:bottom w:val="none" w:sz="0" w:space="0" w:color="auto"/>
                    <w:right w:val="none" w:sz="0" w:space="0" w:color="auto"/>
                  </w:divBdr>
                  <w:divsChild>
                    <w:div w:id="1044019375">
                      <w:marLeft w:val="0"/>
                      <w:marRight w:val="0"/>
                      <w:marTop w:val="0"/>
                      <w:marBottom w:val="0"/>
                      <w:divBdr>
                        <w:top w:val="none" w:sz="0" w:space="0" w:color="auto"/>
                        <w:left w:val="none" w:sz="0" w:space="0" w:color="auto"/>
                        <w:bottom w:val="none" w:sz="0" w:space="0" w:color="auto"/>
                        <w:right w:val="none" w:sz="0" w:space="0" w:color="auto"/>
                      </w:divBdr>
                    </w:div>
                  </w:divsChild>
                </w:div>
                <w:div w:id="73088330">
                  <w:marLeft w:val="0"/>
                  <w:marRight w:val="0"/>
                  <w:marTop w:val="0"/>
                  <w:marBottom w:val="0"/>
                  <w:divBdr>
                    <w:top w:val="none" w:sz="0" w:space="0" w:color="auto"/>
                    <w:left w:val="none" w:sz="0" w:space="0" w:color="auto"/>
                    <w:bottom w:val="none" w:sz="0" w:space="0" w:color="auto"/>
                    <w:right w:val="none" w:sz="0" w:space="0" w:color="auto"/>
                  </w:divBdr>
                  <w:divsChild>
                    <w:div w:id="403769561">
                      <w:marLeft w:val="0"/>
                      <w:marRight w:val="0"/>
                      <w:marTop w:val="0"/>
                      <w:marBottom w:val="0"/>
                      <w:divBdr>
                        <w:top w:val="none" w:sz="0" w:space="0" w:color="auto"/>
                        <w:left w:val="none" w:sz="0" w:space="0" w:color="auto"/>
                        <w:bottom w:val="none" w:sz="0" w:space="0" w:color="auto"/>
                        <w:right w:val="none" w:sz="0" w:space="0" w:color="auto"/>
                      </w:divBdr>
                    </w:div>
                  </w:divsChild>
                </w:div>
                <w:div w:id="82536100">
                  <w:marLeft w:val="0"/>
                  <w:marRight w:val="0"/>
                  <w:marTop w:val="0"/>
                  <w:marBottom w:val="0"/>
                  <w:divBdr>
                    <w:top w:val="none" w:sz="0" w:space="0" w:color="auto"/>
                    <w:left w:val="none" w:sz="0" w:space="0" w:color="auto"/>
                    <w:bottom w:val="none" w:sz="0" w:space="0" w:color="auto"/>
                    <w:right w:val="none" w:sz="0" w:space="0" w:color="auto"/>
                  </w:divBdr>
                  <w:divsChild>
                    <w:div w:id="704217037">
                      <w:marLeft w:val="0"/>
                      <w:marRight w:val="0"/>
                      <w:marTop w:val="0"/>
                      <w:marBottom w:val="0"/>
                      <w:divBdr>
                        <w:top w:val="none" w:sz="0" w:space="0" w:color="auto"/>
                        <w:left w:val="none" w:sz="0" w:space="0" w:color="auto"/>
                        <w:bottom w:val="none" w:sz="0" w:space="0" w:color="auto"/>
                        <w:right w:val="none" w:sz="0" w:space="0" w:color="auto"/>
                      </w:divBdr>
                    </w:div>
                  </w:divsChild>
                </w:div>
                <w:div w:id="127279974">
                  <w:marLeft w:val="0"/>
                  <w:marRight w:val="0"/>
                  <w:marTop w:val="0"/>
                  <w:marBottom w:val="0"/>
                  <w:divBdr>
                    <w:top w:val="none" w:sz="0" w:space="0" w:color="auto"/>
                    <w:left w:val="none" w:sz="0" w:space="0" w:color="auto"/>
                    <w:bottom w:val="none" w:sz="0" w:space="0" w:color="auto"/>
                    <w:right w:val="none" w:sz="0" w:space="0" w:color="auto"/>
                  </w:divBdr>
                  <w:divsChild>
                    <w:div w:id="1649747607">
                      <w:marLeft w:val="0"/>
                      <w:marRight w:val="0"/>
                      <w:marTop w:val="0"/>
                      <w:marBottom w:val="0"/>
                      <w:divBdr>
                        <w:top w:val="none" w:sz="0" w:space="0" w:color="auto"/>
                        <w:left w:val="none" w:sz="0" w:space="0" w:color="auto"/>
                        <w:bottom w:val="none" w:sz="0" w:space="0" w:color="auto"/>
                        <w:right w:val="none" w:sz="0" w:space="0" w:color="auto"/>
                      </w:divBdr>
                    </w:div>
                  </w:divsChild>
                </w:div>
                <w:div w:id="143745174">
                  <w:marLeft w:val="0"/>
                  <w:marRight w:val="0"/>
                  <w:marTop w:val="0"/>
                  <w:marBottom w:val="0"/>
                  <w:divBdr>
                    <w:top w:val="none" w:sz="0" w:space="0" w:color="auto"/>
                    <w:left w:val="none" w:sz="0" w:space="0" w:color="auto"/>
                    <w:bottom w:val="none" w:sz="0" w:space="0" w:color="auto"/>
                    <w:right w:val="none" w:sz="0" w:space="0" w:color="auto"/>
                  </w:divBdr>
                  <w:divsChild>
                    <w:div w:id="722874992">
                      <w:marLeft w:val="0"/>
                      <w:marRight w:val="0"/>
                      <w:marTop w:val="0"/>
                      <w:marBottom w:val="0"/>
                      <w:divBdr>
                        <w:top w:val="none" w:sz="0" w:space="0" w:color="auto"/>
                        <w:left w:val="none" w:sz="0" w:space="0" w:color="auto"/>
                        <w:bottom w:val="none" w:sz="0" w:space="0" w:color="auto"/>
                        <w:right w:val="none" w:sz="0" w:space="0" w:color="auto"/>
                      </w:divBdr>
                    </w:div>
                  </w:divsChild>
                </w:div>
                <w:div w:id="167213190">
                  <w:marLeft w:val="0"/>
                  <w:marRight w:val="0"/>
                  <w:marTop w:val="0"/>
                  <w:marBottom w:val="0"/>
                  <w:divBdr>
                    <w:top w:val="none" w:sz="0" w:space="0" w:color="auto"/>
                    <w:left w:val="none" w:sz="0" w:space="0" w:color="auto"/>
                    <w:bottom w:val="none" w:sz="0" w:space="0" w:color="auto"/>
                    <w:right w:val="none" w:sz="0" w:space="0" w:color="auto"/>
                  </w:divBdr>
                  <w:divsChild>
                    <w:div w:id="1159809636">
                      <w:marLeft w:val="0"/>
                      <w:marRight w:val="0"/>
                      <w:marTop w:val="0"/>
                      <w:marBottom w:val="0"/>
                      <w:divBdr>
                        <w:top w:val="none" w:sz="0" w:space="0" w:color="auto"/>
                        <w:left w:val="none" w:sz="0" w:space="0" w:color="auto"/>
                        <w:bottom w:val="none" w:sz="0" w:space="0" w:color="auto"/>
                        <w:right w:val="none" w:sz="0" w:space="0" w:color="auto"/>
                      </w:divBdr>
                    </w:div>
                  </w:divsChild>
                </w:div>
                <w:div w:id="193613334">
                  <w:marLeft w:val="0"/>
                  <w:marRight w:val="0"/>
                  <w:marTop w:val="0"/>
                  <w:marBottom w:val="0"/>
                  <w:divBdr>
                    <w:top w:val="none" w:sz="0" w:space="0" w:color="auto"/>
                    <w:left w:val="none" w:sz="0" w:space="0" w:color="auto"/>
                    <w:bottom w:val="none" w:sz="0" w:space="0" w:color="auto"/>
                    <w:right w:val="none" w:sz="0" w:space="0" w:color="auto"/>
                  </w:divBdr>
                  <w:divsChild>
                    <w:div w:id="1806392947">
                      <w:marLeft w:val="0"/>
                      <w:marRight w:val="0"/>
                      <w:marTop w:val="0"/>
                      <w:marBottom w:val="0"/>
                      <w:divBdr>
                        <w:top w:val="none" w:sz="0" w:space="0" w:color="auto"/>
                        <w:left w:val="none" w:sz="0" w:space="0" w:color="auto"/>
                        <w:bottom w:val="none" w:sz="0" w:space="0" w:color="auto"/>
                        <w:right w:val="none" w:sz="0" w:space="0" w:color="auto"/>
                      </w:divBdr>
                    </w:div>
                  </w:divsChild>
                </w:div>
                <w:div w:id="206259756">
                  <w:marLeft w:val="0"/>
                  <w:marRight w:val="0"/>
                  <w:marTop w:val="0"/>
                  <w:marBottom w:val="0"/>
                  <w:divBdr>
                    <w:top w:val="none" w:sz="0" w:space="0" w:color="auto"/>
                    <w:left w:val="none" w:sz="0" w:space="0" w:color="auto"/>
                    <w:bottom w:val="none" w:sz="0" w:space="0" w:color="auto"/>
                    <w:right w:val="none" w:sz="0" w:space="0" w:color="auto"/>
                  </w:divBdr>
                  <w:divsChild>
                    <w:div w:id="418723360">
                      <w:marLeft w:val="0"/>
                      <w:marRight w:val="0"/>
                      <w:marTop w:val="0"/>
                      <w:marBottom w:val="0"/>
                      <w:divBdr>
                        <w:top w:val="none" w:sz="0" w:space="0" w:color="auto"/>
                        <w:left w:val="none" w:sz="0" w:space="0" w:color="auto"/>
                        <w:bottom w:val="none" w:sz="0" w:space="0" w:color="auto"/>
                        <w:right w:val="none" w:sz="0" w:space="0" w:color="auto"/>
                      </w:divBdr>
                    </w:div>
                  </w:divsChild>
                </w:div>
                <w:div w:id="225796474">
                  <w:marLeft w:val="0"/>
                  <w:marRight w:val="0"/>
                  <w:marTop w:val="0"/>
                  <w:marBottom w:val="0"/>
                  <w:divBdr>
                    <w:top w:val="none" w:sz="0" w:space="0" w:color="auto"/>
                    <w:left w:val="none" w:sz="0" w:space="0" w:color="auto"/>
                    <w:bottom w:val="none" w:sz="0" w:space="0" w:color="auto"/>
                    <w:right w:val="none" w:sz="0" w:space="0" w:color="auto"/>
                  </w:divBdr>
                  <w:divsChild>
                    <w:div w:id="1304460210">
                      <w:marLeft w:val="0"/>
                      <w:marRight w:val="0"/>
                      <w:marTop w:val="0"/>
                      <w:marBottom w:val="0"/>
                      <w:divBdr>
                        <w:top w:val="none" w:sz="0" w:space="0" w:color="auto"/>
                        <w:left w:val="none" w:sz="0" w:space="0" w:color="auto"/>
                        <w:bottom w:val="none" w:sz="0" w:space="0" w:color="auto"/>
                        <w:right w:val="none" w:sz="0" w:space="0" w:color="auto"/>
                      </w:divBdr>
                    </w:div>
                  </w:divsChild>
                </w:div>
                <w:div w:id="245192676">
                  <w:marLeft w:val="0"/>
                  <w:marRight w:val="0"/>
                  <w:marTop w:val="0"/>
                  <w:marBottom w:val="0"/>
                  <w:divBdr>
                    <w:top w:val="none" w:sz="0" w:space="0" w:color="auto"/>
                    <w:left w:val="none" w:sz="0" w:space="0" w:color="auto"/>
                    <w:bottom w:val="none" w:sz="0" w:space="0" w:color="auto"/>
                    <w:right w:val="none" w:sz="0" w:space="0" w:color="auto"/>
                  </w:divBdr>
                  <w:divsChild>
                    <w:div w:id="409809860">
                      <w:marLeft w:val="0"/>
                      <w:marRight w:val="0"/>
                      <w:marTop w:val="0"/>
                      <w:marBottom w:val="0"/>
                      <w:divBdr>
                        <w:top w:val="none" w:sz="0" w:space="0" w:color="auto"/>
                        <w:left w:val="none" w:sz="0" w:space="0" w:color="auto"/>
                        <w:bottom w:val="none" w:sz="0" w:space="0" w:color="auto"/>
                        <w:right w:val="none" w:sz="0" w:space="0" w:color="auto"/>
                      </w:divBdr>
                    </w:div>
                  </w:divsChild>
                </w:div>
                <w:div w:id="246774046">
                  <w:marLeft w:val="0"/>
                  <w:marRight w:val="0"/>
                  <w:marTop w:val="0"/>
                  <w:marBottom w:val="0"/>
                  <w:divBdr>
                    <w:top w:val="none" w:sz="0" w:space="0" w:color="auto"/>
                    <w:left w:val="none" w:sz="0" w:space="0" w:color="auto"/>
                    <w:bottom w:val="none" w:sz="0" w:space="0" w:color="auto"/>
                    <w:right w:val="none" w:sz="0" w:space="0" w:color="auto"/>
                  </w:divBdr>
                  <w:divsChild>
                    <w:div w:id="587664632">
                      <w:marLeft w:val="0"/>
                      <w:marRight w:val="0"/>
                      <w:marTop w:val="0"/>
                      <w:marBottom w:val="0"/>
                      <w:divBdr>
                        <w:top w:val="none" w:sz="0" w:space="0" w:color="auto"/>
                        <w:left w:val="none" w:sz="0" w:space="0" w:color="auto"/>
                        <w:bottom w:val="none" w:sz="0" w:space="0" w:color="auto"/>
                        <w:right w:val="none" w:sz="0" w:space="0" w:color="auto"/>
                      </w:divBdr>
                    </w:div>
                  </w:divsChild>
                </w:div>
                <w:div w:id="256445106">
                  <w:marLeft w:val="0"/>
                  <w:marRight w:val="0"/>
                  <w:marTop w:val="0"/>
                  <w:marBottom w:val="0"/>
                  <w:divBdr>
                    <w:top w:val="none" w:sz="0" w:space="0" w:color="auto"/>
                    <w:left w:val="none" w:sz="0" w:space="0" w:color="auto"/>
                    <w:bottom w:val="none" w:sz="0" w:space="0" w:color="auto"/>
                    <w:right w:val="none" w:sz="0" w:space="0" w:color="auto"/>
                  </w:divBdr>
                  <w:divsChild>
                    <w:div w:id="1308703108">
                      <w:marLeft w:val="0"/>
                      <w:marRight w:val="0"/>
                      <w:marTop w:val="0"/>
                      <w:marBottom w:val="0"/>
                      <w:divBdr>
                        <w:top w:val="none" w:sz="0" w:space="0" w:color="auto"/>
                        <w:left w:val="none" w:sz="0" w:space="0" w:color="auto"/>
                        <w:bottom w:val="none" w:sz="0" w:space="0" w:color="auto"/>
                        <w:right w:val="none" w:sz="0" w:space="0" w:color="auto"/>
                      </w:divBdr>
                    </w:div>
                  </w:divsChild>
                </w:div>
                <w:div w:id="261499628">
                  <w:marLeft w:val="0"/>
                  <w:marRight w:val="0"/>
                  <w:marTop w:val="0"/>
                  <w:marBottom w:val="0"/>
                  <w:divBdr>
                    <w:top w:val="none" w:sz="0" w:space="0" w:color="auto"/>
                    <w:left w:val="none" w:sz="0" w:space="0" w:color="auto"/>
                    <w:bottom w:val="none" w:sz="0" w:space="0" w:color="auto"/>
                    <w:right w:val="none" w:sz="0" w:space="0" w:color="auto"/>
                  </w:divBdr>
                  <w:divsChild>
                    <w:div w:id="1551189221">
                      <w:marLeft w:val="0"/>
                      <w:marRight w:val="0"/>
                      <w:marTop w:val="0"/>
                      <w:marBottom w:val="0"/>
                      <w:divBdr>
                        <w:top w:val="none" w:sz="0" w:space="0" w:color="auto"/>
                        <w:left w:val="none" w:sz="0" w:space="0" w:color="auto"/>
                        <w:bottom w:val="none" w:sz="0" w:space="0" w:color="auto"/>
                        <w:right w:val="none" w:sz="0" w:space="0" w:color="auto"/>
                      </w:divBdr>
                    </w:div>
                  </w:divsChild>
                </w:div>
                <w:div w:id="267927594">
                  <w:marLeft w:val="0"/>
                  <w:marRight w:val="0"/>
                  <w:marTop w:val="0"/>
                  <w:marBottom w:val="0"/>
                  <w:divBdr>
                    <w:top w:val="none" w:sz="0" w:space="0" w:color="auto"/>
                    <w:left w:val="none" w:sz="0" w:space="0" w:color="auto"/>
                    <w:bottom w:val="none" w:sz="0" w:space="0" w:color="auto"/>
                    <w:right w:val="none" w:sz="0" w:space="0" w:color="auto"/>
                  </w:divBdr>
                  <w:divsChild>
                    <w:div w:id="1752658188">
                      <w:marLeft w:val="0"/>
                      <w:marRight w:val="0"/>
                      <w:marTop w:val="0"/>
                      <w:marBottom w:val="0"/>
                      <w:divBdr>
                        <w:top w:val="none" w:sz="0" w:space="0" w:color="auto"/>
                        <w:left w:val="none" w:sz="0" w:space="0" w:color="auto"/>
                        <w:bottom w:val="none" w:sz="0" w:space="0" w:color="auto"/>
                        <w:right w:val="none" w:sz="0" w:space="0" w:color="auto"/>
                      </w:divBdr>
                    </w:div>
                  </w:divsChild>
                </w:div>
                <w:div w:id="271061824">
                  <w:marLeft w:val="0"/>
                  <w:marRight w:val="0"/>
                  <w:marTop w:val="0"/>
                  <w:marBottom w:val="0"/>
                  <w:divBdr>
                    <w:top w:val="none" w:sz="0" w:space="0" w:color="auto"/>
                    <w:left w:val="none" w:sz="0" w:space="0" w:color="auto"/>
                    <w:bottom w:val="none" w:sz="0" w:space="0" w:color="auto"/>
                    <w:right w:val="none" w:sz="0" w:space="0" w:color="auto"/>
                  </w:divBdr>
                  <w:divsChild>
                    <w:div w:id="1748454759">
                      <w:marLeft w:val="0"/>
                      <w:marRight w:val="0"/>
                      <w:marTop w:val="0"/>
                      <w:marBottom w:val="0"/>
                      <w:divBdr>
                        <w:top w:val="none" w:sz="0" w:space="0" w:color="auto"/>
                        <w:left w:val="none" w:sz="0" w:space="0" w:color="auto"/>
                        <w:bottom w:val="none" w:sz="0" w:space="0" w:color="auto"/>
                        <w:right w:val="none" w:sz="0" w:space="0" w:color="auto"/>
                      </w:divBdr>
                    </w:div>
                  </w:divsChild>
                </w:div>
                <w:div w:id="275257220">
                  <w:marLeft w:val="0"/>
                  <w:marRight w:val="0"/>
                  <w:marTop w:val="0"/>
                  <w:marBottom w:val="0"/>
                  <w:divBdr>
                    <w:top w:val="none" w:sz="0" w:space="0" w:color="auto"/>
                    <w:left w:val="none" w:sz="0" w:space="0" w:color="auto"/>
                    <w:bottom w:val="none" w:sz="0" w:space="0" w:color="auto"/>
                    <w:right w:val="none" w:sz="0" w:space="0" w:color="auto"/>
                  </w:divBdr>
                  <w:divsChild>
                    <w:div w:id="1014721827">
                      <w:marLeft w:val="0"/>
                      <w:marRight w:val="0"/>
                      <w:marTop w:val="0"/>
                      <w:marBottom w:val="0"/>
                      <w:divBdr>
                        <w:top w:val="none" w:sz="0" w:space="0" w:color="auto"/>
                        <w:left w:val="none" w:sz="0" w:space="0" w:color="auto"/>
                        <w:bottom w:val="none" w:sz="0" w:space="0" w:color="auto"/>
                        <w:right w:val="none" w:sz="0" w:space="0" w:color="auto"/>
                      </w:divBdr>
                    </w:div>
                  </w:divsChild>
                </w:div>
                <w:div w:id="279143617">
                  <w:marLeft w:val="0"/>
                  <w:marRight w:val="0"/>
                  <w:marTop w:val="0"/>
                  <w:marBottom w:val="0"/>
                  <w:divBdr>
                    <w:top w:val="none" w:sz="0" w:space="0" w:color="auto"/>
                    <w:left w:val="none" w:sz="0" w:space="0" w:color="auto"/>
                    <w:bottom w:val="none" w:sz="0" w:space="0" w:color="auto"/>
                    <w:right w:val="none" w:sz="0" w:space="0" w:color="auto"/>
                  </w:divBdr>
                  <w:divsChild>
                    <w:div w:id="270825921">
                      <w:marLeft w:val="0"/>
                      <w:marRight w:val="0"/>
                      <w:marTop w:val="0"/>
                      <w:marBottom w:val="0"/>
                      <w:divBdr>
                        <w:top w:val="none" w:sz="0" w:space="0" w:color="auto"/>
                        <w:left w:val="none" w:sz="0" w:space="0" w:color="auto"/>
                        <w:bottom w:val="none" w:sz="0" w:space="0" w:color="auto"/>
                        <w:right w:val="none" w:sz="0" w:space="0" w:color="auto"/>
                      </w:divBdr>
                    </w:div>
                  </w:divsChild>
                </w:div>
                <w:div w:id="287057274">
                  <w:marLeft w:val="0"/>
                  <w:marRight w:val="0"/>
                  <w:marTop w:val="0"/>
                  <w:marBottom w:val="0"/>
                  <w:divBdr>
                    <w:top w:val="none" w:sz="0" w:space="0" w:color="auto"/>
                    <w:left w:val="none" w:sz="0" w:space="0" w:color="auto"/>
                    <w:bottom w:val="none" w:sz="0" w:space="0" w:color="auto"/>
                    <w:right w:val="none" w:sz="0" w:space="0" w:color="auto"/>
                  </w:divBdr>
                  <w:divsChild>
                    <w:div w:id="2037151993">
                      <w:marLeft w:val="0"/>
                      <w:marRight w:val="0"/>
                      <w:marTop w:val="0"/>
                      <w:marBottom w:val="0"/>
                      <w:divBdr>
                        <w:top w:val="none" w:sz="0" w:space="0" w:color="auto"/>
                        <w:left w:val="none" w:sz="0" w:space="0" w:color="auto"/>
                        <w:bottom w:val="none" w:sz="0" w:space="0" w:color="auto"/>
                        <w:right w:val="none" w:sz="0" w:space="0" w:color="auto"/>
                      </w:divBdr>
                    </w:div>
                  </w:divsChild>
                </w:div>
                <w:div w:id="287901669">
                  <w:marLeft w:val="0"/>
                  <w:marRight w:val="0"/>
                  <w:marTop w:val="0"/>
                  <w:marBottom w:val="0"/>
                  <w:divBdr>
                    <w:top w:val="none" w:sz="0" w:space="0" w:color="auto"/>
                    <w:left w:val="none" w:sz="0" w:space="0" w:color="auto"/>
                    <w:bottom w:val="none" w:sz="0" w:space="0" w:color="auto"/>
                    <w:right w:val="none" w:sz="0" w:space="0" w:color="auto"/>
                  </w:divBdr>
                  <w:divsChild>
                    <w:div w:id="1967614607">
                      <w:marLeft w:val="0"/>
                      <w:marRight w:val="0"/>
                      <w:marTop w:val="0"/>
                      <w:marBottom w:val="0"/>
                      <w:divBdr>
                        <w:top w:val="none" w:sz="0" w:space="0" w:color="auto"/>
                        <w:left w:val="none" w:sz="0" w:space="0" w:color="auto"/>
                        <w:bottom w:val="none" w:sz="0" w:space="0" w:color="auto"/>
                        <w:right w:val="none" w:sz="0" w:space="0" w:color="auto"/>
                      </w:divBdr>
                    </w:div>
                  </w:divsChild>
                </w:div>
                <w:div w:id="353389352">
                  <w:marLeft w:val="0"/>
                  <w:marRight w:val="0"/>
                  <w:marTop w:val="0"/>
                  <w:marBottom w:val="0"/>
                  <w:divBdr>
                    <w:top w:val="none" w:sz="0" w:space="0" w:color="auto"/>
                    <w:left w:val="none" w:sz="0" w:space="0" w:color="auto"/>
                    <w:bottom w:val="none" w:sz="0" w:space="0" w:color="auto"/>
                    <w:right w:val="none" w:sz="0" w:space="0" w:color="auto"/>
                  </w:divBdr>
                  <w:divsChild>
                    <w:div w:id="785318405">
                      <w:marLeft w:val="0"/>
                      <w:marRight w:val="0"/>
                      <w:marTop w:val="0"/>
                      <w:marBottom w:val="0"/>
                      <w:divBdr>
                        <w:top w:val="none" w:sz="0" w:space="0" w:color="auto"/>
                        <w:left w:val="none" w:sz="0" w:space="0" w:color="auto"/>
                        <w:bottom w:val="none" w:sz="0" w:space="0" w:color="auto"/>
                        <w:right w:val="none" w:sz="0" w:space="0" w:color="auto"/>
                      </w:divBdr>
                    </w:div>
                  </w:divsChild>
                </w:div>
                <w:div w:id="378094082">
                  <w:marLeft w:val="0"/>
                  <w:marRight w:val="0"/>
                  <w:marTop w:val="0"/>
                  <w:marBottom w:val="0"/>
                  <w:divBdr>
                    <w:top w:val="none" w:sz="0" w:space="0" w:color="auto"/>
                    <w:left w:val="none" w:sz="0" w:space="0" w:color="auto"/>
                    <w:bottom w:val="none" w:sz="0" w:space="0" w:color="auto"/>
                    <w:right w:val="none" w:sz="0" w:space="0" w:color="auto"/>
                  </w:divBdr>
                  <w:divsChild>
                    <w:div w:id="272330146">
                      <w:marLeft w:val="0"/>
                      <w:marRight w:val="0"/>
                      <w:marTop w:val="0"/>
                      <w:marBottom w:val="0"/>
                      <w:divBdr>
                        <w:top w:val="none" w:sz="0" w:space="0" w:color="auto"/>
                        <w:left w:val="none" w:sz="0" w:space="0" w:color="auto"/>
                        <w:bottom w:val="none" w:sz="0" w:space="0" w:color="auto"/>
                        <w:right w:val="none" w:sz="0" w:space="0" w:color="auto"/>
                      </w:divBdr>
                    </w:div>
                  </w:divsChild>
                </w:div>
                <w:div w:id="397945827">
                  <w:marLeft w:val="0"/>
                  <w:marRight w:val="0"/>
                  <w:marTop w:val="0"/>
                  <w:marBottom w:val="0"/>
                  <w:divBdr>
                    <w:top w:val="none" w:sz="0" w:space="0" w:color="auto"/>
                    <w:left w:val="none" w:sz="0" w:space="0" w:color="auto"/>
                    <w:bottom w:val="none" w:sz="0" w:space="0" w:color="auto"/>
                    <w:right w:val="none" w:sz="0" w:space="0" w:color="auto"/>
                  </w:divBdr>
                  <w:divsChild>
                    <w:div w:id="630017800">
                      <w:marLeft w:val="0"/>
                      <w:marRight w:val="0"/>
                      <w:marTop w:val="0"/>
                      <w:marBottom w:val="0"/>
                      <w:divBdr>
                        <w:top w:val="none" w:sz="0" w:space="0" w:color="auto"/>
                        <w:left w:val="none" w:sz="0" w:space="0" w:color="auto"/>
                        <w:bottom w:val="none" w:sz="0" w:space="0" w:color="auto"/>
                        <w:right w:val="none" w:sz="0" w:space="0" w:color="auto"/>
                      </w:divBdr>
                    </w:div>
                  </w:divsChild>
                </w:div>
                <w:div w:id="415591126">
                  <w:marLeft w:val="0"/>
                  <w:marRight w:val="0"/>
                  <w:marTop w:val="0"/>
                  <w:marBottom w:val="0"/>
                  <w:divBdr>
                    <w:top w:val="none" w:sz="0" w:space="0" w:color="auto"/>
                    <w:left w:val="none" w:sz="0" w:space="0" w:color="auto"/>
                    <w:bottom w:val="none" w:sz="0" w:space="0" w:color="auto"/>
                    <w:right w:val="none" w:sz="0" w:space="0" w:color="auto"/>
                  </w:divBdr>
                  <w:divsChild>
                    <w:div w:id="1114133374">
                      <w:marLeft w:val="0"/>
                      <w:marRight w:val="0"/>
                      <w:marTop w:val="0"/>
                      <w:marBottom w:val="0"/>
                      <w:divBdr>
                        <w:top w:val="none" w:sz="0" w:space="0" w:color="auto"/>
                        <w:left w:val="none" w:sz="0" w:space="0" w:color="auto"/>
                        <w:bottom w:val="none" w:sz="0" w:space="0" w:color="auto"/>
                        <w:right w:val="none" w:sz="0" w:space="0" w:color="auto"/>
                      </w:divBdr>
                    </w:div>
                  </w:divsChild>
                </w:div>
                <w:div w:id="436096749">
                  <w:marLeft w:val="0"/>
                  <w:marRight w:val="0"/>
                  <w:marTop w:val="0"/>
                  <w:marBottom w:val="0"/>
                  <w:divBdr>
                    <w:top w:val="none" w:sz="0" w:space="0" w:color="auto"/>
                    <w:left w:val="none" w:sz="0" w:space="0" w:color="auto"/>
                    <w:bottom w:val="none" w:sz="0" w:space="0" w:color="auto"/>
                    <w:right w:val="none" w:sz="0" w:space="0" w:color="auto"/>
                  </w:divBdr>
                  <w:divsChild>
                    <w:div w:id="1907452055">
                      <w:marLeft w:val="0"/>
                      <w:marRight w:val="0"/>
                      <w:marTop w:val="0"/>
                      <w:marBottom w:val="0"/>
                      <w:divBdr>
                        <w:top w:val="none" w:sz="0" w:space="0" w:color="auto"/>
                        <w:left w:val="none" w:sz="0" w:space="0" w:color="auto"/>
                        <w:bottom w:val="none" w:sz="0" w:space="0" w:color="auto"/>
                        <w:right w:val="none" w:sz="0" w:space="0" w:color="auto"/>
                      </w:divBdr>
                    </w:div>
                  </w:divsChild>
                </w:div>
                <w:div w:id="462843093">
                  <w:marLeft w:val="0"/>
                  <w:marRight w:val="0"/>
                  <w:marTop w:val="0"/>
                  <w:marBottom w:val="0"/>
                  <w:divBdr>
                    <w:top w:val="none" w:sz="0" w:space="0" w:color="auto"/>
                    <w:left w:val="none" w:sz="0" w:space="0" w:color="auto"/>
                    <w:bottom w:val="none" w:sz="0" w:space="0" w:color="auto"/>
                    <w:right w:val="none" w:sz="0" w:space="0" w:color="auto"/>
                  </w:divBdr>
                  <w:divsChild>
                    <w:div w:id="1227759595">
                      <w:marLeft w:val="0"/>
                      <w:marRight w:val="0"/>
                      <w:marTop w:val="0"/>
                      <w:marBottom w:val="0"/>
                      <w:divBdr>
                        <w:top w:val="none" w:sz="0" w:space="0" w:color="auto"/>
                        <w:left w:val="none" w:sz="0" w:space="0" w:color="auto"/>
                        <w:bottom w:val="none" w:sz="0" w:space="0" w:color="auto"/>
                        <w:right w:val="none" w:sz="0" w:space="0" w:color="auto"/>
                      </w:divBdr>
                    </w:div>
                  </w:divsChild>
                </w:div>
                <w:div w:id="475683219">
                  <w:marLeft w:val="0"/>
                  <w:marRight w:val="0"/>
                  <w:marTop w:val="0"/>
                  <w:marBottom w:val="0"/>
                  <w:divBdr>
                    <w:top w:val="none" w:sz="0" w:space="0" w:color="auto"/>
                    <w:left w:val="none" w:sz="0" w:space="0" w:color="auto"/>
                    <w:bottom w:val="none" w:sz="0" w:space="0" w:color="auto"/>
                    <w:right w:val="none" w:sz="0" w:space="0" w:color="auto"/>
                  </w:divBdr>
                  <w:divsChild>
                    <w:div w:id="770707404">
                      <w:marLeft w:val="0"/>
                      <w:marRight w:val="0"/>
                      <w:marTop w:val="0"/>
                      <w:marBottom w:val="0"/>
                      <w:divBdr>
                        <w:top w:val="none" w:sz="0" w:space="0" w:color="auto"/>
                        <w:left w:val="none" w:sz="0" w:space="0" w:color="auto"/>
                        <w:bottom w:val="none" w:sz="0" w:space="0" w:color="auto"/>
                        <w:right w:val="none" w:sz="0" w:space="0" w:color="auto"/>
                      </w:divBdr>
                    </w:div>
                  </w:divsChild>
                </w:div>
                <w:div w:id="476799144">
                  <w:marLeft w:val="0"/>
                  <w:marRight w:val="0"/>
                  <w:marTop w:val="0"/>
                  <w:marBottom w:val="0"/>
                  <w:divBdr>
                    <w:top w:val="none" w:sz="0" w:space="0" w:color="auto"/>
                    <w:left w:val="none" w:sz="0" w:space="0" w:color="auto"/>
                    <w:bottom w:val="none" w:sz="0" w:space="0" w:color="auto"/>
                    <w:right w:val="none" w:sz="0" w:space="0" w:color="auto"/>
                  </w:divBdr>
                  <w:divsChild>
                    <w:div w:id="1600136212">
                      <w:marLeft w:val="0"/>
                      <w:marRight w:val="0"/>
                      <w:marTop w:val="0"/>
                      <w:marBottom w:val="0"/>
                      <w:divBdr>
                        <w:top w:val="none" w:sz="0" w:space="0" w:color="auto"/>
                        <w:left w:val="none" w:sz="0" w:space="0" w:color="auto"/>
                        <w:bottom w:val="none" w:sz="0" w:space="0" w:color="auto"/>
                        <w:right w:val="none" w:sz="0" w:space="0" w:color="auto"/>
                      </w:divBdr>
                    </w:div>
                  </w:divsChild>
                </w:div>
                <w:div w:id="503742364">
                  <w:marLeft w:val="0"/>
                  <w:marRight w:val="0"/>
                  <w:marTop w:val="0"/>
                  <w:marBottom w:val="0"/>
                  <w:divBdr>
                    <w:top w:val="none" w:sz="0" w:space="0" w:color="auto"/>
                    <w:left w:val="none" w:sz="0" w:space="0" w:color="auto"/>
                    <w:bottom w:val="none" w:sz="0" w:space="0" w:color="auto"/>
                    <w:right w:val="none" w:sz="0" w:space="0" w:color="auto"/>
                  </w:divBdr>
                  <w:divsChild>
                    <w:div w:id="932856257">
                      <w:marLeft w:val="0"/>
                      <w:marRight w:val="0"/>
                      <w:marTop w:val="0"/>
                      <w:marBottom w:val="0"/>
                      <w:divBdr>
                        <w:top w:val="none" w:sz="0" w:space="0" w:color="auto"/>
                        <w:left w:val="none" w:sz="0" w:space="0" w:color="auto"/>
                        <w:bottom w:val="none" w:sz="0" w:space="0" w:color="auto"/>
                        <w:right w:val="none" w:sz="0" w:space="0" w:color="auto"/>
                      </w:divBdr>
                    </w:div>
                  </w:divsChild>
                </w:div>
                <w:div w:id="516045026">
                  <w:marLeft w:val="0"/>
                  <w:marRight w:val="0"/>
                  <w:marTop w:val="0"/>
                  <w:marBottom w:val="0"/>
                  <w:divBdr>
                    <w:top w:val="none" w:sz="0" w:space="0" w:color="auto"/>
                    <w:left w:val="none" w:sz="0" w:space="0" w:color="auto"/>
                    <w:bottom w:val="none" w:sz="0" w:space="0" w:color="auto"/>
                    <w:right w:val="none" w:sz="0" w:space="0" w:color="auto"/>
                  </w:divBdr>
                  <w:divsChild>
                    <w:div w:id="611980934">
                      <w:marLeft w:val="0"/>
                      <w:marRight w:val="0"/>
                      <w:marTop w:val="0"/>
                      <w:marBottom w:val="0"/>
                      <w:divBdr>
                        <w:top w:val="none" w:sz="0" w:space="0" w:color="auto"/>
                        <w:left w:val="none" w:sz="0" w:space="0" w:color="auto"/>
                        <w:bottom w:val="none" w:sz="0" w:space="0" w:color="auto"/>
                        <w:right w:val="none" w:sz="0" w:space="0" w:color="auto"/>
                      </w:divBdr>
                    </w:div>
                  </w:divsChild>
                </w:div>
                <w:div w:id="536351990">
                  <w:marLeft w:val="0"/>
                  <w:marRight w:val="0"/>
                  <w:marTop w:val="0"/>
                  <w:marBottom w:val="0"/>
                  <w:divBdr>
                    <w:top w:val="none" w:sz="0" w:space="0" w:color="auto"/>
                    <w:left w:val="none" w:sz="0" w:space="0" w:color="auto"/>
                    <w:bottom w:val="none" w:sz="0" w:space="0" w:color="auto"/>
                    <w:right w:val="none" w:sz="0" w:space="0" w:color="auto"/>
                  </w:divBdr>
                  <w:divsChild>
                    <w:div w:id="795224918">
                      <w:marLeft w:val="0"/>
                      <w:marRight w:val="0"/>
                      <w:marTop w:val="0"/>
                      <w:marBottom w:val="0"/>
                      <w:divBdr>
                        <w:top w:val="none" w:sz="0" w:space="0" w:color="auto"/>
                        <w:left w:val="none" w:sz="0" w:space="0" w:color="auto"/>
                        <w:bottom w:val="none" w:sz="0" w:space="0" w:color="auto"/>
                        <w:right w:val="none" w:sz="0" w:space="0" w:color="auto"/>
                      </w:divBdr>
                    </w:div>
                  </w:divsChild>
                </w:div>
                <w:div w:id="552424731">
                  <w:marLeft w:val="0"/>
                  <w:marRight w:val="0"/>
                  <w:marTop w:val="0"/>
                  <w:marBottom w:val="0"/>
                  <w:divBdr>
                    <w:top w:val="none" w:sz="0" w:space="0" w:color="auto"/>
                    <w:left w:val="none" w:sz="0" w:space="0" w:color="auto"/>
                    <w:bottom w:val="none" w:sz="0" w:space="0" w:color="auto"/>
                    <w:right w:val="none" w:sz="0" w:space="0" w:color="auto"/>
                  </w:divBdr>
                  <w:divsChild>
                    <w:div w:id="1831212561">
                      <w:marLeft w:val="0"/>
                      <w:marRight w:val="0"/>
                      <w:marTop w:val="0"/>
                      <w:marBottom w:val="0"/>
                      <w:divBdr>
                        <w:top w:val="none" w:sz="0" w:space="0" w:color="auto"/>
                        <w:left w:val="none" w:sz="0" w:space="0" w:color="auto"/>
                        <w:bottom w:val="none" w:sz="0" w:space="0" w:color="auto"/>
                        <w:right w:val="none" w:sz="0" w:space="0" w:color="auto"/>
                      </w:divBdr>
                    </w:div>
                  </w:divsChild>
                </w:div>
                <w:div w:id="566695549">
                  <w:marLeft w:val="0"/>
                  <w:marRight w:val="0"/>
                  <w:marTop w:val="0"/>
                  <w:marBottom w:val="0"/>
                  <w:divBdr>
                    <w:top w:val="none" w:sz="0" w:space="0" w:color="auto"/>
                    <w:left w:val="none" w:sz="0" w:space="0" w:color="auto"/>
                    <w:bottom w:val="none" w:sz="0" w:space="0" w:color="auto"/>
                    <w:right w:val="none" w:sz="0" w:space="0" w:color="auto"/>
                  </w:divBdr>
                  <w:divsChild>
                    <w:div w:id="1414745334">
                      <w:marLeft w:val="0"/>
                      <w:marRight w:val="0"/>
                      <w:marTop w:val="0"/>
                      <w:marBottom w:val="0"/>
                      <w:divBdr>
                        <w:top w:val="none" w:sz="0" w:space="0" w:color="auto"/>
                        <w:left w:val="none" w:sz="0" w:space="0" w:color="auto"/>
                        <w:bottom w:val="none" w:sz="0" w:space="0" w:color="auto"/>
                        <w:right w:val="none" w:sz="0" w:space="0" w:color="auto"/>
                      </w:divBdr>
                    </w:div>
                  </w:divsChild>
                </w:div>
                <w:div w:id="642782525">
                  <w:marLeft w:val="0"/>
                  <w:marRight w:val="0"/>
                  <w:marTop w:val="0"/>
                  <w:marBottom w:val="0"/>
                  <w:divBdr>
                    <w:top w:val="none" w:sz="0" w:space="0" w:color="auto"/>
                    <w:left w:val="none" w:sz="0" w:space="0" w:color="auto"/>
                    <w:bottom w:val="none" w:sz="0" w:space="0" w:color="auto"/>
                    <w:right w:val="none" w:sz="0" w:space="0" w:color="auto"/>
                  </w:divBdr>
                  <w:divsChild>
                    <w:div w:id="1352411470">
                      <w:marLeft w:val="0"/>
                      <w:marRight w:val="0"/>
                      <w:marTop w:val="0"/>
                      <w:marBottom w:val="0"/>
                      <w:divBdr>
                        <w:top w:val="none" w:sz="0" w:space="0" w:color="auto"/>
                        <w:left w:val="none" w:sz="0" w:space="0" w:color="auto"/>
                        <w:bottom w:val="none" w:sz="0" w:space="0" w:color="auto"/>
                        <w:right w:val="none" w:sz="0" w:space="0" w:color="auto"/>
                      </w:divBdr>
                    </w:div>
                  </w:divsChild>
                </w:div>
                <w:div w:id="645009385">
                  <w:marLeft w:val="0"/>
                  <w:marRight w:val="0"/>
                  <w:marTop w:val="0"/>
                  <w:marBottom w:val="0"/>
                  <w:divBdr>
                    <w:top w:val="none" w:sz="0" w:space="0" w:color="auto"/>
                    <w:left w:val="none" w:sz="0" w:space="0" w:color="auto"/>
                    <w:bottom w:val="none" w:sz="0" w:space="0" w:color="auto"/>
                    <w:right w:val="none" w:sz="0" w:space="0" w:color="auto"/>
                  </w:divBdr>
                  <w:divsChild>
                    <w:div w:id="1675454586">
                      <w:marLeft w:val="0"/>
                      <w:marRight w:val="0"/>
                      <w:marTop w:val="0"/>
                      <w:marBottom w:val="0"/>
                      <w:divBdr>
                        <w:top w:val="none" w:sz="0" w:space="0" w:color="auto"/>
                        <w:left w:val="none" w:sz="0" w:space="0" w:color="auto"/>
                        <w:bottom w:val="none" w:sz="0" w:space="0" w:color="auto"/>
                        <w:right w:val="none" w:sz="0" w:space="0" w:color="auto"/>
                      </w:divBdr>
                    </w:div>
                  </w:divsChild>
                </w:div>
                <w:div w:id="678966617">
                  <w:marLeft w:val="0"/>
                  <w:marRight w:val="0"/>
                  <w:marTop w:val="0"/>
                  <w:marBottom w:val="0"/>
                  <w:divBdr>
                    <w:top w:val="none" w:sz="0" w:space="0" w:color="auto"/>
                    <w:left w:val="none" w:sz="0" w:space="0" w:color="auto"/>
                    <w:bottom w:val="none" w:sz="0" w:space="0" w:color="auto"/>
                    <w:right w:val="none" w:sz="0" w:space="0" w:color="auto"/>
                  </w:divBdr>
                  <w:divsChild>
                    <w:div w:id="1154221851">
                      <w:marLeft w:val="0"/>
                      <w:marRight w:val="0"/>
                      <w:marTop w:val="0"/>
                      <w:marBottom w:val="0"/>
                      <w:divBdr>
                        <w:top w:val="none" w:sz="0" w:space="0" w:color="auto"/>
                        <w:left w:val="none" w:sz="0" w:space="0" w:color="auto"/>
                        <w:bottom w:val="none" w:sz="0" w:space="0" w:color="auto"/>
                        <w:right w:val="none" w:sz="0" w:space="0" w:color="auto"/>
                      </w:divBdr>
                    </w:div>
                  </w:divsChild>
                </w:div>
                <w:div w:id="686908128">
                  <w:marLeft w:val="0"/>
                  <w:marRight w:val="0"/>
                  <w:marTop w:val="0"/>
                  <w:marBottom w:val="0"/>
                  <w:divBdr>
                    <w:top w:val="none" w:sz="0" w:space="0" w:color="auto"/>
                    <w:left w:val="none" w:sz="0" w:space="0" w:color="auto"/>
                    <w:bottom w:val="none" w:sz="0" w:space="0" w:color="auto"/>
                    <w:right w:val="none" w:sz="0" w:space="0" w:color="auto"/>
                  </w:divBdr>
                  <w:divsChild>
                    <w:div w:id="83111783">
                      <w:marLeft w:val="0"/>
                      <w:marRight w:val="0"/>
                      <w:marTop w:val="0"/>
                      <w:marBottom w:val="0"/>
                      <w:divBdr>
                        <w:top w:val="none" w:sz="0" w:space="0" w:color="auto"/>
                        <w:left w:val="none" w:sz="0" w:space="0" w:color="auto"/>
                        <w:bottom w:val="none" w:sz="0" w:space="0" w:color="auto"/>
                        <w:right w:val="none" w:sz="0" w:space="0" w:color="auto"/>
                      </w:divBdr>
                    </w:div>
                  </w:divsChild>
                </w:div>
                <w:div w:id="712536967">
                  <w:marLeft w:val="0"/>
                  <w:marRight w:val="0"/>
                  <w:marTop w:val="0"/>
                  <w:marBottom w:val="0"/>
                  <w:divBdr>
                    <w:top w:val="none" w:sz="0" w:space="0" w:color="auto"/>
                    <w:left w:val="none" w:sz="0" w:space="0" w:color="auto"/>
                    <w:bottom w:val="none" w:sz="0" w:space="0" w:color="auto"/>
                    <w:right w:val="none" w:sz="0" w:space="0" w:color="auto"/>
                  </w:divBdr>
                  <w:divsChild>
                    <w:div w:id="2062246276">
                      <w:marLeft w:val="0"/>
                      <w:marRight w:val="0"/>
                      <w:marTop w:val="0"/>
                      <w:marBottom w:val="0"/>
                      <w:divBdr>
                        <w:top w:val="none" w:sz="0" w:space="0" w:color="auto"/>
                        <w:left w:val="none" w:sz="0" w:space="0" w:color="auto"/>
                        <w:bottom w:val="none" w:sz="0" w:space="0" w:color="auto"/>
                        <w:right w:val="none" w:sz="0" w:space="0" w:color="auto"/>
                      </w:divBdr>
                    </w:div>
                  </w:divsChild>
                </w:div>
                <w:div w:id="720907610">
                  <w:marLeft w:val="0"/>
                  <w:marRight w:val="0"/>
                  <w:marTop w:val="0"/>
                  <w:marBottom w:val="0"/>
                  <w:divBdr>
                    <w:top w:val="none" w:sz="0" w:space="0" w:color="auto"/>
                    <w:left w:val="none" w:sz="0" w:space="0" w:color="auto"/>
                    <w:bottom w:val="none" w:sz="0" w:space="0" w:color="auto"/>
                    <w:right w:val="none" w:sz="0" w:space="0" w:color="auto"/>
                  </w:divBdr>
                  <w:divsChild>
                    <w:div w:id="1228154447">
                      <w:marLeft w:val="0"/>
                      <w:marRight w:val="0"/>
                      <w:marTop w:val="0"/>
                      <w:marBottom w:val="0"/>
                      <w:divBdr>
                        <w:top w:val="none" w:sz="0" w:space="0" w:color="auto"/>
                        <w:left w:val="none" w:sz="0" w:space="0" w:color="auto"/>
                        <w:bottom w:val="none" w:sz="0" w:space="0" w:color="auto"/>
                        <w:right w:val="none" w:sz="0" w:space="0" w:color="auto"/>
                      </w:divBdr>
                    </w:div>
                  </w:divsChild>
                </w:div>
                <w:div w:id="729038886">
                  <w:marLeft w:val="0"/>
                  <w:marRight w:val="0"/>
                  <w:marTop w:val="0"/>
                  <w:marBottom w:val="0"/>
                  <w:divBdr>
                    <w:top w:val="none" w:sz="0" w:space="0" w:color="auto"/>
                    <w:left w:val="none" w:sz="0" w:space="0" w:color="auto"/>
                    <w:bottom w:val="none" w:sz="0" w:space="0" w:color="auto"/>
                    <w:right w:val="none" w:sz="0" w:space="0" w:color="auto"/>
                  </w:divBdr>
                  <w:divsChild>
                    <w:div w:id="2135950971">
                      <w:marLeft w:val="0"/>
                      <w:marRight w:val="0"/>
                      <w:marTop w:val="0"/>
                      <w:marBottom w:val="0"/>
                      <w:divBdr>
                        <w:top w:val="none" w:sz="0" w:space="0" w:color="auto"/>
                        <w:left w:val="none" w:sz="0" w:space="0" w:color="auto"/>
                        <w:bottom w:val="none" w:sz="0" w:space="0" w:color="auto"/>
                        <w:right w:val="none" w:sz="0" w:space="0" w:color="auto"/>
                      </w:divBdr>
                    </w:div>
                  </w:divsChild>
                </w:div>
                <w:div w:id="799882566">
                  <w:marLeft w:val="0"/>
                  <w:marRight w:val="0"/>
                  <w:marTop w:val="0"/>
                  <w:marBottom w:val="0"/>
                  <w:divBdr>
                    <w:top w:val="none" w:sz="0" w:space="0" w:color="auto"/>
                    <w:left w:val="none" w:sz="0" w:space="0" w:color="auto"/>
                    <w:bottom w:val="none" w:sz="0" w:space="0" w:color="auto"/>
                    <w:right w:val="none" w:sz="0" w:space="0" w:color="auto"/>
                  </w:divBdr>
                  <w:divsChild>
                    <w:div w:id="99373780">
                      <w:marLeft w:val="0"/>
                      <w:marRight w:val="0"/>
                      <w:marTop w:val="0"/>
                      <w:marBottom w:val="0"/>
                      <w:divBdr>
                        <w:top w:val="none" w:sz="0" w:space="0" w:color="auto"/>
                        <w:left w:val="none" w:sz="0" w:space="0" w:color="auto"/>
                        <w:bottom w:val="none" w:sz="0" w:space="0" w:color="auto"/>
                        <w:right w:val="none" w:sz="0" w:space="0" w:color="auto"/>
                      </w:divBdr>
                    </w:div>
                  </w:divsChild>
                </w:div>
                <w:div w:id="801506001">
                  <w:marLeft w:val="0"/>
                  <w:marRight w:val="0"/>
                  <w:marTop w:val="0"/>
                  <w:marBottom w:val="0"/>
                  <w:divBdr>
                    <w:top w:val="none" w:sz="0" w:space="0" w:color="auto"/>
                    <w:left w:val="none" w:sz="0" w:space="0" w:color="auto"/>
                    <w:bottom w:val="none" w:sz="0" w:space="0" w:color="auto"/>
                    <w:right w:val="none" w:sz="0" w:space="0" w:color="auto"/>
                  </w:divBdr>
                  <w:divsChild>
                    <w:div w:id="1318997859">
                      <w:marLeft w:val="0"/>
                      <w:marRight w:val="0"/>
                      <w:marTop w:val="0"/>
                      <w:marBottom w:val="0"/>
                      <w:divBdr>
                        <w:top w:val="none" w:sz="0" w:space="0" w:color="auto"/>
                        <w:left w:val="none" w:sz="0" w:space="0" w:color="auto"/>
                        <w:bottom w:val="none" w:sz="0" w:space="0" w:color="auto"/>
                        <w:right w:val="none" w:sz="0" w:space="0" w:color="auto"/>
                      </w:divBdr>
                    </w:div>
                  </w:divsChild>
                </w:div>
                <w:div w:id="804539924">
                  <w:marLeft w:val="0"/>
                  <w:marRight w:val="0"/>
                  <w:marTop w:val="0"/>
                  <w:marBottom w:val="0"/>
                  <w:divBdr>
                    <w:top w:val="none" w:sz="0" w:space="0" w:color="auto"/>
                    <w:left w:val="none" w:sz="0" w:space="0" w:color="auto"/>
                    <w:bottom w:val="none" w:sz="0" w:space="0" w:color="auto"/>
                    <w:right w:val="none" w:sz="0" w:space="0" w:color="auto"/>
                  </w:divBdr>
                  <w:divsChild>
                    <w:div w:id="341009586">
                      <w:marLeft w:val="0"/>
                      <w:marRight w:val="0"/>
                      <w:marTop w:val="0"/>
                      <w:marBottom w:val="0"/>
                      <w:divBdr>
                        <w:top w:val="none" w:sz="0" w:space="0" w:color="auto"/>
                        <w:left w:val="none" w:sz="0" w:space="0" w:color="auto"/>
                        <w:bottom w:val="none" w:sz="0" w:space="0" w:color="auto"/>
                        <w:right w:val="none" w:sz="0" w:space="0" w:color="auto"/>
                      </w:divBdr>
                    </w:div>
                  </w:divsChild>
                </w:div>
                <w:div w:id="807623756">
                  <w:marLeft w:val="0"/>
                  <w:marRight w:val="0"/>
                  <w:marTop w:val="0"/>
                  <w:marBottom w:val="0"/>
                  <w:divBdr>
                    <w:top w:val="none" w:sz="0" w:space="0" w:color="auto"/>
                    <w:left w:val="none" w:sz="0" w:space="0" w:color="auto"/>
                    <w:bottom w:val="none" w:sz="0" w:space="0" w:color="auto"/>
                    <w:right w:val="none" w:sz="0" w:space="0" w:color="auto"/>
                  </w:divBdr>
                  <w:divsChild>
                    <w:div w:id="1938711026">
                      <w:marLeft w:val="0"/>
                      <w:marRight w:val="0"/>
                      <w:marTop w:val="0"/>
                      <w:marBottom w:val="0"/>
                      <w:divBdr>
                        <w:top w:val="none" w:sz="0" w:space="0" w:color="auto"/>
                        <w:left w:val="none" w:sz="0" w:space="0" w:color="auto"/>
                        <w:bottom w:val="none" w:sz="0" w:space="0" w:color="auto"/>
                        <w:right w:val="none" w:sz="0" w:space="0" w:color="auto"/>
                      </w:divBdr>
                    </w:div>
                  </w:divsChild>
                </w:div>
                <w:div w:id="817763085">
                  <w:marLeft w:val="0"/>
                  <w:marRight w:val="0"/>
                  <w:marTop w:val="0"/>
                  <w:marBottom w:val="0"/>
                  <w:divBdr>
                    <w:top w:val="none" w:sz="0" w:space="0" w:color="auto"/>
                    <w:left w:val="none" w:sz="0" w:space="0" w:color="auto"/>
                    <w:bottom w:val="none" w:sz="0" w:space="0" w:color="auto"/>
                    <w:right w:val="none" w:sz="0" w:space="0" w:color="auto"/>
                  </w:divBdr>
                  <w:divsChild>
                    <w:div w:id="1466777679">
                      <w:marLeft w:val="0"/>
                      <w:marRight w:val="0"/>
                      <w:marTop w:val="0"/>
                      <w:marBottom w:val="0"/>
                      <w:divBdr>
                        <w:top w:val="none" w:sz="0" w:space="0" w:color="auto"/>
                        <w:left w:val="none" w:sz="0" w:space="0" w:color="auto"/>
                        <w:bottom w:val="none" w:sz="0" w:space="0" w:color="auto"/>
                        <w:right w:val="none" w:sz="0" w:space="0" w:color="auto"/>
                      </w:divBdr>
                    </w:div>
                  </w:divsChild>
                </w:div>
                <w:div w:id="860509240">
                  <w:marLeft w:val="0"/>
                  <w:marRight w:val="0"/>
                  <w:marTop w:val="0"/>
                  <w:marBottom w:val="0"/>
                  <w:divBdr>
                    <w:top w:val="none" w:sz="0" w:space="0" w:color="auto"/>
                    <w:left w:val="none" w:sz="0" w:space="0" w:color="auto"/>
                    <w:bottom w:val="none" w:sz="0" w:space="0" w:color="auto"/>
                    <w:right w:val="none" w:sz="0" w:space="0" w:color="auto"/>
                  </w:divBdr>
                  <w:divsChild>
                    <w:div w:id="412095127">
                      <w:marLeft w:val="0"/>
                      <w:marRight w:val="0"/>
                      <w:marTop w:val="0"/>
                      <w:marBottom w:val="0"/>
                      <w:divBdr>
                        <w:top w:val="none" w:sz="0" w:space="0" w:color="auto"/>
                        <w:left w:val="none" w:sz="0" w:space="0" w:color="auto"/>
                        <w:bottom w:val="none" w:sz="0" w:space="0" w:color="auto"/>
                        <w:right w:val="none" w:sz="0" w:space="0" w:color="auto"/>
                      </w:divBdr>
                    </w:div>
                  </w:divsChild>
                </w:div>
                <w:div w:id="943685182">
                  <w:marLeft w:val="0"/>
                  <w:marRight w:val="0"/>
                  <w:marTop w:val="0"/>
                  <w:marBottom w:val="0"/>
                  <w:divBdr>
                    <w:top w:val="none" w:sz="0" w:space="0" w:color="auto"/>
                    <w:left w:val="none" w:sz="0" w:space="0" w:color="auto"/>
                    <w:bottom w:val="none" w:sz="0" w:space="0" w:color="auto"/>
                    <w:right w:val="none" w:sz="0" w:space="0" w:color="auto"/>
                  </w:divBdr>
                  <w:divsChild>
                    <w:div w:id="1399475530">
                      <w:marLeft w:val="0"/>
                      <w:marRight w:val="0"/>
                      <w:marTop w:val="0"/>
                      <w:marBottom w:val="0"/>
                      <w:divBdr>
                        <w:top w:val="none" w:sz="0" w:space="0" w:color="auto"/>
                        <w:left w:val="none" w:sz="0" w:space="0" w:color="auto"/>
                        <w:bottom w:val="none" w:sz="0" w:space="0" w:color="auto"/>
                        <w:right w:val="none" w:sz="0" w:space="0" w:color="auto"/>
                      </w:divBdr>
                    </w:div>
                  </w:divsChild>
                </w:div>
                <w:div w:id="947394907">
                  <w:marLeft w:val="0"/>
                  <w:marRight w:val="0"/>
                  <w:marTop w:val="0"/>
                  <w:marBottom w:val="0"/>
                  <w:divBdr>
                    <w:top w:val="none" w:sz="0" w:space="0" w:color="auto"/>
                    <w:left w:val="none" w:sz="0" w:space="0" w:color="auto"/>
                    <w:bottom w:val="none" w:sz="0" w:space="0" w:color="auto"/>
                    <w:right w:val="none" w:sz="0" w:space="0" w:color="auto"/>
                  </w:divBdr>
                  <w:divsChild>
                    <w:div w:id="1562866908">
                      <w:marLeft w:val="0"/>
                      <w:marRight w:val="0"/>
                      <w:marTop w:val="0"/>
                      <w:marBottom w:val="0"/>
                      <w:divBdr>
                        <w:top w:val="none" w:sz="0" w:space="0" w:color="auto"/>
                        <w:left w:val="none" w:sz="0" w:space="0" w:color="auto"/>
                        <w:bottom w:val="none" w:sz="0" w:space="0" w:color="auto"/>
                        <w:right w:val="none" w:sz="0" w:space="0" w:color="auto"/>
                      </w:divBdr>
                    </w:div>
                  </w:divsChild>
                </w:div>
                <w:div w:id="964115884">
                  <w:marLeft w:val="0"/>
                  <w:marRight w:val="0"/>
                  <w:marTop w:val="0"/>
                  <w:marBottom w:val="0"/>
                  <w:divBdr>
                    <w:top w:val="none" w:sz="0" w:space="0" w:color="auto"/>
                    <w:left w:val="none" w:sz="0" w:space="0" w:color="auto"/>
                    <w:bottom w:val="none" w:sz="0" w:space="0" w:color="auto"/>
                    <w:right w:val="none" w:sz="0" w:space="0" w:color="auto"/>
                  </w:divBdr>
                  <w:divsChild>
                    <w:div w:id="1916548438">
                      <w:marLeft w:val="0"/>
                      <w:marRight w:val="0"/>
                      <w:marTop w:val="0"/>
                      <w:marBottom w:val="0"/>
                      <w:divBdr>
                        <w:top w:val="none" w:sz="0" w:space="0" w:color="auto"/>
                        <w:left w:val="none" w:sz="0" w:space="0" w:color="auto"/>
                        <w:bottom w:val="none" w:sz="0" w:space="0" w:color="auto"/>
                        <w:right w:val="none" w:sz="0" w:space="0" w:color="auto"/>
                      </w:divBdr>
                    </w:div>
                  </w:divsChild>
                </w:div>
                <w:div w:id="975722556">
                  <w:marLeft w:val="0"/>
                  <w:marRight w:val="0"/>
                  <w:marTop w:val="0"/>
                  <w:marBottom w:val="0"/>
                  <w:divBdr>
                    <w:top w:val="none" w:sz="0" w:space="0" w:color="auto"/>
                    <w:left w:val="none" w:sz="0" w:space="0" w:color="auto"/>
                    <w:bottom w:val="none" w:sz="0" w:space="0" w:color="auto"/>
                    <w:right w:val="none" w:sz="0" w:space="0" w:color="auto"/>
                  </w:divBdr>
                  <w:divsChild>
                    <w:div w:id="595678602">
                      <w:marLeft w:val="0"/>
                      <w:marRight w:val="0"/>
                      <w:marTop w:val="0"/>
                      <w:marBottom w:val="0"/>
                      <w:divBdr>
                        <w:top w:val="none" w:sz="0" w:space="0" w:color="auto"/>
                        <w:left w:val="none" w:sz="0" w:space="0" w:color="auto"/>
                        <w:bottom w:val="none" w:sz="0" w:space="0" w:color="auto"/>
                        <w:right w:val="none" w:sz="0" w:space="0" w:color="auto"/>
                      </w:divBdr>
                    </w:div>
                  </w:divsChild>
                </w:div>
                <w:div w:id="987898242">
                  <w:marLeft w:val="0"/>
                  <w:marRight w:val="0"/>
                  <w:marTop w:val="0"/>
                  <w:marBottom w:val="0"/>
                  <w:divBdr>
                    <w:top w:val="none" w:sz="0" w:space="0" w:color="auto"/>
                    <w:left w:val="none" w:sz="0" w:space="0" w:color="auto"/>
                    <w:bottom w:val="none" w:sz="0" w:space="0" w:color="auto"/>
                    <w:right w:val="none" w:sz="0" w:space="0" w:color="auto"/>
                  </w:divBdr>
                  <w:divsChild>
                    <w:div w:id="718285495">
                      <w:marLeft w:val="0"/>
                      <w:marRight w:val="0"/>
                      <w:marTop w:val="0"/>
                      <w:marBottom w:val="0"/>
                      <w:divBdr>
                        <w:top w:val="none" w:sz="0" w:space="0" w:color="auto"/>
                        <w:left w:val="none" w:sz="0" w:space="0" w:color="auto"/>
                        <w:bottom w:val="none" w:sz="0" w:space="0" w:color="auto"/>
                        <w:right w:val="none" w:sz="0" w:space="0" w:color="auto"/>
                      </w:divBdr>
                    </w:div>
                  </w:divsChild>
                </w:div>
                <w:div w:id="1016495921">
                  <w:marLeft w:val="0"/>
                  <w:marRight w:val="0"/>
                  <w:marTop w:val="0"/>
                  <w:marBottom w:val="0"/>
                  <w:divBdr>
                    <w:top w:val="none" w:sz="0" w:space="0" w:color="auto"/>
                    <w:left w:val="none" w:sz="0" w:space="0" w:color="auto"/>
                    <w:bottom w:val="none" w:sz="0" w:space="0" w:color="auto"/>
                    <w:right w:val="none" w:sz="0" w:space="0" w:color="auto"/>
                  </w:divBdr>
                  <w:divsChild>
                    <w:div w:id="1668552714">
                      <w:marLeft w:val="0"/>
                      <w:marRight w:val="0"/>
                      <w:marTop w:val="0"/>
                      <w:marBottom w:val="0"/>
                      <w:divBdr>
                        <w:top w:val="none" w:sz="0" w:space="0" w:color="auto"/>
                        <w:left w:val="none" w:sz="0" w:space="0" w:color="auto"/>
                        <w:bottom w:val="none" w:sz="0" w:space="0" w:color="auto"/>
                        <w:right w:val="none" w:sz="0" w:space="0" w:color="auto"/>
                      </w:divBdr>
                    </w:div>
                  </w:divsChild>
                </w:div>
                <w:div w:id="1018657138">
                  <w:marLeft w:val="0"/>
                  <w:marRight w:val="0"/>
                  <w:marTop w:val="0"/>
                  <w:marBottom w:val="0"/>
                  <w:divBdr>
                    <w:top w:val="none" w:sz="0" w:space="0" w:color="auto"/>
                    <w:left w:val="none" w:sz="0" w:space="0" w:color="auto"/>
                    <w:bottom w:val="none" w:sz="0" w:space="0" w:color="auto"/>
                    <w:right w:val="none" w:sz="0" w:space="0" w:color="auto"/>
                  </w:divBdr>
                  <w:divsChild>
                    <w:div w:id="442381727">
                      <w:marLeft w:val="0"/>
                      <w:marRight w:val="0"/>
                      <w:marTop w:val="0"/>
                      <w:marBottom w:val="0"/>
                      <w:divBdr>
                        <w:top w:val="none" w:sz="0" w:space="0" w:color="auto"/>
                        <w:left w:val="none" w:sz="0" w:space="0" w:color="auto"/>
                        <w:bottom w:val="none" w:sz="0" w:space="0" w:color="auto"/>
                        <w:right w:val="none" w:sz="0" w:space="0" w:color="auto"/>
                      </w:divBdr>
                    </w:div>
                  </w:divsChild>
                </w:div>
                <w:div w:id="1027103203">
                  <w:marLeft w:val="0"/>
                  <w:marRight w:val="0"/>
                  <w:marTop w:val="0"/>
                  <w:marBottom w:val="0"/>
                  <w:divBdr>
                    <w:top w:val="none" w:sz="0" w:space="0" w:color="auto"/>
                    <w:left w:val="none" w:sz="0" w:space="0" w:color="auto"/>
                    <w:bottom w:val="none" w:sz="0" w:space="0" w:color="auto"/>
                    <w:right w:val="none" w:sz="0" w:space="0" w:color="auto"/>
                  </w:divBdr>
                  <w:divsChild>
                    <w:div w:id="1876697869">
                      <w:marLeft w:val="0"/>
                      <w:marRight w:val="0"/>
                      <w:marTop w:val="0"/>
                      <w:marBottom w:val="0"/>
                      <w:divBdr>
                        <w:top w:val="none" w:sz="0" w:space="0" w:color="auto"/>
                        <w:left w:val="none" w:sz="0" w:space="0" w:color="auto"/>
                        <w:bottom w:val="none" w:sz="0" w:space="0" w:color="auto"/>
                        <w:right w:val="none" w:sz="0" w:space="0" w:color="auto"/>
                      </w:divBdr>
                    </w:div>
                  </w:divsChild>
                </w:div>
                <w:div w:id="1032415666">
                  <w:marLeft w:val="0"/>
                  <w:marRight w:val="0"/>
                  <w:marTop w:val="0"/>
                  <w:marBottom w:val="0"/>
                  <w:divBdr>
                    <w:top w:val="none" w:sz="0" w:space="0" w:color="auto"/>
                    <w:left w:val="none" w:sz="0" w:space="0" w:color="auto"/>
                    <w:bottom w:val="none" w:sz="0" w:space="0" w:color="auto"/>
                    <w:right w:val="none" w:sz="0" w:space="0" w:color="auto"/>
                  </w:divBdr>
                  <w:divsChild>
                    <w:div w:id="466632613">
                      <w:marLeft w:val="0"/>
                      <w:marRight w:val="0"/>
                      <w:marTop w:val="0"/>
                      <w:marBottom w:val="0"/>
                      <w:divBdr>
                        <w:top w:val="none" w:sz="0" w:space="0" w:color="auto"/>
                        <w:left w:val="none" w:sz="0" w:space="0" w:color="auto"/>
                        <w:bottom w:val="none" w:sz="0" w:space="0" w:color="auto"/>
                        <w:right w:val="none" w:sz="0" w:space="0" w:color="auto"/>
                      </w:divBdr>
                    </w:div>
                  </w:divsChild>
                </w:div>
                <w:div w:id="1037003946">
                  <w:marLeft w:val="0"/>
                  <w:marRight w:val="0"/>
                  <w:marTop w:val="0"/>
                  <w:marBottom w:val="0"/>
                  <w:divBdr>
                    <w:top w:val="none" w:sz="0" w:space="0" w:color="auto"/>
                    <w:left w:val="none" w:sz="0" w:space="0" w:color="auto"/>
                    <w:bottom w:val="none" w:sz="0" w:space="0" w:color="auto"/>
                    <w:right w:val="none" w:sz="0" w:space="0" w:color="auto"/>
                  </w:divBdr>
                  <w:divsChild>
                    <w:div w:id="558369164">
                      <w:marLeft w:val="0"/>
                      <w:marRight w:val="0"/>
                      <w:marTop w:val="0"/>
                      <w:marBottom w:val="0"/>
                      <w:divBdr>
                        <w:top w:val="none" w:sz="0" w:space="0" w:color="auto"/>
                        <w:left w:val="none" w:sz="0" w:space="0" w:color="auto"/>
                        <w:bottom w:val="none" w:sz="0" w:space="0" w:color="auto"/>
                        <w:right w:val="none" w:sz="0" w:space="0" w:color="auto"/>
                      </w:divBdr>
                    </w:div>
                  </w:divsChild>
                </w:div>
                <w:div w:id="1039433195">
                  <w:marLeft w:val="0"/>
                  <w:marRight w:val="0"/>
                  <w:marTop w:val="0"/>
                  <w:marBottom w:val="0"/>
                  <w:divBdr>
                    <w:top w:val="none" w:sz="0" w:space="0" w:color="auto"/>
                    <w:left w:val="none" w:sz="0" w:space="0" w:color="auto"/>
                    <w:bottom w:val="none" w:sz="0" w:space="0" w:color="auto"/>
                    <w:right w:val="none" w:sz="0" w:space="0" w:color="auto"/>
                  </w:divBdr>
                  <w:divsChild>
                    <w:div w:id="1271669010">
                      <w:marLeft w:val="0"/>
                      <w:marRight w:val="0"/>
                      <w:marTop w:val="0"/>
                      <w:marBottom w:val="0"/>
                      <w:divBdr>
                        <w:top w:val="none" w:sz="0" w:space="0" w:color="auto"/>
                        <w:left w:val="none" w:sz="0" w:space="0" w:color="auto"/>
                        <w:bottom w:val="none" w:sz="0" w:space="0" w:color="auto"/>
                        <w:right w:val="none" w:sz="0" w:space="0" w:color="auto"/>
                      </w:divBdr>
                    </w:div>
                  </w:divsChild>
                </w:div>
                <w:div w:id="1040284239">
                  <w:marLeft w:val="0"/>
                  <w:marRight w:val="0"/>
                  <w:marTop w:val="0"/>
                  <w:marBottom w:val="0"/>
                  <w:divBdr>
                    <w:top w:val="none" w:sz="0" w:space="0" w:color="auto"/>
                    <w:left w:val="none" w:sz="0" w:space="0" w:color="auto"/>
                    <w:bottom w:val="none" w:sz="0" w:space="0" w:color="auto"/>
                    <w:right w:val="none" w:sz="0" w:space="0" w:color="auto"/>
                  </w:divBdr>
                  <w:divsChild>
                    <w:div w:id="2029914978">
                      <w:marLeft w:val="0"/>
                      <w:marRight w:val="0"/>
                      <w:marTop w:val="0"/>
                      <w:marBottom w:val="0"/>
                      <w:divBdr>
                        <w:top w:val="none" w:sz="0" w:space="0" w:color="auto"/>
                        <w:left w:val="none" w:sz="0" w:space="0" w:color="auto"/>
                        <w:bottom w:val="none" w:sz="0" w:space="0" w:color="auto"/>
                        <w:right w:val="none" w:sz="0" w:space="0" w:color="auto"/>
                      </w:divBdr>
                    </w:div>
                  </w:divsChild>
                </w:div>
                <w:div w:id="1052386162">
                  <w:marLeft w:val="0"/>
                  <w:marRight w:val="0"/>
                  <w:marTop w:val="0"/>
                  <w:marBottom w:val="0"/>
                  <w:divBdr>
                    <w:top w:val="none" w:sz="0" w:space="0" w:color="auto"/>
                    <w:left w:val="none" w:sz="0" w:space="0" w:color="auto"/>
                    <w:bottom w:val="none" w:sz="0" w:space="0" w:color="auto"/>
                    <w:right w:val="none" w:sz="0" w:space="0" w:color="auto"/>
                  </w:divBdr>
                  <w:divsChild>
                    <w:div w:id="263653582">
                      <w:marLeft w:val="0"/>
                      <w:marRight w:val="0"/>
                      <w:marTop w:val="0"/>
                      <w:marBottom w:val="0"/>
                      <w:divBdr>
                        <w:top w:val="none" w:sz="0" w:space="0" w:color="auto"/>
                        <w:left w:val="none" w:sz="0" w:space="0" w:color="auto"/>
                        <w:bottom w:val="none" w:sz="0" w:space="0" w:color="auto"/>
                        <w:right w:val="none" w:sz="0" w:space="0" w:color="auto"/>
                      </w:divBdr>
                    </w:div>
                  </w:divsChild>
                </w:div>
                <w:div w:id="1067385610">
                  <w:marLeft w:val="0"/>
                  <w:marRight w:val="0"/>
                  <w:marTop w:val="0"/>
                  <w:marBottom w:val="0"/>
                  <w:divBdr>
                    <w:top w:val="none" w:sz="0" w:space="0" w:color="auto"/>
                    <w:left w:val="none" w:sz="0" w:space="0" w:color="auto"/>
                    <w:bottom w:val="none" w:sz="0" w:space="0" w:color="auto"/>
                    <w:right w:val="none" w:sz="0" w:space="0" w:color="auto"/>
                  </w:divBdr>
                  <w:divsChild>
                    <w:div w:id="1132332107">
                      <w:marLeft w:val="0"/>
                      <w:marRight w:val="0"/>
                      <w:marTop w:val="0"/>
                      <w:marBottom w:val="0"/>
                      <w:divBdr>
                        <w:top w:val="none" w:sz="0" w:space="0" w:color="auto"/>
                        <w:left w:val="none" w:sz="0" w:space="0" w:color="auto"/>
                        <w:bottom w:val="none" w:sz="0" w:space="0" w:color="auto"/>
                        <w:right w:val="none" w:sz="0" w:space="0" w:color="auto"/>
                      </w:divBdr>
                    </w:div>
                  </w:divsChild>
                </w:div>
                <w:div w:id="1068766084">
                  <w:marLeft w:val="0"/>
                  <w:marRight w:val="0"/>
                  <w:marTop w:val="0"/>
                  <w:marBottom w:val="0"/>
                  <w:divBdr>
                    <w:top w:val="none" w:sz="0" w:space="0" w:color="auto"/>
                    <w:left w:val="none" w:sz="0" w:space="0" w:color="auto"/>
                    <w:bottom w:val="none" w:sz="0" w:space="0" w:color="auto"/>
                    <w:right w:val="none" w:sz="0" w:space="0" w:color="auto"/>
                  </w:divBdr>
                  <w:divsChild>
                    <w:div w:id="879971949">
                      <w:marLeft w:val="0"/>
                      <w:marRight w:val="0"/>
                      <w:marTop w:val="0"/>
                      <w:marBottom w:val="0"/>
                      <w:divBdr>
                        <w:top w:val="none" w:sz="0" w:space="0" w:color="auto"/>
                        <w:left w:val="none" w:sz="0" w:space="0" w:color="auto"/>
                        <w:bottom w:val="none" w:sz="0" w:space="0" w:color="auto"/>
                        <w:right w:val="none" w:sz="0" w:space="0" w:color="auto"/>
                      </w:divBdr>
                    </w:div>
                  </w:divsChild>
                </w:div>
                <w:div w:id="1091120477">
                  <w:marLeft w:val="0"/>
                  <w:marRight w:val="0"/>
                  <w:marTop w:val="0"/>
                  <w:marBottom w:val="0"/>
                  <w:divBdr>
                    <w:top w:val="none" w:sz="0" w:space="0" w:color="auto"/>
                    <w:left w:val="none" w:sz="0" w:space="0" w:color="auto"/>
                    <w:bottom w:val="none" w:sz="0" w:space="0" w:color="auto"/>
                    <w:right w:val="none" w:sz="0" w:space="0" w:color="auto"/>
                  </w:divBdr>
                  <w:divsChild>
                    <w:div w:id="1809932463">
                      <w:marLeft w:val="0"/>
                      <w:marRight w:val="0"/>
                      <w:marTop w:val="0"/>
                      <w:marBottom w:val="0"/>
                      <w:divBdr>
                        <w:top w:val="none" w:sz="0" w:space="0" w:color="auto"/>
                        <w:left w:val="none" w:sz="0" w:space="0" w:color="auto"/>
                        <w:bottom w:val="none" w:sz="0" w:space="0" w:color="auto"/>
                        <w:right w:val="none" w:sz="0" w:space="0" w:color="auto"/>
                      </w:divBdr>
                    </w:div>
                  </w:divsChild>
                </w:div>
                <w:div w:id="1103693990">
                  <w:marLeft w:val="0"/>
                  <w:marRight w:val="0"/>
                  <w:marTop w:val="0"/>
                  <w:marBottom w:val="0"/>
                  <w:divBdr>
                    <w:top w:val="none" w:sz="0" w:space="0" w:color="auto"/>
                    <w:left w:val="none" w:sz="0" w:space="0" w:color="auto"/>
                    <w:bottom w:val="none" w:sz="0" w:space="0" w:color="auto"/>
                    <w:right w:val="none" w:sz="0" w:space="0" w:color="auto"/>
                  </w:divBdr>
                  <w:divsChild>
                    <w:div w:id="1724208689">
                      <w:marLeft w:val="0"/>
                      <w:marRight w:val="0"/>
                      <w:marTop w:val="0"/>
                      <w:marBottom w:val="0"/>
                      <w:divBdr>
                        <w:top w:val="none" w:sz="0" w:space="0" w:color="auto"/>
                        <w:left w:val="none" w:sz="0" w:space="0" w:color="auto"/>
                        <w:bottom w:val="none" w:sz="0" w:space="0" w:color="auto"/>
                        <w:right w:val="none" w:sz="0" w:space="0" w:color="auto"/>
                      </w:divBdr>
                    </w:div>
                  </w:divsChild>
                </w:div>
                <w:div w:id="1106270843">
                  <w:marLeft w:val="0"/>
                  <w:marRight w:val="0"/>
                  <w:marTop w:val="0"/>
                  <w:marBottom w:val="0"/>
                  <w:divBdr>
                    <w:top w:val="none" w:sz="0" w:space="0" w:color="auto"/>
                    <w:left w:val="none" w:sz="0" w:space="0" w:color="auto"/>
                    <w:bottom w:val="none" w:sz="0" w:space="0" w:color="auto"/>
                    <w:right w:val="none" w:sz="0" w:space="0" w:color="auto"/>
                  </w:divBdr>
                  <w:divsChild>
                    <w:div w:id="1577280367">
                      <w:marLeft w:val="0"/>
                      <w:marRight w:val="0"/>
                      <w:marTop w:val="0"/>
                      <w:marBottom w:val="0"/>
                      <w:divBdr>
                        <w:top w:val="none" w:sz="0" w:space="0" w:color="auto"/>
                        <w:left w:val="none" w:sz="0" w:space="0" w:color="auto"/>
                        <w:bottom w:val="none" w:sz="0" w:space="0" w:color="auto"/>
                        <w:right w:val="none" w:sz="0" w:space="0" w:color="auto"/>
                      </w:divBdr>
                    </w:div>
                  </w:divsChild>
                </w:div>
                <w:div w:id="1114640761">
                  <w:marLeft w:val="0"/>
                  <w:marRight w:val="0"/>
                  <w:marTop w:val="0"/>
                  <w:marBottom w:val="0"/>
                  <w:divBdr>
                    <w:top w:val="none" w:sz="0" w:space="0" w:color="auto"/>
                    <w:left w:val="none" w:sz="0" w:space="0" w:color="auto"/>
                    <w:bottom w:val="none" w:sz="0" w:space="0" w:color="auto"/>
                    <w:right w:val="none" w:sz="0" w:space="0" w:color="auto"/>
                  </w:divBdr>
                  <w:divsChild>
                    <w:div w:id="653950052">
                      <w:marLeft w:val="0"/>
                      <w:marRight w:val="0"/>
                      <w:marTop w:val="0"/>
                      <w:marBottom w:val="0"/>
                      <w:divBdr>
                        <w:top w:val="none" w:sz="0" w:space="0" w:color="auto"/>
                        <w:left w:val="none" w:sz="0" w:space="0" w:color="auto"/>
                        <w:bottom w:val="none" w:sz="0" w:space="0" w:color="auto"/>
                        <w:right w:val="none" w:sz="0" w:space="0" w:color="auto"/>
                      </w:divBdr>
                    </w:div>
                  </w:divsChild>
                </w:div>
                <w:div w:id="1199971144">
                  <w:marLeft w:val="0"/>
                  <w:marRight w:val="0"/>
                  <w:marTop w:val="0"/>
                  <w:marBottom w:val="0"/>
                  <w:divBdr>
                    <w:top w:val="none" w:sz="0" w:space="0" w:color="auto"/>
                    <w:left w:val="none" w:sz="0" w:space="0" w:color="auto"/>
                    <w:bottom w:val="none" w:sz="0" w:space="0" w:color="auto"/>
                    <w:right w:val="none" w:sz="0" w:space="0" w:color="auto"/>
                  </w:divBdr>
                  <w:divsChild>
                    <w:div w:id="2091345882">
                      <w:marLeft w:val="0"/>
                      <w:marRight w:val="0"/>
                      <w:marTop w:val="0"/>
                      <w:marBottom w:val="0"/>
                      <w:divBdr>
                        <w:top w:val="none" w:sz="0" w:space="0" w:color="auto"/>
                        <w:left w:val="none" w:sz="0" w:space="0" w:color="auto"/>
                        <w:bottom w:val="none" w:sz="0" w:space="0" w:color="auto"/>
                        <w:right w:val="none" w:sz="0" w:space="0" w:color="auto"/>
                      </w:divBdr>
                    </w:div>
                  </w:divsChild>
                </w:div>
                <w:div w:id="1228682746">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 w:id="1231694350">
                  <w:marLeft w:val="0"/>
                  <w:marRight w:val="0"/>
                  <w:marTop w:val="0"/>
                  <w:marBottom w:val="0"/>
                  <w:divBdr>
                    <w:top w:val="none" w:sz="0" w:space="0" w:color="auto"/>
                    <w:left w:val="none" w:sz="0" w:space="0" w:color="auto"/>
                    <w:bottom w:val="none" w:sz="0" w:space="0" w:color="auto"/>
                    <w:right w:val="none" w:sz="0" w:space="0" w:color="auto"/>
                  </w:divBdr>
                  <w:divsChild>
                    <w:div w:id="1579634635">
                      <w:marLeft w:val="0"/>
                      <w:marRight w:val="0"/>
                      <w:marTop w:val="0"/>
                      <w:marBottom w:val="0"/>
                      <w:divBdr>
                        <w:top w:val="none" w:sz="0" w:space="0" w:color="auto"/>
                        <w:left w:val="none" w:sz="0" w:space="0" w:color="auto"/>
                        <w:bottom w:val="none" w:sz="0" w:space="0" w:color="auto"/>
                        <w:right w:val="none" w:sz="0" w:space="0" w:color="auto"/>
                      </w:divBdr>
                    </w:div>
                  </w:divsChild>
                </w:div>
                <w:div w:id="1239292994">
                  <w:marLeft w:val="0"/>
                  <w:marRight w:val="0"/>
                  <w:marTop w:val="0"/>
                  <w:marBottom w:val="0"/>
                  <w:divBdr>
                    <w:top w:val="none" w:sz="0" w:space="0" w:color="auto"/>
                    <w:left w:val="none" w:sz="0" w:space="0" w:color="auto"/>
                    <w:bottom w:val="none" w:sz="0" w:space="0" w:color="auto"/>
                    <w:right w:val="none" w:sz="0" w:space="0" w:color="auto"/>
                  </w:divBdr>
                  <w:divsChild>
                    <w:div w:id="1184319929">
                      <w:marLeft w:val="0"/>
                      <w:marRight w:val="0"/>
                      <w:marTop w:val="0"/>
                      <w:marBottom w:val="0"/>
                      <w:divBdr>
                        <w:top w:val="none" w:sz="0" w:space="0" w:color="auto"/>
                        <w:left w:val="none" w:sz="0" w:space="0" w:color="auto"/>
                        <w:bottom w:val="none" w:sz="0" w:space="0" w:color="auto"/>
                        <w:right w:val="none" w:sz="0" w:space="0" w:color="auto"/>
                      </w:divBdr>
                    </w:div>
                  </w:divsChild>
                </w:div>
                <w:div w:id="1252276577">
                  <w:marLeft w:val="0"/>
                  <w:marRight w:val="0"/>
                  <w:marTop w:val="0"/>
                  <w:marBottom w:val="0"/>
                  <w:divBdr>
                    <w:top w:val="none" w:sz="0" w:space="0" w:color="auto"/>
                    <w:left w:val="none" w:sz="0" w:space="0" w:color="auto"/>
                    <w:bottom w:val="none" w:sz="0" w:space="0" w:color="auto"/>
                    <w:right w:val="none" w:sz="0" w:space="0" w:color="auto"/>
                  </w:divBdr>
                  <w:divsChild>
                    <w:div w:id="1000083582">
                      <w:marLeft w:val="0"/>
                      <w:marRight w:val="0"/>
                      <w:marTop w:val="0"/>
                      <w:marBottom w:val="0"/>
                      <w:divBdr>
                        <w:top w:val="none" w:sz="0" w:space="0" w:color="auto"/>
                        <w:left w:val="none" w:sz="0" w:space="0" w:color="auto"/>
                        <w:bottom w:val="none" w:sz="0" w:space="0" w:color="auto"/>
                        <w:right w:val="none" w:sz="0" w:space="0" w:color="auto"/>
                      </w:divBdr>
                    </w:div>
                  </w:divsChild>
                </w:div>
                <w:div w:id="1264068481">
                  <w:marLeft w:val="0"/>
                  <w:marRight w:val="0"/>
                  <w:marTop w:val="0"/>
                  <w:marBottom w:val="0"/>
                  <w:divBdr>
                    <w:top w:val="none" w:sz="0" w:space="0" w:color="auto"/>
                    <w:left w:val="none" w:sz="0" w:space="0" w:color="auto"/>
                    <w:bottom w:val="none" w:sz="0" w:space="0" w:color="auto"/>
                    <w:right w:val="none" w:sz="0" w:space="0" w:color="auto"/>
                  </w:divBdr>
                  <w:divsChild>
                    <w:div w:id="1435636609">
                      <w:marLeft w:val="0"/>
                      <w:marRight w:val="0"/>
                      <w:marTop w:val="0"/>
                      <w:marBottom w:val="0"/>
                      <w:divBdr>
                        <w:top w:val="none" w:sz="0" w:space="0" w:color="auto"/>
                        <w:left w:val="none" w:sz="0" w:space="0" w:color="auto"/>
                        <w:bottom w:val="none" w:sz="0" w:space="0" w:color="auto"/>
                        <w:right w:val="none" w:sz="0" w:space="0" w:color="auto"/>
                      </w:divBdr>
                    </w:div>
                  </w:divsChild>
                </w:div>
                <w:div w:id="1271274728">
                  <w:marLeft w:val="0"/>
                  <w:marRight w:val="0"/>
                  <w:marTop w:val="0"/>
                  <w:marBottom w:val="0"/>
                  <w:divBdr>
                    <w:top w:val="none" w:sz="0" w:space="0" w:color="auto"/>
                    <w:left w:val="none" w:sz="0" w:space="0" w:color="auto"/>
                    <w:bottom w:val="none" w:sz="0" w:space="0" w:color="auto"/>
                    <w:right w:val="none" w:sz="0" w:space="0" w:color="auto"/>
                  </w:divBdr>
                  <w:divsChild>
                    <w:div w:id="1060328859">
                      <w:marLeft w:val="0"/>
                      <w:marRight w:val="0"/>
                      <w:marTop w:val="0"/>
                      <w:marBottom w:val="0"/>
                      <w:divBdr>
                        <w:top w:val="none" w:sz="0" w:space="0" w:color="auto"/>
                        <w:left w:val="none" w:sz="0" w:space="0" w:color="auto"/>
                        <w:bottom w:val="none" w:sz="0" w:space="0" w:color="auto"/>
                        <w:right w:val="none" w:sz="0" w:space="0" w:color="auto"/>
                      </w:divBdr>
                    </w:div>
                  </w:divsChild>
                </w:div>
                <w:div w:id="1284727156">
                  <w:marLeft w:val="0"/>
                  <w:marRight w:val="0"/>
                  <w:marTop w:val="0"/>
                  <w:marBottom w:val="0"/>
                  <w:divBdr>
                    <w:top w:val="none" w:sz="0" w:space="0" w:color="auto"/>
                    <w:left w:val="none" w:sz="0" w:space="0" w:color="auto"/>
                    <w:bottom w:val="none" w:sz="0" w:space="0" w:color="auto"/>
                    <w:right w:val="none" w:sz="0" w:space="0" w:color="auto"/>
                  </w:divBdr>
                  <w:divsChild>
                    <w:div w:id="1876653403">
                      <w:marLeft w:val="0"/>
                      <w:marRight w:val="0"/>
                      <w:marTop w:val="0"/>
                      <w:marBottom w:val="0"/>
                      <w:divBdr>
                        <w:top w:val="none" w:sz="0" w:space="0" w:color="auto"/>
                        <w:left w:val="none" w:sz="0" w:space="0" w:color="auto"/>
                        <w:bottom w:val="none" w:sz="0" w:space="0" w:color="auto"/>
                        <w:right w:val="none" w:sz="0" w:space="0" w:color="auto"/>
                      </w:divBdr>
                    </w:div>
                  </w:divsChild>
                </w:div>
                <w:div w:id="1294557192">
                  <w:marLeft w:val="0"/>
                  <w:marRight w:val="0"/>
                  <w:marTop w:val="0"/>
                  <w:marBottom w:val="0"/>
                  <w:divBdr>
                    <w:top w:val="none" w:sz="0" w:space="0" w:color="auto"/>
                    <w:left w:val="none" w:sz="0" w:space="0" w:color="auto"/>
                    <w:bottom w:val="none" w:sz="0" w:space="0" w:color="auto"/>
                    <w:right w:val="none" w:sz="0" w:space="0" w:color="auto"/>
                  </w:divBdr>
                  <w:divsChild>
                    <w:div w:id="358625015">
                      <w:marLeft w:val="0"/>
                      <w:marRight w:val="0"/>
                      <w:marTop w:val="0"/>
                      <w:marBottom w:val="0"/>
                      <w:divBdr>
                        <w:top w:val="none" w:sz="0" w:space="0" w:color="auto"/>
                        <w:left w:val="none" w:sz="0" w:space="0" w:color="auto"/>
                        <w:bottom w:val="none" w:sz="0" w:space="0" w:color="auto"/>
                        <w:right w:val="none" w:sz="0" w:space="0" w:color="auto"/>
                      </w:divBdr>
                    </w:div>
                  </w:divsChild>
                </w:div>
                <w:div w:id="1325624036">
                  <w:marLeft w:val="0"/>
                  <w:marRight w:val="0"/>
                  <w:marTop w:val="0"/>
                  <w:marBottom w:val="0"/>
                  <w:divBdr>
                    <w:top w:val="none" w:sz="0" w:space="0" w:color="auto"/>
                    <w:left w:val="none" w:sz="0" w:space="0" w:color="auto"/>
                    <w:bottom w:val="none" w:sz="0" w:space="0" w:color="auto"/>
                    <w:right w:val="none" w:sz="0" w:space="0" w:color="auto"/>
                  </w:divBdr>
                  <w:divsChild>
                    <w:div w:id="773939095">
                      <w:marLeft w:val="0"/>
                      <w:marRight w:val="0"/>
                      <w:marTop w:val="0"/>
                      <w:marBottom w:val="0"/>
                      <w:divBdr>
                        <w:top w:val="none" w:sz="0" w:space="0" w:color="auto"/>
                        <w:left w:val="none" w:sz="0" w:space="0" w:color="auto"/>
                        <w:bottom w:val="none" w:sz="0" w:space="0" w:color="auto"/>
                        <w:right w:val="none" w:sz="0" w:space="0" w:color="auto"/>
                      </w:divBdr>
                    </w:div>
                  </w:divsChild>
                </w:div>
                <w:div w:id="1361860972">
                  <w:marLeft w:val="0"/>
                  <w:marRight w:val="0"/>
                  <w:marTop w:val="0"/>
                  <w:marBottom w:val="0"/>
                  <w:divBdr>
                    <w:top w:val="none" w:sz="0" w:space="0" w:color="auto"/>
                    <w:left w:val="none" w:sz="0" w:space="0" w:color="auto"/>
                    <w:bottom w:val="none" w:sz="0" w:space="0" w:color="auto"/>
                    <w:right w:val="none" w:sz="0" w:space="0" w:color="auto"/>
                  </w:divBdr>
                  <w:divsChild>
                    <w:div w:id="774863532">
                      <w:marLeft w:val="0"/>
                      <w:marRight w:val="0"/>
                      <w:marTop w:val="0"/>
                      <w:marBottom w:val="0"/>
                      <w:divBdr>
                        <w:top w:val="none" w:sz="0" w:space="0" w:color="auto"/>
                        <w:left w:val="none" w:sz="0" w:space="0" w:color="auto"/>
                        <w:bottom w:val="none" w:sz="0" w:space="0" w:color="auto"/>
                        <w:right w:val="none" w:sz="0" w:space="0" w:color="auto"/>
                      </w:divBdr>
                    </w:div>
                  </w:divsChild>
                </w:div>
                <w:div w:id="1362710805">
                  <w:marLeft w:val="0"/>
                  <w:marRight w:val="0"/>
                  <w:marTop w:val="0"/>
                  <w:marBottom w:val="0"/>
                  <w:divBdr>
                    <w:top w:val="none" w:sz="0" w:space="0" w:color="auto"/>
                    <w:left w:val="none" w:sz="0" w:space="0" w:color="auto"/>
                    <w:bottom w:val="none" w:sz="0" w:space="0" w:color="auto"/>
                    <w:right w:val="none" w:sz="0" w:space="0" w:color="auto"/>
                  </w:divBdr>
                  <w:divsChild>
                    <w:div w:id="1250962267">
                      <w:marLeft w:val="0"/>
                      <w:marRight w:val="0"/>
                      <w:marTop w:val="0"/>
                      <w:marBottom w:val="0"/>
                      <w:divBdr>
                        <w:top w:val="none" w:sz="0" w:space="0" w:color="auto"/>
                        <w:left w:val="none" w:sz="0" w:space="0" w:color="auto"/>
                        <w:bottom w:val="none" w:sz="0" w:space="0" w:color="auto"/>
                        <w:right w:val="none" w:sz="0" w:space="0" w:color="auto"/>
                      </w:divBdr>
                    </w:div>
                  </w:divsChild>
                </w:div>
                <w:div w:id="1382049855">
                  <w:marLeft w:val="0"/>
                  <w:marRight w:val="0"/>
                  <w:marTop w:val="0"/>
                  <w:marBottom w:val="0"/>
                  <w:divBdr>
                    <w:top w:val="none" w:sz="0" w:space="0" w:color="auto"/>
                    <w:left w:val="none" w:sz="0" w:space="0" w:color="auto"/>
                    <w:bottom w:val="none" w:sz="0" w:space="0" w:color="auto"/>
                    <w:right w:val="none" w:sz="0" w:space="0" w:color="auto"/>
                  </w:divBdr>
                  <w:divsChild>
                    <w:div w:id="544221366">
                      <w:marLeft w:val="0"/>
                      <w:marRight w:val="0"/>
                      <w:marTop w:val="0"/>
                      <w:marBottom w:val="0"/>
                      <w:divBdr>
                        <w:top w:val="none" w:sz="0" w:space="0" w:color="auto"/>
                        <w:left w:val="none" w:sz="0" w:space="0" w:color="auto"/>
                        <w:bottom w:val="none" w:sz="0" w:space="0" w:color="auto"/>
                        <w:right w:val="none" w:sz="0" w:space="0" w:color="auto"/>
                      </w:divBdr>
                    </w:div>
                  </w:divsChild>
                </w:div>
                <w:div w:id="1396515708">
                  <w:marLeft w:val="0"/>
                  <w:marRight w:val="0"/>
                  <w:marTop w:val="0"/>
                  <w:marBottom w:val="0"/>
                  <w:divBdr>
                    <w:top w:val="none" w:sz="0" w:space="0" w:color="auto"/>
                    <w:left w:val="none" w:sz="0" w:space="0" w:color="auto"/>
                    <w:bottom w:val="none" w:sz="0" w:space="0" w:color="auto"/>
                    <w:right w:val="none" w:sz="0" w:space="0" w:color="auto"/>
                  </w:divBdr>
                  <w:divsChild>
                    <w:div w:id="1473789361">
                      <w:marLeft w:val="0"/>
                      <w:marRight w:val="0"/>
                      <w:marTop w:val="0"/>
                      <w:marBottom w:val="0"/>
                      <w:divBdr>
                        <w:top w:val="none" w:sz="0" w:space="0" w:color="auto"/>
                        <w:left w:val="none" w:sz="0" w:space="0" w:color="auto"/>
                        <w:bottom w:val="none" w:sz="0" w:space="0" w:color="auto"/>
                        <w:right w:val="none" w:sz="0" w:space="0" w:color="auto"/>
                      </w:divBdr>
                    </w:div>
                  </w:divsChild>
                </w:div>
                <w:div w:id="1436368203">
                  <w:marLeft w:val="0"/>
                  <w:marRight w:val="0"/>
                  <w:marTop w:val="0"/>
                  <w:marBottom w:val="0"/>
                  <w:divBdr>
                    <w:top w:val="none" w:sz="0" w:space="0" w:color="auto"/>
                    <w:left w:val="none" w:sz="0" w:space="0" w:color="auto"/>
                    <w:bottom w:val="none" w:sz="0" w:space="0" w:color="auto"/>
                    <w:right w:val="none" w:sz="0" w:space="0" w:color="auto"/>
                  </w:divBdr>
                  <w:divsChild>
                    <w:div w:id="834151222">
                      <w:marLeft w:val="0"/>
                      <w:marRight w:val="0"/>
                      <w:marTop w:val="0"/>
                      <w:marBottom w:val="0"/>
                      <w:divBdr>
                        <w:top w:val="none" w:sz="0" w:space="0" w:color="auto"/>
                        <w:left w:val="none" w:sz="0" w:space="0" w:color="auto"/>
                        <w:bottom w:val="none" w:sz="0" w:space="0" w:color="auto"/>
                        <w:right w:val="none" w:sz="0" w:space="0" w:color="auto"/>
                      </w:divBdr>
                    </w:div>
                  </w:divsChild>
                </w:div>
                <w:div w:id="1452556404">
                  <w:marLeft w:val="0"/>
                  <w:marRight w:val="0"/>
                  <w:marTop w:val="0"/>
                  <w:marBottom w:val="0"/>
                  <w:divBdr>
                    <w:top w:val="none" w:sz="0" w:space="0" w:color="auto"/>
                    <w:left w:val="none" w:sz="0" w:space="0" w:color="auto"/>
                    <w:bottom w:val="none" w:sz="0" w:space="0" w:color="auto"/>
                    <w:right w:val="none" w:sz="0" w:space="0" w:color="auto"/>
                  </w:divBdr>
                  <w:divsChild>
                    <w:div w:id="300578780">
                      <w:marLeft w:val="0"/>
                      <w:marRight w:val="0"/>
                      <w:marTop w:val="0"/>
                      <w:marBottom w:val="0"/>
                      <w:divBdr>
                        <w:top w:val="none" w:sz="0" w:space="0" w:color="auto"/>
                        <w:left w:val="none" w:sz="0" w:space="0" w:color="auto"/>
                        <w:bottom w:val="none" w:sz="0" w:space="0" w:color="auto"/>
                        <w:right w:val="none" w:sz="0" w:space="0" w:color="auto"/>
                      </w:divBdr>
                    </w:div>
                  </w:divsChild>
                </w:div>
                <w:div w:id="1461878105">
                  <w:marLeft w:val="0"/>
                  <w:marRight w:val="0"/>
                  <w:marTop w:val="0"/>
                  <w:marBottom w:val="0"/>
                  <w:divBdr>
                    <w:top w:val="none" w:sz="0" w:space="0" w:color="auto"/>
                    <w:left w:val="none" w:sz="0" w:space="0" w:color="auto"/>
                    <w:bottom w:val="none" w:sz="0" w:space="0" w:color="auto"/>
                    <w:right w:val="none" w:sz="0" w:space="0" w:color="auto"/>
                  </w:divBdr>
                  <w:divsChild>
                    <w:div w:id="1613515590">
                      <w:marLeft w:val="0"/>
                      <w:marRight w:val="0"/>
                      <w:marTop w:val="0"/>
                      <w:marBottom w:val="0"/>
                      <w:divBdr>
                        <w:top w:val="none" w:sz="0" w:space="0" w:color="auto"/>
                        <w:left w:val="none" w:sz="0" w:space="0" w:color="auto"/>
                        <w:bottom w:val="none" w:sz="0" w:space="0" w:color="auto"/>
                        <w:right w:val="none" w:sz="0" w:space="0" w:color="auto"/>
                      </w:divBdr>
                    </w:div>
                  </w:divsChild>
                </w:div>
                <w:div w:id="1461924579">
                  <w:marLeft w:val="0"/>
                  <w:marRight w:val="0"/>
                  <w:marTop w:val="0"/>
                  <w:marBottom w:val="0"/>
                  <w:divBdr>
                    <w:top w:val="none" w:sz="0" w:space="0" w:color="auto"/>
                    <w:left w:val="none" w:sz="0" w:space="0" w:color="auto"/>
                    <w:bottom w:val="none" w:sz="0" w:space="0" w:color="auto"/>
                    <w:right w:val="none" w:sz="0" w:space="0" w:color="auto"/>
                  </w:divBdr>
                  <w:divsChild>
                    <w:div w:id="1682469067">
                      <w:marLeft w:val="0"/>
                      <w:marRight w:val="0"/>
                      <w:marTop w:val="0"/>
                      <w:marBottom w:val="0"/>
                      <w:divBdr>
                        <w:top w:val="none" w:sz="0" w:space="0" w:color="auto"/>
                        <w:left w:val="none" w:sz="0" w:space="0" w:color="auto"/>
                        <w:bottom w:val="none" w:sz="0" w:space="0" w:color="auto"/>
                        <w:right w:val="none" w:sz="0" w:space="0" w:color="auto"/>
                      </w:divBdr>
                    </w:div>
                  </w:divsChild>
                </w:div>
                <w:div w:id="1488596690">
                  <w:marLeft w:val="0"/>
                  <w:marRight w:val="0"/>
                  <w:marTop w:val="0"/>
                  <w:marBottom w:val="0"/>
                  <w:divBdr>
                    <w:top w:val="none" w:sz="0" w:space="0" w:color="auto"/>
                    <w:left w:val="none" w:sz="0" w:space="0" w:color="auto"/>
                    <w:bottom w:val="none" w:sz="0" w:space="0" w:color="auto"/>
                    <w:right w:val="none" w:sz="0" w:space="0" w:color="auto"/>
                  </w:divBdr>
                  <w:divsChild>
                    <w:div w:id="744227058">
                      <w:marLeft w:val="0"/>
                      <w:marRight w:val="0"/>
                      <w:marTop w:val="0"/>
                      <w:marBottom w:val="0"/>
                      <w:divBdr>
                        <w:top w:val="none" w:sz="0" w:space="0" w:color="auto"/>
                        <w:left w:val="none" w:sz="0" w:space="0" w:color="auto"/>
                        <w:bottom w:val="none" w:sz="0" w:space="0" w:color="auto"/>
                        <w:right w:val="none" w:sz="0" w:space="0" w:color="auto"/>
                      </w:divBdr>
                    </w:div>
                  </w:divsChild>
                </w:div>
                <w:div w:id="1505895713">
                  <w:marLeft w:val="0"/>
                  <w:marRight w:val="0"/>
                  <w:marTop w:val="0"/>
                  <w:marBottom w:val="0"/>
                  <w:divBdr>
                    <w:top w:val="none" w:sz="0" w:space="0" w:color="auto"/>
                    <w:left w:val="none" w:sz="0" w:space="0" w:color="auto"/>
                    <w:bottom w:val="none" w:sz="0" w:space="0" w:color="auto"/>
                    <w:right w:val="none" w:sz="0" w:space="0" w:color="auto"/>
                  </w:divBdr>
                  <w:divsChild>
                    <w:div w:id="937367029">
                      <w:marLeft w:val="0"/>
                      <w:marRight w:val="0"/>
                      <w:marTop w:val="0"/>
                      <w:marBottom w:val="0"/>
                      <w:divBdr>
                        <w:top w:val="none" w:sz="0" w:space="0" w:color="auto"/>
                        <w:left w:val="none" w:sz="0" w:space="0" w:color="auto"/>
                        <w:bottom w:val="none" w:sz="0" w:space="0" w:color="auto"/>
                        <w:right w:val="none" w:sz="0" w:space="0" w:color="auto"/>
                      </w:divBdr>
                    </w:div>
                  </w:divsChild>
                </w:div>
                <w:div w:id="1507213601">
                  <w:marLeft w:val="0"/>
                  <w:marRight w:val="0"/>
                  <w:marTop w:val="0"/>
                  <w:marBottom w:val="0"/>
                  <w:divBdr>
                    <w:top w:val="none" w:sz="0" w:space="0" w:color="auto"/>
                    <w:left w:val="none" w:sz="0" w:space="0" w:color="auto"/>
                    <w:bottom w:val="none" w:sz="0" w:space="0" w:color="auto"/>
                    <w:right w:val="none" w:sz="0" w:space="0" w:color="auto"/>
                  </w:divBdr>
                  <w:divsChild>
                    <w:div w:id="1409424131">
                      <w:marLeft w:val="0"/>
                      <w:marRight w:val="0"/>
                      <w:marTop w:val="0"/>
                      <w:marBottom w:val="0"/>
                      <w:divBdr>
                        <w:top w:val="none" w:sz="0" w:space="0" w:color="auto"/>
                        <w:left w:val="none" w:sz="0" w:space="0" w:color="auto"/>
                        <w:bottom w:val="none" w:sz="0" w:space="0" w:color="auto"/>
                        <w:right w:val="none" w:sz="0" w:space="0" w:color="auto"/>
                      </w:divBdr>
                    </w:div>
                  </w:divsChild>
                </w:div>
                <w:div w:id="1536385606">
                  <w:marLeft w:val="0"/>
                  <w:marRight w:val="0"/>
                  <w:marTop w:val="0"/>
                  <w:marBottom w:val="0"/>
                  <w:divBdr>
                    <w:top w:val="none" w:sz="0" w:space="0" w:color="auto"/>
                    <w:left w:val="none" w:sz="0" w:space="0" w:color="auto"/>
                    <w:bottom w:val="none" w:sz="0" w:space="0" w:color="auto"/>
                    <w:right w:val="none" w:sz="0" w:space="0" w:color="auto"/>
                  </w:divBdr>
                  <w:divsChild>
                    <w:div w:id="1899440673">
                      <w:marLeft w:val="0"/>
                      <w:marRight w:val="0"/>
                      <w:marTop w:val="0"/>
                      <w:marBottom w:val="0"/>
                      <w:divBdr>
                        <w:top w:val="none" w:sz="0" w:space="0" w:color="auto"/>
                        <w:left w:val="none" w:sz="0" w:space="0" w:color="auto"/>
                        <w:bottom w:val="none" w:sz="0" w:space="0" w:color="auto"/>
                        <w:right w:val="none" w:sz="0" w:space="0" w:color="auto"/>
                      </w:divBdr>
                    </w:div>
                  </w:divsChild>
                </w:div>
                <w:div w:id="1567691145">
                  <w:marLeft w:val="0"/>
                  <w:marRight w:val="0"/>
                  <w:marTop w:val="0"/>
                  <w:marBottom w:val="0"/>
                  <w:divBdr>
                    <w:top w:val="none" w:sz="0" w:space="0" w:color="auto"/>
                    <w:left w:val="none" w:sz="0" w:space="0" w:color="auto"/>
                    <w:bottom w:val="none" w:sz="0" w:space="0" w:color="auto"/>
                    <w:right w:val="none" w:sz="0" w:space="0" w:color="auto"/>
                  </w:divBdr>
                  <w:divsChild>
                    <w:div w:id="830412677">
                      <w:marLeft w:val="0"/>
                      <w:marRight w:val="0"/>
                      <w:marTop w:val="0"/>
                      <w:marBottom w:val="0"/>
                      <w:divBdr>
                        <w:top w:val="none" w:sz="0" w:space="0" w:color="auto"/>
                        <w:left w:val="none" w:sz="0" w:space="0" w:color="auto"/>
                        <w:bottom w:val="none" w:sz="0" w:space="0" w:color="auto"/>
                        <w:right w:val="none" w:sz="0" w:space="0" w:color="auto"/>
                      </w:divBdr>
                    </w:div>
                  </w:divsChild>
                </w:div>
                <w:div w:id="1576623500">
                  <w:marLeft w:val="0"/>
                  <w:marRight w:val="0"/>
                  <w:marTop w:val="0"/>
                  <w:marBottom w:val="0"/>
                  <w:divBdr>
                    <w:top w:val="none" w:sz="0" w:space="0" w:color="auto"/>
                    <w:left w:val="none" w:sz="0" w:space="0" w:color="auto"/>
                    <w:bottom w:val="none" w:sz="0" w:space="0" w:color="auto"/>
                    <w:right w:val="none" w:sz="0" w:space="0" w:color="auto"/>
                  </w:divBdr>
                  <w:divsChild>
                    <w:div w:id="1106585255">
                      <w:marLeft w:val="0"/>
                      <w:marRight w:val="0"/>
                      <w:marTop w:val="0"/>
                      <w:marBottom w:val="0"/>
                      <w:divBdr>
                        <w:top w:val="none" w:sz="0" w:space="0" w:color="auto"/>
                        <w:left w:val="none" w:sz="0" w:space="0" w:color="auto"/>
                        <w:bottom w:val="none" w:sz="0" w:space="0" w:color="auto"/>
                        <w:right w:val="none" w:sz="0" w:space="0" w:color="auto"/>
                      </w:divBdr>
                    </w:div>
                  </w:divsChild>
                </w:div>
                <w:div w:id="1626891824">
                  <w:marLeft w:val="0"/>
                  <w:marRight w:val="0"/>
                  <w:marTop w:val="0"/>
                  <w:marBottom w:val="0"/>
                  <w:divBdr>
                    <w:top w:val="none" w:sz="0" w:space="0" w:color="auto"/>
                    <w:left w:val="none" w:sz="0" w:space="0" w:color="auto"/>
                    <w:bottom w:val="none" w:sz="0" w:space="0" w:color="auto"/>
                    <w:right w:val="none" w:sz="0" w:space="0" w:color="auto"/>
                  </w:divBdr>
                  <w:divsChild>
                    <w:div w:id="1494570476">
                      <w:marLeft w:val="0"/>
                      <w:marRight w:val="0"/>
                      <w:marTop w:val="0"/>
                      <w:marBottom w:val="0"/>
                      <w:divBdr>
                        <w:top w:val="none" w:sz="0" w:space="0" w:color="auto"/>
                        <w:left w:val="none" w:sz="0" w:space="0" w:color="auto"/>
                        <w:bottom w:val="none" w:sz="0" w:space="0" w:color="auto"/>
                        <w:right w:val="none" w:sz="0" w:space="0" w:color="auto"/>
                      </w:divBdr>
                    </w:div>
                  </w:divsChild>
                </w:div>
                <w:div w:id="1650592159">
                  <w:marLeft w:val="0"/>
                  <w:marRight w:val="0"/>
                  <w:marTop w:val="0"/>
                  <w:marBottom w:val="0"/>
                  <w:divBdr>
                    <w:top w:val="none" w:sz="0" w:space="0" w:color="auto"/>
                    <w:left w:val="none" w:sz="0" w:space="0" w:color="auto"/>
                    <w:bottom w:val="none" w:sz="0" w:space="0" w:color="auto"/>
                    <w:right w:val="none" w:sz="0" w:space="0" w:color="auto"/>
                  </w:divBdr>
                  <w:divsChild>
                    <w:div w:id="911936182">
                      <w:marLeft w:val="0"/>
                      <w:marRight w:val="0"/>
                      <w:marTop w:val="0"/>
                      <w:marBottom w:val="0"/>
                      <w:divBdr>
                        <w:top w:val="none" w:sz="0" w:space="0" w:color="auto"/>
                        <w:left w:val="none" w:sz="0" w:space="0" w:color="auto"/>
                        <w:bottom w:val="none" w:sz="0" w:space="0" w:color="auto"/>
                        <w:right w:val="none" w:sz="0" w:space="0" w:color="auto"/>
                      </w:divBdr>
                    </w:div>
                  </w:divsChild>
                </w:div>
                <w:div w:id="1716348446">
                  <w:marLeft w:val="0"/>
                  <w:marRight w:val="0"/>
                  <w:marTop w:val="0"/>
                  <w:marBottom w:val="0"/>
                  <w:divBdr>
                    <w:top w:val="none" w:sz="0" w:space="0" w:color="auto"/>
                    <w:left w:val="none" w:sz="0" w:space="0" w:color="auto"/>
                    <w:bottom w:val="none" w:sz="0" w:space="0" w:color="auto"/>
                    <w:right w:val="none" w:sz="0" w:space="0" w:color="auto"/>
                  </w:divBdr>
                  <w:divsChild>
                    <w:div w:id="369116271">
                      <w:marLeft w:val="0"/>
                      <w:marRight w:val="0"/>
                      <w:marTop w:val="0"/>
                      <w:marBottom w:val="0"/>
                      <w:divBdr>
                        <w:top w:val="none" w:sz="0" w:space="0" w:color="auto"/>
                        <w:left w:val="none" w:sz="0" w:space="0" w:color="auto"/>
                        <w:bottom w:val="none" w:sz="0" w:space="0" w:color="auto"/>
                        <w:right w:val="none" w:sz="0" w:space="0" w:color="auto"/>
                      </w:divBdr>
                    </w:div>
                  </w:divsChild>
                </w:div>
                <w:div w:id="1736050944">
                  <w:marLeft w:val="0"/>
                  <w:marRight w:val="0"/>
                  <w:marTop w:val="0"/>
                  <w:marBottom w:val="0"/>
                  <w:divBdr>
                    <w:top w:val="none" w:sz="0" w:space="0" w:color="auto"/>
                    <w:left w:val="none" w:sz="0" w:space="0" w:color="auto"/>
                    <w:bottom w:val="none" w:sz="0" w:space="0" w:color="auto"/>
                    <w:right w:val="none" w:sz="0" w:space="0" w:color="auto"/>
                  </w:divBdr>
                  <w:divsChild>
                    <w:div w:id="2057076354">
                      <w:marLeft w:val="0"/>
                      <w:marRight w:val="0"/>
                      <w:marTop w:val="0"/>
                      <w:marBottom w:val="0"/>
                      <w:divBdr>
                        <w:top w:val="none" w:sz="0" w:space="0" w:color="auto"/>
                        <w:left w:val="none" w:sz="0" w:space="0" w:color="auto"/>
                        <w:bottom w:val="none" w:sz="0" w:space="0" w:color="auto"/>
                        <w:right w:val="none" w:sz="0" w:space="0" w:color="auto"/>
                      </w:divBdr>
                    </w:div>
                  </w:divsChild>
                </w:div>
                <w:div w:id="1740908994">
                  <w:marLeft w:val="0"/>
                  <w:marRight w:val="0"/>
                  <w:marTop w:val="0"/>
                  <w:marBottom w:val="0"/>
                  <w:divBdr>
                    <w:top w:val="none" w:sz="0" w:space="0" w:color="auto"/>
                    <w:left w:val="none" w:sz="0" w:space="0" w:color="auto"/>
                    <w:bottom w:val="none" w:sz="0" w:space="0" w:color="auto"/>
                    <w:right w:val="none" w:sz="0" w:space="0" w:color="auto"/>
                  </w:divBdr>
                  <w:divsChild>
                    <w:div w:id="471367091">
                      <w:marLeft w:val="0"/>
                      <w:marRight w:val="0"/>
                      <w:marTop w:val="0"/>
                      <w:marBottom w:val="0"/>
                      <w:divBdr>
                        <w:top w:val="none" w:sz="0" w:space="0" w:color="auto"/>
                        <w:left w:val="none" w:sz="0" w:space="0" w:color="auto"/>
                        <w:bottom w:val="none" w:sz="0" w:space="0" w:color="auto"/>
                        <w:right w:val="none" w:sz="0" w:space="0" w:color="auto"/>
                      </w:divBdr>
                    </w:div>
                  </w:divsChild>
                </w:div>
                <w:div w:id="1750931450">
                  <w:marLeft w:val="0"/>
                  <w:marRight w:val="0"/>
                  <w:marTop w:val="0"/>
                  <w:marBottom w:val="0"/>
                  <w:divBdr>
                    <w:top w:val="none" w:sz="0" w:space="0" w:color="auto"/>
                    <w:left w:val="none" w:sz="0" w:space="0" w:color="auto"/>
                    <w:bottom w:val="none" w:sz="0" w:space="0" w:color="auto"/>
                    <w:right w:val="none" w:sz="0" w:space="0" w:color="auto"/>
                  </w:divBdr>
                  <w:divsChild>
                    <w:div w:id="1915116950">
                      <w:marLeft w:val="0"/>
                      <w:marRight w:val="0"/>
                      <w:marTop w:val="0"/>
                      <w:marBottom w:val="0"/>
                      <w:divBdr>
                        <w:top w:val="none" w:sz="0" w:space="0" w:color="auto"/>
                        <w:left w:val="none" w:sz="0" w:space="0" w:color="auto"/>
                        <w:bottom w:val="none" w:sz="0" w:space="0" w:color="auto"/>
                        <w:right w:val="none" w:sz="0" w:space="0" w:color="auto"/>
                      </w:divBdr>
                    </w:div>
                  </w:divsChild>
                </w:div>
                <w:div w:id="1752896389">
                  <w:marLeft w:val="0"/>
                  <w:marRight w:val="0"/>
                  <w:marTop w:val="0"/>
                  <w:marBottom w:val="0"/>
                  <w:divBdr>
                    <w:top w:val="none" w:sz="0" w:space="0" w:color="auto"/>
                    <w:left w:val="none" w:sz="0" w:space="0" w:color="auto"/>
                    <w:bottom w:val="none" w:sz="0" w:space="0" w:color="auto"/>
                    <w:right w:val="none" w:sz="0" w:space="0" w:color="auto"/>
                  </w:divBdr>
                  <w:divsChild>
                    <w:div w:id="1408189067">
                      <w:marLeft w:val="0"/>
                      <w:marRight w:val="0"/>
                      <w:marTop w:val="0"/>
                      <w:marBottom w:val="0"/>
                      <w:divBdr>
                        <w:top w:val="none" w:sz="0" w:space="0" w:color="auto"/>
                        <w:left w:val="none" w:sz="0" w:space="0" w:color="auto"/>
                        <w:bottom w:val="none" w:sz="0" w:space="0" w:color="auto"/>
                        <w:right w:val="none" w:sz="0" w:space="0" w:color="auto"/>
                      </w:divBdr>
                    </w:div>
                  </w:divsChild>
                </w:div>
                <w:div w:id="1766268230">
                  <w:marLeft w:val="0"/>
                  <w:marRight w:val="0"/>
                  <w:marTop w:val="0"/>
                  <w:marBottom w:val="0"/>
                  <w:divBdr>
                    <w:top w:val="none" w:sz="0" w:space="0" w:color="auto"/>
                    <w:left w:val="none" w:sz="0" w:space="0" w:color="auto"/>
                    <w:bottom w:val="none" w:sz="0" w:space="0" w:color="auto"/>
                    <w:right w:val="none" w:sz="0" w:space="0" w:color="auto"/>
                  </w:divBdr>
                  <w:divsChild>
                    <w:div w:id="1364210678">
                      <w:marLeft w:val="0"/>
                      <w:marRight w:val="0"/>
                      <w:marTop w:val="0"/>
                      <w:marBottom w:val="0"/>
                      <w:divBdr>
                        <w:top w:val="none" w:sz="0" w:space="0" w:color="auto"/>
                        <w:left w:val="none" w:sz="0" w:space="0" w:color="auto"/>
                        <w:bottom w:val="none" w:sz="0" w:space="0" w:color="auto"/>
                        <w:right w:val="none" w:sz="0" w:space="0" w:color="auto"/>
                      </w:divBdr>
                    </w:div>
                  </w:divsChild>
                </w:div>
                <w:div w:id="1771510592">
                  <w:marLeft w:val="0"/>
                  <w:marRight w:val="0"/>
                  <w:marTop w:val="0"/>
                  <w:marBottom w:val="0"/>
                  <w:divBdr>
                    <w:top w:val="none" w:sz="0" w:space="0" w:color="auto"/>
                    <w:left w:val="none" w:sz="0" w:space="0" w:color="auto"/>
                    <w:bottom w:val="none" w:sz="0" w:space="0" w:color="auto"/>
                    <w:right w:val="none" w:sz="0" w:space="0" w:color="auto"/>
                  </w:divBdr>
                  <w:divsChild>
                    <w:div w:id="1295646819">
                      <w:marLeft w:val="0"/>
                      <w:marRight w:val="0"/>
                      <w:marTop w:val="0"/>
                      <w:marBottom w:val="0"/>
                      <w:divBdr>
                        <w:top w:val="none" w:sz="0" w:space="0" w:color="auto"/>
                        <w:left w:val="none" w:sz="0" w:space="0" w:color="auto"/>
                        <w:bottom w:val="none" w:sz="0" w:space="0" w:color="auto"/>
                        <w:right w:val="none" w:sz="0" w:space="0" w:color="auto"/>
                      </w:divBdr>
                    </w:div>
                  </w:divsChild>
                </w:div>
                <w:div w:id="1778408662">
                  <w:marLeft w:val="0"/>
                  <w:marRight w:val="0"/>
                  <w:marTop w:val="0"/>
                  <w:marBottom w:val="0"/>
                  <w:divBdr>
                    <w:top w:val="none" w:sz="0" w:space="0" w:color="auto"/>
                    <w:left w:val="none" w:sz="0" w:space="0" w:color="auto"/>
                    <w:bottom w:val="none" w:sz="0" w:space="0" w:color="auto"/>
                    <w:right w:val="none" w:sz="0" w:space="0" w:color="auto"/>
                  </w:divBdr>
                  <w:divsChild>
                    <w:div w:id="2064526188">
                      <w:marLeft w:val="0"/>
                      <w:marRight w:val="0"/>
                      <w:marTop w:val="0"/>
                      <w:marBottom w:val="0"/>
                      <w:divBdr>
                        <w:top w:val="none" w:sz="0" w:space="0" w:color="auto"/>
                        <w:left w:val="none" w:sz="0" w:space="0" w:color="auto"/>
                        <w:bottom w:val="none" w:sz="0" w:space="0" w:color="auto"/>
                        <w:right w:val="none" w:sz="0" w:space="0" w:color="auto"/>
                      </w:divBdr>
                    </w:div>
                  </w:divsChild>
                </w:div>
                <w:div w:id="1805390993">
                  <w:marLeft w:val="0"/>
                  <w:marRight w:val="0"/>
                  <w:marTop w:val="0"/>
                  <w:marBottom w:val="0"/>
                  <w:divBdr>
                    <w:top w:val="none" w:sz="0" w:space="0" w:color="auto"/>
                    <w:left w:val="none" w:sz="0" w:space="0" w:color="auto"/>
                    <w:bottom w:val="none" w:sz="0" w:space="0" w:color="auto"/>
                    <w:right w:val="none" w:sz="0" w:space="0" w:color="auto"/>
                  </w:divBdr>
                  <w:divsChild>
                    <w:div w:id="140541750">
                      <w:marLeft w:val="0"/>
                      <w:marRight w:val="0"/>
                      <w:marTop w:val="0"/>
                      <w:marBottom w:val="0"/>
                      <w:divBdr>
                        <w:top w:val="none" w:sz="0" w:space="0" w:color="auto"/>
                        <w:left w:val="none" w:sz="0" w:space="0" w:color="auto"/>
                        <w:bottom w:val="none" w:sz="0" w:space="0" w:color="auto"/>
                        <w:right w:val="none" w:sz="0" w:space="0" w:color="auto"/>
                      </w:divBdr>
                    </w:div>
                  </w:divsChild>
                </w:div>
                <w:div w:id="1815366913">
                  <w:marLeft w:val="0"/>
                  <w:marRight w:val="0"/>
                  <w:marTop w:val="0"/>
                  <w:marBottom w:val="0"/>
                  <w:divBdr>
                    <w:top w:val="none" w:sz="0" w:space="0" w:color="auto"/>
                    <w:left w:val="none" w:sz="0" w:space="0" w:color="auto"/>
                    <w:bottom w:val="none" w:sz="0" w:space="0" w:color="auto"/>
                    <w:right w:val="none" w:sz="0" w:space="0" w:color="auto"/>
                  </w:divBdr>
                  <w:divsChild>
                    <w:div w:id="1943413235">
                      <w:marLeft w:val="0"/>
                      <w:marRight w:val="0"/>
                      <w:marTop w:val="0"/>
                      <w:marBottom w:val="0"/>
                      <w:divBdr>
                        <w:top w:val="none" w:sz="0" w:space="0" w:color="auto"/>
                        <w:left w:val="none" w:sz="0" w:space="0" w:color="auto"/>
                        <w:bottom w:val="none" w:sz="0" w:space="0" w:color="auto"/>
                        <w:right w:val="none" w:sz="0" w:space="0" w:color="auto"/>
                      </w:divBdr>
                    </w:div>
                  </w:divsChild>
                </w:div>
                <w:div w:id="1819377594">
                  <w:marLeft w:val="0"/>
                  <w:marRight w:val="0"/>
                  <w:marTop w:val="0"/>
                  <w:marBottom w:val="0"/>
                  <w:divBdr>
                    <w:top w:val="none" w:sz="0" w:space="0" w:color="auto"/>
                    <w:left w:val="none" w:sz="0" w:space="0" w:color="auto"/>
                    <w:bottom w:val="none" w:sz="0" w:space="0" w:color="auto"/>
                    <w:right w:val="none" w:sz="0" w:space="0" w:color="auto"/>
                  </w:divBdr>
                  <w:divsChild>
                    <w:div w:id="1230968539">
                      <w:marLeft w:val="0"/>
                      <w:marRight w:val="0"/>
                      <w:marTop w:val="0"/>
                      <w:marBottom w:val="0"/>
                      <w:divBdr>
                        <w:top w:val="none" w:sz="0" w:space="0" w:color="auto"/>
                        <w:left w:val="none" w:sz="0" w:space="0" w:color="auto"/>
                        <w:bottom w:val="none" w:sz="0" w:space="0" w:color="auto"/>
                        <w:right w:val="none" w:sz="0" w:space="0" w:color="auto"/>
                      </w:divBdr>
                    </w:div>
                  </w:divsChild>
                </w:div>
                <w:div w:id="1832596265">
                  <w:marLeft w:val="0"/>
                  <w:marRight w:val="0"/>
                  <w:marTop w:val="0"/>
                  <w:marBottom w:val="0"/>
                  <w:divBdr>
                    <w:top w:val="none" w:sz="0" w:space="0" w:color="auto"/>
                    <w:left w:val="none" w:sz="0" w:space="0" w:color="auto"/>
                    <w:bottom w:val="none" w:sz="0" w:space="0" w:color="auto"/>
                    <w:right w:val="none" w:sz="0" w:space="0" w:color="auto"/>
                  </w:divBdr>
                  <w:divsChild>
                    <w:div w:id="529801918">
                      <w:marLeft w:val="0"/>
                      <w:marRight w:val="0"/>
                      <w:marTop w:val="0"/>
                      <w:marBottom w:val="0"/>
                      <w:divBdr>
                        <w:top w:val="none" w:sz="0" w:space="0" w:color="auto"/>
                        <w:left w:val="none" w:sz="0" w:space="0" w:color="auto"/>
                        <w:bottom w:val="none" w:sz="0" w:space="0" w:color="auto"/>
                        <w:right w:val="none" w:sz="0" w:space="0" w:color="auto"/>
                      </w:divBdr>
                    </w:div>
                  </w:divsChild>
                </w:div>
                <w:div w:id="1844004903">
                  <w:marLeft w:val="0"/>
                  <w:marRight w:val="0"/>
                  <w:marTop w:val="0"/>
                  <w:marBottom w:val="0"/>
                  <w:divBdr>
                    <w:top w:val="none" w:sz="0" w:space="0" w:color="auto"/>
                    <w:left w:val="none" w:sz="0" w:space="0" w:color="auto"/>
                    <w:bottom w:val="none" w:sz="0" w:space="0" w:color="auto"/>
                    <w:right w:val="none" w:sz="0" w:space="0" w:color="auto"/>
                  </w:divBdr>
                  <w:divsChild>
                    <w:div w:id="1937975241">
                      <w:marLeft w:val="0"/>
                      <w:marRight w:val="0"/>
                      <w:marTop w:val="0"/>
                      <w:marBottom w:val="0"/>
                      <w:divBdr>
                        <w:top w:val="none" w:sz="0" w:space="0" w:color="auto"/>
                        <w:left w:val="none" w:sz="0" w:space="0" w:color="auto"/>
                        <w:bottom w:val="none" w:sz="0" w:space="0" w:color="auto"/>
                        <w:right w:val="none" w:sz="0" w:space="0" w:color="auto"/>
                      </w:divBdr>
                    </w:div>
                  </w:divsChild>
                </w:div>
                <w:div w:id="1846675255">
                  <w:marLeft w:val="0"/>
                  <w:marRight w:val="0"/>
                  <w:marTop w:val="0"/>
                  <w:marBottom w:val="0"/>
                  <w:divBdr>
                    <w:top w:val="none" w:sz="0" w:space="0" w:color="auto"/>
                    <w:left w:val="none" w:sz="0" w:space="0" w:color="auto"/>
                    <w:bottom w:val="none" w:sz="0" w:space="0" w:color="auto"/>
                    <w:right w:val="none" w:sz="0" w:space="0" w:color="auto"/>
                  </w:divBdr>
                  <w:divsChild>
                    <w:div w:id="630284474">
                      <w:marLeft w:val="0"/>
                      <w:marRight w:val="0"/>
                      <w:marTop w:val="0"/>
                      <w:marBottom w:val="0"/>
                      <w:divBdr>
                        <w:top w:val="none" w:sz="0" w:space="0" w:color="auto"/>
                        <w:left w:val="none" w:sz="0" w:space="0" w:color="auto"/>
                        <w:bottom w:val="none" w:sz="0" w:space="0" w:color="auto"/>
                        <w:right w:val="none" w:sz="0" w:space="0" w:color="auto"/>
                      </w:divBdr>
                    </w:div>
                  </w:divsChild>
                </w:div>
                <w:div w:id="1853227575">
                  <w:marLeft w:val="0"/>
                  <w:marRight w:val="0"/>
                  <w:marTop w:val="0"/>
                  <w:marBottom w:val="0"/>
                  <w:divBdr>
                    <w:top w:val="none" w:sz="0" w:space="0" w:color="auto"/>
                    <w:left w:val="none" w:sz="0" w:space="0" w:color="auto"/>
                    <w:bottom w:val="none" w:sz="0" w:space="0" w:color="auto"/>
                    <w:right w:val="none" w:sz="0" w:space="0" w:color="auto"/>
                  </w:divBdr>
                  <w:divsChild>
                    <w:div w:id="1758405287">
                      <w:marLeft w:val="0"/>
                      <w:marRight w:val="0"/>
                      <w:marTop w:val="0"/>
                      <w:marBottom w:val="0"/>
                      <w:divBdr>
                        <w:top w:val="none" w:sz="0" w:space="0" w:color="auto"/>
                        <w:left w:val="none" w:sz="0" w:space="0" w:color="auto"/>
                        <w:bottom w:val="none" w:sz="0" w:space="0" w:color="auto"/>
                        <w:right w:val="none" w:sz="0" w:space="0" w:color="auto"/>
                      </w:divBdr>
                    </w:div>
                  </w:divsChild>
                </w:div>
                <w:div w:id="1888058645">
                  <w:marLeft w:val="0"/>
                  <w:marRight w:val="0"/>
                  <w:marTop w:val="0"/>
                  <w:marBottom w:val="0"/>
                  <w:divBdr>
                    <w:top w:val="none" w:sz="0" w:space="0" w:color="auto"/>
                    <w:left w:val="none" w:sz="0" w:space="0" w:color="auto"/>
                    <w:bottom w:val="none" w:sz="0" w:space="0" w:color="auto"/>
                    <w:right w:val="none" w:sz="0" w:space="0" w:color="auto"/>
                  </w:divBdr>
                  <w:divsChild>
                    <w:div w:id="1353602827">
                      <w:marLeft w:val="0"/>
                      <w:marRight w:val="0"/>
                      <w:marTop w:val="0"/>
                      <w:marBottom w:val="0"/>
                      <w:divBdr>
                        <w:top w:val="none" w:sz="0" w:space="0" w:color="auto"/>
                        <w:left w:val="none" w:sz="0" w:space="0" w:color="auto"/>
                        <w:bottom w:val="none" w:sz="0" w:space="0" w:color="auto"/>
                        <w:right w:val="none" w:sz="0" w:space="0" w:color="auto"/>
                      </w:divBdr>
                    </w:div>
                  </w:divsChild>
                </w:div>
                <w:div w:id="1930776650">
                  <w:marLeft w:val="0"/>
                  <w:marRight w:val="0"/>
                  <w:marTop w:val="0"/>
                  <w:marBottom w:val="0"/>
                  <w:divBdr>
                    <w:top w:val="none" w:sz="0" w:space="0" w:color="auto"/>
                    <w:left w:val="none" w:sz="0" w:space="0" w:color="auto"/>
                    <w:bottom w:val="none" w:sz="0" w:space="0" w:color="auto"/>
                    <w:right w:val="none" w:sz="0" w:space="0" w:color="auto"/>
                  </w:divBdr>
                  <w:divsChild>
                    <w:div w:id="1988708957">
                      <w:marLeft w:val="0"/>
                      <w:marRight w:val="0"/>
                      <w:marTop w:val="0"/>
                      <w:marBottom w:val="0"/>
                      <w:divBdr>
                        <w:top w:val="none" w:sz="0" w:space="0" w:color="auto"/>
                        <w:left w:val="none" w:sz="0" w:space="0" w:color="auto"/>
                        <w:bottom w:val="none" w:sz="0" w:space="0" w:color="auto"/>
                        <w:right w:val="none" w:sz="0" w:space="0" w:color="auto"/>
                      </w:divBdr>
                    </w:div>
                  </w:divsChild>
                </w:div>
                <w:div w:id="1969386992">
                  <w:marLeft w:val="0"/>
                  <w:marRight w:val="0"/>
                  <w:marTop w:val="0"/>
                  <w:marBottom w:val="0"/>
                  <w:divBdr>
                    <w:top w:val="none" w:sz="0" w:space="0" w:color="auto"/>
                    <w:left w:val="none" w:sz="0" w:space="0" w:color="auto"/>
                    <w:bottom w:val="none" w:sz="0" w:space="0" w:color="auto"/>
                    <w:right w:val="none" w:sz="0" w:space="0" w:color="auto"/>
                  </w:divBdr>
                  <w:divsChild>
                    <w:div w:id="61604483">
                      <w:marLeft w:val="0"/>
                      <w:marRight w:val="0"/>
                      <w:marTop w:val="0"/>
                      <w:marBottom w:val="0"/>
                      <w:divBdr>
                        <w:top w:val="none" w:sz="0" w:space="0" w:color="auto"/>
                        <w:left w:val="none" w:sz="0" w:space="0" w:color="auto"/>
                        <w:bottom w:val="none" w:sz="0" w:space="0" w:color="auto"/>
                        <w:right w:val="none" w:sz="0" w:space="0" w:color="auto"/>
                      </w:divBdr>
                    </w:div>
                  </w:divsChild>
                </w:div>
                <w:div w:id="1993019599">
                  <w:marLeft w:val="0"/>
                  <w:marRight w:val="0"/>
                  <w:marTop w:val="0"/>
                  <w:marBottom w:val="0"/>
                  <w:divBdr>
                    <w:top w:val="none" w:sz="0" w:space="0" w:color="auto"/>
                    <w:left w:val="none" w:sz="0" w:space="0" w:color="auto"/>
                    <w:bottom w:val="none" w:sz="0" w:space="0" w:color="auto"/>
                    <w:right w:val="none" w:sz="0" w:space="0" w:color="auto"/>
                  </w:divBdr>
                  <w:divsChild>
                    <w:div w:id="1529755068">
                      <w:marLeft w:val="0"/>
                      <w:marRight w:val="0"/>
                      <w:marTop w:val="0"/>
                      <w:marBottom w:val="0"/>
                      <w:divBdr>
                        <w:top w:val="none" w:sz="0" w:space="0" w:color="auto"/>
                        <w:left w:val="none" w:sz="0" w:space="0" w:color="auto"/>
                        <w:bottom w:val="none" w:sz="0" w:space="0" w:color="auto"/>
                        <w:right w:val="none" w:sz="0" w:space="0" w:color="auto"/>
                      </w:divBdr>
                    </w:div>
                  </w:divsChild>
                </w:div>
                <w:div w:id="2003384582">
                  <w:marLeft w:val="0"/>
                  <w:marRight w:val="0"/>
                  <w:marTop w:val="0"/>
                  <w:marBottom w:val="0"/>
                  <w:divBdr>
                    <w:top w:val="none" w:sz="0" w:space="0" w:color="auto"/>
                    <w:left w:val="none" w:sz="0" w:space="0" w:color="auto"/>
                    <w:bottom w:val="none" w:sz="0" w:space="0" w:color="auto"/>
                    <w:right w:val="none" w:sz="0" w:space="0" w:color="auto"/>
                  </w:divBdr>
                  <w:divsChild>
                    <w:div w:id="745301919">
                      <w:marLeft w:val="0"/>
                      <w:marRight w:val="0"/>
                      <w:marTop w:val="0"/>
                      <w:marBottom w:val="0"/>
                      <w:divBdr>
                        <w:top w:val="none" w:sz="0" w:space="0" w:color="auto"/>
                        <w:left w:val="none" w:sz="0" w:space="0" w:color="auto"/>
                        <w:bottom w:val="none" w:sz="0" w:space="0" w:color="auto"/>
                        <w:right w:val="none" w:sz="0" w:space="0" w:color="auto"/>
                      </w:divBdr>
                    </w:div>
                  </w:divsChild>
                </w:div>
                <w:div w:id="2005933279">
                  <w:marLeft w:val="0"/>
                  <w:marRight w:val="0"/>
                  <w:marTop w:val="0"/>
                  <w:marBottom w:val="0"/>
                  <w:divBdr>
                    <w:top w:val="none" w:sz="0" w:space="0" w:color="auto"/>
                    <w:left w:val="none" w:sz="0" w:space="0" w:color="auto"/>
                    <w:bottom w:val="none" w:sz="0" w:space="0" w:color="auto"/>
                    <w:right w:val="none" w:sz="0" w:space="0" w:color="auto"/>
                  </w:divBdr>
                  <w:divsChild>
                    <w:div w:id="1685284547">
                      <w:marLeft w:val="0"/>
                      <w:marRight w:val="0"/>
                      <w:marTop w:val="0"/>
                      <w:marBottom w:val="0"/>
                      <w:divBdr>
                        <w:top w:val="none" w:sz="0" w:space="0" w:color="auto"/>
                        <w:left w:val="none" w:sz="0" w:space="0" w:color="auto"/>
                        <w:bottom w:val="none" w:sz="0" w:space="0" w:color="auto"/>
                        <w:right w:val="none" w:sz="0" w:space="0" w:color="auto"/>
                      </w:divBdr>
                    </w:div>
                  </w:divsChild>
                </w:div>
                <w:div w:id="2007979618">
                  <w:marLeft w:val="0"/>
                  <w:marRight w:val="0"/>
                  <w:marTop w:val="0"/>
                  <w:marBottom w:val="0"/>
                  <w:divBdr>
                    <w:top w:val="none" w:sz="0" w:space="0" w:color="auto"/>
                    <w:left w:val="none" w:sz="0" w:space="0" w:color="auto"/>
                    <w:bottom w:val="none" w:sz="0" w:space="0" w:color="auto"/>
                    <w:right w:val="none" w:sz="0" w:space="0" w:color="auto"/>
                  </w:divBdr>
                  <w:divsChild>
                    <w:div w:id="1698659253">
                      <w:marLeft w:val="0"/>
                      <w:marRight w:val="0"/>
                      <w:marTop w:val="0"/>
                      <w:marBottom w:val="0"/>
                      <w:divBdr>
                        <w:top w:val="none" w:sz="0" w:space="0" w:color="auto"/>
                        <w:left w:val="none" w:sz="0" w:space="0" w:color="auto"/>
                        <w:bottom w:val="none" w:sz="0" w:space="0" w:color="auto"/>
                        <w:right w:val="none" w:sz="0" w:space="0" w:color="auto"/>
                      </w:divBdr>
                    </w:div>
                  </w:divsChild>
                </w:div>
                <w:div w:id="2019385891">
                  <w:marLeft w:val="0"/>
                  <w:marRight w:val="0"/>
                  <w:marTop w:val="0"/>
                  <w:marBottom w:val="0"/>
                  <w:divBdr>
                    <w:top w:val="none" w:sz="0" w:space="0" w:color="auto"/>
                    <w:left w:val="none" w:sz="0" w:space="0" w:color="auto"/>
                    <w:bottom w:val="none" w:sz="0" w:space="0" w:color="auto"/>
                    <w:right w:val="none" w:sz="0" w:space="0" w:color="auto"/>
                  </w:divBdr>
                  <w:divsChild>
                    <w:div w:id="664289004">
                      <w:marLeft w:val="0"/>
                      <w:marRight w:val="0"/>
                      <w:marTop w:val="0"/>
                      <w:marBottom w:val="0"/>
                      <w:divBdr>
                        <w:top w:val="none" w:sz="0" w:space="0" w:color="auto"/>
                        <w:left w:val="none" w:sz="0" w:space="0" w:color="auto"/>
                        <w:bottom w:val="none" w:sz="0" w:space="0" w:color="auto"/>
                        <w:right w:val="none" w:sz="0" w:space="0" w:color="auto"/>
                      </w:divBdr>
                    </w:div>
                  </w:divsChild>
                </w:div>
                <w:div w:id="2032150045">
                  <w:marLeft w:val="0"/>
                  <w:marRight w:val="0"/>
                  <w:marTop w:val="0"/>
                  <w:marBottom w:val="0"/>
                  <w:divBdr>
                    <w:top w:val="none" w:sz="0" w:space="0" w:color="auto"/>
                    <w:left w:val="none" w:sz="0" w:space="0" w:color="auto"/>
                    <w:bottom w:val="none" w:sz="0" w:space="0" w:color="auto"/>
                    <w:right w:val="none" w:sz="0" w:space="0" w:color="auto"/>
                  </w:divBdr>
                  <w:divsChild>
                    <w:div w:id="1641570177">
                      <w:marLeft w:val="0"/>
                      <w:marRight w:val="0"/>
                      <w:marTop w:val="0"/>
                      <w:marBottom w:val="0"/>
                      <w:divBdr>
                        <w:top w:val="none" w:sz="0" w:space="0" w:color="auto"/>
                        <w:left w:val="none" w:sz="0" w:space="0" w:color="auto"/>
                        <w:bottom w:val="none" w:sz="0" w:space="0" w:color="auto"/>
                        <w:right w:val="none" w:sz="0" w:space="0" w:color="auto"/>
                      </w:divBdr>
                    </w:div>
                  </w:divsChild>
                </w:div>
                <w:div w:id="2054187331">
                  <w:marLeft w:val="0"/>
                  <w:marRight w:val="0"/>
                  <w:marTop w:val="0"/>
                  <w:marBottom w:val="0"/>
                  <w:divBdr>
                    <w:top w:val="none" w:sz="0" w:space="0" w:color="auto"/>
                    <w:left w:val="none" w:sz="0" w:space="0" w:color="auto"/>
                    <w:bottom w:val="none" w:sz="0" w:space="0" w:color="auto"/>
                    <w:right w:val="none" w:sz="0" w:space="0" w:color="auto"/>
                  </w:divBdr>
                  <w:divsChild>
                    <w:div w:id="74016618">
                      <w:marLeft w:val="0"/>
                      <w:marRight w:val="0"/>
                      <w:marTop w:val="0"/>
                      <w:marBottom w:val="0"/>
                      <w:divBdr>
                        <w:top w:val="none" w:sz="0" w:space="0" w:color="auto"/>
                        <w:left w:val="none" w:sz="0" w:space="0" w:color="auto"/>
                        <w:bottom w:val="none" w:sz="0" w:space="0" w:color="auto"/>
                        <w:right w:val="none" w:sz="0" w:space="0" w:color="auto"/>
                      </w:divBdr>
                    </w:div>
                  </w:divsChild>
                </w:div>
                <w:div w:id="2062435192">
                  <w:marLeft w:val="0"/>
                  <w:marRight w:val="0"/>
                  <w:marTop w:val="0"/>
                  <w:marBottom w:val="0"/>
                  <w:divBdr>
                    <w:top w:val="none" w:sz="0" w:space="0" w:color="auto"/>
                    <w:left w:val="none" w:sz="0" w:space="0" w:color="auto"/>
                    <w:bottom w:val="none" w:sz="0" w:space="0" w:color="auto"/>
                    <w:right w:val="none" w:sz="0" w:space="0" w:color="auto"/>
                  </w:divBdr>
                  <w:divsChild>
                    <w:div w:id="1240287807">
                      <w:marLeft w:val="0"/>
                      <w:marRight w:val="0"/>
                      <w:marTop w:val="0"/>
                      <w:marBottom w:val="0"/>
                      <w:divBdr>
                        <w:top w:val="none" w:sz="0" w:space="0" w:color="auto"/>
                        <w:left w:val="none" w:sz="0" w:space="0" w:color="auto"/>
                        <w:bottom w:val="none" w:sz="0" w:space="0" w:color="auto"/>
                        <w:right w:val="none" w:sz="0" w:space="0" w:color="auto"/>
                      </w:divBdr>
                    </w:div>
                  </w:divsChild>
                </w:div>
                <w:div w:id="2067138743">
                  <w:marLeft w:val="0"/>
                  <w:marRight w:val="0"/>
                  <w:marTop w:val="0"/>
                  <w:marBottom w:val="0"/>
                  <w:divBdr>
                    <w:top w:val="none" w:sz="0" w:space="0" w:color="auto"/>
                    <w:left w:val="none" w:sz="0" w:space="0" w:color="auto"/>
                    <w:bottom w:val="none" w:sz="0" w:space="0" w:color="auto"/>
                    <w:right w:val="none" w:sz="0" w:space="0" w:color="auto"/>
                  </w:divBdr>
                  <w:divsChild>
                    <w:div w:id="694037340">
                      <w:marLeft w:val="0"/>
                      <w:marRight w:val="0"/>
                      <w:marTop w:val="0"/>
                      <w:marBottom w:val="0"/>
                      <w:divBdr>
                        <w:top w:val="none" w:sz="0" w:space="0" w:color="auto"/>
                        <w:left w:val="none" w:sz="0" w:space="0" w:color="auto"/>
                        <w:bottom w:val="none" w:sz="0" w:space="0" w:color="auto"/>
                        <w:right w:val="none" w:sz="0" w:space="0" w:color="auto"/>
                      </w:divBdr>
                    </w:div>
                  </w:divsChild>
                </w:div>
                <w:div w:id="2075932705">
                  <w:marLeft w:val="0"/>
                  <w:marRight w:val="0"/>
                  <w:marTop w:val="0"/>
                  <w:marBottom w:val="0"/>
                  <w:divBdr>
                    <w:top w:val="none" w:sz="0" w:space="0" w:color="auto"/>
                    <w:left w:val="none" w:sz="0" w:space="0" w:color="auto"/>
                    <w:bottom w:val="none" w:sz="0" w:space="0" w:color="auto"/>
                    <w:right w:val="none" w:sz="0" w:space="0" w:color="auto"/>
                  </w:divBdr>
                  <w:divsChild>
                    <w:div w:id="489761228">
                      <w:marLeft w:val="0"/>
                      <w:marRight w:val="0"/>
                      <w:marTop w:val="0"/>
                      <w:marBottom w:val="0"/>
                      <w:divBdr>
                        <w:top w:val="none" w:sz="0" w:space="0" w:color="auto"/>
                        <w:left w:val="none" w:sz="0" w:space="0" w:color="auto"/>
                        <w:bottom w:val="none" w:sz="0" w:space="0" w:color="auto"/>
                        <w:right w:val="none" w:sz="0" w:space="0" w:color="auto"/>
                      </w:divBdr>
                    </w:div>
                  </w:divsChild>
                </w:div>
                <w:div w:id="2080135330">
                  <w:marLeft w:val="0"/>
                  <w:marRight w:val="0"/>
                  <w:marTop w:val="0"/>
                  <w:marBottom w:val="0"/>
                  <w:divBdr>
                    <w:top w:val="none" w:sz="0" w:space="0" w:color="auto"/>
                    <w:left w:val="none" w:sz="0" w:space="0" w:color="auto"/>
                    <w:bottom w:val="none" w:sz="0" w:space="0" w:color="auto"/>
                    <w:right w:val="none" w:sz="0" w:space="0" w:color="auto"/>
                  </w:divBdr>
                  <w:divsChild>
                    <w:div w:id="124780924">
                      <w:marLeft w:val="0"/>
                      <w:marRight w:val="0"/>
                      <w:marTop w:val="0"/>
                      <w:marBottom w:val="0"/>
                      <w:divBdr>
                        <w:top w:val="none" w:sz="0" w:space="0" w:color="auto"/>
                        <w:left w:val="none" w:sz="0" w:space="0" w:color="auto"/>
                        <w:bottom w:val="none" w:sz="0" w:space="0" w:color="auto"/>
                        <w:right w:val="none" w:sz="0" w:space="0" w:color="auto"/>
                      </w:divBdr>
                    </w:div>
                  </w:divsChild>
                </w:div>
                <w:div w:id="2111076462">
                  <w:marLeft w:val="0"/>
                  <w:marRight w:val="0"/>
                  <w:marTop w:val="0"/>
                  <w:marBottom w:val="0"/>
                  <w:divBdr>
                    <w:top w:val="none" w:sz="0" w:space="0" w:color="auto"/>
                    <w:left w:val="none" w:sz="0" w:space="0" w:color="auto"/>
                    <w:bottom w:val="none" w:sz="0" w:space="0" w:color="auto"/>
                    <w:right w:val="none" w:sz="0" w:space="0" w:color="auto"/>
                  </w:divBdr>
                  <w:divsChild>
                    <w:div w:id="1929730374">
                      <w:marLeft w:val="0"/>
                      <w:marRight w:val="0"/>
                      <w:marTop w:val="0"/>
                      <w:marBottom w:val="0"/>
                      <w:divBdr>
                        <w:top w:val="none" w:sz="0" w:space="0" w:color="auto"/>
                        <w:left w:val="none" w:sz="0" w:space="0" w:color="auto"/>
                        <w:bottom w:val="none" w:sz="0" w:space="0" w:color="auto"/>
                        <w:right w:val="none" w:sz="0" w:space="0" w:color="auto"/>
                      </w:divBdr>
                    </w:div>
                  </w:divsChild>
                </w:div>
                <w:div w:id="2118331360">
                  <w:marLeft w:val="0"/>
                  <w:marRight w:val="0"/>
                  <w:marTop w:val="0"/>
                  <w:marBottom w:val="0"/>
                  <w:divBdr>
                    <w:top w:val="none" w:sz="0" w:space="0" w:color="auto"/>
                    <w:left w:val="none" w:sz="0" w:space="0" w:color="auto"/>
                    <w:bottom w:val="none" w:sz="0" w:space="0" w:color="auto"/>
                    <w:right w:val="none" w:sz="0" w:space="0" w:color="auto"/>
                  </w:divBdr>
                  <w:divsChild>
                    <w:div w:id="936213306">
                      <w:marLeft w:val="0"/>
                      <w:marRight w:val="0"/>
                      <w:marTop w:val="0"/>
                      <w:marBottom w:val="0"/>
                      <w:divBdr>
                        <w:top w:val="none" w:sz="0" w:space="0" w:color="auto"/>
                        <w:left w:val="none" w:sz="0" w:space="0" w:color="auto"/>
                        <w:bottom w:val="none" w:sz="0" w:space="0" w:color="auto"/>
                        <w:right w:val="none" w:sz="0" w:space="0" w:color="auto"/>
                      </w:divBdr>
                    </w:div>
                  </w:divsChild>
                </w:div>
                <w:div w:id="2125995343">
                  <w:marLeft w:val="0"/>
                  <w:marRight w:val="0"/>
                  <w:marTop w:val="0"/>
                  <w:marBottom w:val="0"/>
                  <w:divBdr>
                    <w:top w:val="none" w:sz="0" w:space="0" w:color="auto"/>
                    <w:left w:val="none" w:sz="0" w:space="0" w:color="auto"/>
                    <w:bottom w:val="none" w:sz="0" w:space="0" w:color="auto"/>
                    <w:right w:val="none" w:sz="0" w:space="0" w:color="auto"/>
                  </w:divBdr>
                  <w:divsChild>
                    <w:div w:id="1642492105">
                      <w:marLeft w:val="0"/>
                      <w:marRight w:val="0"/>
                      <w:marTop w:val="0"/>
                      <w:marBottom w:val="0"/>
                      <w:divBdr>
                        <w:top w:val="none" w:sz="0" w:space="0" w:color="auto"/>
                        <w:left w:val="none" w:sz="0" w:space="0" w:color="auto"/>
                        <w:bottom w:val="none" w:sz="0" w:space="0" w:color="auto"/>
                        <w:right w:val="none" w:sz="0" w:space="0" w:color="auto"/>
                      </w:divBdr>
                    </w:div>
                  </w:divsChild>
                </w:div>
                <w:div w:id="2126004007">
                  <w:marLeft w:val="0"/>
                  <w:marRight w:val="0"/>
                  <w:marTop w:val="0"/>
                  <w:marBottom w:val="0"/>
                  <w:divBdr>
                    <w:top w:val="none" w:sz="0" w:space="0" w:color="auto"/>
                    <w:left w:val="none" w:sz="0" w:space="0" w:color="auto"/>
                    <w:bottom w:val="none" w:sz="0" w:space="0" w:color="auto"/>
                    <w:right w:val="none" w:sz="0" w:space="0" w:color="auto"/>
                  </w:divBdr>
                  <w:divsChild>
                    <w:div w:id="1000423161">
                      <w:marLeft w:val="0"/>
                      <w:marRight w:val="0"/>
                      <w:marTop w:val="0"/>
                      <w:marBottom w:val="0"/>
                      <w:divBdr>
                        <w:top w:val="none" w:sz="0" w:space="0" w:color="auto"/>
                        <w:left w:val="none" w:sz="0" w:space="0" w:color="auto"/>
                        <w:bottom w:val="none" w:sz="0" w:space="0" w:color="auto"/>
                        <w:right w:val="none" w:sz="0" w:space="0" w:color="auto"/>
                      </w:divBdr>
                    </w:div>
                  </w:divsChild>
                </w:div>
                <w:div w:id="2135639849">
                  <w:marLeft w:val="0"/>
                  <w:marRight w:val="0"/>
                  <w:marTop w:val="0"/>
                  <w:marBottom w:val="0"/>
                  <w:divBdr>
                    <w:top w:val="none" w:sz="0" w:space="0" w:color="auto"/>
                    <w:left w:val="none" w:sz="0" w:space="0" w:color="auto"/>
                    <w:bottom w:val="none" w:sz="0" w:space="0" w:color="auto"/>
                    <w:right w:val="none" w:sz="0" w:space="0" w:color="auto"/>
                  </w:divBdr>
                  <w:divsChild>
                    <w:div w:id="51566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622566">
      <w:bodyDiv w:val="1"/>
      <w:marLeft w:val="0"/>
      <w:marRight w:val="0"/>
      <w:marTop w:val="0"/>
      <w:marBottom w:val="0"/>
      <w:divBdr>
        <w:top w:val="none" w:sz="0" w:space="0" w:color="auto"/>
        <w:left w:val="none" w:sz="0" w:space="0" w:color="auto"/>
        <w:bottom w:val="none" w:sz="0" w:space="0" w:color="auto"/>
        <w:right w:val="none" w:sz="0" w:space="0" w:color="auto"/>
      </w:divBdr>
    </w:div>
    <w:div w:id="1101536425">
      <w:bodyDiv w:val="1"/>
      <w:marLeft w:val="0"/>
      <w:marRight w:val="0"/>
      <w:marTop w:val="0"/>
      <w:marBottom w:val="0"/>
      <w:divBdr>
        <w:top w:val="none" w:sz="0" w:space="0" w:color="auto"/>
        <w:left w:val="none" w:sz="0" w:space="0" w:color="auto"/>
        <w:bottom w:val="none" w:sz="0" w:space="0" w:color="auto"/>
        <w:right w:val="none" w:sz="0" w:space="0" w:color="auto"/>
      </w:divBdr>
      <w:divsChild>
        <w:div w:id="520823312">
          <w:marLeft w:val="0"/>
          <w:marRight w:val="0"/>
          <w:marTop w:val="0"/>
          <w:marBottom w:val="0"/>
          <w:divBdr>
            <w:top w:val="none" w:sz="0" w:space="0" w:color="auto"/>
            <w:left w:val="none" w:sz="0" w:space="0" w:color="auto"/>
            <w:bottom w:val="none" w:sz="0" w:space="0" w:color="auto"/>
            <w:right w:val="none" w:sz="0" w:space="0" w:color="auto"/>
          </w:divBdr>
        </w:div>
        <w:div w:id="942032865">
          <w:marLeft w:val="0"/>
          <w:marRight w:val="0"/>
          <w:marTop w:val="0"/>
          <w:marBottom w:val="0"/>
          <w:divBdr>
            <w:top w:val="none" w:sz="0" w:space="0" w:color="auto"/>
            <w:left w:val="none" w:sz="0" w:space="0" w:color="auto"/>
            <w:bottom w:val="none" w:sz="0" w:space="0" w:color="auto"/>
            <w:right w:val="none" w:sz="0" w:space="0" w:color="auto"/>
          </w:divBdr>
          <w:divsChild>
            <w:div w:id="813838834">
              <w:marLeft w:val="-75"/>
              <w:marRight w:val="0"/>
              <w:marTop w:val="30"/>
              <w:marBottom w:val="30"/>
              <w:divBdr>
                <w:top w:val="none" w:sz="0" w:space="0" w:color="auto"/>
                <w:left w:val="none" w:sz="0" w:space="0" w:color="auto"/>
                <w:bottom w:val="none" w:sz="0" w:space="0" w:color="auto"/>
                <w:right w:val="none" w:sz="0" w:space="0" w:color="auto"/>
              </w:divBdr>
              <w:divsChild>
                <w:div w:id="4213797">
                  <w:marLeft w:val="0"/>
                  <w:marRight w:val="0"/>
                  <w:marTop w:val="0"/>
                  <w:marBottom w:val="0"/>
                  <w:divBdr>
                    <w:top w:val="none" w:sz="0" w:space="0" w:color="auto"/>
                    <w:left w:val="none" w:sz="0" w:space="0" w:color="auto"/>
                    <w:bottom w:val="none" w:sz="0" w:space="0" w:color="auto"/>
                    <w:right w:val="none" w:sz="0" w:space="0" w:color="auto"/>
                  </w:divBdr>
                  <w:divsChild>
                    <w:div w:id="199441642">
                      <w:marLeft w:val="0"/>
                      <w:marRight w:val="0"/>
                      <w:marTop w:val="0"/>
                      <w:marBottom w:val="0"/>
                      <w:divBdr>
                        <w:top w:val="none" w:sz="0" w:space="0" w:color="auto"/>
                        <w:left w:val="none" w:sz="0" w:space="0" w:color="auto"/>
                        <w:bottom w:val="none" w:sz="0" w:space="0" w:color="auto"/>
                        <w:right w:val="none" w:sz="0" w:space="0" w:color="auto"/>
                      </w:divBdr>
                    </w:div>
                  </w:divsChild>
                </w:div>
                <w:div w:id="4406181">
                  <w:marLeft w:val="0"/>
                  <w:marRight w:val="0"/>
                  <w:marTop w:val="0"/>
                  <w:marBottom w:val="0"/>
                  <w:divBdr>
                    <w:top w:val="none" w:sz="0" w:space="0" w:color="auto"/>
                    <w:left w:val="none" w:sz="0" w:space="0" w:color="auto"/>
                    <w:bottom w:val="none" w:sz="0" w:space="0" w:color="auto"/>
                    <w:right w:val="none" w:sz="0" w:space="0" w:color="auto"/>
                  </w:divBdr>
                  <w:divsChild>
                    <w:div w:id="1266309663">
                      <w:marLeft w:val="0"/>
                      <w:marRight w:val="0"/>
                      <w:marTop w:val="0"/>
                      <w:marBottom w:val="0"/>
                      <w:divBdr>
                        <w:top w:val="none" w:sz="0" w:space="0" w:color="auto"/>
                        <w:left w:val="none" w:sz="0" w:space="0" w:color="auto"/>
                        <w:bottom w:val="none" w:sz="0" w:space="0" w:color="auto"/>
                        <w:right w:val="none" w:sz="0" w:space="0" w:color="auto"/>
                      </w:divBdr>
                    </w:div>
                  </w:divsChild>
                </w:div>
                <w:div w:id="28266573">
                  <w:marLeft w:val="0"/>
                  <w:marRight w:val="0"/>
                  <w:marTop w:val="0"/>
                  <w:marBottom w:val="0"/>
                  <w:divBdr>
                    <w:top w:val="none" w:sz="0" w:space="0" w:color="auto"/>
                    <w:left w:val="none" w:sz="0" w:space="0" w:color="auto"/>
                    <w:bottom w:val="none" w:sz="0" w:space="0" w:color="auto"/>
                    <w:right w:val="none" w:sz="0" w:space="0" w:color="auto"/>
                  </w:divBdr>
                  <w:divsChild>
                    <w:div w:id="363332308">
                      <w:marLeft w:val="0"/>
                      <w:marRight w:val="0"/>
                      <w:marTop w:val="0"/>
                      <w:marBottom w:val="0"/>
                      <w:divBdr>
                        <w:top w:val="none" w:sz="0" w:space="0" w:color="auto"/>
                        <w:left w:val="none" w:sz="0" w:space="0" w:color="auto"/>
                        <w:bottom w:val="none" w:sz="0" w:space="0" w:color="auto"/>
                        <w:right w:val="none" w:sz="0" w:space="0" w:color="auto"/>
                      </w:divBdr>
                    </w:div>
                  </w:divsChild>
                </w:div>
                <w:div w:id="28378943">
                  <w:marLeft w:val="0"/>
                  <w:marRight w:val="0"/>
                  <w:marTop w:val="0"/>
                  <w:marBottom w:val="0"/>
                  <w:divBdr>
                    <w:top w:val="none" w:sz="0" w:space="0" w:color="auto"/>
                    <w:left w:val="none" w:sz="0" w:space="0" w:color="auto"/>
                    <w:bottom w:val="none" w:sz="0" w:space="0" w:color="auto"/>
                    <w:right w:val="none" w:sz="0" w:space="0" w:color="auto"/>
                  </w:divBdr>
                  <w:divsChild>
                    <w:div w:id="1205294866">
                      <w:marLeft w:val="0"/>
                      <w:marRight w:val="0"/>
                      <w:marTop w:val="0"/>
                      <w:marBottom w:val="0"/>
                      <w:divBdr>
                        <w:top w:val="none" w:sz="0" w:space="0" w:color="auto"/>
                        <w:left w:val="none" w:sz="0" w:space="0" w:color="auto"/>
                        <w:bottom w:val="none" w:sz="0" w:space="0" w:color="auto"/>
                        <w:right w:val="none" w:sz="0" w:space="0" w:color="auto"/>
                      </w:divBdr>
                    </w:div>
                  </w:divsChild>
                </w:div>
                <w:div w:id="37903986">
                  <w:marLeft w:val="0"/>
                  <w:marRight w:val="0"/>
                  <w:marTop w:val="0"/>
                  <w:marBottom w:val="0"/>
                  <w:divBdr>
                    <w:top w:val="none" w:sz="0" w:space="0" w:color="auto"/>
                    <w:left w:val="none" w:sz="0" w:space="0" w:color="auto"/>
                    <w:bottom w:val="none" w:sz="0" w:space="0" w:color="auto"/>
                    <w:right w:val="none" w:sz="0" w:space="0" w:color="auto"/>
                  </w:divBdr>
                  <w:divsChild>
                    <w:div w:id="962689186">
                      <w:marLeft w:val="0"/>
                      <w:marRight w:val="0"/>
                      <w:marTop w:val="0"/>
                      <w:marBottom w:val="0"/>
                      <w:divBdr>
                        <w:top w:val="none" w:sz="0" w:space="0" w:color="auto"/>
                        <w:left w:val="none" w:sz="0" w:space="0" w:color="auto"/>
                        <w:bottom w:val="none" w:sz="0" w:space="0" w:color="auto"/>
                        <w:right w:val="none" w:sz="0" w:space="0" w:color="auto"/>
                      </w:divBdr>
                    </w:div>
                  </w:divsChild>
                </w:div>
                <w:div w:id="45421056">
                  <w:marLeft w:val="0"/>
                  <w:marRight w:val="0"/>
                  <w:marTop w:val="0"/>
                  <w:marBottom w:val="0"/>
                  <w:divBdr>
                    <w:top w:val="none" w:sz="0" w:space="0" w:color="auto"/>
                    <w:left w:val="none" w:sz="0" w:space="0" w:color="auto"/>
                    <w:bottom w:val="none" w:sz="0" w:space="0" w:color="auto"/>
                    <w:right w:val="none" w:sz="0" w:space="0" w:color="auto"/>
                  </w:divBdr>
                  <w:divsChild>
                    <w:div w:id="1760297400">
                      <w:marLeft w:val="0"/>
                      <w:marRight w:val="0"/>
                      <w:marTop w:val="0"/>
                      <w:marBottom w:val="0"/>
                      <w:divBdr>
                        <w:top w:val="none" w:sz="0" w:space="0" w:color="auto"/>
                        <w:left w:val="none" w:sz="0" w:space="0" w:color="auto"/>
                        <w:bottom w:val="none" w:sz="0" w:space="0" w:color="auto"/>
                        <w:right w:val="none" w:sz="0" w:space="0" w:color="auto"/>
                      </w:divBdr>
                    </w:div>
                  </w:divsChild>
                </w:div>
                <w:div w:id="59669931">
                  <w:marLeft w:val="0"/>
                  <w:marRight w:val="0"/>
                  <w:marTop w:val="0"/>
                  <w:marBottom w:val="0"/>
                  <w:divBdr>
                    <w:top w:val="none" w:sz="0" w:space="0" w:color="auto"/>
                    <w:left w:val="none" w:sz="0" w:space="0" w:color="auto"/>
                    <w:bottom w:val="none" w:sz="0" w:space="0" w:color="auto"/>
                    <w:right w:val="none" w:sz="0" w:space="0" w:color="auto"/>
                  </w:divBdr>
                  <w:divsChild>
                    <w:div w:id="1317421204">
                      <w:marLeft w:val="0"/>
                      <w:marRight w:val="0"/>
                      <w:marTop w:val="0"/>
                      <w:marBottom w:val="0"/>
                      <w:divBdr>
                        <w:top w:val="none" w:sz="0" w:space="0" w:color="auto"/>
                        <w:left w:val="none" w:sz="0" w:space="0" w:color="auto"/>
                        <w:bottom w:val="none" w:sz="0" w:space="0" w:color="auto"/>
                        <w:right w:val="none" w:sz="0" w:space="0" w:color="auto"/>
                      </w:divBdr>
                    </w:div>
                  </w:divsChild>
                </w:div>
                <w:div w:id="86121374">
                  <w:marLeft w:val="0"/>
                  <w:marRight w:val="0"/>
                  <w:marTop w:val="0"/>
                  <w:marBottom w:val="0"/>
                  <w:divBdr>
                    <w:top w:val="none" w:sz="0" w:space="0" w:color="auto"/>
                    <w:left w:val="none" w:sz="0" w:space="0" w:color="auto"/>
                    <w:bottom w:val="none" w:sz="0" w:space="0" w:color="auto"/>
                    <w:right w:val="none" w:sz="0" w:space="0" w:color="auto"/>
                  </w:divBdr>
                  <w:divsChild>
                    <w:div w:id="783038445">
                      <w:marLeft w:val="0"/>
                      <w:marRight w:val="0"/>
                      <w:marTop w:val="0"/>
                      <w:marBottom w:val="0"/>
                      <w:divBdr>
                        <w:top w:val="none" w:sz="0" w:space="0" w:color="auto"/>
                        <w:left w:val="none" w:sz="0" w:space="0" w:color="auto"/>
                        <w:bottom w:val="none" w:sz="0" w:space="0" w:color="auto"/>
                        <w:right w:val="none" w:sz="0" w:space="0" w:color="auto"/>
                      </w:divBdr>
                    </w:div>
                  </w:divsChild>
                </w:div>
                <w:div w:id="90320047">
                  <w:marLeft w:val="0"/>
                  <w:marRight w:val="0"/>
                  <w:marTop w:val="0"/>
                  <w:marBottom w:val="0"/>
                  <w:divBdr>
                    <w:top w:val="none" w:sz="0" w:space="0" w:color="auto"/>
                    <w:left w:val="none" w:sz="0" w:space="0" w:color="auto"/>
                    <w:bottom w:val="none" w:sz="0" w:space="0" w:color="auto"/>
                    <w:right w:val="none" w:sz="0" w:space="0" w:color="auto"/>
                  </w:divBdr>
                  <w:divsChild>
                    <w:div w:id="2101364311">
                      <w:marLeft w:val="0"/>
                      <w:marRight w:val="0"/>
                      <w:marTop w:val="0"/>
                      <w:marBottom w:val="0"/>
                      <w:divBdr>
                        <w:top w:val="none" w:sz="0" w:space="0" w:color="auto"/>
                        <w:left w:val="none" w:sz="0" w:space="0" w:color="auto"/>
                        <w:bottom w:val="none" w:sz="0" w:space="0" w:color="auto"/>
                        <w:right w:val="none" w:sz="0" w:space="0" w:color="auto"/>
                      </w:divBdr>
                    </w:div>
                  </w:divsChild>
                </w:div>
                <w:div w:id="137067999">
                  <w:marLeft w:val="0"/>
                  <w:marRight w:val="0"/>
                  <w:marTop w:val="0"/>
                  <w:marBottom w:val="0"/>
                  <w:divBdr>
                    <w:top w:val="none" w:sz="0" w:space="0" w:color="auto"/>
                    <w:left w:val="none" w:sz="0" w:space="0" w:color="auto"/>
                    <w:bottom w:val="none" w:sz="0" w:space="0" w:color="auto"/>
                    <w:right w:val="none" w:sz="0" w:space="0" w:color="auto"/>
                  </w:divBdr>
                  <w:divsChild>
                    <w:div w:id="202985481">
                      <w:marLeft w:val="0"/>
                      <w:marRight w:val="0"/>
                      <w:marTop w:val="0"/>
                      <w:marBottom w:val="0"/>
                      <w:divBdr>
                        <w:top w:val="none" w:sz="0" w:space="0" w:color="auto"/>
                        <w:left w:val="none" w:sz="0" w:space="0" w:color="auto"/>
                        <w:bottom w:val="none" w:sz="0" w:space="0" w:color="auto"/>
                        <w:right w:val="none" w:sz="0" w:space="0" w:color="auto"/>
                      </w:divBdr>
                    </w:div>
                  </w:divsChild>
                </w:div>
                <w:div w:id="144513473">
                  <w:marLeft w:val="0"/>
                  <w:marRight w:val="0"/>
                  <w:marTop w:val="0"/>
                  <w:marBottom w:val="0"/>
                  <w:divBdr>
                    <w:top w:val="none" w:sz="0" w:space="0" w:color="auto"/>
                    <w:left w:val="none" w:sz="0" w:space="0" w:color="auto"/>
                    <w:bottom w:val="none" w:sz="0" w:space="0" w:color="auto"/>
                    <w:right w:val="none" w:sz="0" w:space="0" w:color="auto"/>
                  </w:divBdr>
                  <w:divsChild>
                    <w:div w:id="993682863">
                      <w:marLeft w:val="0"/>
                      <w:marRight w:val="0"/>
                      <w:marTop w:val="0"/>
                      <w:marBottom w:val="0"/>
                      <w:divBdr>
                        <w:top w:val="none" w:sz="0" w:space="0" w:color="auto"/>
                        <w:left w:val="none" w:sz="0" w:space="0" w:color="auto"/>
                        <w:bottom w:val="none" w:sz="0" w:space="0" w:color="auto"/>
                        <w:right w:val="none" w:sz="0" w:space="0" w:color="auto"/>
                      </w:divBdr>
                    </w:div>
                  </w:divsChild>
                </w:div>
                <w:div w:id="145367802">
                  <w:marLeft w:val="0"/>
                  <w:marRight w:val="0"/>
                  <w:marTop w:val="0"/>
                  <w:marBottom w:val="0"/>
                  <w:divBdr>
                    <w:top w:val="none" w:sz="0" w:space="0" w:color="auto"/>
                    <w:left w:val="none" w:sz="0" w:space="0" w:color="auto"/>
                    <w:bottom w:val="none" w:sz="0" w:space="0" w:color="auto"/>
                    <w:right w:val="none" w:sz="0" w:space="0" w:color="auto"/>
                  </w:divBdr>
                  <w:divsChild>
                    <w:div w:id="1077706484">
                      <w:marLeft w:val="0"/>
                      <w:marRight w:val="0"/>
                      <w:marTop w:val="0"/>
                      <w:marBottom w:val="0"/>
                      <w:divBdr>
                        <w:top w:val="none" w:sz="0" w:space="0" w:color="auto"/>
                        <w:left w:val="none" w:sz="0" w:space="0" w:color="auto"/>
                        <w:bottom w:val="none" w:sz="0" w:space="0" w:color="auto"/>
                        <w:right w:val="none" w:sz="0" w:space="0" w:color="auto"/>
                      </w:divBdr>
                    </w:div>
                  </w:divsChild>
                </w:div>
                <w:div w:id="161356458">
                  <w:marLeft w:val="0"/>
                  <w:marRight w:val="0"/>
                  <w:marTop w:val="0"/>
                  <w:marBottom w:val="0"/>
                  <w:divBdr>
                    <w:top w:val="none" w:sz="0" w:space="0" w:color="auto"/>
                    <w:left w:val="none" w:sz="0" w:space="0" w:color="auto"/>
                    <w:bottom w:val="none" w:sz="0" w:space="0" w:color="auto"/>
                    <w:right w:val="none" w:sz="0" w:space="0" w:color="auto"/>
                  </w:divBdr>
                  <w:divsChild>
                    <w:div w:id="1912812314">
                      <w:marLeft w:val="0"/>
                      <w:marRight w:val="0"/>
                      <w:marTop w:val="0"/>
                      <w:marBottom w:val="0"/>
                      <w:divBdr>
                        <w:top w:val="none" w:sz="0" w:space="0" w:color="auto"/>
                        <w:left w:val="none" w:sz="0" w:space="0" w:color="auto"/>
                        <w:bottom w:val="none" w:sz="0" w:space="0" w:color="auto"/>
                        <w:right w:val="none" w:sz="0" w:space="0" w:color="auto"/>
                      </w:divBdr>
                    </w:div>
                  </w:divsChild>
                </w:div>
                <w:div w:id="163591408">
                  <w:marLeft w:val="0"/>
                  <w:marRight w:val="0"/>
                  <w:marTop w:val="0"/>
                  <w:marBottom w:val="0"/>
                  <w:divBdr>
                    <w:top w:val="none" w:sz="0" w:space="0" w:color="auto"/>
                    <w:left w:val="none" w:sz="0" w:space="0" w:color="auto"/>
                    <w:bottom w:val="none" w:sz="0" w:space="0" w:color="auto"/>
                    <w:right w:val="none" w:sz="0" w:space="0" w:color="auto"/>
                  </w:divBdr>
                  <w:divsChild>
                    <w:div w:id="1049453388">
                      <w:marLeft w:val="0"/>
                      <w:marRight w:val="0"/>
                      <w:marTop w:val="0"/>
                      <w:marBottom w:val="0"/>
                      <w:divBdr>
                        <w:top w:val="none" w:sz="0" w:space="0" w:color="auto"/>
                        <w:left w:val="none" w:sz="0" w:space="0" w:color="auto"/>
                        <w:bottom w:val="none" w:sz="0" w:space="0" w:color="auto"/>
                        <w:right w:val="none" w:sz="0" w:space="0" w:color="auto"/>
                      </w:divBdr>
                    </w:div>
                  </w:divsChild>
                </w:div>
                <w:div w:id="231161060">
                  <w:marLeft w:val="0"/>
                  <w:marRight w:val="0"/>
                  <w:marTop w:val="0"/>
                  <w:marBottom w:val="0"/>
                  <w:divBdr>
                    <w:top w:val="none" w:sz="0" w:space="0" w:color="auto"/>
                    <w:left w:val="none" w:sz="0" w:space="0" w:color="auto"/>
                    <w:bottom w:val="none" w:sz="0" w:space="0" w:color="auto"/>
                    <w:right w:val="none" w:sz="0" w:space="0" w:color="auto"/>
                  </w:divBdr>
                  <w:divsChild>
                    <w:div w:id="133065676">
                      <w:marLeft w:val="0"/>
                      <w:marRight w:val="0"/>
                      <w:marTop w:val="0"/>
                      <w:marBottom w:val="0"/>
                      <w:divBdr>
                        <w:top w:val="none" w:sz="0" w:space="0" w:color="auto"/>
                        <w:left w:val="none" w:sz="0" w:space="0" w:color="auto"/>
                        <w:bottom w:val="none" w:sz="0" w:space="0" w:color="auto"/>
                        <w:right w:val="none" w:sz="0" w:space="0" w:color="auto"/>
                      </w:divBdr>
                    </w:div>
                  </w:divsChild>
                </w:div>
                <w:div w:id="233971182">
                  <w:marLeft w:val="0"/>
                  <w:marRight w:val="0"/>
                  <w:marTop w:val="0"/>
                  <w:marBottom w:val="0"/>
                  <w:divBdr>
                    <w:top w:val="none" w:sz="0" w:space="0" w:color="auto"/>
                    <w:left w:val="none" w:sz="0" w:space="0" w:color="auto"/>
                    <w:bottom w:val="none" w:sz="0" w:space="0" w:color="auto"/>
                    <w:right w:val="none" w:sz="0" w:space="0" w:color="auto"/>
                  </w:divBdr>
                  <w:divsChild>
                    <w:div w:id="1652061212">
                      <w:marLeft w:val="0"/>
                      <w:marRight w:val="0"/>
                      <w:marTop w:val="0"/>
                      <w:marBottom w:val="0"/>
                      <w:divBdr>
                        <w:top w:val="none" w:sz="0" w:space="0" w:color="auto"/>
                        <w:left w:val="none" w:sz="0" w:space="0" w:color="auto"/>
                        <w:bottom w:val="none" w:sz="0" w:space="0" w:color="auto"/>
                        <w:right w:val="none" w:sz="0" w:space="0" w:color="auto"/>
                      </w:divBdr>
                    </w:div>
                  </w:divsChild>
                </w:div>
                <w:div w:id="240677684">
                  <w:marLeft w:val="0"/>
                  <w:marRight w:val="0"/>
                  <w:marTop w:val="0"/>
                  <w:marBottom w:val="0"/>
                  <w:divBdr>
                    <w:top w:val="none" w:sz="0" w:space="0" w:color="auto"/>
                    <w:left w:val="none" w:sz="0" w:space="0" w:color="auto"/>
                    <w:bottom w:val="none" w:sz="0" w:space="0" w:color="auto"/>
                    <w:right w:val="none" w:sz="0" w:space="0" w:color="auto"/>
                  </w:divBdr>
                  <w:divsChild>
                    <w:div w:id="571619756">
                      <w:marLeft w:val="0"/>
                      <w:marRight w:val="0"/>
                      <w:marTop w:val="0"/>
                      <w:marBottom w:val="0"/>
                      <w:divBdr>
                        <w:top w:val="none" w:sz="0" w:space="0" w:color="auto"/>
                        <w:left w:val="none" w:sz="0" w:space="0" w:color="auto"/>
                        <w:bottom w:val="none" w:sz="0" w:space="0" w:color="auto"/>
                        <w:right w:val="none" w:sz="0" w:space="0" w:color="auto"/>
                      </w:divBdr>
                    </w:div>
                  </w:divsChild>
                </w:div>
                <w:div w:id="249315632">
                  <w:marLeft w:val="0"/>
                  <w:marRight w:val="0"/>
                  <w:marTop w:val="0"/>
                  <w:marBottom w:val="0"/>
                  <w:divBdr>
                    <w:top w:val="none" w:sz="0" w:space="0" w:color="auto"/>
                    <w:left w:val="none" w:sz="0" w:space="0" w:color="auto"/>
                    <w:bottom w:val="none" w:sz="0" w:space="0" w:color="auto"/>
                    <w:right w:val="none" w:sz="0" w:space="0" w:color="auto"/>
                  </w:divBdr>
                  <w:divsChild>
                    <w:div w:id="1677802614">
                      <w:marLeft w:val="0"/>
                      <w:marRight w:val="0"/>
                      <w:marTop w:val="0"/>
                      <w:marBottom w:val="0"/>
                      <w:divBdr>
                        <w:top w:val="none" w:sz="0" w:space="0" w:color="auto"/>
                        <w:left w:val="none" w:sz="0" w:space="0" w:color="auto"/>
                        <w:bottom w:val="none" w:sz="0" w:space="0" w:color="auto"/>
                        <w:right w:val="none" w:sz="0" w:space="0" w:color="auto"/>
                      </w:divBdr>
                    </w:div>
                  </w:divsChild>
                </w:div>
                <w:div w:id="292752244">
                  <w:marLeft w:val="0"/>
                  <w:marRight w:val="0"/>
                  <w:marTop w:val="0"/>
                  <w:marBottom w:val="0"/>
                  <w:divBdr>
                    <w:top w:val="none" w:sz="0" w:space="0" w:color="auto"/>
                    <w:left w:val="none" w:sz="0" w:space="0" w:color="auto"/>
                    <w:bottom w:val="none" w:sz="0" w:space="0" w:color="auto"/>
                    <w:right w:val="none" w:sz="0" w:space="0" w:color="auto"/>
                  </w:divBdr>
                  <w:divsChild>
                    <w:div w:id="209077784">
                      <w:marLeft w:val="0"/>
                      <w:marRight w:val="0"/>
                      <w:marTop w:val="0"/>
                      <w:marBottom w:val="0"/>
                      <w:divBdr>
                        <w:top w:val="none" w:sz="0" w:space="0" w:color="auto"/>
                        <w:left w:val="none" w:sz="0" w:space="0" w:color="auto"/>
                        <w:bottom w:val="none" w:sz="0" w:space="0" w:color="auto"/>
                        <w:right w:val="none" w:sz="0" w:space="0" w:color="auto"/>
                      </w:divBdr>
                    </w:div>
                  </w:divsChild>
                </w:div>
                <w:div w:id="297884629">
                  <w:marLeft w:val="0"/>
                  <w:marRight w:val="0"/>
                  <w:marTop w:val="0"/>
                  <w:marBottom w:val="0"/>
                  <w:divBdr>
                    <w:top w:val="none" w:sz="0" w:space="0" w:color="auto"/>
                    <w:left w:val="none" w:sz="0" w:space="0" w:color="auto"/>
                    <w:bottom w:val="none" w:sz="0" w:space="0" w:color="auto"/>
                    <w:right w:val="none" w:sz="0" w:space="0" w:color="auto"/>
                  </w:divBdr>
                  <w:divsChild>
                    <w:div w:id="789202996">
                      <w:marLeft w:val="0"/>
                      <w:marRight w:val="0"/>
                      <w:marTop w:val="0"/>
                      <w:marBottom w:val="0"/>
                      <w:divBdr>
                        <w:top w:val="none" w:sz="0" w:space="0" w:color="auto"/>
                        <w:left w:val="none" w:sz="0" w:space="0" w:color="auto"/>
                        <w:bottom w:val="none" w:sz="0" w:space="0" w:color="auto"/>
                        <w:right w:val="none" w:sz="0" w:space="0" w:color="auto"/>
                      </w:divBdr>
                    </w:div>
                  </w:divsChild>
                </w:div>
                <w:div w:id="312834566">
                  <w:marLeft w:val="0"/>
                  <w:marRight w:val="0"/>
                  <w:marTop w:val="0"/>
                  <w:marBottom w:val="0"/>
                  <w:divBdr>
                    <w:top w:val="none" w:sz="0" w:space="0" w:color="auto"/>
                    <w:left w:val="none" w:sz="0" w:space="0" w:color="auto"/>
                    <w:bottom w:val="none" w:sz="0" w:space="0" w:color="auto"/>
                    <w:right w:val="none" w:sz="0" w:space="0" w:color="auto"/>
                  </w:divBdr>
                  <w:divsChild>
                    <w:div w:id="424422941">
                      <w:marLeft w:val="0"/>
                      <w:marRight w:val="0"/>
                      <w:marTop w:val="0"/>
                      <w:marBottom w:val="0"/>
                      <w:divBdr>
                        <w:top w:val="none" w:sz="0" w:space="0" w:color="auto"/>
                        <w:left w:val="none" w:sz="0" w:space="0" w:color="auto"/>
                        <w:bottom w:val="none" w:sz="0" w:space="0" w:color="auto"/>
                        <w:right w:val="none" w:sz="0" w:space="0" w:color="auto"/>
                      </w:divBdr>
                    </w:div>
                  </w:divsChild>
                </w:div>
                <w:div w:id="323778318">
                  <w:marLeft w:val="0"/>
                  <w:marRight w:val="0"/>
                  <w:marTop w:val="0"/>
                  <w:marBottom w:val="0"/>
                  <w:divBdr>
                    <w:top w:val="none" w:sz="0" w:space="0" w:color="auto"/>
                    <w:left w:val="none" w:sz="0" w:space="0" w:color="auto"/>
                    <w:bottom w:val="none" w:sz="0" w:space="0" w:color="auto"/>
                    <w:right w:val="none" w:sz="0" w:space="0" w:color="auto"/>
                  </w:divBdr>
                  <w:divsChild>
                    <w:div w:id="1955477999">
                      <w:marLeft w:val="0"/>
                      <w:marRight w:val="0"/>
                      <w:marTop w:val="0"/>
                      <w:marBottom w:val="0"/>
                      <w:divBdr>
                        <w:top w:val="none" w:sz="0" w:space="0" w:color="auto"/>
                        <w:left w:val="none" w:sz="0" w:space="0" w:color="auto"/>
                        <w:bottom w:val="none" w:sz="0" w:space="0" w:color="auto"/>
                        <w:right w:val="none" w:sz="0" w:space="0" w:color="auto"/>
                      </w:divBdr>
                    </w:div>
                  </w:divsChild>
                </w:div>
                <w:div w:id="340858205">
                  <w:marLeft w:val="0"/>
                  <w:marRight w:val="0"/>
                  <w:marTop w:val="0"/>
                  <w:marBottom w:val="0"/>
                  <w:divBdr>
                    <w:top w:val="none" w:sz="0" w:space="0" w:color="auto"/>
                    <w:left w:val="none" w:sz="0" w:space="0" w:color="auto"/>
                    <w:bottom w:val="none" w:sz="0" w:space="0" w:color="auto"/>
                    <w:right w:val="none" w:sz="0" w:space="0" w:color="auto"/>
                  </w:divBdr>
                  <w:divsChild>
                    <w:div w:id="112333762">
                      <w:marLeft w:val="0"/>
                      <w:marRight w:val="0"/>
                      <w:marTop w:val="0"/>
                      <w:marBottom w:val="0"/>
                      <w:divBdr>
                        <w:top w:val="none" w:sz="0" w:space="0" w:color="auto"/>
                        <w:left w:val="none" w:sz="0" w:space="0" w:color="auto"/>
                        <w:bottom w:val="none" w:sz="0" w:space="0" w:color="auto"/>
                        <w:right w:val="none" w:sz="0" w:space="0" w:color="auto"/>
                      </w:divBdr>
                    </w:div>
                  </w:divsChild>
                </w:div>
                <w:div w:id="377315345">
                  <w:marLeft w:val="0"/>
                  <w:marRight w:val="0"/>
                  <w:marTop w:val="0"/>
                  <w:marBottom w:val="0"/>
                  <w:divBdr>
                    <w:top w:val="none" w:sz="0" w:space="0" w:color="auto"/>
                    <w:left w:val="none" w:sz="0" w:space="0" w:color="auto"/>
                    <w:bottom w:val="none" w:sz="0" w:space="0" w:color="auto"/>
                    <w:right w:val="none" w:sz="0" w:space="0" w:color="auto"/>
                  </w:divBdr>
                  <w:divsChild>
                    <w:div w:id="1216743719">
                      <w:marLeft w:val="0"/>
                      <w:marRight w:val="0"/>
                      <w:marTop w:val="0"/>
                      <w:marBottom w:val="0"/>
                      <w:divBdr>
                        <w:top w:val="none" w:sz="0" w:space="0" w:color="auto"/>
                        <w:left w:val="none" w:sz="0" w:space="0" w:color="auto"/>
                        <w:bottom w:val="none" w:sz="0" w:space="0" w:color="auto"/>
                        <w:right w:val="none" w:sz="0" w:space="0" w:color="auto"/>
                      </w:divBdr>
                    </w:div>
                  </w:divsChild>
                </w:div>
                <w:div w:id="398528241">
                  <w:marLeft w:val="0"/>
                  <w:marRight w:val="0"/>
                  <w:marTop w:val="0"/>
                  <w:marBottom w:val="0"/>
                  <w:divBdr>
                    <w:top w:val="none" w:sz="0" w:space="0" w:color="auto"/>
                    <w:left w:val="none" w:sz="0" w:space="0" w:color="auto"/>
                    <w:bottom w:val="none" w:sz="0" w:space="0" w:color="auto"/>
                    <w:right w:val="none" w:sz="0" w:space="0" w:color="auto"/>
                  </w:divBdr>
                  <w:divsChild>
                    <w:div w:id="1821921343">
                      <w:marLeft w:val="0"/>
                      <w:marRight w:val="0"/>
                      <w:marTop w:val="0"/>
                      <w:marBottom w:val="0"/>
                      <w:divBdr>
                        <w:top w:val="none" w:sz="0" w:space="0" w:color="auto"/>
                        <w:left w:val="none" w:sz="0" w:space="0" w:color="auto"/>
                        <w:bottom w:val="none" w:sz="0" w:space="0" w:color="auto"/>
                        <w:right w:val="none" w:sz="0" w:space="0" w:color="auto"/>
                      </w:divBdr>
                    </w:div>
                  </w:divsChild>
                </w:div>
                <w:div w:id="451487094">
                  <w:marLeft w:val="0"/>
                  <w:marRight w:val="0"/>
                  <w:marTop w:val="0"/>
                  <w:marBottom w:val="0"/>
                  <w:divBdr>
                    <w:top w:val="none" w:sz="0" w:space="0" w:color="auto"/>
                    <w:left w:val="none" w:sz="0" w:space="0" w:color="auto"/>
                    <w:bottom w:val="none" w:sz="0" w:space="0" w:color="auto"/>
                    <w:right w:val="none" w:sz="0" w:space="0" w:color="auto"/>
                  </w:divBdr>
                  <w:divsChild>
                    <w:div w:id="1807428648">
                      <w:marLeft w:val="0"/>
                      <w:marRight w:val="0"/>
                      <w:marTop w:val="0"/>
                      <w:marBottom w:val="0"/>
                      <w:divBdr>
                        <w:top w:val="none" w:sz="0" w:space="0" w:color="auto"/>
                        <w:left w:val="none" w:sz="0" w:space="0" w:color="auto"/>
                        <w:bottom w:val="none" w:sz="0" w:space="0" w:color="auto"/>
                        <w:right w:val="none" w:sz="0" w:space="0" w:color="auto"/>
                      </w:divBdr>
                    </w:div>
                  </w:divsChild>
                </w:div>
                <w:div w:id="453058349">
                  <w:marLeft w:val="0"/>
                  <w:marRight w:val="0"/>
                  <w:marTop w:val="0"/>
                  <w:marBottom w:val="0"/>
                  <w:divBdr>
                    <w:top w:val="none" w:sz="0" w:space="0" w:color="auto"/>
                    <w:left w:val="none" w:sz="0" w:space="0" w:color="auto"/>
                    <w:bottom w:val="none" w:sz="0" w:space="0" w:color="auto"/>
                    <w:right w:val="none" w:sz="0" w:space="0" w:color="auto"/>
                  </w:divBdr>
                  <w:divsChild>
                    <w:div w:id="1923488110">
                      <w:marLeft w:val="0"/>
                      <w:marRight w:val="0"/>
                      <w:marTop w:val="0"/>
                      <w:marBottom w:val="0"/>
                      <w:divBdr>
                        <w:top w:val="none" w:sz="0" w:space="0" w:color="auto"/>
                        <w:left w:val="none" w:sz="0" w:space="0" w:color="auto"/>
                        <w:bottom w:val="none" w:sz="0" w:space="0" w:color="auto"/>
                        <w:right w:val="none" w:sz="0" w:space="0" w:color="auto"/>
                      </w:divBdr>
                    </w:div>
                  </w:divsChild>
                </w:div>
                <w:div w:id="462847760">
                  <w:marLeft w:val="0"/>
                  <w:marRight w:val="0"/>
                  <w:marTop w:val="0"/>
                  <w:marBottom w:val="0"/>
                  <w:divBdr>
                    <w:top w:val="none" w:sz="0" w:space="0" w:color="auto"/>
                    <w:left w:val="none" w:sz="0" w:space="0" w:color="auto"/>
                    <w:bottom w:val="none" w:sz="0" w:space="0" w:color="auto"/>
                    <w:right w:val="none" w:sz="0" w:space="0" w:color="auto"/>
                  </w:divBdr>
                  <w:divsChild>
                    <w:div w:id="500704933">
                      <w:marLeft w:val="0"/>
                      <w:marRight w:val="0"/>
                      <w:marTop w:val="0"/>
                      <w:marBottom w:val="0"/>
                      <w:divBdr>
                        <w:top w:val="none" w:sz="0" w:space="0" w:color="auto"/>
                        <w:left w:val="none" w:sz="0" w:space="0" w:color="auto"/>
                        <w:bottom w:val="none" w:sz="0" w:space="0" w:color="auto"/>
                        <w:right w:val="none" w:sz="0" w:space="0" w:color="auto"/>
                      </w:divBdr>
                    </w:div>
                  </w:divsChild>
                </w:div>
                <w:div w:id="480779309">
                  <w:marLeft w:val="0"/>
                  <w:marRight w:val="0"/>
                  <w:marTop w:val="0"/>
                  <w:marBottom w:val="0"/>
                  <w:divBdr>
                    <w:top w:val="none" w:sz="0" w:space="0" w:color="auto"/>
                    <w:left w:val="none" w:sz="0" w:space="0" w:color="auto"/>
                    <w:bottom w:val="none" w:sz="0" w:space="0" w:color="auto"/>
                    <w:right w:val="none" w:sz="0" w:space="0" w:color="auto"/>
                  </w:divBdr>
                  <w:divsChild>
                    <w:div w:id="1451164346">
                      <w:marLeft w:val="0"/>
                      <w:marRight w:val="0"/>
                      <w:marTop w:val="0"/>
                      <w:marBottom w:val="0"/>
                      <w:divBdr>
                        <w:top w:val="none" w:sz="0" w:space="0" w:color="auto"/>
                        <w:left w:val="none" w:sz="0" w:space="0" w:color="auto"/>
                        <w:bottom w:val="none" w:sz="0" w:space="0" w:color="auto"/>
                        <w:right w:val="none" w:sz="0" w:space="0" w:color="auto"/>
                      </w:divBdr>
                    </w:div>
                  </w:divsChild>
                </w:div>
                <w:div w:id="482358441">
                  <w:marLeft w:val="0"/>
                  <w:marRight w:val="0"/>
                  <w:marTop w:val="0"/>
                  <w:marBottom w:val="0"/>
                  <w:divBdr>
                    <w:top w:val="none" w:sz="0" w:space="0" w:color="auto"/>
                    <w:left w:val="none" w:sz="0" w:space="0" w:color="auto"/>
                    <w:bottom w:val="none" w:sz="0" w:space="0" w:color="auto"/>
                    <w:right w:val="none" w:sz="0" w:space="0" w:color="auto"/>
                  </w:divBdr>
                  <w:divsChild>
                    <w:div w:id="1739282088">
                      <w:marLeft w:val="0"/>
                      <w:marRight w:val="0"/>
                      <w:marTop w:val="0"/>
                      <w:marBottom w:val="0"/>
                      <w:divBdr>
                        <w:top w:val="none" w:sz="0" w:space="0" w:color="auto"/>
                        <w:left w:val="none" w:sz="0" w:space="0" w:color="auto"/>
                        <w:bottom w:val="none" w:sz="0" w:space="0" w:color="auto"/>
                        <w:right w:val="none" w:sz="0" w:space="0" w:color="auto"/>
                      </w:divBdr>
                    </w:div>
                  </w:divsChild>
                </w:div>
                <w:div w:id="507670347">
                  <w:marLeft w:val="0"/>
                  <w:marRight w:val="0"/>
                  <w:marTop w:val="0"/>
                  <w:marBottom w:val="0"/>
                  <w:divBdr>
                    <w:top w:val="none" w:sz="0" w:space="0" w:color="auto"/>
                    <w:left w:val="none" w:sz="0" w:space="0" w:color="auto"/>
                    <w:bottom w:val="none" w:sz="0" w:space="0" w:color="auto"/>
                    <w:right w:val="none" w:sz="0" w:space="0" w:color="auto"/>
                  </w:divBdr>
                  <w:divsChild>
                    <w:div w:id="1128356441">
                      <w:marLeft w:val="0"/>
                      <w:marRight w:val="0"/>
                      <w:marTop w:val="0"/>
                      <w:marBottom w:val="0"/>
                      <w:divBdr>
                        <w:top w:val="none" w:sz="0" w:space="0" w:color="auto"/>
                        <w:left w:val="none" w:sz="0" w:space="0" w:color="auto"/>
                        <w:bottom w:val="none" w:sz="0" w:space="0" w:color="auto"/>
                        <w:right w:val="none" w:sz="0" w:space="0" w:color="auto"/>
                      </w:divBdr>
                    </w:div>
                  </w:divsChild>
                </w:div>
                <w:div w:id="511258781">
                  <w:marLeft w:val="0"/>
                  <w:marRight w:val="0"/>
                  <w:marTop w:val="0"/>
                  <w:marBottom w:val="0"/>
                  <w:divBdr>
                    <w:top w:val="none" w:sz="0" w:space="0" w:color="auto"/>
                    <w:left w:val="none" w:sz="0" w:space="0" w:color="auto"/>
                    <w:bottom w:val="none" w:sz="0" w:space="0" w:color="auto"/>
                    <w:right w:val="none" w:sz="0" w:space="0" w:color="auto"/>
                  </w:divBdr>
                  <w:divsChild>
                    <w:div w:id="368772047">
                      <w:marLeft w:val="0"/>
                      <w:marRight w:val="0"/>
                      <w:marTop w:val="0"/>
                      <w:marBottom w:val="0"/>
                      <w:divBdr>
                        <w:top w:val="none" w:sz="0" w:space="0" w:color="auto"/>
                        <w:left w:val="none" w:sz="0" w:space="0" w:color="auto"/>
                        <w:bottom w:val="none" w:sz="0" w:space="0" w:color="auto"/>
                        <w:right w:val="none" w:sz="0" w:space="0" w:color="auto"/>
                      </w:divBdr>
                    </w:div>
                  </w:divsChild>
                </w:div>
                <w:div w:id="520825343">
                  <w:marLeft w:val="0"/>
                  <w:marRight w:val="0"/>
                  <w:marTop w:val="0"/>
                  <w:marBottom w:val="0"/>
                  <w:divBdr>
                    <w:top w:val="none" w:sz="0" w:space="0" w:color="auto"/>
                    <w:left w:val="none" w:sz="0" w:space="0" w:color="auto"/>
                    <w:bottom w:val="none" w:sz="0" w:space="0" w:color="auto"/>
                    <w:right w:val="none" w:sz="0" w:space="0" w:color="auto"/>
                  </w:divBdr>
                  <w:divsChild>
                    <w:div w:id="1823043452">
                      <w:marLeft w:val="0"/>
                      <w:marRight w:val="0"/>
                      <w:marTop w:val="0"/>
                      <w:marBottom w:val="0"/>
                      <w:divBdr>
                        <w:top w:val="none" w:sz="0" w:space="0" w:color="auto"/>
                        <w:left w:val="none" w:sz="0" w:space="0" w:color="auto"/>
                        <w:bottom w:val="none" w:sz="0" w:space="0" w:color="auto"/>
                        <w:right w:val="none" w:sz="0" w:space="0" w:color="auto"/>
                      </w:divBdr>
                    </w:div>
                  </w:divsChild>
                </w:div>
                <w:div w:id="528957957">
                  <w:marLeft w:val="0"/>
                  <w:marRight w:val="0"/>
                  <w:marTop w:val="0"/>
                  <w:marBottom w:val="0"/>
                  <w:divBdr>
                    <w:top w:val="none" w:sz="0" w:space="0" w:color="auto"/>
                    <w:left w:val="none" w:sz="0" w:space="0" w:color="auto"/>
                    <w:bottom w:val="none" w:sz="0" w:space="0" w:color="auto"/>
                    <w:right w:val="none" w:sz="0" w:space="0" w:color="auto"/>
                  </w:divBdr>
                  <w:divsChild>
                    <w:div w:id="1032724450">
                      <w:marLeft w:val="0"/>
                      <w:marRight w:val="0"/>
                      <w:marTop w:val="0"/>
                      <w:marBottom w:val="0"/>
                      <w:divBdr>
                        <w:top w:val="none" w:sz="0" w:space="0" w:color="auto"/>
                        <w:left w:val="none" w:sz="0" w:space="0" w:color="auto"/>
                        <w:bottom w:val="none" w:sz="0" w:space="0" w:color="auto"/>
                        <w:right w:val="none" w:sz="0" w:space="0" w:color="auto"/>
                      </w:divBdr>
                    </w:div>
                  </w:divsChild>
                </w:div>
                <w:div w:id="542444243">
                  <w:marLeft w:val="0"/>
                  <w:marRight w:val="0"/>
                  <w:marTop w:val="0"/>
                  <w:marBottom w:val="0"/>
                  <w:divBdr>
                    <w:top w:val="none" w:sz="0" w:space="0" w:color="auto"/>
                    <w:left w:val="none" w:sz="0" w:space="0" w:color="auto"/>
                    <w:bottom w:val="none" w:sz="0" w:space="0" w:color="auto"/>
                    <w:right w:val="none" w:sz="0" w:space="0" w:color="auto"/>
                  </w:divBdr>
                  <w:divsChild>
                    <w:div w:id="1546598905">
                      <w:marLeft w:val="0"/>
                      <w:marRight w:val="0"/>
                      <w:marTop w:val="0"/>
                      <w:marBottom w:val="0"/>
                      <w:divBdr>
                        <w:top w:val="none" w:sz="0" w:space="0" w:color="auto"/>
                        <w:left w:val="none" w:sz="0" w:space="0" w:color="auto"/>
                        <w:bottom w:val="none" w:sz="0" w:space="0" w:color="auto"/>
                        <w:right w:val="none" w:sz="0" w:space="0" w:color="auto"/>
                      </w:divBdr>
                    </w:div>
                  </w:divsChild>
                </w:div>
                <w:div w:id="575827115">
                  <w:marLeft w:val="0"/>
                  <w:marRight w:val="0"/>
                  <w:marTop w:val="0"/>
                  <w:marBottom w:val="0"/>
                  <w:divBdr>
                    <w:top w:val="none" w:sz="0" w:space="0" w:color="auto"/>
                    <w:left w:val="none" w:sz="0" w:space="0" w:color="auto"/>
                    <w:bottom w:val="none" w:sz="0" w:space="0" w:color="auto"/>
                    <w:right w:val="none" w:sz="0" w:space="0" w:color="auto"/>
                  </w:divBdr>
                  <w:divsChild>
                    <w:div w:id="1653287986">
                      <w:marLeft w:val="0"/>
                      <w:marRight w:val="0"/>
                      <w:marTop w:val="0"/>
                      <w:marBottom w:val="0"/>
                      <w:divBdr>
                        <w:top w:val="none" w:sz="0" w:space="0" w:color="auto"/>
                        <w:left w:val="none" w:sz="0" w:space="0" w:color="auto"/>
                        <w:bottom w:val="none" w:sz="0" w:space="0" w:color="auto"/>
                        <w:right w:val="none" w:sz="0" w:space="0" w:color="auto"/>
                      </w:divBdr>
                    </w:div>
                  </w:divsChild>
                </w:div>
                <w:div w:id="582497555">
                  <w:marLeft w:val="0"/>
                  <w:marRight w:val="0"/>
                  <w:marTop w:val="0"/>
                  <w:marBottom w:val="0"/>
                  <w:divBdr>
                    <w:top w:val="none" w:sz="0" w:space="0" w:color="auto"/>
                    <w:left w:val="none" w:sz="0" w:space="0" w:color="auto"/>
                    <w:bottom w:val="none" w:sz="0" w:space="0" w:color="auto"/>
                    <w:right w:val="none" w:sz="0" w:space="0" w:color="auto"/>
                  </w:divBdr>
                  <w:divsChild>
                    <w:div w:id="240452959">
                      <w:marLeft w:val="0"/>
                      <w:marRight w:val="0"/>
                      <w:marTop w:val="0"/>
                      <w:marBottom w:val="0"/>
                      <w:divBdr>
                        <w:top w:val="none" w:sz="0" w:space="0" w:color="auto"/>
                        <w:left w:val="none" w:sz="0" w:space="0" w:color="auto"/>
                        <w:bottom w:val="none" w:sz="0" w:space="0" w:color="auto"/>
                        <w:right w:val="none" w:sz="0" w:space="0" w:color="auto"/>
                      </w:divBdr>
                    </w:div>
                  </w:divsChild>
                </w:div>
                <w:div w:id="592204602">
                  <w:marLeft w:val="0"/>
                  <w:marRight w:val="0"/>
                  <w:marTop w:val="0"/>
                  <w:marBottom w:val="0"/>
                  <w:divBdr>
                    <w:top w:val="none" w:sz="0" w:space="0" w:color="auto"/>
                    <w:left w:val="none" w:sz="0" w:space="0" w:color="auto"/>
                    <w:bottom w:val="none" w:sz="0" w:space="0" w:color="auto"/>
                    <w:right w:val="none" w:sz="0" w:space="0" w:color="auto"/>
                  </w:divBdr>
                  <w:divsChild>
                    <w:div w:id="289821366">
                      <w:marLeft w:val="0"/>
                      <w:marRight w:val="0"/>
                      <w:marTop w:val="0"/>
                      <w:marBottom w:val="0"/>
                      <w:divBdr>
                        <w:top w:val="none" w:sz="0" w:space="0" w:color="auto"/>
                        <w:left w:val="none" w:sz="0" w:space="0" w:color="auto"/>
                        <w:bottom w:val="none" w:sz="0" w:space="0" w:color="auto"/>
                        <w:right w:val="none" w:sz="0" w:space="0" w:color="auto"/>
                      </w:divBdr>
                    </w:div>
                  </w:divsChild>
                </w:div>
                <w:div w:id="643582333">
                  <w:marLeft w:val="0"/>
                  <w:marRight w:val="0"/>
                  <w:marTop w:val="0"/>
                  <w:marBottom w:val="0"/>
                  <w:divBdr>
                    <w:top w:val="none" w:sz="0" w:space="0" w:color="auto"/>
                    <w:left w:val="none" w:sz="0" w:space="0" w:color="auto"/>
                    <w:bottom w:val="none" w:sz="0" w:space="0" w:color="auto"/>
                    <w:right w:val="none" w:sz="0" w:space="0" w:color="auto"/>
                  </w:divBdr>
                  <w:divsChild>
                    <w:div w:id="484468904">
                      <w:marLeft w:val="0"/>
                      <w:marRight w:val="0"/>
                      <w:marTop w:val="0"/>
                      <w:marBottom w:val="0"/>
                      <w:divBdr>
                        <w:top w:val="none" w:sz="0" w:space="0" w:color="auto"/>
                        <w:left w:val="none" w:sz="0" w:space="0" w:color="auto"/>
                        <w:bottom w:val="none" w:sz="0" w:space="0" w:color="auto"/>
                        <w:right w:val="none" w:sz="0" w:space="0" w:color="auto"/>
                      </w:divBdr>
                    </w:div>
                  </w:divsChild>
                </w:div>
                <w:div w:id="665059342">
                  <w:marLeft w:val="0"/>
                  <w:marRight w:val="0"/>
                  <w:marTop w:val="0"/>
                  <w:marBottom w:val="0"/>
                  <w:divBdr>
                    <w:top w:val="none" w:sz="0" w:space="0" w:color="auto"/>
                    <w:left w:val="none" w:sz="0" w:space="0" w:color="auto"/>
                    <w:bottom w:val="none" w:sz="0" w:space="0" w:color="auto"/>
                    <w:right w:val="none" w:sz="0" w:space="0" w:color="auto"/>
                  </w:divBdr>
                  <w:divsChild>
                    <w:div w:id="925722098">
                      <w:marLeft w:val="0"/>
                      <w:marRight w:val="0"/>
                      <w:marTop w:val="0"/>
                      <w:marBottom w:val="0"/>
                      <w:divBdr>
                        <w:top w:val="none" w:sz="0" w:space="0" w:color="auto"/>
                        <w:left w:val="none" w:sz="0" w:space="0" w:color="auto"/>
                        <w:bottom w:val="none" w:sz="0" w:space="0" w:color="auto"/>
                        <w:right w:val="none" w:sz="0" w:space="0" w:color="auto"/>
                      </w:divBdr>
                    </w:div>
                  </w:divsChild>
                </w:div>
                <w:div w:id="665783763">
                  <w:marLeft w:val="0"/>
                  <w:marRight w:val="0"/>
                  <w:marTop w:val="0"/>
                  <w:marBottom w:val="0"/>
                  <w:divBdr>
                    <w:top w:val="none" w:sz="0" w:space="0" w:color="auto"/>
                    <w:left w:val="none" w:sz="0" w:space="0" w:color="auto"/>
                    <w:bottom w:val="none" w:sz="0" w:space="0" w:color="auto"/>
                    <w:right w:val="none" w:sz="0" w:space="0" w:color="auto"/>
                  </w:divBdr>
                  <w:divsChild>
                    <w:div w:id="998342559">
                      <w:marLeft w:val="0"/>
                      <w:marRight w:val="0"/>
                      <w:marTop w:val="0"/>
                      <w:marBottom w:val="0"/>
                      <w:divBdr>
                        <w:top w:val="none" w:sz="0" w:space="0" w:color="auto"/>
                        <w:left w:val="none" w:sz="0" w:space="0" w:color="auto"/>
                        <w:bottom w:val="none" w:sz="0" w:space="0" w:color="auto"/>
                        <w:right w:val="none" w:sz="0" w:space="0" w:color="auto"/>
                      </w:divBdr>
                    </w:div>
                  </w:divsChild>
                </w:div>
                <w:div w:id="704402329">
                  <w:marLeft w:val="0"/>
                  <w:marRight w:val="0"/>
                  <w:marTop w:val="0"/>
                  <w:marBottom w:val="0"/>
                  <w:divBdr>
                    <w:top w:val="none" w:sz="0" w:space="0" w:color="auto"/>
                    <w:left w:val="none" w:sz="0" w:space="0" w:color="auto"/>
                    <w:bottom w:val="none" w:sz="0" w:space="0" w:color="auto"/>
                    <w:right w:val="none" w:sz="0" w:space="0" w:color="auto"/>
                  </w:divBdr>
                  <w:divsChild>
                    <w:div w:id="1049308574">
                      <w:marLeft w:val="0"/>
                      <w:marRight w:val="0"/>
                      <w:marTop w:val="0"/>
                      <w:marBottom w:val="0"/>
                      <w:divBdr>
                        <w:top w:val="none" w:sz="0" w:space="0" w:color="auto"/>
                        <w:left w:val="none" w:sz="0" w:space="0" w:color="auto"/>
                        <w:bottom w:val="none" w:sz="0" w:space="0" w:color="auto"/>
                        <w:right w:val="none" w:sz="0" w:space="0" w:color="auto"/>
                      </w:divBdr>
                    </w:div>
                  </w:divsChild>
                </w:div>
                <w:div w:id="709840252">
                  <w:marLeft w:val="0"/>
                  <w:marRight w:val="0"/>
                  <w:marTop w:val="0"/>
                  <w:marBottom w:val="0"/>
                  <w:divBdr>
                    <w:top w:val="none" w:sz="0" w:space="0" w:color="auto"/>
                    <w:left w:val="none" w:sz="0" w:space="0" w:color="auto"/>
                    <w:bottom w:val="none" w:sz="0" w:space="0" w:color="auto"/>
                    <w:right w:val="none" w:sz="0" w:space="0" w:color="auto"/>
                  </w:divBdr>
                  <w:divsChild>
                    <w:div w:id="418478760">
                      <w:marLeft w:val="0"/>
                      <w:marRight w:val="0"/>
                      <w:marTop w:val="0"/>
                      <w:marBottom w:val="0"/>
                      <w:divBdr>
                        <w:top w:val="none" w:sz="0" w:space="0" w:color="auto"/>
                        <w:left w:val="none" w:sz="0" w:space="0" w:color="auto"/>
                        <w:bottom w:val="none" w:sz="0" w:space="0" w:color="auto"/>
                        <w:right w:val="none" w:sz="0" w:space="0" w:color="auto"/>
                      </w:divBdr>
                    </w:div>
                  </w:divsChild>
                </w:div>
                <w:div w:id="724639921">
                  <w:marLeft w:val="0"/>
                  <w:marRight w:val="0"/>
                  <w:marTop w:val="0"/>
                  <w:marBottom w:val="0"/>
                  <w:divBdr>
                    <w:top w:val="none" w:sz="0" w:space="0" w:color="auto"/>
                    <w:left w:val="none" w:sz="0" w:space="0" w:color="auto"/>
                    <w:bottom w:val="none" w:sz="0" w:space="0" w:color="auto"/>
                    <w:right w:val="none" w:sz="0" w:space="0" w:color="auto"/>
                  </w:divBdr>
                  <w:divsChild>
                    <w:div w:id="1983775932">
                      <w:marLeft w:val="0"/>
                      <w:marRight w:val="0"/>
                      <w:marTop w:val="0"/>
                      <w:marBottom w:val="0"/>
                      <w:divBdr>
                        <w:top w:val="none" w:sz="0" w:space="0" w:color="auto"/>
                        <w:left w:val="none" w:sz="0" w:space="0" w:color="auto"/>
                        <w:bottom w:val="none" w:sz="0" w:space="0" w:color="auto"/>
                        <w:right w:val="none" w:sz="0" w:space="0" w:color="auto"/>
                      </w:divBdr>
                    </w:div>
                  </w:divsChild>
                </w:div>
                <w:div w:id="741179157">
                  <w:marLeft w:val="0"/>
                  <w:marRight w:val="0"/>
                  <w:marTop w:val="0"/>
                  <w:marBottom w:val="0"/>
                  <w:divBdr>
                    <w:top w:val="none" w:sz="0" w:space="0" w:color="auto"/>
                    <w:left w:val="none" w:sz="0" w:space="0" w:color="auto"/>
                    <w:bottom w:val="none" w:sz="0" w:space="0" w:color="auto"/>
                    <w:right w:val="none" w:sz="0" w:space="0" w:color="auto"/>
                  </w:divBdr>
                  <w:divsChild>
                    <w:div w:id="473447573">
                      <w:marLeft w:val="0"/>
                      <w:marRight w:val="0"/>
                      <w:marTop w:val="0"/>
                      <w:marBottom w:val="0"/>
                      <w:divBdr>
                        <w:top w:val="none" w:sz="0" w:space="0" w:color="auto"/>
                        <w:left w:val="none" w:sz="0" w:space="0" w:color="auto"/>
                        <w:bottom w:val="none" w:sz="0" w:space="0" w:color="auto"/>
                        <w:right w:val="none" w:sz="0" w:space="0" w:color="auto"/>
                      </w:divBdr>
                    </w:div>
                  </w:divsChild>
                </w:div>
                <w:div w:id="771172806">
                  <w:marLeft w:val="0"/>
                  <w:marRight w:val="0"/>
                  <w:marTop w:val="0"/>
                  <w:marBottom w:val="0"/>
                  <w:divBdr>
                    <w:top w:val="none" w:sz="0" w:space="0" w:color="auto"/>
                    <w:left w:val="none" w:sz="0" w:space="0" w:color="auto"/>
                    <w:bottom w:val="none" w:sz="0" w:space="0" w:color="auto"/>
                    <w:right w:val="none" w:sz="0" w:space="0" w:color="auto"/>
                  </w:divBdr>
                  <w:divsChild>
                    <w:div w:id="1766531225">
                      <w:marLeft w:val="0"/>
                      <w:marRight w:val="0"/>
                      <w:marTop w:val="0"/>
                      <w:marBottom w:val="0"/>
                      <w:divBdr>
                        <w:top w:val="none" w:sz="0" w:space="0" w:color="auto"/>
                        <w:left w:val="none" w:sz="0" w:space="0" w:color="auto"/>
                        <w:bottom w:val="none" w:sz="0" w:space="0" w:color="auto"/>
                        <w:right w:val="none" w:sz="0" w:space="0" w:color="auto"/>
                      </w:divBdr>
                    </w:div>
                  </w:divsChild>
                </w:div>
                <w:div w:id="776874552">
                  <w:marLeft w:val="0"/>
                  <w:marRight w:val="0"/>
                  <w:marTop w:val="0"/>
                  <w:marBottom w:val="0"/>
                  <w:divBdr>
                    <w:top w:val="none" w:sz="0" w:space="0" w:color="auto"/>
                    <w:left w:val="none" w:sz="0" w:space="0" w:color="auto"/>
                    <w:bottom w:val="none" w:sz="0" w:space="0" w:color="auto"/>
                    <w:right w:val="none" w:sz="0" w:space="0" w:color="auto"/>
                  </w:divBdr>
                  <w:divsChild>
                    <w:div w:id="589390796">
                      <w:marLeft w:val="0"/>
                      <w:marRight w:val="0"/>
                      <w:marTop w:val="0"/>
                      <w:marBottom w:val="0"/>
                      <w:divBdr>
                        <w:top w:val="none" w:sz="0" w:space="0" w:color="auto"/>
                        <w:left w:val="none" w:sz="0" w:space="0" w:color="auto"/>
                        <w:bottom w:val="none" w:sz="0" w:space="0" w:color="auto"/>
                        <w:right w:val="none" w:sz="0" w:space="0" w:color="auto"/>
                      </w:divBdr>
                    </w:div>
                  </w:divsChild>
                </w:div>
                <w:div w:id="807238301">
                  <w:marLeft w:val="0"/>
                  <w:marRight w:val="0"/>
                  <w:marTop w:val="0"/>
                  <w:marBottom w:val="0"/>
                  <w:divBdr>
                    <w:top w:val="none" w:sz="0" w:space="0" w:color="auto"/>
                    <w:left w:val="none" w:sz="0" w:space="0" w:color="auto"/>
                    <w:bottom w:val="none" w:sz="0" w:space="0" w:color="auto"/>
                    <w:right w:val="none" w:sz="0" w:space="0" w:color="auto"/>
                  </w:divBdr>
                  <w:divsChild>
                    <w:div w:id="1227960751">
                      <w:marLeft w:val="0"/>
                      <w:marRight w:val="0"/>
                      <w:marTop w:val="0"/>
                      <w:marBottom w:val="0"/>
                      <w:divBdr>
                        <w:top w:val="none" w:sz="0" w:space="0" w:color="auto"/>
                        <w:left w:val="none" w:sz="0" w:space="0" w:color="auto"/>
                        <w:bottom w:val="none" w:sz="0" w:space="0" w:color="auto"/>
                        <w:right w:val="none" w:sz="0" w:space="0" w:color="auto"/>
                      </w:divBdr>
                    </w:div>
                  </w:divsChild>
                </w:div>
                <w:div w:id="809980749">
                  <w:marLeft w:val="0"/>
                  <w:marRight w:val="0"/>
                  <w:marTop w:val="0"/>
                  <w:marBottom w:val="0"/>
                  <w:divBdr>
                    <w:top w:val="none" w:sz="0" w:space="0" w:color="auto"/>
                    <w:left w:val="none" w:sz="0" w:space="0" w:color="auto"/>
                    <w:bottom w:val="none" w:sz="0" w:space="0" w:color="auto"/>
                    <w:right w:val="none" w:sz="0" w:space="0" w:color="auto"/>
                  </w:divBdr>
                  <w:divsChild>
                    <w:div w:id="1152020746">
                      <w:marLeft w:val="0"/>
                      <w:marRight w:val="0"/>
                      <w:marTop w:val="0"/>
                      <w:marBottom w:val="0"/>
                      <w:divBdr>
                        <w:top w:val="none" w:sz="0" w:space="0" w:color="auto"/>
                        <w:left w:val="none" w:sz="0" w:space="0" w:color="auto"/>
                        <w:bottom w:val="none" w:sz="0" w:space="0" w:color="auto"/>
                        <w:right w:val="none" w:sz="0" w:space="0" w:color="auto"/>
                      </w:divBdr>
                    </w:div>
                  </w:divsChild>
                </w:div>
                <w:div w:id="812720936">
                  <w:marLeft w:val="0"/>
                  <w:marRight w:val="0"/>
                  <w:marTop w:val="0"/>
                  <w:marBottom w:val="0"/>
                  <w:divBdr>
                    <w:top w:val="none" w:sz="0" w:space="0" w:color="auto"/>
                    <w:left w:val="none" w:sz="0" w:space="0" w:color="auto"/>
                    <w:bottom w:val="none" w:sz="0" w:space="0" w:color="auto"/>
                    <w:right w:val="none" w:sz="0" w:space="0" w:color="auto"/>
                  </w:divBdr>
                  <w:divsChild>
                    <w:div w:id="1058629157">
                      <w:marLeft w:val="0"/>
                      <w:marRight w:val="0"/>
                      <w:marTop w:val="0"/>
                      <w:marBottom w:val="0"/>
                      <w:divBdr>
                        <w:top w:val="none" w:sz="0" w:space="0" w:color="auto"/>
                        <w:left w:val="none" w:sz="0" w:space="0" w:color="auto"/>
                        <w:bottom w:val="none" w:sz="0" w:space="0" w:color="auto"/>
                        <w:right w:val="none" w:sz="0" w:space="0" w:color="auto"/>
                      </w:divBdr>
                    </w:div>
                  </w:divsChild>
                </w:div>
                <w:div w:id="813257961">
                  <w:marLeft w:val="0"/>
                  <w:marRight w:val="0"/>
                  <w:marTop w:val="0"/>
                  <w:marBottom w:val="0"/>
                  <w:divBdr>
                    <w:top w:val="none" w:sz="0" w:space="0" w:color="auto"/>
                    <w:left w:val="none" w:sz="0" w:space="0" w:color="auto"/>
                    <w:bottom w:val="none" w:sz="0" w:space="0" w:color="auto"/>
                    <w:right w:val="none" w:sz="0" w:space="0" w:color="auto"/>
                  </w:divBdr>
                  <w:divsChild>
                    <w:div w:id="1476679223">
                      <w:marLeft w:val="0"/>
                      <w:marRight w:val="0"/>
                      <w:marTop w:val="0"/>
                      <w:marBottom w:val="0"/>
                      <w:divBdr>
                        <w:top w:val="none" w:sz="0" w:space="0" w:color="auto"/>
                        <w:left w:val="none" w:sz="0" w:space="0" w:color="auto"/>
                        <w:bottom w:val="none" w:sz="0" w:space="0" w:color="auto"/>
                        <w:right w:val="none" w:sz="0" w:space="0" w:color="auto"/>
                      </w:divBdr>
                    </w:div>
                  </w:divsChild>
                </w:div>
                <w:div w:id="818425247">
                  <w:marLeft w:val="0"/>
                  <w:marRight w:val="0"/>
                  <w:marTop w:val="0"/>
                  <w:marBottom w:val="0"/>
                  <w:divBdr>
                    <w:top w:val="none" w:sz="0" w:space="0" w:color="auto"/>
                    <w:left w:val="none" w:sz="0" w:space="0" w:color="auto"/>
                    <w:bottom w:val="none" w:sz="0" w:space="0" w:color="auto"/>
                    <w:right w:val="none" w:sz="0" w:space="0" w:color="auto"/>
                  </w:divBdr>
                  <w:divsChild>
                    <w:div w:id="1837964298">
                      <w:marLeft w:val="0"/>
                      <w:marRight w:val="0"/>
                      <w:marTop w:val="0"/>
                      <w:marBottom w:val="0"/>
                      <w:divBdr>
                        <w:top w:val="none" w:sz="0" w:space="0" w:color="auto"/>
                        <w:left w:val="none" w:sz="0" w:space="0" w:color="auto"/>
                        <w:bottom w:val="none" w:sz="0" w:space="0" w:color="auto"/>
                        <w:right w:val="none" w:sz="0" w:space="0" w:color="auto"/>
                      </w:divBdr>
                    </w:div>
                  </w:divsChild>
                </w:div>
                <w:div w:id="829367491">
                  <w:marLeft w:val="0"/>
                  <w:marRight w:val="0"/>
                  <w:marTop w:val="0"/>
                  <w:marBottom w:val="0"/>
                  <w:divBdr>
                    <w:top w:val="none" w:sz="0" w:space="0" w:color="auto"/>
                    <w:left w:val="none" w:sz="0" w:space="0" w:color="auto"/>
                    <w:bottom w:val="none" w:sz="0" w:space="0" w:color="auto"/>
                    <w:right w:val="none" w:sz="0" w:space="0" w:color="auto"/>
                  </w:divBdr>
                  <w:divsChild>
                    <w:div w:id="1414662079">
                      <w:marLeft w:val="0"/>
                      <w:marRight w:val="0"/>
                      <w:marTop w:val="0"/>
                      <w:marBottom w:val="0"/>
                      <w:divBdr>
                        <w:top w:val="none" w:sz="0" w:space="0" w:color="auto"/>
                        <w:left w:val="none" w:sz="0" w:space="0" w:color="auto"/>
                        <w:bottom w:val="none" w:sz="0" w:space="0" w:color="auto"/>
                        <w:right w:val="none" w:sz="0" w:space="0" w:color="auto"/>
                      </w:divBdr>
                    </w:div>
                  </w:divsChild>
                </w:div>
                <w:div w:id="857356085">
                  <w:marLeft w:val="0"/>
                  <w:marRight w:val="0"/>
                  <w:marTop w:val="0"/>
                  <w:marBottom w:val="0"/>
                  <w:divBdr>
                    <w:top w:val="none" w:sz="0" w:space="0" w:color="auto"/>
                    <w:left w:val="none" w:sz="0" w:space="0" w:color="auto"/>
                    <w:bottom w:val="none" w:sz="0" w:space="0" w:color="auto"/>
                    <w:right w:val="none" w:sz="0" w:space="0" w:color="auto"/>
                  </w:divBdr>
                  <w:divsChild>
                    <w:div w:id="1152870652">
                      <w:marLeft w:val="0"/>
                      <w:marRight w:val="0"/>
                      <w:marTop w:val="0"/>
                      <w:marBottom w:val="0"/>
                      <w:divBdr>
                        <w:top w:val="none" w:sz="0" w:space="0" w:color="auto"/>
                        <w:left w:val="none" w:sz="0" w:space="0" w:color="auto"/>
                        <w:bottom w:val="none" w:sz="0" w:space="0" w:color="auto"/>
                        <w:right w:val="none" w:sz="0" w:space="0" w:color="auto"/>
                      </w:divBdr>
                    </w:div>
                  </w:divsChild>
                </w:div>
                <w:div w:id="863984500">
                  <w:marLeft w:val="0"/>
                  <w:marRight w:val="0"/>
                  <w:marTop w:val="0"/>
                  <w:marBottom w:val="0"/>
                  <w:divBdr>
                    <w:top w:val="none" w:sz="0" w:space="0" w:color="auto"/>
                    <w:left w:val="none" w:sz="0" w:space="0" w:color="auto"/>
                    <w:bottom w:val="none" w:sz="0" w:space="0" w:color="auto"/>
                    <w:right w:val="none" w:sz="0" w:space="0" w:color="auto"/>
                  </w:divBdr>
                  <w:divsChild>
                    <w:div w:id="1464694470">
                      <w:marLeft w:val="0"/>
                      <w:marRight w:val="0"/>
                      <w:marTop w:val="0"/>
                      <w:marBottom w:val="0"/>
                      <w:divBdr>
                        <w:top w:val="none" w:sz="0" w:space="0" w:color="auto"/>
                        <w:left w:val="none" w:sz="0" w:space="0" w:color="auto"/>
                        <w:bottom w:val="none" w:sz="0" w:space="0" w:color="auto"/>
                        <w:right w:val="none" w:sz="0" w:space="0" w:color="auto"/>
                      </w:divBdr>
                    </w:div>
                  </w:divsChild>
                </w:div>
                <w:div w:id="889458944">
                  <w:marLeft w:val="0"/>
                  <w:marRight w:val="0"/>
                  <w:marTop w:val="0"/>
                  <w:marBottom w:val="0"/>
                  <w:divBdr>
                    <w:top w:val="none" w:sz="0" w:space="0" w:color="auto"/>
                    <w:left w:val="none" w:sz="0" w:space="0" w:color="auto"/>
                    <w:bottom w:val="none" w:sz="0" w:space="0" w:color="auto"/>
                    <w:right w:val="none" w:sz="0" w:space="0" w:color="auto"/>
                  </w:divBdr>
                  <w:divsChild>
                    <w:div w:id="608052118">
                      <w:marLeft w:val="0"/>
                      <w:marRight w:val="0"/>
                      <w:marTop w:val="0"/>
                      <w:marBottom w:val="0"/>
                      <w:divBdr>
                        <w:top w:val="none" w:sz="0" w:space="0" w:color="auto"/>
                        <w:left w:val="none" w:sz="0" w:space="0" w:color="auto"/>
                        <w:bottom w:val="none" w:sz="0" w:space="0" w:color="auto"/>
                        <w:right w:val="none" w:sz="0" w:space="0" w:color="auto"/>
                      </w:divBdr>
                    </w:div>
                  </w:divsChild>
                </w:div>
                <w:div w:id="894586440">
                  <w:marLeft w:val="0"/>
                  <w:marRight w:val="0"/>
                  <w:marTop w:val="0"/>
                  <w:marBottom w:val="0"/>
                  <w:divBdr>
                    <w:top w:val="none" w:sz="0" w:space="0" w:color="auto"/>
                    <w:left w:val="none" w:sz="0" w:space="0" w:color="auto"/>
                    <w:bottom w:val="none" w:sz="0" w:space="0" w:color="auto"/>
                    <w:right w:val="none" w:sz="0" w:space="0" w:color="auto"/>
                  </w:divBdr>
                  <w:divsChild>
                    <w:div w:id="91241724">
                      <w:marLeft w:val="0"/>
                      <w:marRight w:val="0"/>
                      <w:marTop w:val="0"/>
                      <w:marBottom w:val="0"/>
                      <w:divBdr>
                        <w:top w:val="none" w:sz="0" w:space="0" w:color="auto"/>
                        <w:left w:val="none" w:sz="0" w:space="0" w:color="auto"/>
                        <w:bottom w:val="none" w:sz="0" w:space="0" w:color="auto"/>
                        <w:right w:val="none" w:sz="0" w:space="0" w:color="auto"/>
                      </w:divBdr>
                    </w:div>
                  </w:divsChild>
                </w:div>
                <w:div w:id="898172640">
                  <w:marLeft w:val="0"/>
                  <w:marRight w:val="0"/>
                  <w:marTop w:val="0"/>
                  <w:marBottom w:val="0"/>
                  <w:divBdr>
                    <w:top w:val="none" w:sz="0" w:space="0" w:color="auto"/>
                    <w:left w:val="none" w:sz="0" w:space="0" w:color="auto"/>
                    <w:bottom w:val="none" w:sz="0" w:space="0" w:color="auto"/>
                    <w:right w:val="none" w:sz="0" w:space="0" w:color="auto"/>
                  </w:divBdr>
                  <w:divsChild>
                    <w:div w:id="1012293713">
                      <w:marLeft w:val="0"/>
                      <w:marRight w:val="0"/>
                      <w:marTop w:val="0"/>
                      <w:marBottom w:val="0"/>
                      <w:divBdr>
                        <w:top w:val="none" w:sz="0" w:space="0" w:color="auto"/>
                        <w:left w:val="none" w:sz="0" w:space="0" w:color="auto"/>
                        <w:bottom w:val="none" w:sz="0" w:space="0" w:color="auto"/>
                        <w:right w:val="none" w:sz="0" w:space="0" w:color="auto"/>
                      </w:divBdr>
                    </w:div>
                  </w:divsChild>
                </w:div>
                <w:div w:id="971249981">
                  <w:marLeft w:val="0"/>
                  <w:marRight w:val="0"/>
                  <w:marTop w:val="0"/>
                  <w:marBottom w:val="0"/>
                  <w:divBdr>
                    <w:top w:val="none" w:sz="0" w:space="0" w:color="auto"/>
                    <w:left w:val="none" w:sz="0" w:space="0" w:color="auto"/>
                    <w:bottom w:val="none" w:sz="0" w:space="0" w:color="auto"/>
                    <w:right w:val="none" w:sz="0" w:space="0" w:color="auto"/>
                  </w:divBdr>
                  <w:divsChild>
                    <w:div w:id="158349284">
                      <w:marLeft w:val="0"/>
                      <w:marRight w:val="0"/>
                      <w:marTop w:val="0"/>
                      <w:marBottom w:val="0"/>
                      <w:divBdr>
                        <w:top w:val="none" w:sz="0" w:space="0" w:color="auto"/>
                        <w:left w:val="none" w:sz="0" w:space="0" w:color="auto"/>
                        <w:bottom w:val="none" w:sz="0" w:space="0" w:color="auto"/>
                        <w:right w:val="none" w:sz="0" w:space="0" w:color="auto"/>
                      </w:divBdr>
                    </w:div>
                  </w:divsChild>
                </w:div>
                <w:div w:id="976036056">
                  <w:marLeft w:val="0"/>
                  <w:marRight w:val="0"/>
                  <w:marTop w:val="0"/>
                  <w:marBottom w:val="0"/>
                  <w:divBdr>
                    <w:top w:val="none" w:sz="0" w:space="0" w:color="auto"/>
                    <w:left w:val="none" w:sz="0" w:space="0" w:color="auto"/>
                    <w:bottom w:val="none" w:sz="0" w:space="0" w:color="auto"/>
                    <w:right w:val="none" w:sz="0" w:space="0" w:color="auto"/>
                  </w:divBdr>
                  <w:divsChild>
                    <w:div w:id="659113266">
                      <w:marLeft w:val="0"/>
                      <w:marRight w:val="0"/>
                      <w:marTop w:val="0"/>
                      <w:marBottom w:val="0"/>
                      <w:divBdr>
                        <w:top w:val="none" w:sz="0" w:space="0" w:color="auto"/>
                        <w:left w:val="none" w:sz="0" w:space="0" w:color="auto"/>
                        <w:bottom w:val="none" w:sz="0" w:space="0" w:color="auto"/>
                        <w:right w:val="none" w:sz="0" w:space="0" w:color="auto"/>
                      </w:divBdr>
                    </w:div>
                  </w:divsChild>
                </w:div>
                <w:div w:id="991983252">
                  <w:marLeft w:val="0"/>
                  <w:marRight w:val="0"/>
                  <w:marTop w:val="0"/>
                  <w:marBottom w:val="0"/>
                  <w:divBdr>
                    <w:top w:val="none" w:sz="0" w:space="0" w:color="auto"/>
                    <w:left w:val="none" w:sz="0" w:space="0" w:color="auto"/>
                    <w:bottom w:val="none" w:sz="0" w:space="0" w:color="auto"/>
                    <w:right w:val="none" w:sz="0" w:space="0" w:color="auto"/>
                  </w:divBdr>
                  <w:divsChild>
                    <w:div w:id="558252024">
                      <w:marLeft w:val="0"/>
                      <w:marRight w:val="0"/>
                      <w:marTop w:val="0"/>
                      <w:marBottom w:val="0"/>
                      <w:divBdr>
                        <w:top w:val="none" w:sz="0" w:space="0" w:color="auto"/>
                        <w:left w:val="none" w:sz="0" w:space="0" w:color="auto"/>
                        <w:bottom w:val="none" w:sz="0" w:space="0" w:color="auto"/>
                        <w:right w:val="none" w:sz="0" w:space="0" w:color="auto"/>
                      </w:divBdr>
                    </w:div>
                  </w:divsChild>
                </w:div>
                <w:div w:id="1005665230">
                  <w:marLeft w:val="0"/>
                  <w:marRight w:val="0"/>
                  <w:marTop w:val="0"/>
                  <w:marBottom w:val="0"/>
                  <w:divBdr>
                    <w:top w:val="none" w:sz="0" w:space="0" w:color="auto"/>
                    <w:left w:val="none" w:sz="0" w:space="0" w:color="auto"/>
                    <w:bottom w:val="none" w:sz="0" w:space="0" w:color="auto"/>
                    <w:right w:val="none" w:sz="0" w:space="0" w:color="auto"/>
                  </w:divBdr>
                  <w:divsChild>
                    <w:div w:id="2024552560">
                      <w:marLeft w:val="0"/>
                      <w:marRight w:val="0"/>
                      <w:marTop w:val="0"/>
                      <w:marBottom w:val="0"/>
                      <w:divBdr>
                        <w:top w:val="none" w:sz="0" w:space="0" w:color="auto"/>
                        <w:left w:val="none" w:sz="0" w:space="0" w:color="auto"/>
                        <w:bottom w:val="none" w:sz="0" w:space="0" w:color="auto"/>
                        <w:right w:val="none" w:sz="0" w:space="0" w:color="auto"/>
                      </w:divBdr>
                    </w:div>
                  </w:divsChild>
                </w:div>
                <w:div w:id="1013800908">
                  <w:marLeft w:val="0"/>
                  <w:marRight w:val="0"/>
                  <w:marTop w:val="0"/>
                  <w:marBottom w:val="0"/>
                  <w:divBdr>
                    <w:top w:val="none" w:sz="0" w:space="0" w:color="auto"/>
                    <w:left w:val="none" w:sz="0" w:space="0" w:color="auto"/>
                    <w:bottom w:val="none" w:sz="0" w:space="0" w:color="auto"/>
                    <w:right w:val="none" w:sz="0" w:space="0" w:color="auto"/>
                  </w:divBdr>
                  <w:divsChild>
                    <w:div w:id="1954168858">
                      <w:marLeft w:val="0"/>
                      <w:marRight w:val="0"/>
                      <w:marTop w:val="0"/>
                      <w:marBottom w:val="0"/>
                      <w:divBdr>
                        <w:top w:val="none" w:sz="0" w:space="0" w:color="auto"/>
                        <w:left w:val="none" w:sz="0" w:space="0" w:color="auto"/>
                        <w:bottom w:val="none" w:sz="0" w:space="0" w:color="auto"/>
                        <w:right w:val="none" w:sz="0" w:space="0" w:color="auto"/>
                      </w:divBdr>
                    </w:div>
                  </w:divsChild>
                </w:div>
                <w:div w:id="1038043501">
                  <w:marLeft w:val="0"/>
                  <w:marRight w:val="0"/>
                  <w:marTop w:val="0"/>
                  <w:marBottom w:val="0"/>
                  <w:divBdr>
                    <w:top w:val="none" w:sz="0" w:space="0" w:color="auto"/>
                    <w:left w:val="none" w:sz="0" w:space="0" w:color="auto"/>
                    <w:bottom w:val="none" w:sz="0" w:space="0" w:color="auto"/>
                    <w:right w:val="none" w:sz="0" w:space="0" w:color="auto"/>
                  </w:divBdr>
                  <w:divsChild>
                    <w:div w:id="1991979804">
                      <w:marLeft w:val="0"/>
                      <w:marRight w:val="0"/>
                      <w:marTop w:val="0"/>
                      <w:marBottom w:val="0"/>
                      <w:divBdr>
                        <w:top w:val="none" w:sz="0" w:space="0" w:color="auto"/>
                        <w:left w:val="none" w:sz="0" w:space="0" w:color="auto"/>
                        <w:bottom w:val="none" w:sz="0" w:space="0" w:color="auto"/>
                        <w:right w:val="none" w:sz="0" w:space="0" w:color="auto"/>
                      </w:divBdr>
                    </w:div>
                  </w:divsChild>
                </w:div>
                <w:div w:id="1056247347">
                  <w:marLeft w:val="0"/>
                  <w:marRight w:val="0"/>
                  <w:marTop w:val="0"/>
                  <w:marBottom w:val="0"/>
                  <w:divBdr>
                    <w:top w:val="none" w:sz="0" w:space="0" w:color="auto"/>
                    <w:left w:val="none" w:sz="0" w:space="0" w:color="auto"/>
                    <w:bottom w:val="none" w:sz="0" w:space="0" w:color="auto"/>
                    <w:right w:val="none" w:sz="0" w:space="0" w:color="auto"/>
                  </w:divBdr>
                  <w:divsChild>
                    <w:div w:id="151721910">
                      <w:marLeft w:val="0"/>
                      <w:marRight w:val="0"/>
                      <w:marTop w:val="0"/>
                      <w:marBottom w:val="0"/>
                      <w:divBdr>
                        <w:top w:val="none" w:sz="0" w:space="0" w:color="auto"/>
                        <w:left w:val="none" w:sz="0" w:space="0" w:color="auto"/>
                        <w:bottom w:val="none" w:sz="0" w:space="0" w:color="auto"/>
                        <w:right w:val="none" w:sz="0" w:space="0" w:color="auto"/>
                      </w:divBdr>
                    </w:div>
                  </w:divsChild>
                </w:div>
                <w:div w:id="1056703938">
                  <w:marLeft w:val="0"/>
                  <w:marRight w:val="0"/>
                  <w:marTop w:val="0"/>
                  <w:marBottom w:val="0"/>
                  <w:divBdr>
                    <w:top w:val="none" w:sz="0" w:space="0" w:color="auto"/>
                    <w:left w:val="none" w:sz="0" w:space="0" w:color="auto"/>
                    <w:bottom w:val="none" w:sz="0" w:space="0" w:color="auto"/>
                    <w:right w:val="none" w:sz="0" w:space="0" w:color="auto"/>
                  </w:divBdr>
                  <w:divsChild>
                    <w:div w:id="1047995386">
                      <w:marLeft w:val="0"/>
                      <w:marRight w:val="0"/>
                      <w:marTop w:val="0"/>
                      <w:marBottom w:val="0"/>
                      <w:divBdr>
                        <w:top w:val="none" w:sz="0" w:space="0" w:color="auto"/>
                        <w:left w:val="none" w:sz="0" w:space="0" w:color="auto"/>
                        <w:bottom w:val="none" w:sz="0" w:space="0" w:color="auto"/>
                        <w:right w:val="none" w:sz="0" w:space="0" w:color="auto"/>
                      </w:divBdr>
                    </w:div>
                  </w:divsChild>
                </w:div>
                <w:div w:id="1085689355">
                  <w:marLeft w:val="0"/>
                  <w:marRight w:val="0"/>
                  <w:marTop w:val="0"/>
                  <w:marBottom w:val="0"/>
                  <w:divBdr>
                    <w:top w:val="none" w:sz="0" w:space="0" w:color="auto"/>
                    <w:left w:val="none" w:sz="0" w:space="0" w:color="auto"/>
                    <w:bottom w:val="none" w:sz="0" w:space="0" w:color="auto"/>
                    <w:right w:val="none" w:sz="0" w:space="0" w:color="auto"/>
                  </w:divBdr>
                  <w:divsChild>
                    <w:div w:id="794561358">
                      <w:marLeft w:val="0"/>
                      <w:marRight w:val="0"/>
                      <w:marTop w:val="0"/>
                      <w:marBottom w:val="0"/>
                      <w:divBdr>
                        <w:top w:val="none" w:sz="0" w:space="0" w:color="auto"/>
                        <w:left w:val="none" w:sz="0" w:space="0" w:color="auto"/>
                        <w:bottom w:val="none" w:sz="0" w:space="0" w:color="auto"/>
                        <w:right w:val="none" w:sz="0" w:space="0" w:color="auto"/>
                      </w:divBdr>
                    </w:div>
                  </w:divsChild>
                </w:div>
                <w:div w:id="1116675390">
                  <w:marLeft w:val="0"/>
                  <w:marRight w:val="0"/>
                  <w:marTop w:val="0"/>
                  <w:marBottom w:val="0"/>
                  <w:divBdr>
                    <w:top w:val="none" w:sz="0" w:space="0" w:color="auto"/>
                    <w:left w:val="none" w:sz="0" w:space="0" w:color="auto"/>
                    <w:bottom w:val="none" w:sz="0" w:space="0" w:color="auto"/>
                    <w:right w:val="none" w:sz="0" w:space="0" w:color="auto"/>
                  </w:divBdr>
                  <w:divsChild>
                    <w:div w:id="1559247251">
                      <w:marLeft w:val="0"/>
                      <w:marRight w:val="0"/>
                      <w:marTop w:val="0"/>
                      <w:marBottom w:val="0"/>
                      <w:divBdr>
                        <w:top w:val="none" w:sz="0" w:space="0" w:color="auto"/>
                        <w:left w:val="none" w:sz="0" w:space="0" w:color="auto"/>
                        <w:bottom w:val="none" w:sz="0" w:space="0" w:color="auto"/>
                        <w:right w:val="none" w:sz="0" w:space="0" w:color="auto"/>
                      </w:divBdr>
                    </w:div>
                  </w:divsChild>
                </w:div>
                <w:div w:id="1122113343">
                  <w:marLeft w:val="0"/>
                  <w:marRight w:val="0"/>
                  <w:marTop w:val="0"/>
                  <w:marBottom w:val="0"/>
                  <w:divBdr>
                    <w:top w:val="none" w:sz="0" w:space="0" w:color="auto"/>
                    <w:left w:val="none" w:sz="0" w:space="0" w:color="auto"/>
                    <w:bottom w:val="none" w:sz="0" w:space="0" w:color="auto"/>
                    <w:right w:val="none" w:sz="0" w:space="0" w:color="auto"/>
                  </w:divBdr>
                  <w:divsChild>
                    <w:div w:id="1377046404">
                      <w:marLeft w:val="0"/>
                      <w:marRight w:val="0"/>
                      <w:marTop w:val="0"/>
                      <w:marBottom w:val="0"/>
                      <w:divBdr>
                        <w:top w:val="none" w:sz="0" w:space="0" w:color="auto"/>
                        <w:left w:val="none" w:sz="0" w:space="0" w:color="auto"/>
                        <w:bottom w:val="none" w:sz="0" w:space="0" w:color="auto"/>
                        <w:right w:val="none" w:sz="0" w:space="0" w:color="auto"/>
                      </w:divBdr>
                    </w:div>
                  </w:divsChild>
                </w:div>
                <w:div w:id="1126505160">
                  <w:marLeft w:val="0"/>
                  <w:marRight w:val="0"/>
                  <w:marTop w:val="0"/>
                  <w:marBottom w:val="0"/>
                  <w:divBdr>
                    <w:top w:val="none" w:sz="0" w:space="0" w:color="auto"/>
                    <w:left w:val="none" w:sz="0" w:space="0" w:color="auto"/>
                    <w:bottom w:val="none" w:sz="0" w:space="0" w:color="auto"/>
                    <w:right w:val="none" w:sz="0" w:space="0" w:color="auto"/>
                  </w:divBdr>
                  <w:divsChild>
                    <w:div w:id="473720851">
                      <w:marLeft w:val="0"/>
                      <w:marRight w:val="0"/>
                      <w:marTop w:val="0"/>
                      <w:marBottom w:val="0"/>
                      <w:divBdr>
                        <w:top w:val="none" w:sz="0" w:space="0" w:color="auto"/>
                        <w:left w:val="none" w:sz="0" w:space="0" w:color="auto"/>
                        <w:bottom w:val="none" w:sz="0" w:space="0" w:color="auto"/>
                        <w:right w:val="none" w:sz="0" w:space="0" w:color="auto"/>
                      </w:divBdr>
                    </w:div>
                  </w:divsChild>
                </w:div>
                <w:div w:id="1127821951">
                  <w:marLeft w:val="0"/>
                  <w:marRight w:val="0"/>
                  <w:marTop w:val="0"/>
                  <w:marBottom w:val="0"/>
                  <w:divBdr>
                    <w:top w:val="none" w:sz="0" w:space="0" w:color="auto"/>
                    <w:left w:val="none" w:sz="0" w:space="0" w:color="auto"/>
                    <w:bottom w:val="none" w:sz="0" w:space="0" w:color="auto"/>
                    <w:right w:val="none" w:sz="0" w:space="0" w:color="auto"/>
                  </w:divBdr>
                  <w:divsChild>
                    <w:div w:id="972250227">
                      <w:marLeft w:val="0"/>
                      <w:marRight w:val="0"/>
                      <w:marTop w:val="0"/>
                      <w:marBottom w:val="0"/>
                      <w:divBdr>
                        <w:top w:val="none" w:sz="0" w:space="0" w:color="auto"/>
                        <w:left w:val="none" w:sz="0" w:space="0" w:color="auto"/>
                        <w:bottom w:val="none" w:sz="0" w:space="0" w:color="auto"/>
                        <w:right w:val="none" w:sz="0" w:space="0" w:color="auto"/>
                      </w:divBdr>
                    </w:div>
                  </w:divsChild>
                </w:div>
                <w:div w:id="1132211329">
                  <w:marLeft w:val="0"/>
                  <w:marRight w:val="0"/>
                  <w:marTop w:val="0"/>
                  <w:marBottom w:val="0"/>
                  <w:divBdr>
                    <w:top w:val="none" w:sz="0" w:space="0" w:color="auto"/>
                    <w:left w:val="none" w:sz="0" w:space="0" w:color="auto"/>
                    <w:bottom w:val="none" w:sz="0" w:space="0" w:color="auto"/>
                    <w:right w:val="none" w:sz="0" w:space="0" w:color="auto"/>
                  </w:divBdr>
                  <w:divsChild>
                    <w:div w:id="952398778">
                      <w:marLeft w:val="0"/>
                      <w:marRight w:val="0"/>
                      <w:marTop w:val="0"/>
                      <w:marBottom w:val="0"/>
                      <w:divBdr>
                        <w:top w:val="none" w:sz="0" w:space="0" w:color="auto"/>
                        <w:left w:val="none" w:sz="0" w:space="0" w:color="auto"/>
                        <w:bottom w:val="none" w:sz="0" w:space="0" w:color="auto"/>
                        <w:right w:val="none" w:sz="0" w:space="0" w:color="auto"/>
                      </w:divBdr>
                    </w:div>
                  </w:divsChild>
                </w:div>
                <w:div w:id="1156803669">
                  <w:marLeft w:val="0"/>
                  <w:marRight w:val="0"/>
                  <w:marTop w:val="0"/>
                  <w:marBottom w:val="0"/>
                  <w:divBdr>
                    <w:top w:val="none" w:sz="0" w:space="0" w:color="auto"/>
                    <w:left w:val="none" w:sz="0" w:space="0" w:color="auto"/>
                    <w:bottom w:val="none" w:sz="0" w:space="0" w:color="auto"/>
                    <w:right w:val="none" w:sz="0" w:space="0" w:color="auto"/>
                  </w:divBdr>
                  <w:divsChild>
                    <w:div w:id="1355309425">
                      <w:marLeft w:val="0"/>
                      <w:marRight w:val="0"/>
                      <w:marTop w:val="0"/>
                      <w:marBottom w:val="0"/>
                      <w:divBdr>
                        <w:top w:val="none" w:sz="0" w:space="0" w:color="auto"/>
                        <w:left w:val="none" w:sz="0" w:space="0" w:color="auto"/>
                        <w:bottom w:val="none" w:sz="0" w:space="0" w:color="auto"/>
                        <w:right w:val="none" w:sz="0" w:space="0" w:color="auto"/>
                      </w:divBdr>
                    </w:div>
                  </w:divsChild>
                </w:div>
                <w:div w:id="1161584969">
                  <w:marLeft w:val="0"/>
                  <w:marRight w:val="0"/>
                  <w:marTop w:val="0"/>
                  <w:marBottom w:val="0"/>
                  <w:divBdr>
                    <w:top w:val="none" w:sz="0" w:space="0" w:color="auto"/>
                    <w:left w:val="none" w:sz="0" w:space="0" w:color="auto"/>
                    <w:bottom w:val="none" w:sz="0" w:space="0" w:color="auto"/>
                    <w:right w:val="none" w:sz="0" w:space="0" w:color="auto"/>
                  </w:divBdr>
                  <w:divsChild>
                    <w:div w:id="1379402564">
                      <w:marLeft w:val="0"/>
                      <w:marRight w:val="0"/>
                      <w:marTop w:val="0"/>
                      <w:marBottom w:val="0"/>
                      <w:divBdr>
                        <w:top w:val="none" w:sz="0" w:space="0" w:color="auto"/>
                        <w:left w:val="none" w:sz="0" w:space="0" w:color="auto"/>
                        <w:bottom w:val="none" w:sz="0" w:space="0" w:color="auto"/>
                        <w:right w:val="none" w:sz="0" w:space="0" w:color="auto"/>
                      </w:divBdr>
                    </w:div>
                  </w:divsChild>
                </w:div>
                <w:div w:id="1183789200">
                  <w:marLeft w:val="0"/>
                  <w:marRight w:val="0"/>
                  <w:marTop w:val="0"/>
                  <w:marBottom w:val="0"/>
                  <w:divBdr>
                    <w:top w:val="none" w:sz="0" w:space="0" w:color="auto"/>
                    <w:left w:val="none" w:sz="0" w:space="0" w:color="auto"/>
                    <w:bottom w:val="none" w:sz="0" w:space="0" w:color="auto"/>
                    <w:right w:val="none" w:sz="0" w:space="0" w:color="auto"/>
                  </w:divBdr>
                  <w:divsChild>
                    <w:div w:id="7413917">
                      <w:marLeft w:val="0"/>
                      <w:marRight w:val="0"/>
                      <w:marTop w:val="0"/>
                      <w:marBottom w:val="0"/>
                      <w:divBdr>
                        <w:top w:val="none" w:sz="0" w:space="0" w:color="auto"/>
                        <w:left w:val="none" w:sz="0" w:space="0" w:color="auto"/>
                        <w:bottom w:val="none" w:sz="0" w:space="0" w:color="auto"/>
                        <w:right w:val="none" w:sz="0" w:space="0" w:color="auto"/>
                      </w:divBdr>
                    </w:div>
                  </w:divsChild>
                </w:div>
                <w:div w:id="1186405468">
                  <w:marLeft w:val="0"/>
                  <w:marRight w:val="0"/>
                  <w:marTop w:val="0"/>
                  <w:marBottom w:val="0"/>
                  <w:divBdr>
                    <w:top w:val="none" w:sz="0" w:space="0" w:color="auto"/>
                    <w:left w:val="none" w:sz="0" w:space="0" w:color="auto"/>
                    <w:bottom w:val="none" w:sz="0" w:space="0" w:color="auto"/>
                    <w:right w:val="none" w:sz="0" w:space="0" w:color="auto"/>
                  </w:divBdr>
                  <w:divsChild>
                    <w:div w:id="1600680660">
                      <w:marLeft w:val="0"/>
                      <w:marRight w:val="0"/>
                      <w:marTop w:val="0"/>
                      <w:marBottom w:val="0"/>
                      <w:divBdr>
                        <w:top w:val="none" w:sz="0" w:space="0" w:color="auto"/>
                        <w:left w:val="none" w:sz="0" w:space="0" w:color="auto"/>
                        <w:bottom w:val="none" w:sz="0" w:space="0" w:color="auto"/>
                        <w:right w:val="none" w:sz="0" w:space="0" w:color="auto"/>
                      </w:divBdr>
                    </w:div>
                  </w:divsChild>
                </w:div>
                <w:div w:id="1199195286">
                  <w:marLeft w:val="0"/>
                  <w:marRight w:val="0"/>
                  <w:marTop w:val="0"/>
                  <w:marBottom w:val="0"/>
                  <w:divBdr>
                    <w:top w:val="none" w:sz="0" w:space="0" w:color="auto"/>
                    <w:left w:val="none" w:sz="0" w:space="0" w:color="auto"/>
                    <w:bottom w:val="none" w:sz="0" w:space="0" w:color="auto"/>
                    <w:right w:val="none" w:sz="0" w:space="0" w:color="auto"/>
                  </w:divBdr>
                  <w:divsChild>
                    <w:div w:id="478305548">
                      <w:marLeft w:val="0"/>
                      <w:marRight w:val="0"/>
                      <w:marTop w:val="0"/>
                      <w:marBottom w:val="0"/>
                      <w:divBdr>
                        <w:top w:val="none" w:sz="0" w:space="0" w:color="auto"/>
                        <w:left w:val="none" w:sz="0" w:space="0" w:color="auto"/>
                        <w:bottom w:val="none" w:sz="0" w:space="0" w:color="auto"/>
                        <w:right w:val="none" w:sz="0" w:space="0" w:color="auto"/>
                      </w:divBdr>
                    </w:div>
                  </w:divsChild>
                </w:div>
                <w:div w:id="1210608559">
                  <w:marLeft w:val="0"/>
                  <w:marRight w:val="0"/>
                  <w:marTop w:val="0"/>
                  <w:marBottom w:val="0"/>
                  <w:divBdr>
                    <w:top w:val="none" w:sz="0" w:space="0" w:color="auto"/>
                    <w:left w:val="none" w:sz="0" w:space="0" w:color="auto"/>
                    <w:bottom w:val="none" w:sz="0" w:space="0" w:color="auto"/>
                    <w:right w:val="none" w:sz="0" w:space="0" w:color="auto"/>
                  </w:divBdr>
                  <w:divsChild>
                    <w:div w:id="267589872">
                      <w:marLeft w:val="0"/>
                      <w:marRight w:val="0"/>
                      <w:marTop w:val="0"/>
                      <w:marBottom w:val="0"/>
                      <w:divBdr>
                        <w:top w:val="none" w:sz="0" w:space="0" w:color="auto"/>
                        <w:left w:val="none" w:sz="0" w:space="0" w:color="auto"/>
                        <w:bottom w:val="none" w:sz="0" w:space="0" w:color="auto"/>
                        <w:right w:val="none" w:sz="0" w:space="0" w:color="auto"/>
                      </w:divBdr>
                    </w:div>
                  </w:divsChild>
                </w:div>
                <w:div w:id="1240288961">
                  <w:marLeft w:val="0"/>
                  <w:marRight w:val="0"/>
                  <w:marTop w:val="0"/>
                  <w:marBottom w:val="0"/>
                  <w:divBdr>
                    <w:top w:val="none" w:sz="0" w:space="0" w:color="auto"/>
                    <w:left w:val="none" w:sz="0" w:space="0" w:color="auto"/>
                    <w:bottom w:val="none" w:sz="0" w:space="0" w:color="auto"/>
                    <w:right w:val="none" w:sz="0" w:space="0" w:color="auto"/>
                  </w:divBdr>
                  <w:divsChild>
                    <w:div w:id="1200513903">
                      <w:marLeft w:val="0"/>
                      <w:marRight w:val="0"/>
                      <w:marTop w:val="0"/>
                      <w:marBottom w:val="0"/>
                      <w:divBdr>
                        <w:top w:val="none" w:sz="0" w:space="0" w:color="auto"/>
                        <w:left w:val="none" w:sz="0" w:space="0" w:color="auto"/>
                        <w:bottom w:val="none" w:sz="0" w:space="0" w:color="auto"/>
                        <w:right w:val="none" w:sz="0" w:space="0" w:color="auto"/>
                      </w:divBdr>
                    </w:div>
                  </w:divsChild>
                </w:div>
                <w:div w:id="1241601989">
                  <w:marLeft w:val="0"/>
                  <w:marRight w:val="0"/>
                  <w:marTop w:val="0"/>
                  <w:marBottom w:val="0"/>
                  <w:divBdr>
                    <w:top w:val="none" w:sz="0" w:space="0" w:color="auto"/>
                    <w:left w:val="none" w:sz="0" w:space="0" w:color="auto"/>
                    <w:bottom w:val="none" w:sz="0" w:space="0" w:color="auto"/>
                    <w:right w:val="none" w:sz="0" w:space="0" w:color="auto"/>
                  </w:divBdr>
                  <w:divsChild>
                    <w:div w:id="2128113543">
                      <w:marLeft w:val="0"/>
                      <w:marRight w:val="0"/>
                      <w:marTop w:val="0"/>
                      <w:marBottom w:val="0"/>
                      <w:divBdr>
                        <w:top w:val="none" w:sz="0" w:space="0" w:color="auto"/>
                        <w:left w:val="none" w:sz="0" w:space="0" w:color="auto"/>
                        <w:bottom w:val="none" w:sz="0" w:space="0" w:color="auto"/>
                        <w:right w:val="none" w:sz="0" w:space="0" w:color="auto"/>
                      </w:divBdr>
                    </w:div>
                  </w:divsChild>
                </w:div>
                <w:div w:id="1262908243">
                  <w:marLeft w:val="0"/>
                  <w:marRight w:val="0"/>
                  <w:marTop w:val="0"/>
                  <w:marBottom w:val="0"/>
                  <w:divBdr>
                    <w:top w:val="none" w:sz="0" w:space="0" w:color="auto"/>
                    <w:left w:val="none" w:sz="0" w:space="0" w:color="auto"/>
                    <w:bottom w:val="none" w:sz="0" w:space="0" w:color="auto"/>
                    <w:right w:val="none" w:sz="0" w:space="0" w:color="auto"/>
                  </w:divBdr>
                  <w:divsChild>
                    <w:div w:id="1472941557">
                      <w:marLeft w:val="0"/>
                      <w:marRight w:val="0"/>
                      <w:marTop w:val="0"/>
                      <w:marBottom w:val="0"/>
                      <w:divBdr>
                        <w:top w:val="none" w:sz="0" w:space="0" w:color="auto"/>
                        <w:left w:val="none" w:sz="0" w:space="0" w:color="auto"/>
                        <w:bottom w:val="none" w:sz="0" w:space="0" w:color="auto"/>
                        <w:right w:val="none" w:sz="0" w:space="0" w:color="auto"/>
                      </w:divBdr>
                    </w:div>
                  </w:divsChild>
                </w:div>
                <w:div w:id="1357853285">
                  <w:marLeft w:val="0"/>
                  <w:marRight w:val="0"/>
                  <w:marTop w:val="0"/>
                  <w:marBottom w:val="0"/>
                  <w:divBdr>
                    <w:top w:val="none" w:sz="0" w:space="0" w:color="auto"/>
                    <w:left w:val="none" w:sz="0" w:space="0" w:color="auto"/>
                    <w:bottom w:val="none" w:sz="0" w:space="0" w:color="auto"/>
                    <w:right w:val="none" w:sz="0" w:space="0" w:color="auto"/>
                  </w:divBdr>
                  <w:divsChild>
                    <w:div w:id="1976983737">
                      <w:marLeft w:val="0"/>
                      <w:marRight w:val="0"/>
                      <w:marTop w:val="0"/>
                      <w:marBottom w:val="0"/>
                      <w:divBdr>
                        <w:top w:val="none" w:sz="0" w:space="0" w:color="auto"/>
                        <w:left w:val="none" w:sz="0" w:space="0" w:color="auto"/>
                        <w:bottom w:val="none" w:sz="0" w:space="0" w:color="auto"/>
                        <w:right w:val="none" w:sz="0" w:space="0" w:color="auto"/>
                      </w:divBdr>
                    </w:div>
                  </w:divsChild>
                </w:div>
                <w:div w:id="1360618510">
                  <w:marLeft w:val="0"/>
                  <w:marRight w:val="0"/>
                  <w:marTop w:val="0"/>
                  <w:marBottom w:val="0"/>
                  <w:divBdr>
                    <w:top w:val="none" w:sz="0" w:space="0" w:color="auto"/>
                    <w:left w:val="none" w:sz="0" w:space="0" w:color="auto"/>
                    <w:bottom w:val="none" w:sz="0" w:space="0" w:color="auto"/>
                    <w:right w:val="none" w:sz="0" w:space="0" w:color="auto"/>
                  </w:divBdr>
                  <w:divsChild>
                    <w:div w:id="1097209719">
                      <w:marLeft w:val="0"/>
                      <w:marRight w:val="0"/>
                      <w:marTop w:val="0"/>
                      <w:marBottom w:val="0"/>
                      <w:divBdr>
                        <w:top w:val="none" w:sz="0" w:space="0" w:color="auto"/>
                        <w:left w:val="none" w:sz="0" w:space="0" w:color="auto"/>
                        <w:bottom w:val="none" w:sz="0" w:space="0" w:color="auto"/>
                        <w:right w:val="none" w:sz="0" w:space="0" w:color="auto"/>
                      </w:divBdr>
                    </w:div>
                  </w:divsChild>
                </w:div>
                <w:div w:id="1370573973">
                  <w:marLeft w:val="0"/>
                  <w:marRight w:val="0"/>
                  <w:marTop w:val="0"/>
                  <w:marBottom w:val="0"/>
                  <w:divBdr>
                    <w:top w:val="none" w:sz="0" w:space="0" w:color="auto"/>
                    <w:left w:val="none" w:sz="0" w:space="0" w:color="auto"/>
                    <w:bottom w:val="none" w:sz="0" w:space="0" w:color="auto"/>
                    <w:right w:val="none" w:sz="0" w:space="0" w:color="auto"/>
                  </w:divBdr>
                  <w:divsChild>
                    <w:div w:id="1949661258">
                      <w:marLeft w:val="0"/>
                      <w:marRight w:val="0"/>
                      <w:marTop w:val="0"/>
                      <w:marBottom w:val="0"/>
                      <w:divBdr>
                        <w:top w:val="none" w:sz="0" w:space="0" w:color="auto"/>
                        <w:left w:val="none" w:sz="0" w:space="0" w:color="auto"/>
                        <w:bottom w:val="none" w:sz="0" w:space="0" w:color="auto"/>
                        <w:right w:val="none" w:sz="0" w:space="0" w:color="auto"/>
                      </w:divBdr>
                    </w:div>
                  </w:divsChild>
                </w:div>
                <w:div w:id="1370834413">
                  <w:marLeft w:val="0"/>
                  <w:marRight w:val="0"/>
                  <w:marTop w:val="0"/>
                  <w:marBottom w:val="0"/>
                  <w:divBdr>
                    <w:top w:val="none" w:sz="0" w:space="0" w:color="auto"/>
                    <w:left w:val="none" w:sz="0" w:space="0" w:color="auto"/>
                    <w:bottom w:val="none" w:sz="0" w:space="0" w:color="auto"/>
                    <w:right w:val="none" w:sz="0" w:space="0" w:color="auto"/>
                  </w:divBdr>
                  <w:divsChild>
                    <w:div w:id="755513130">
                      <w:marLeft w:val="0"/>
                      <w:marRight w:val="0"/>
                      <w:marTop w:val="0"/>
                      <w:marBottom w:val="0"/>
                      <w:divBdr>
                        <w:top w:val="none" w:sz="0" w:space="0" w:color="auto"/>
                        <w:left w:val="none" w:sz="0" w:space="0" w:color="auto"/>
                        <w:bottom w:val="none" w:sz="0" w:space="0" w:color="auto"/>
                        <w:right w:val="none" w:sz="0" w:space="0" w:color="auto"/>
                      </w:divBdr>
                    </w:div>
                  </w:divsChild>
                </w:div>
                <w:div w:id="1373574210">
                  <w:marLeft w:val="0"/>
                  <w:marRight w:val="0"/>
                  <w:marTop w:val="0"/>
                  <w:marBottom w:val="0"/>
                  <w:divBdr>
                    <w:top w:val="none" w:sz="0" w:space="0" w:color="auto"/>
                    <w:left w:val="none" w:sz="0" w:space="0" w:color="auto"/>
                    <w:bottom w:val="none" w:sz="0" w:space="0" w:color="auto"/>
                    <w:right w:val="none" w:sz="0" w:space="0" w:color="auto"/>
                  </w:divBdr>
                  <w:divsChild>
                    <w:div w:id="2135558530">
                      <w:marLeft w:val="0"/>
                      <w:marRight w:val="0"/>
                      <w:marTop w:val="0"/>
                      <w:marBottom w:val="0"/>
                      <w:divBdr>
                        <w:top w:val="none" w:sz="0" w:space="0" w:color="auto"/>
                        <w:left w:val="none" w:sz="0" w:space="0" w:color="auto"/>
                        <w:bottom w:val="none" w:sz="0" w:space="0" w:color="auto"/>
                        <w:right w:val="none" w:sz="0" w:space="0" w:color="auto"/>
                      </w:divBdr>
                    </w:div>
                  </w:divsChild>
                </w:div>
                <w:div w:id="1379235910">
                  <w:marLeft w:val="0"/>
                  <w:marRight w:val="0"/>
                  <w:marTop w:val="0"/>
                  <w:marBottom w:val="0"/>
                  <w:divBdr>
                    <w:top w:val="none" w:sz="0" w:space="0" w:color="auto"/>
                    <w:left w:val="none" w:sz="0" w:space="0" w:color="auto"/>
                    <w:bottom w:val="none" w:sz="0" w:space="0" w:color="auto"/>
                    <w:right w:val="none" w:sz="0" w:space="0" w:color="auto"/>
                  </w:divBdr>
                  <w:divsChild>
                    <w:div w:id="370963189">
                      <w:marLeft w:val="0"/>
                      <w:marRight w:val="0"/>
                      <w:marTop w:val="0"/>
                      <w:marBottom w:val="0"/>
                      <w:divBdr>
                        <w:top w:val="none" w:sz="0" w:space="0" w:color="auto"/>
                        <w:left w:val="none" w:sz="0" w:space="0" w:color="auto"/>
                        <w:bottom w:val="none" w:sz="0" w:space="0" w:color="auto"/>
                        <w:right w:val="none" w:sz="0" w:space="0" w:color="auto"/>
                      </w:divBdr>
                    </w:div>
                  </w:divsChild>
                </w:div>
                <w:div w:id="1381828539">
                  <w:marLeft w:val="0"/>
                  <w:marRight w:val="0"/>
                  <w:marTop w:val="0"/>
                  <w:marBottom w:val="0"/>
                  <w:divBdr>
                    <w:top w:val="none" w:sz="0" w:space="0" w:color="auto"/>
                    <w:left w:val="none" w:sz="0" w:space="0" w:color="auto"/>
                    <w:bottom w:val="none" w:sz="0" w:space="0" w:color="auto"/>
                    <w:right w:val="none" w:sz="0" w:space="0" w:color="auto"/>
                  </w:divBdr>
                  <w:divsChild>
                    <w:div w:id="1006202750">
                      <w:marLeft w:val="0"/>
                      <w:marRight w:val="0"/>
                      <w:marTop w:val="0"/>
                      <w:marBottom w:val="0"/>
                      <w:divBdr>
                        <w:top w:val="none" w:sz="0" w:space="0" w:color="auto"/>
                        <w:left w:val="none" w:sz="0" w:space="0" w:color="auto"/>
                        <w:bottom w:val="none" w:sz="0" w:space="0" w:color="auto"/>
                        <w:right w:val="none" w:sz="0" w:space="0" w:color="auto"/>
                      </w:divBdr>
                    </w:div>
                  </w:divsChild>
                </w:div>
                <w:div w:id="1388604704">
                  <w:marLeft w:val="0"/>
                  <w:marRight w:val="0"/>
                  <w:marTop w:val="0"/>
                  <w:marBottom w:val="0"/>
                  <w:divBdr>
                    <w:top w:val="none" w:sz="0" w:space="0" w:color="auto"/>
                    <w:left w:val="none" w:sz="0" w:space="0" w:color="auto"/>
                    <w:bottom w:val="none" w:sz="0" w:space="0" w:color="auto"/>
                    <w:right w:val="none" w:sz="0" w:space="0" w:color="auto"/>
                  </w:divBdr>
                  <w:divsChild>
                    <w:div w:id="271984902">
                      <w:marLeft w:val="0"/>
                      <w:marRight w:val="0"/>
                      <w:marTop w:val="0"/>
                      <w:marBottom w:val="0"/>
                      <w:divBdr>
                        <w:top w:val="none" w:sz="0" w:space="0" w:color="auto"/>
                        <w:left w:val="none" w:sz="0" w:space="0" w:color="auto"/>
                        <w:bottom w:val="none" w:sz="0" w:space="0" w:color="auto"/>
                        <w:right w:val="none" w:sz="0" w:space="0" w:color="auto"/>
                      </w:divBdr>
                    </w:div>
                  </w:divsChild>
                </w:div>
                <w:div w:id="1391077070">
                  <w:marLeft w:val="0"/>
                  <w:marRight w:val="0"/>
                  <w:marTop w:val="0"/>
                  <w:marBottom w:val="0"/>
                  <w:divBdr>
                    <w:top w:val="none" w:sz="0" w:space="0" w:color="auto"/>
                    <w:left w:val="none" w:sz="0" w:space="0" w:color="auto"/>
                    <w:bottom w:val="none" w:sz="0" w:space="0" w:color="auto"/>
                    <w:right w:val="none" w:sz="0" w:space="0" w:color="auto"/>
                  </w:divBdr>
                  <w:divsChild>
                    <w:div w:id="1747797910">
                      <w:marLeft w:val="0"/>
                      <w:marRight w:val="0"/>
                      <w:marTop w:val="0"/>
                      <w:marBottom w:val="0"/>
                      <w:divBdr>
                        <w:top w:val="none" w:sz="0" w:space="0" w:color="auto"/>
                        <w:left w:val="none" w:sz="0" w:space="0" w:color="auto"/>
                        <w:bottom w:val="none" w:sz="0" w:space="0" w:color="auto"/>
                        <w:right w:val="none" w:sz="0" w:space="0" w:color="auto"/>
                      </w:divBdr>
                    </w:div>
                  </w:divsChild>
                </w:div>
                <w:div w:id="1404133745">
                  <w:marLeft w:val="0"/>
                  <w:marRight w:val="0"/>
                  <w:marTop w:val="0"/>
                  <w:marBottom w:val="0"/>
                  <w:divBdr>
                    <w:top w:val="none" w:sz="0" w:space="0" w:color="auto"/>
                    <w:left w:val="none" w:sz="0" w:space="0" w:color="auto"/>
                    <w:bottom w:val="none" w:sz="0" w:space="0" w:color="auto"/>
                    <w:right w:val="none" w:sz="0" w:space="0" w:color="auto"/>
                  </w:divBdr>
                  <w:divsChild>
                    <w:div w:id="1442914909">
                      <w:marLeft w:val="0"/>
                      <w:marRight w:val="0"/>
                      <w:marTop w:val="0"/>
                      <w:marBottom w:val="0"/>
                      <w:divBdr>
                        <w:top w:val="none" w:sz="0" w:space="0" w:color="auto"/>
                        <w:left w:val="none" w:sz="0" w:space="0" w:color="auto"/>
                        <w:bottom w:val="none" w:sz="0" w:space="0" w:color="auto"/>
                        <w:right w:val="none" w:sz="0" w:space="0" w:color="auto"/>
                      </w:divBdr>
                    </w:div>
                  </w:divsChild>
                </w:div>
                <w:div w:id="1484005638">
                  <w:marLeft w:val="0"/>
                  <w:marRight w:val="0"/>
                  <w:marTop w:val="0"/>
                  <w:marBottom w:val="0"/>
                  <w:divBdr>
                    <w:top w:val="none" w:sz="0" w:space="0" w:color="auto"/>
                    <w:left w:val="none" w:sz="0" w:space="0" w:color="auto"/>
                    <w:bottom w:val="none" w:sz="0" w:space="0" w:color="auto"/>
                    <w:right w:val="none" w:sz="0" w:space="0" w:color="auto"/>
                  </w:divBdr>
                  <w:divsChild>
                    <w:div w:id="1471826288">
                      <w:marLeft w:val="0"/>
                      <w:marRight w:val="0"/>
                      <w:marTop w:val="0"/>
                      <w:marBottom w:val="0"/>
                      <w:divBdr>
                        <w:top w:val="none" w:sz="0" w:space="0" w:color="auto"/>
                        <w:left w:val="none" w:sz="0" w:space="0" w:color="auto"/>
                        <w:bottom w:val="none" w:sz="0" w:space="0" w:color="auto"/>
                        <w:right w:val="none" w:sz="0" w:space="0" w:color="auto"/>
                      </w:divBdr>
                    </w:div>
                  </w:divsChild>
                </w:div>
                <w:div w:id="1484618635">
                  <w:marLeft w:val="0"/>
                  <w:marRight w:val="0"/>
                  <w:marTop w:val="0"/>
                  <w:marBottom w:val="0"/>
                  <w:divBdr>
                    <w:top w:val="none" w:sz="0" w:space="0" w:color="auto"/>
                    <w:left w:val="none" w:sz="0" w:space="0" w:color="auto"/>
                    <w:bottom w:val="none" w:sz="0" w:space="0" w:color="auto"/>
                    <w:right w:val="none" w:sz="0" w:space="0" w:color="auto"/>
                  </w:divBdr>
                  <w:divsChild>
                    <w:div w:id="616521223">
                      <w:marLeft w:val="0"/>
                      <w:marRight w:val="0"/>
                      <w:marTop w:val="0"/>
                      <w:marBottom w:val="0"/>
                      <w:divBdr>
                        <w:top w:val="none" w:sz="0" w:space="0" w:color="auto"/>
                        <w:left w:val="none" w:sz="0" w:space="0" w:color="auto"/>
                        <w:bottom w:val="none" w:sz="0" w:space="0" w:color="auto"/>
                        <w:right w:val="none" w:sz="0" w:space="0" w:color="auto"/>
                      </w:divBdr>
                    </w:div>
                  </w:divsChild>
                </w:div>
                <w:div w:id="1508322169">
                  <w:marLeft w:val="0"/>
                  <w:marRight w:val="0"/>
                  <w:marTop w:val="0"/>
                  <w:marBottom w:val="0"/>
                  <w:divBdr>
                    <w:top w:val="none" w:sz="0" w:space="0" w:color="auto"/>
                    <w:left w:val="none" w:sz="0" w:space="0" w:color="auto"/>
                    <w:bottom w:val="none" w:sz="0" w:space="0" w:color="auto"/>
                    <w:right w:val="none" w:sz="0" w:space="0" w:color="auto"/>
                  </w:divBdr>
                  <w:divsChild>
                    <w:div w:id="1947808127">
                      <w:marLeft w:val="0"/>
                      <w:marRight w:val="0"/>
                      <w:marTop w:val="0"/>
                      <w:marBottom w:val="0"/>
                      <w:divBdr>
                        <w:top w:val="none" w:sz="0" w:space="0" w:color="auto"/>
                        <w:left w:val="none" w:sz="0" w:space="0" w:color="auto"/>
                        <w:bottom w:val="none" w:sz="0" w:space="0" w:color="auto"/>
                        <w:right w:val="none" w:sz="0" w:space="0" w:color="auto"/>
                      </w:divBdr>
                    </w:div>
                  </w:divsChild>
                </w:div>
                <w:div w:id="1524368076">
                  <w:marLeft w:val="0"/>
                  <w:marRight w:val="0"/>
                  <w:marTop w:val="0"/>
                  <w:marBottom w:val="0"/>
                  <w:divBdr>
                    <w:top w:val="none" w:sz="0" w:space="0" w:color="auto"/>
                    <w:left w:val="none" w:sz="0" w:space="0" w:color="auto"/>
                    <w:bottom w:val="none" w:sz="0" w:space="0" w:color="auto"/>
                    <w:right w:val="none" w:sz="0" w:space="0" w:color="auto"/>
                  </w:divBdr>
                  <w:divsChild>
                    <w:div w:id="1129397308">
                      <w:marLeft w:val="0"/>
                      <w:marRight w:val="0"/>
                      <w:marTop w:val="0"/>
                      <w:marBottom w:val="0"/>
                      <w:divBdr>
                        <w:top w:val="none" w:sz="0" w:space="0" w:color="auto"/>
                        <w:left w:val="none" w:sz="0" w:space="0" w:color="auto"/>
                        <w:bottom w:val="none" w:sz="0" w:space="0" w:color="auto"/>
                        <w:right w:val="none" w:sz="0" w:space="0" w:color="auto"/>
                      </w:divBdr>
                    </w:div>
                  </w:divsChild>
                </w:div>
                <w:div w:id="1533806118">
                  <w:marLeft w:val="0"/>
                  <w:marRight w:val="0"/>
                  <w:marTop w:val="0"/>
                  <w:marBottom w:val="0"/>
                  <w:divBdr>
                    <w:top w:val="none" w:sz="0" w:space="0" w:color="auto"/>
                    <w:left w:val="none" w:sz="0" w:space="0" w:color="auto"/>
                    <w:bottom w:val="none" w:sz="0" w:space="0" w:color="auto"/>
                    <w:right w:val="none" w:sz="0" w:space="0" w:color="auto"/>
                  </w:divBdr>
                  <w:divsChild>
                    <w:div w:id="1379159885">
                      <w:marLeft w:val="0"/>
                      <w:marRight w:val="0"/>
                      <w:marTop w:val="0"/>
                      <w:marBottom w:val="0"/>
                      <w:divBdr>
                        <w:top w:val="none" w:sz="0" w:space="0" w:color="auto"/>
                        <w:left w:val="none" w:sz="0" w:space="0" w:color="auto"/>
                        <w:bottom w:val="none" w:sz="0" w:space="0" w:color="auto"/>
                        <w:right w:val="none" w:sz="0" w:space="0" w:color="auto"/>
                      </w:divBdr>
                    </w:div>
                  </w:divsChild>
                </w:div>
                <w:div w:id="1574781302">
                  <w:marLeft w:val="0"/>
                  <w:marRight w:val="0"/>
                  <w:marTop w:val="0"/>
                  <w:marBottom w:val="0"/>
                  <w:divBdr>
                    <w:top w:val="none" w:sz="0" w:space="0" w:color="auto"/>
                    <w:left w:val="none" w:sz="0" w:space="0" w:color="auto"/>
                    <w:bottom w:val="none" w:sz="0" w:space="0" w:color="auto"/>
                    <w:right w:val="none" w:sz="0" w:space="0" w:color="auto"/>
                  </w:divBdr>
                  <w:divsChild>
                    <w:div w:id="273902121">
                      <w:marLeft w:val="0"/>
                      <w:marRight w:val="0"/>
                      <w:marTop w:val="0"/>
                      <w:marBottom w:val="0"/>
                      <w:divBdr>
                        <w:top w:val="none" w:sz="0" w:space="0" w:color="auto"/>
                        <w:left w:val="none" w:sz="0" w:space="0" w:color="auto"/>
                        <w:bottom w:val="none" w:sz="0" w:space="0" w:color="auto"/>
                        <w:right w:val="none" w:sz="0" w:space="0" w:color="auto"/>
                      </w:divBdr>
                    </w:div>
                  </w:divsChild>
                </w:div>
                <w:div w:id="1589339487">
                  <w:marLeft w:val="0"/>
                  <w:marRight w:val="0"/>
                  <w:marTop w:val="0"/>
                  <w:marBottom w:val="0"/>
                  <w:divBdr>
                    <w:top w:val="none" w:sz="0" w:space="0" w:color="auto"/>
                    <w:left w:val="none" w:sz="0" w:space="0" w:color="auto"/>
                    <w:bottom w:val="none" w:sz="0" w:space="0" w:color="auto"/>
                    <w:right w:val="none" w:sz="0" w:space="0" w:color="auto"/>
                  </w:divBdr>
                  <w:divsChild>
                    <w:div w:id="1252161633">
                      <w:marLeft w:val="0"/>
                      <w:marRight w:val="0"/>
                      <w:marTop w:val="0"/>
                      <w:marBottom w:val="0"/>
                      <w:divBdr>
                        <w:top w:val="none" w:sz="0" w:space="0" w:color="auto"/>
                        <w:left w:val="none" w:sz="0" w:space="0" w:color="auto"/>
                        <w:bottom w:val="none" w:sz="0" w:space="0" w:color="auto"/>
                        <w:right w:val="none" w:sz="0" w:space="0" w:color="auto"/>
                      </w:divBdr>
                    </w:div>
                  </w:divsChild>
                </w:div>
                <w:div w:id="1615550187">
                  <w:marLeft w:val="0"/>
                  <w:marRight w:val="0"/>
                  <w:marTop w:val="0"/>
                  <w:marBottom w:val="0"/>
                  <w:divBdr>
                    <w:top w:val="none" w:sz="0" w:space="0" w:color="auto"/>
                    <w:left w:val="none" w:sz="0" w:space="0" w:color="auto"/>
                    <w:bottom w:val="none" w:sz="0" w:space="0" w:color="auto"/>
                    <w:right w:val="none" w:sz="0" w:space="0" w:color="auto"/>
                  </w:divBdr>
                  <w:divsChild>
                    <w:div w:id="1941722220">
                      <w:marLeft w:val="0"/>
                      <w:marRight w:val="0"/>
                      <w:marTop w:val="0"/>
                      <w:marBottom w:val="0"/>
                      <w:divBdr>
                        <w:top w:val="none" w:sz="0" w:space="0" w:color="auto"/>
                        <w:left w:val="none" w:sz="0" w:space="0" w:color="auto"/>
                        <w:bottom w:val="none" w:sz="0" w:space="0" w:color="auto"/>
                        <w:right w:val="none" w:sz="0" w:space="0" w:color="auto"/>
                      </w:divBdr>
                    </w:div>
                  </w:divsChild>
                </w:div>
                <w:div w:id="1615557059">
                  <w:marLeft w:val="0"/>
                  <w:marRight w:val="0"/>
                  <w:marTop w:val="0"/>
                  <w:marBottom w:val="0"/>
                  <w:divBdr>
                    <w:top w:val="none" w:sz="0" w:space="0" w:color="auto"/>
                    <w:left w:val="none" w:sz="0" w:space="0" w:color="auto"/>
                    <w:bottom w:val="none" w:sz="0" w:space="0" w:color="auto"/>
                    <w:right w:val="none" w:sz="0" w:space="0" w:color="auto"/>
                  </w:divBdr>
                  <w:divsChild>
                    <w:div w:id="714357443">
                      <w:marLeft w:val="0"/>
                      <w:marRight w:val="0"/>
                      <w:marTop w:val="0"/>
                      <w:marBottom w:val="0"/>
                      <w:divBdr>
                        <w:top w:val="none" w:sz="0" w:space="0" w:color="auto"/>
                        <w:left w:val="none" w:sz="0" w:space="0" w:color="auto"/>
                        <w:bottom w:val="none" w:sz="0" w:space="0" w:color="auto"/>
                        <w:right w:val="none" w:sz="0" w:space="0" w:color="auto"/>
                      </w:divBdr>
                    </w:div>
                  </w:divsChild>
                </w:div>
                <w:div w:id="1622154767">
                  <w:marLeft w:val="0"/>
                  <w:marRight w:val="0"/>
                  <w:marTop w:val="0"/>
                  <w:marBottom w:val="0"/>
                  <w:divBdr>
                    <w:top w:val="none" w:sz="0" w:space="0" w:color="auto"/>
                    <w:left w:val="none" w:sz="0" w:space="0" w:color="auto"/>
                    <w:bottom w:val="none" w:sz="0" w:space="0" w:color="auto"/>
                    <w:right w:val="none" w:sz="0" w:space="0" w:color="auto"/>
                  </w:divBdr>
                  <w:divsChild>
                    <w:div w:id="1462923938">
                      <w:marLeft w:val="0"/>
                      <w:marRight w:val="0"/>
                      <w:marTop w:val="0"/>
                      <w:marBottom w:val="0"/>
                      <w:divBdr>
                        <w:top w:val="none" w:sz="0" w:space="0" w:color="auto"/>
                        <w:left w:val="none" w:sz="0" w:space="0" w:color="auto"/>
                        <w:bottom w:val="none" w:sz="0" w:space="0" w:color="auto"/>
                        <w:right w:val="none" w:sz="0" w:space="0" w:color="auto"/>
                      </w:divBdr>
                    </w:div>
                  </w:divsChild>
                </w:div>
                <w:div w:id="1637834541">
                  <w:marLeft w:val="0"/>
                  <w:marRight w:val="0"/>
                  <w:marTop w:val="0"/>
                  <w:marBottom w:val="0"/>
                  <w:divBdr>
                    <w:top w:val="none" w:sz="0" w:space="0" w:color="auto"/>
                    <w:left w:val="none" w:sz="0" w:space="0" w:color="auto"/>
                    <w:bottom w:val="none" w:sz="0" w:space="0" w:color="auto"/>
                    <w:right w:val="none" w:sz="0" w:space="0" w:color="auto"/>
                  </w:divBdr>
                  <w:divsChild>
                    <w:div w:id="130288146">
                      <w:marLeft w:val="0"/>
                      <w:marRight w:val="0"/>
                      <w:marTop w:val="0"/>
                      <w:marBottom w:val="0"/>
                      <w:divBdr>
                        <w:top w:val="none" w:sz="0" w:space="0" w:color="auto"/>
                        <w:left w:val="none" w:sz="0" w:space="0" w:color="auto"/>
                        <w:bottom w:val="none" w:sz="0" w:space="0" w:color="auto"/>
                        <w:right w:val="none" w:sz="0" w:space="0" w:color="auto"/>
                      </w:divBdr>
                    </w:div>
                  </w:divsChild>
                </w:div>
                <w:div w:id="1659770490">
                  <w:marLeft w:val="0"/>
                  <w:marRight w:val="0"/>
                  <w:marTop w:val="0"/>
                  <w:marBottom w:val="0"/>
                  <w:divBdr>
                    <w:top w:val="none" w:sz="0" w:space="0" w:color="auto"/>
                    <w:left w:val="none" w:sz="0" w:space="0" w:color="auto"/>
                    <w:bottom w:val="none" w:sz="0" w:space="0" w:color="auto"/>
                    <w:right w:val="none" w:sz="0" w:space="0" w:color="auto"/>
                  </w:divBdr>
                  <w:divsChild>
                    <w:div w:id="486362393">
                      <w:marLeft w:val="0"/>
                      <w:marRight w:val="0"/>
                      <w:marTop w:val="0"/>
                      <w:marBottom w:val="0"/>
                      <w:divBdr>
                        <w:top w:val="none" w:sz="0" w:space="0" w:color="auto"/>
                        <w:left w:val="none" w:sz="0" w:space="0" w:color="auto"/>
                        <w:bottom w:val="none" w:sz="0" w:space="0" w:color="auto"/>
                        <w:right w:val="none" w:sz="0" w:space="0" w:color="auto"/>
                      </w:divBdr>
                    </w:div>
                  </w:divsChild>
                </w:div>
                <w:div w:id="1700545877">
                  <w:marLeft w:val="0"/>
                  <w:marRight w:val="0"/>
                  <w:marTop w:val="0"/>
                  <w:marBottom w:val="0"/>
                  <w:divBdr>
                    <w:top w:val="none" w:sz="0" w:space="0" w:color="auto"/>
                    <w:left w:val="none" w:sz="0" w:space="0" w:color="auto"/>
                    <w:bottom w:val="none" w:sz="0" w:space="0" w:color="auto"/>
                    <w:right w:val="none" w:sz="0" w:space="0" w:color="auto"/>
                  </w:divBdr>
                  <w:divsChild>
                    <w:div w:id="24406816">
                      <w:marLeft w:val="0"/>
                      <w:marRight w:val="0"/>
                      <w:marTop w:val="0"/>
                      <w:marBottom w:val="0"/>
                      <w:divBdr>
                        <w:top w:val="none" w:sz="0" w:space="0" w:color="auto"/>
                        <w:left w:val="none" w:sz="0" w:space="0" w:color="auto"/>
                        <w:bottom w:val="none" w:sz="0" w:space="0" w:color="auto"/>
                        <w:right w:val="none" w:sz="0" w:space="0" w:color="auto"/>
                      </w:divBdr>
                    </w:div>
                  </w:divsChild>
                </w:div>
                <w:div w:id="1701205399">
                  <w:marLeft w:val="0"/>
                  <w:marRight w:val="0"/>
                  <w:marTop w:val="0"/>
                  <w:marBottom w:val="0"/>
                  <w:divBdr>
                    <w:top w:val="none" w:sz="0" w:space="0" w:color="auto"/>
                    <w:left w:val="none" w:sz="0" w:space="0" w:color="auto"/>
                    <w:bottom w:val="none" w:sz="0" w:space="0" w:color="auto"/>
                    <w:right w:val="none" w:sz="0" w:space="0" w:color="auto"/>
                  </w:divBdr>
                  <w:divsChild>
                    <w:div w:id="841628152">
                      <w:marLeft w:val="0"/>
                      <w:marRight w:val="0"/>
                      <w:marTop w:val="0"/>
                      <w:marBottom w:val="0"/>
                      <w:divBdr>
                        <w:top w:val="none" w:sz="0" w:space="0" w:color="auto"/>
                        <w:left w:val="none" w:sz="0" w:space="0" w:color="auto"/>
                        <w:bottom w:val="none" w:sz="0" w:space="0" w:color="auto"/>
                        <w:right w:val="none" w:sz="0" w:space="0" w:color="auto"/>
                      </w:divBdr>
                    </w:div>
                  </w:divsChild>
                </w:div>
                <w:div w:id="1734042412">
                  <w:marLeft w:val="0"/>
                  <w:marRight w:val="0"/>
                  <w:marTop w:val="0"/>
                  <w:marBottom w:val="0"/>
                  <w:divBdr>
                    <w:top w:val="none" w:sz="0" w:space="0" w:color="auto"/>
                    <w:left w:val="none" w:sz="0" w:space="0" w:color="auto"/>
                    <w:bottom w:val="none" w:sz="0" w:space="0" w:color="auto"/>
                    <w:right w:val="none" w:sz="0" w:space="0" w:color="auto"/>
                  </w:divBdr>
                  <w:divsChild>
                    <w:div w:id="1584339919">
                      <w:marLeft w:val="0"/>
                      <w:marRight w:val="0"/>
                      <w:marTop w:val="0"/>
                      <w:marBottom w:val="0"/>
                      <w:divBdr>
                        <w:top w:val="none" w:sz="0" w:space="0" w:color="auto"/>
                        <w:left w:val="none" w:sz="0" w:space="0" w:color="auto"/>
                        <w:bottom w:val="none" w:sz="0" w:space="0" w:color="auto"/>
                        <w:right w:val="none" w:sz="0" w:space="0" w:color="auto"/>
                      </w:divBdr>
                    </w:div>
                  </w:divsChild>
                </w:div>
                <w:div w:id="1750882287">
                  <w:marLeft w:val="0"/>
                  <w:marRight w:val="0"/>
                  <w:marTop w:val="0"/>
                  <w:marBottom w:val="0"/>
                  <w:divBdr>
                    <w:top w:val="none" w:sz="0" w:space="0" w:color="auto"/>
                    <w:left w:val="none" w:sz="0" w:space="0" w:color="auto"/>
                    <w:bottom w:val="none" w:sz="0" w:space="0" w:color="auto"/>
                    <w:right w:val="none" w:sz="0" w:space="0" w:color="auto"/>
                  </w:divBdr>
                  <w:divsChild>
                    <w:div w:id="1402367717">
                      <w:marLeft w:val="0"/>
                      <w:marRight w:val="0"/>
                      <w:marTop w:val="0"/>
                      <w:marBottom w:val="0"/>
                      <w:divBdr>
                        <w:top w:val="none" w:sz="0" w:space="0" w:color="auto"/>
                        <w:left w:val="none" w:sz="0" w:space="0" w:color="auto"/>
                        <w:bottom w:val="none" w:sz="0" w:space="0" w:color="auto"/>
                        <w:right w:val="none" w:sz="0" w:space="0" w:color="auto"/>
                      </w:divBdr>
                    </w:div>
                  </w:divsChild>
                </w:div>
                <w:div w:id="1812210891">
                  <w:marLeft w:val="0"/>
                  <w:marRight w:val="0"/>
                  <w:marTop w:val="0"/>
                  <w:marBottom w:val="0"/>
                  <w:divBdr>
                    <w:top w:val="none" w:sz="0" w:space="0" w:color="auto"/>
                    <w:left w:val="none" w:sz="0" w:space="0" w:color="auto"/>
                    <w:bottom w:val="none" w:sz="0" w:space="0" w:color="auto"/>
                    <w:right w:val="none" w:sz="0" w:space="0" w:color="auto"/>
                  </w:divBdr>
                  <w:divsChild>
                    <w:div w:id="196966471">
                      <w:marLeft w:val="0"/>
                      <w:marRight w:val="0"/>
                      <w:marTop w:val="0"/>
                      <w:marBottom w:val="0"/>
                      <w:divBdr>
                        <w:top w:val="none" w:sz="0" w:space="0" w:color="auto"/>
                        <w:left w:val="none" w:sz="0" w:space="0" w:color="auto"/>
                        <w:bottom w:val="none" w:sz="0" w:space="0" w:color="auto"/>
                        <w:right w:val="none" w:sz="0" w:space="0" w:color="auto"/>
                      </w:divBdr>
                    </w:div>
                  </w:divsChild>
                </w:div>
                <w:div w:id="1823277563">
                  <w:marLeft w:val="0"/>
                  <w:marRight w:val="0"/>
                  <w:marTop w:val="0"/>
                  <w:marBottom w:val="0"/>
                  <w:divBdr>
                    <w:top w:val="none" w:sz="0" w:space="0" w:color="auto"/>
                    <w:left w:val="none" w:sz="0" w:space="0" w:color="auto"/>
                    <w:bottom w:val="none" w:sz="0" w:space="0" w:color="auto"/>
                    <w:right w:val="none" w:sz="0" w:space="0" w:color="auto"/>
                  </w:divBdr>
                  <w:divsChild>
                    <w:div w:id="315645978">
                      <w:marLeft w:val="0"/>
                      <w:marRight w:val="0"/>
                      <w:marTop w:val="0"/>
                      <w:marBottom w:val="0"/>
                      <w:divBdr>
                        <w:top w:val="none" w:sz="0" w:space="0" w:color="auto"/>
                        <w:left w:val="none" w:sz="0" w:space="0" w:color="auto"/>
                        <w:bottom w:val="none" w:sz="0" w:space="0" w:color="auto"/>
                        <w:right w:val="none" w:sz="0" w:space="0" w:color="auto"/>
                      </w:divBdr>
                    </w:div>
                  </w:divsChild>
                </w:div>
                <w:div w:id="1847474698">
                  <w:marLeft w:val="0"/>
                  <w:marRight w:val="0"/>
                  <w:marTop w:val="0"/>
                  <w:marBottom w:val="0"/>
                  <w:divBdr>
                    <w:top w:val="none" w:sz="0" w:space="0" w:color="auto"/>
                    <w:left w:val="none" w:sz="0" w:space="0" w:color="auto"/>
                    <w:bottom w:val="none" w:sz="0" w:space="0" w:color="auto"/>
                    <w:right w:val="none" w:sz="0" w:space="0" w:color="auto"/>
                  </w:divBdr>
                  <w:divsChild>
                    <w:div w:id="698242801">
                      <w:marLeft w:val="0"/>
                      <w:marRight w:val="0"/>
                      <w:marTop w:val="0"/>
                      <w:marBottom w:val="0"/>
                      <w:divBdr>
                        <w:top w:val="none" w:sz="0" w:space="0" w:color="auto"/>
                        <w:left w:val="none" w:sz="0" w:space="0" w:color="auto"/>
                        <w:bottom w:val="none" w:sz="0" w:space="0" w:color="auto"/>
                        <w:right w:val="none" w:sz="0" w:space="0" w:color="auto"/>
                      </w:divBdr>
                    </w:div>
                  </w:divsChild>
                </w:div>
                <w:div w:id="1851213618">
                  <w:marLeft w:val="0"/>
                  <w:marRight w:val="0"/>
                  <w:marTop w:val="0"/>
                  <w:marBottom w:val="0"/>
                  <w:divBdr>
                    <w:top w:val="none" w:sz="0" w:space="0" w:color="auto"/>
                    <w:left w:val="none" w:sz="0" w:space="0" w:color="auto"/>
                    <w:bottom w:val="none" w:sz="0" w:space="0" w:color="auto"/>
                    <w:right w:val="none" w:sz="0" w:space="0" w:color="auto"/>
                  </w:divBdr>
                  <w:divsChild>
                    <w:div w:id="826020157">
                      <w:marLeft w:val="0"/>
                      <w:marRight w:val="0"/>
                      <w:marTop w:val="0"/>
                      <w:marBottom w:val="0"/>
                      <w:divBdr>
                        <w:top w:val="none" w:sz="0" w:space="0" w:color="auto"/>
                        <w:left w:val="none" w:sz="0" w:space="0" w:color="auto"/>
                        <w:bottom w:val="none" w:sz="0" w:space="0" w:color="auto"/>
                        <w:right w:val="none" w:sz="0" w:space="0" w:color="auto"/>
                      </w:divBdr>
                    </w:div>
                  </w:divsChild>
                </w:div>
                <w:div w:id="1927836797">
                  <w:marLeft w:val="0"/>
                  <w:marRight w:val="0"/>
                  <w:marTop w:val="0"/>
                  <w:marBottom w:val="0"/>
                  <w:divBdr>
                    <w:top w:val="none" w:sz="0" w:space="0" w:color="auto"/>
                    <w:left w:val="none" w:sz="0" w:space="0" w:color="auto"/>
                    <w:bottom w:val="none" w:sz="0" w:space="0" w:color="auto"/>
                    <w:right w:val="none" w:sz="0" w:space="0" w:color="auto"/>
                  </w:divBdr>
                  <w:divsChild>
                    <w:div w:id="1004551028">
                      <w:marLeft w:val="0"/>
                      <w:marRight w:val="0"/>
                      <w:marTop w:val="0"/>
                      <w:marBottom w:val="0"/>
                      <w:divBdr>
                        <w:top w:val="none" w:sz="0" w:space="0" w:color="auto"/>
                        <w:left w:val="none" w:sz="0" w:space="0" w:color="auto"/>
                        <w:bottom w:val="none" w:sz="0" w:space="0" w:color="auto"/>
                        <w:right w:val="none" w:sz="0" w:space="0" w:color="auto"/>
                      </w:divBdr>
                    </w:div>
                  </w:divsChild>
                </w:div>
                <w:div w:id="1943685627">
                  <w:marLeft w:val="0"/>
                  <w:marRight w:val="0"/>
                  <w:marTop w:val="0"/>
                  <w:marBottom w:val="0"/>
                  <w:divBdr>
                    <w:top w:val="none" w:sz="0" w:space="0" w:color="auto"/>
                    <w:left w:val="none" w:sz="0" w:space="0" w:color="auto"/>
                    <w:bottom w:val="none" w:sz="0" w:space="0" w:color="auto"/>
                    <w:right w:val="none" w:sz="0" w:space="0" w:color="auto"/>
                  </w:divBdr>
                  <w:divsChild>
                    <w:div w:id="1189682534">
                      <w:marLeft w:val="0"/>
                      <w:marRight w:val="0"/>
                      <w:marTop w:val="0"/>
                      <w:marBottom w:val="0"/>
                      <w:divBdr>
                        <w:top w:val="none" w:sz="0" w:space="0" w:color="auto"/>
                        <w:left w:val="none" w:sz="0" w:space="0" w:color="auto"/>
                        <w:bottom w:val="none" w:sz="0" w:space="0" w:color="auto"/>
                        <w:right w:val="none" w:sz="0" w:space="0" w:color="auto"/>
                      </w:divBdr>
                    </w:div>
                  </w:divsChild>
                </w:div>
                <w:div w:id="1969893882">
                  <w:marLeft w:val="0"/>
                  <w:marRight w:val="0"/>
                  <w:marTop w:val="0"/>
                  <w:marBottom w:val="0"/>
                  <w:divBdr>
                    <w:top w:val="none" w:sz="0" w:space="0" w:color="auto"/>
                    <w:left w:val="none" w:sz="0" w:space="0" w:color="auto"/>
                    <w:bottom w:val="none" w:sz="0" w:space="0" w:color="auto"/>
                    <w:right w:val="none" w:sz="0" w:space="0" w:color="auto"/>
                  </w:divBdr>
                  <w:divsChild>
                    <w:div w:id="1525946953">
                      <w:marLeft w:val="0"/>
                      <w:marRight w:val="0"/>
                      <w:marTop w:val="0"/>
                      <w:marBottom w:val="0"/>
                      <w:divBdr>
                        <w:top w:val="none" w:sz="0" w:space="0" w:color="auto"/>
                        <w:left w:val="none" w:sz="0" w:space="0" w:color="auto"/>
                        <w:bottom w:val="none" w:sz="0" w:space="0" w:color="auto"/>
                        <w:right w:val="none" w:sz="0" w:space="0" w:color="auto"/>
                      </w:divBdr>
                    </w:div>
                  </w:divsChild>
                </w:div>
                <w:div w:id="1974358757">
                  <w:marLeft w:val="0"/>
                  <w:marRight w:val="0"/>
                  <w:marTop w:val="0"/>
                  <w:marBottom w:val="0"/>
                  <w:divBdr>
                    <w:top w:val="none" w:sz="0" w:space="0" w:color="auto"/>
                    <w:left w:val="none" w:sz="0" w:space="0" w:color="auto"/>
                    <w:bottom w:val="none" w:sz="0" w:space="0" w:color="auto"/>
                    <w:right w:val="none" w:sz="0" w:space="0" w:color="auto"/>
                  </w:divBdr>
                  <w:divsChild>
                    <w:div w:id="983198370">
                      <w:marLeft w:val="0"/>
                      <w:marRight w:val="0"/>
                      <w:marTop w:val="0"/>
                      <w:marBottom w:val="0"/>
                      <w:divBdr>
                        <w:top w:val="none" w:sz="0" w:space="0" w:color="auto"/>
                        <w:left w:val="none" w:sz="0" w:space="0" w:color="auto"/>
                        <w:bottom w:val="none" w:sz="0" w:space="0" w:color="auto"/>
                        <w:right w:val="none" w:sz="0" w:space="0" w:color="auto"/>
                      </w:divBdr>
                    </w:div>
                  </w:divsChild>
                </w:div>
                <w:div w:id="1979022907">
                  <w:marLeft w:val="0"/>
                  <w:marRight w:val="0"/>
                  <w:marTop w:val="0"/>
                  <w:marBottom w:val="0"/>
                  <w:divBdr>
                    <w:top w:val="none" w:sz="0" w:space="0" w:color="auto"/>
                    <w:left w:val="none" w:sz="0" w:space="0" w:color="auto"/>
                    <w:bottom w:val="none" w:sz="0" w:space="0" w:color="auto"/>
                    <w:right w:val="none" w:sz="0" w:space="0" w:color="auto"/>
                  </w:divBdr>
                  <w:divsChild>
                    <w:div w:id="580221193">
                      <w:marLeft w:val="0"/>
                      <w:marRight w:val="0"/>
                      <w:marTop w:val="0"/>
                      <w:marBottom w:val="0"/>
                      <w:divBdr>
                        <w:top w:val="none" w:sz="0" w:space="0" w:color="auto"/>
                        <w:left w:val="none" w:sz="0" w:space="0" w:color="auto"/>
                        <w:bottom w:val="none" w:sz="0" w:space="0" w:color="auto"/>
                        <w:right w:val="none" w:sz="0" w:space="0" w:color="auto"/>
                      </w:divBdr>
                    </w:div>
                  </w:divsChild>
                </w:div>
                <w:div w:id="2007971643">
                  <w:marLeft w:val="0"/>
                  <w:marRight w:val="0"/>
                  <w:marTop w:val="0"/>
                  <w:marBottom w:val="0"/>
                  <w:divBdr>
                    <w:top w:val="none" w:sz="0" w:space="0" w:color="auto"/>
                    <w:left w:val="none" w:sz="0" w:space="0" w:color="auto"/>
                    <w:bottom w:val="none" w:sz="0" w:space="0" w:color="auto"/>
                    <w:right w:val="none" w:sz="0" w:space="0" w:color="auto"/>
                  </w:divBdr>
                  <w:divsChild>
                    <w:div w:id="1813054901">
                      <w:marLeft w:val="0"/>
                      <w:marRight w:val="0"/>
                      <w:marTop w:val="0"/>
                      <w:marBottom w:val="0"/>
                      <w:divBdr>
                        <w:top w:val="none" w:sz="0" w:space="0" w:color="auto"/>
                        <w:left w:val="none" w:sz="0" w:space="0" w:color="auto"/>
                        <w:bottom w:val="none" w:sz="0" w:space="0" w:color="auto"/>
                        <w:right w:val="none" w:sz="0" w:space="0" w:color="auto"/>
                      </w:divBdr>
                    </w:div>
                  </w:divsChild>
                </w:div>
                <w:div w:id="2011787587">
                  <w:marLeft w:val="0"/>
                  <w:marRight w:val="0"/>
                  <w:marTop w:val="0"/>
                  <w:marBottom w:val="0"/>
                  <w:divBdr>
                    <w:top w:val="none" w:sz="0" w:space="0" w:color="auto"/>
                    <w:left w:val="none" w:sz="0" w:space="0" w:color="auto"/>
                    <w:bottom w:val="none" w:sz="0" w:space="0" w:color="auto"/>
                    <w:right w:val="none" w:sz="0" w:space="0" w:color="auto"/>
                  </w:divBdr>
                  <w:divsChild>
                    <w:div w:id="30345276">
                      <w:marLeft w:val="0"/>
                      <w:marRight w:val="0"/>
                      <w:marTop w:val="0"/>
                      <w:marBottom w:val="0"/>
                      <w:divBdr>
                        <w:top w:val="none" w:sz="0" w:space="0" w:color="auto"/>
                        <w:left w:val="none" w:sz="0" w:space="0" w:color="auto"/>
                        <w:bottom w:val="none" w:sz="0" w:space="0" w:color="auto"/>
                        <w:right w:val="none" w:sz="0" w:space="0" w:color="auto"/>
                      </w:divBdr>
                    </w:div>
                  </w:divsChild>
                </w:div>
                <w:div w:id="2016955811">
                  <w:marLeft w:val="0"/>
                  <w:marRight w:val="0"/>
                  <w:marTop w:val="0"/>
                  <w:marBottom w:val="0"/>
                  <w:divBdr>
                    <w:top w:val="none" w:sz="0" w:space="0" w:color="auto"/>
                    <w:left w:val="none" w:sz="0" w:space="0" w:color="auto"/>
                    <w:bottom w:val="none" w:sz="0" w:space="0" w:color="auto"/>
                    <w:right w:val="none" w:sz="0" w:space="0" w:color="auto"/>
                  </w:divBdr>
                  <w:divsChild>
                    <w:div w:id="1532768302">
                      <w:marLeft w:val="0"/>
                      <w:marRight w:val="0"/>
                      <w:marTop w:val="0"/>
                      <w:marBottom w:val="0"/>
                      <w:divBdr>
                        <w:top w:val="none" w:sz="0" w:space="0" w:color="auto"/>
                        <w:left w:val="none" w:sz="0" w:space="0" w:color="auto"/>
                        <w:bottom w:val="none" w:sz="0" w:space="0" w:color="auto"/>
                        <w:right w:val="none" w:sz="0" w:space="0" w:color="auto"/>
                      </w:divBdr>
                    </w:div>
                  </w:divsChild>
                </w:div>
                <w:div w:id="2017532942">
                  <w:marLeft w:val="0"/>
                  <w:marRight w:val="0"/>
                  <w:marTop w:val="0"/>
                  <w:marBottom w:val="0"/>
                  <w:divBdr>
                    <w:top w:val="none" w:sz="0" w:space="0" w:color="auto"/>
                    <w:left w:val="none" w:sz="0" w:space="0" w:color="auto"/>
                    <w:bottom w:val="none" w:sz="0" w:space="0" w:color="auto"/>
                    <w:right w:val="none" w:sz="0" w:space="0" w:color="auto"/>
                  </w:divBdr>
                  <w:divsChild>
                    <w:div w:id="857281560">
                      <w:marLeft w:val="0"/>
                      <w:marRight w:val="0"/>
                      <w:marTop w:val="0"/>
                      <w:marBottom w:val="0"/>
                      <w:divBdr>
                        <w:top w:val="none" w:sz="0" w:space="0" w:color="auto"/>
                        <w:left w:val="none" w:sz="0" w:space="0" w:color="auto"/>
                        <w:bottom w:val="none" w:sz="0" w:space="0" w:color="auto"/>
                        <w:right w:val="none" w:sz="0" w:space="0" w:color="auto"/>
                      </w:divBdr>
                    </w:div>
                  </w:divsChild>
                </w:div>
                <w:div w:id="2030334853">
                  <w:marLeft w:val="0"/>
                  <w:marRight w:val="0"/>
                  <w:marTop w:val="0"/>
                  <w:marBottom w:val="0"/>
                  <w:divBdr>
                    <w:top w:val="none" w:sz="0" w:space="0" w:color="auto"/>
                    <w:left w:val="none" w:sz="0" w:space="0" w:color="auto"/>
                    <w:bottom w:val="none" w:sz="0" w:space="0" w:color="auto"/>
                    <w:right w:val="none" w:sz="0" w:space="0" w:color="auto"/>
                  </w:divBdr>
                  <w:divsChild>
                    <w:div w:id="1859193693">
                      <w:marLeft w:val="0"/>
                      <w:marRight w:val="0"/>
                      <w:marTop w:val="0"/>
                      <w:marBottom w:val="0"/>
                      <w:divBdr>
                        <w:top w:val="none" w:sz="0" w:space="0" w:color="auto"/>
                        <w:left w:val="none" w:sz="0" w:space="0" w:color="auto"/>
                        <w:bottom w:val="none" w:sz="0" w:space="0" w:color="auto"/>
                        <w:right w:val="none" w:sz="0" w:space="0" w:color="auto"/>
                      </w:divBdr>
                    </w:div>
                  </w:divsChild>
                </w:div>
                <w:div w:id="2037806497">
                  <w:marLeft w:val="0"/>
                  <w:marRight w:val="0"/>
                  <w:marTop w:val="0"/>
                  <w:marBottom w:val="0"/>
                  <w:divBdr>
                    <w:top w:val="none" w:sz="0" w:space="0" w:color="auto"/>
                    <w:left w:val="none" w:sz="0" w:space="0" w:color="auto"/>
                    <w:bottom w:val="none" w:sz="0" w:space="0" w:color="auto"/>
                    <w:right w:val="none" w:sz="0" w:space="0" w:color="auto"/>
                  </w:divBdr>
                  <w:divsChild>
                    <w:div w:id="2050640050">
                      <w:marLeft w:val="0"/>
                      <w:marRight w:val="0"/>
                      <w:marTop w:val="0"/>
                      <w:marBottom w:val="0"/>
                      <w:divBdr>
                        <w:top w:val="none" w:sz="0" w:space="0" w:color="auto"/>
                        <w:left w:val="none" w:sz="0" w:space="0" w:color="auto"/>
                        <w:bottom w:val="none" w:sz="0" w:space="0" w:color="auto"/>
                        <w:right w:val="none" w:sz="0" w:space="0" w:color="auto"/>
                      </w:divBdr>
                    </w:div>
                  </w:divsChild>
                </w:div>
                <w:div w:id="2048795715">
                  <w:marLeft w:val="0"/>
                  <w:marRight w:val="0"/>
                  <w:marTop w:val="0"/>
                  <w:marBottom w:val="0"/>
                  <w:divBdr>
                    <w:top w:val="none" w:sz="0" w:space="0" w:color="auto"/>
                    <w:left w:val="none" w:sz="0" w:space="0" w:color="auto"/>
                    <w:bottom w:val="none" w:sz="0" w:space="0" w:color="auto"/>
                    <w:right w:val="none" w:sz="0" w:space="0" w:color="auto"/>
                  </w:divBdr>
                  <w:divsChild>
                    <w:div w:id="1295982731">
                      <w:marLeft w:val="0"/>
                      <w:marRight w:val="0"/>
                      <w:marTop w:val="0"/>
                      <w:marBottom w:val="0"/>
                      <w:divBdr>
                        <w:top w:val="none" w:sz="0" w:space="0" w:color="auto"/>
                        <w:left w:val="none" w:sz="0" w:space="0" w:color="auto"/>
                        <w:bottom w:val="none" w:sz="0" w:space="0" w:color="auto"/>
                        <w:right w:val="none" w:sz="0" w:space="0" w:color="auto"/>
                      </w:divBdr>
                    </w:div>
                  </w:divsChild>
                </w:div>
                <w:div w:id="2050185396">
                  <w:marLeft w:val="0"/>
                  <w:marRight w:val="0"/>
                  <w:marTop w:val="0"/>
                  <w:marBottom w:val="0"/>
                  <w:divBdr>
                    <w:top w:val="none" w:sz="0" w:space="0" w:color="auto"/>
                    <w:left w:val="none" w:sz="0" w:space="0" w:color="auto"/>
                    <w:bottom w:val="none" w:sz="0" w:space="0" w:color="auto"/>
                    <w:right w:val="none" w:sz="0" w:space="0" w:color="auto"/>
                  </w:divBdr>
                  <w:divsChild>
                    <w:div w:id="1623029358">
                      <w:marLeft w:val="0"/>
                      <w:marRight w:val="0"/>
                      <w:marTop w:val="0"/>
                      <w:marBottom w:val="0"/>
                      <w:divBdr>
                        <w:top w:val="none" w:sz="0" w:space="0" w:color="auto"/>
                        <w:left w:val="none" w:sz="0" w:space="0" w:color="auto"/>
                        <w:bottom w:val="none" w:sz="0" w:space="0" w:color="auto"/>
                        <w:right w:val="none" w:sz="0" w:space="0" w:color="auto"/>
                      </w:divBdr>
                    </w:div>
                  </w:divsChild>
                </w:div>
                <w:div w:id="2052991152">
                  <w:marLeft w:val="0"/>
                  <w:marRight w:val="0"/>
                  <w:marTop w:val="0"/>
                  <w:marBottom w:val="0"/>
                  <w:divBdr>
                    <w:top w:val="none" w:sz="0" w:space="0" w:color="auto"/>
                    <w:left w:val="none" w:sz="0" w:space="0" w:color="auto"/>
                    <w:bottom w:val="none" w:sz="0" w:space="0" w:color="auto"/>
                    <w:right w:val="none" w:sz="0" w:space="0" w:color="auto"/>
                  </w:divBdr>
                  <w:divsChild>
                    <w:div w:id="215968245">
                      <w:marLeft w:val="0"/>
                      <w:marRight w:val="0"/>
                      <w:marTop w:val="0"/>
                      <w:marBottom w:val="0"/>
                      <w:divBdr>
                        <w:top w:val="none" w:sz="0" w:space="0" w:color="auto"/>
                        <w:left w:val="none" w:sz="0" w:space="0" w:color="auto"/>
                        <w:bottom w:val="none" w:sz="0" w:space="0" w:color="auto"/>
                        <w:right w:val="none" w:sz="0" w:space="0" w:color="auto"/>
                      </w:divBdr>
                    </w:div>
                  </w:divsChild>
                </w:div>
                <w:div w:id="2071340552">
                  <w:marLeft w:val="0"/>
                  <w:marRight w:val="0"/>
                  <w:marTop w:val="0"/>
                  <w:marBottom w:val="0"/>
                  <w:divBdr>
                    <w:top w:val="none" w:sz="0" w:space="0" w:color="auto"/>
                    <w:left w:val="none" w:sz="0" w:space="0" w:color="auto"/>
                    <w:bottom w:val="none" w:sz="0" w:space="0" w:color="auto"/>
                    <w:right w:val="none" w:sz="0" w:space="0" w:color="auto"/>
                  </w:divBdr>
                  <w:divsChild>
                    <w:div w:id="1300839101">
                      <w:marLeft w:val="0"/>
                      <w:marRight w:val="0"/>
                      <w:marTop w:val="0"/>
                      <w:marBottom w:val="0"/>
                      <w:divBdr>
                        <w:top w:val="none" w:sz="0" w:space="0" w:color="auto"/>
                        <w:left w:val="none" w:sz="0" w:space="0" w:color="auto"/>
                        <w:bottom w:val="none" w:sz="0" w:space="0" w:color="auto"/>
                        <w:right w:val="none" w:sz="0" w:space="0" w:color="auto"/>
                      </w:divBdr>
                    </w:div>
                  </w:divsChild>
                </w:div>
                <w:div w:id="2119831600">
                  <w:marLeft w:val="0"/>
                  <w:marRight w:val="0"/>
                  <w:marTop w:val="0"/>
                  <w:marBottom w:val="0"/>
                  <w:divBdr>
                    <w:top w:val="none" w:sz="0" w:space="0" w:color="auto"/>
                    <w:left w:val="none" w:sz="0" w:space="0" w:color="auto"/>
                    <w:bottom w:val="none" w:sz="0" w:space="0" w:color="auto"/>
                    <w:right w:val="none" w:sz="0" w:space="0" w:color="auto"/>
                  </w:divBdr>
                  <w:divsChild>
                    <w:div w:id="1628007898">
                      <w:marLeft w:val="0"/>
                      <w:marRight w:val="0"/>
                      <w:marTop w:val="0"/>
                      <w:marBottom w:val="0"/>
                      <w:divBdr>
                        <w:top w:val="none" w:sz="0" w:space="0" w:color="auto"/>
                        <w:left w:val="none" w:sz="0" w:space="0" w:color="auto"/>
                        <w:bottom w:val="none" w:sz="0" w:space="0" w:color="auto"/>
                        <w:right w:val="none" w:sz="0" w:space="0" w:color="auto"/>
                      </w:divBdr>
                    </w:div>
                  </w:divsChild>
                </w:div>
                <w:div w:id="2131514474">
                  <w:marLeft w:val="0"/>
                  <w:marRight w:val="0"/>
                  <w:marTop w:val="0"/>
                  <w:marBottom w:val="0"/>
                  <w:divBdr>
                    <w:top w:val="none" w:sz="0" w:space="0" w:color="auto"/>
                    <w:left w:val="none" w:sz="0" w:space="0" w:color="auto"/>
                    <w:bottom w:val="none" w:sz="0" w:space="0" w:color="auto"/>
                    <w:right w:val="none" w:sz="0" w:space="0" w:color="auto"/>
                  </w:divBdr>
                  <w:divsChild>
                    <w:div w:id="18059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056">
          <w:marLeft w:val="0"/>
          <w:marRight w:val="0"/>
          <w:marTop w:val="0"/>
          <w:marBottom w:val="0"/>
          <w:divBdr>
            <w:top w:val="none" w:sz="0" w:space="0" w:color="auto"/>
            <w:left w:val="none" w:sz="0" w:space="0" w:color="auto"/>
            <w:bottom w:val="none" w:sz="0" w:space="0" w:color="auto"/>
            <w:right w:val="none" w:sz="0" w:space="0" w:color="auto"/>
          </w:divBdr>
          <w:divsChild>
            <w:div w:id="328991370">
              <w:marLeft w:val="0"/>
              <w:marRight w:val="0"/>
              <w:marTop w:val="0"/>
              <w:marBottom w:val="0"/>
              <w:divBdr>
                <w:top w:val="none" w:sz="0" w:space="0" w:color="auto"/>
                <w:left w:val="none" w:sz="0" w:space="0" w:color="auto"/>
                <w:bottom w:val="none" w:sz="0" w:space="0" w:color="auto"/>
                <w:right w:val="none" w:sz="0" w:space="0" w:color="auto"/>
              </w:divBdr>
            </w:div>
            <w:div w:id="1591935597">
              <w:marLeft w:val="0"/>
              <w:marRight w:val="0"/>
              <w:marTop w:val="0"/>
              <w:marBottom w:val="0"/>
              <w:divBdr>
                <w:top w:val="none" w:sz="0" w:space="0" w:color="auto"/>
                <w:left w:val="none" w:sz="0" w:space="0" w:color="auto"/>
                <w:bottom w:val="none" w:sz="0" w:space="0" w:color="auto"/>
                <w:right w:val="none" w:sz="0" w:space="0" w:color="auto"/>
              </w:divBdr>
            </w:div>
            <w:div w:id="1884709667">
              <w:marLeft w:val="0"/>
              <w:marRight w:val="0"/>
              <w:marTop w:val="0"/>
              <w:marBottom w:val="0"/>
              <w:divBdr>
                <w:top w:val="none" w:sz="0" w:space="0" w:color="auto"/>
                <w:left w:val="none" w:sz="0" w:space="0" w:color="auto"/>
                <w:bottom w:val="none" w:sz="0" w:space="0" w:color="auto"/>
                <w:right w:val="none" w:sz="0" w:space="0" w:color="auto"/>
              </w:divBdr>
            </w:div>
            <w:div w:id="21054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79706">
      <w:bodyDiv w:val="1"/>
      <w:marLeft w:val="0"/>
      <w:marRight w:val="0"/>
      <w:marTop w:val="0"/>
      <w:marBottom w:val="0"/>
      <w:divBdr>
        <w:top w:val="none" w:sz="0" w:space="0" w:color="auto"/>
        <w:left w:val="none" w:sz="0" w:space="0" w:color="auto"/>
        <w:bottom w:val="none" w:sz="0" w:space="0" w:color="auto"/>
        <w:right w:val="none" w:sz="0" w:space="0" w:color="auto"/>
      </w:divBdr>
    </w:div>
    <w:div w:id="1170485311">
      <w:bodyDiv w:val="1"/>
      <w:marLeft w:val="0"/>
      <w:marRight w:val="0"/>
      <w:marTop w:val="0"/>
      <w:marBottom w:val="0"/>
      <w:divBdr>
        <w:top w:val="none" w:sz="0" w:space="0" w:color="auto"/>
        <w:left w:val="none" w:sz="0" w:space="0" w:color="auto"/>
        <w:bottom w:val="none" w:sz="0" w:space="0" w:color="auto"/>
        <w:right w:val="none" w:sz="0" w:space="0" w:color="auto"/>
      </w:divBdr>
      <w:divsChild>
        <w:div w:id="1492332743">
          <w:marLeft w:val="0"/>
          <w:marRight w:val="0"/>
          <w:marTop w:val="0"/>
          <w:marBottom w:val="0"/>
          <w:divBdr>
            <w:top w:val="none" w:sz="0" w:space="0" w:color="auto"/>
            <w:left w:val="none" w:sz="0" w:space="0" w:color="auto"/>
            <w:bottom w:val="none" w:sz="0" w:space="0" w:color="auto"/>
            <w:right w:val="none" w:sz="0" w:space="0" w:color="auto"/>
          </w:divBdr>
          <w:divsChild>
            <w:div w:id="1431973583">
              <w:marLeft w:val="0"/>
              <w:marRight w:val="0"/>
              <w:marTop w:val="0"/>
              <w:marBottom w:val="0"/>
              <w:divBdr>
                <w:top w:val="none" w:sz="0" w:space="0" w:color="auto"/>
                <w:left w:val="none" w:sz="0" w:space="0" w:color="auto"/>
                <w:bottom w:val="none" w:sz="0" w:space="0" w:color="auto"/>
                <w:right w:val="none" w:sz="0" w:space="0" w:color="auto"/>
              </w:divBdr>
              <w:divsChild>
                <w:div w:id="254360299">
                  <w:marLeft w:val="0"/>
                  <w:marRight w:val="0"/>
                  <w:marTop w:val="0"/>
                  <w:marBottom w:val="0"/>
                  <w:divBdr>
                    <w:top w:val="none" w:sz="0" w:space="0" w:color="auto"/>
                    <w:left w:val="none" w:sz="0" w:space="0" w:color="auto"/>
                    <w:bottom w:val="none" w:sz="0" w:space="0" w:color="auto"/>
                    <w:right w:val="none" w:sz="0" w:space="0" w:color="auto"/>
                  </w:divBdr>
                  <w:divsChild>
                    <w:div w:id="1671325503">
                      <w:marLeft w:val="0"/>
                      <w:marRight w:val="0"/>
                      <w:marTop w:val="0"/>
                      <w:marBottom w:val="0"/>
                      <w:divBdr>
                        <w:top w:val="none" w:sz="0" w:space="0" w:color="auto"/>
                        <w:left w:val="none" w:sz="0" w:space="0" w:color="auto"/>
                        <w:bottom w:val="none" w:sz="0" w:space="0" w:color="auto"/>
                        <w:right w:val="none" w:sz="0" w:space="0" w:color="auto"/>
                      </w:divBdr>
                      <w:divsChild>
                        <w:div w:id="731464458">
                          <w:marLeft w:val="0"/>
                          <w:marRight w:val="0"/>
                          <w:marTop w:val="0"/>
                          <w:marBottom w:val="0"/>
                          <w:divBdr>
                            <w:top w:val="none" w:sz="0" w:space="0" w:color="auto"/>
                            <w:left w:val="none" w:sz="0" w:space="0" w:color="auto"/>
                            <w:bottom w:val="none" w:sz="0" w:space="0" w:color="auto"/>
                            <w:right w:val="none" w:sz="0" w:space="0" w:color="auto"/>
                          </w:divBdr>
                          <w:divsChild>
                            <w:div w:id="246306803">
                              <w:marLeft w:val="0"/>
                              <w:marRight w:val="0"/>
                              <w:marTop w:val="0"/>
                              <w:marBottom w:val="0"/>
                              <w:divBdr>
                                <w:top w:val="none" w:sz="0" w:space="0" w:color="auto"/>
                                <w:left w:val="none" w:sz="0" w:space="0" w:color="auto"/>
                                <w:bottom w:val="none" w:sz="0" w:space="0" w:color="auto"/>
                                <w:right w:val="none" w:sz="0" w:space="0" w:color="auto"/>
                              </w:divBdr>
                              <w:divsChild>
                                <w:div w:id="265041063">
                                  <w:marLeft w:val="0"/>
                                  <w:marRight w:val="0"/>
                                  <w:marTop w:val="0"/>
                                  <w:marBottom w:val="0"/>
                                  <w:divBdr>
                                    <w:top w:val="none" w:sz="0" w:space="0" w:color="auto"/>
                                    <w:left w:val="none" w:sz="0" w:space="0" w:color="auto"/>
                                    <w:bottom w:val="none" w:sz="0" w:space="0" w:color="auto"/>
                                    <w:right w:val="none" w:sz="0" w:space="0" w:color="auto"/>
                                  </w:divBdr>
                                  <w:divsChild>
                                    <w:div w:id="1652175175">
                                      <w:marLeft w:val="0"/>
                                      <w:marRight w:val="0"/>
                                      <w:marTop w:val="0"/>
                                      <w:marBottom w:val="0"/>
                                      <w:divBdr>
                                        <w:top w:val="none" w:sz="0" w:space="0" w:color="auto"/>
                                        <w:left w:val="none" w:sz="0" w:space="0" w:color="auto"/>
                                        <w:bottom w:val="none" w:sz="0" w:space="0" w:color="auto"/>
                                        <w:right w:val="none" w:sz="0" w:space="0" w:color="auto"/>
                                      </w:divBdr>
                                      <w:divsChild>
                                        <w:div w:id="185009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2783509">
      <w:bodyDiv w:val="1"/>
      <w:marLeft w:val="0"/>
      <w:marRight w:val="0"/>
      <w:marTop w:val="0"/>
      <w:marBottom w:val="0"/>
      <w:divBdr>
        <w:top w:val="none" w:sz="0" w:space="0" w:color="auto"/>
        <w:left w:val="none" w:sz="0" w:space="0" w:color="auto"/>
        <w:bottom w:val="none" w:sz="0" w:space="0" w:color="auto"/>
        <w:right w:val="none" w:sz="0" w:space="0" w:color="auto"/>
      </w:divBdr>
    </w:div>
    <w:div w:id="1394622016">
      <w:bodyDiv w:val="1"/>
      <w:marLeft w:val="0"/>
      <w:marRight w:val="0"/>
      <w:marTop w:val="0"/>
      <w:marBottom w:val="0"/>
      <w:divBdr>
        <w:top w:val="none" w:sz="0" w:space="0" w:color="auto"/>
        <w:left w:val="none" w:sz="0" w:space="0" w:color="auto"/>
        <w:bottom w:val="none" w:sz="0" w:space="0" w:color="auto"/>
        <w:right w:val="none" w:sz="0" w:space="0" w:color="auto"/>
      </w:divBdr>
    </w:div>
    <w:div w:id="1452280762">
      <w:bodyDiv w:val="1"/>
      <w:marLeft w:val="0"/>
      <w:marRight w:val="0"/>
      <w:marTop w:val="0"/>
      <w:marBottom w:val="0"/>
      <w:divBdr>
        <w:top w:val="none" w:sz="0" w:space="0" w:color="auto"/>
        <w:left w:val="none" w:sz="0" w:space="0" w:color="auto"/>
        <w:bottom w:val="none" w:sz="0" w:space="0" w:color="auto"/>
        <w:right w:val="none" w:sz="0" w:space="0" w:color="auto"/>
      </w:divBdr>
    </w:div>
    <w:div w:id="1484009864">
      <w:bodyDiv w:val="1"/>
      <w:marLeft w:val="0"/>
      <w:marRight w:val="0"/>
      <w:marTop w:val="0"/>
      <w:marBottom w:val="0"/>
      <w:divBdr>
        <w:top w:val="none" w:sz="0" w:space="0" w:color="auto"/>
        <w:left w:val="none" w:sz="0" w:space="0" w:color="auto"/>
        <w:bottom w:val="none" w:sz="0" w:space="0" w:color="auto"/>
        <w:right w:val="none" w:sz="0" w:space="0" w:color="auto"/>
      </w:divBdr>
    </w:div>
    <w:div w:id="1493718105">
      <w:bodyDiv w:val="1"/>
      <w:marLeft w:val="0"/>
      <w:marRight w:val="0"/>
      <w:marTop w:val="0"/>
      <w:marBottom w:val="0"/>
      <w:divBdr>
        <w:top w:val="none" w:sz="0" w:space="0" w:color="auto"/>
        <w:left w:val="none" w:sz="0" w:space="0" w:color="auto"/>
        <w:bottom w:val="none" w:sz="0" w:space="0" w:color="auto"/>
        <w:right w:val="none" w:sz="0" w:space="0" w:color="auto"/>
      </w:divBdr>
    </w:div>
    <w:div w:id="1535341409">
      <w:bodyDiv w:val="1"/>
      <w:marLeft w:val="0"/>
      <w:marRight w:val="0"/>
      <w:marTop w:val="0"/>
      <w:marBottom w:val="0"/>
      <w:divBdr>
        <w:top w:val="none" w:sz="0" w:space="0" w:color="auto"/>
        <w:left w:val="none" w:sz="0" w:space="0" w:color="auto"/>
        <w:bottom w:val="none" w:sz="0" w:space="0" w:color="auto"/>
        <w:right w:val="none" w:sz="0" w:space="0" w:color="auto"/>
      </w:divBdr>
    </w:div>
    <w:div w:id="1565066795">
      <w:bodyDiv w:val="1"/>
      <w:marLeft w:val="0"/>
      <w:marRight w:val="0"/>
      <w:marTop w:val="0"/>
      <w:marBottom w:val="0"/>
      <w:divBdr>
        <w:top w:val="none" w:sz="0" w:space="0" w:color="auto"/>
        <w:left w:val="none" w:sz="0" w:space="0" w:color="auto"/>
        <w:bottom w:val="none" w:sz="0" w:space="0" w:color="auto"/>
        <w:right w:val="none" w:sz="0" w:space="0" w:color="auto"/>
      </w:divBdr>
    </w:div>
    <w:div w:id="1587693805">
      <w:bodyDiv w:val="1"/>
      <w:marLeft w:val="0"/>
      <w:marRight w:val="0"/>
      <w:marTop w:val="0"/>
      <w:marBottom w:val="0"/>
      <w:divBdr>
        <w:top w:val="none" w:sz="0" w:space="0" w:color="auto"/>
        <w:left w:val="none" w:sz="0" w:space="0" w:color="auto"/>
        <w:bottom w:val="none" w:sz="0" w:space="0" w:color="auto"/>
        <w:right w:val="none" w:sz="0" w:space="0" w:color="auto"/>
      </w:divBdr>
    </w:div>
    <w:div w:id="1636713266">
      <w:bodyDiv w:val="1"/>
      <w:marLeft w:val="0"/>
      <w:marRight w:val="0"/>
      <w:marTop w:val="0"/>
      <w:marBottom w:val="0"/>
      <w:divBdr>
        <w:top w:val="none" w:sz="0" w:space="0" w:color="auto"/>
        <w:left w:val="none" w:sz="0" w:space="0" w:color="auto"/>
        <w:bottom w:val="none" w:sz="0" w:space="0" w:color="auto"/>
        <w:right w:val="none" w:sz="0" w:space="0" w:color="auto"/>
      </w:divBdr>
    </w:div>
    <w:div w:id="1648244352">
      <w:bodyDiv w:val="1"/>
      <w:marLeft w:val="0"/>
      <w:marRight w:val="0"/>
      <w:marTop w:val="0"/>
      <w:marBottom w:val="0"/>
      <w:divBdr>
        <w:top w:val="none" w:sz="0" w:space="0" w:color="auto"/>
        <w:left w:val="none" w:sz="0" w:space="0" w:color="auto"/>
        <w:bottom w:val="none" w:sz="0" w:space="0" w:color="auto"/>
        <w:right w:val="none" w:sz="0" w:space="0" w:color="auto"/>
      </w:divBdr>
    </w:div>
    <w:div w:id="1807700409">
      <w:bodyDiv w:val="1"/>
      <w:marLeft w:val="0"/>
      <w:marRight w:val="0"/>
      <w:marTop w:val="0"/>
      <w:marBottom w:val="0"/>
      <w:divBdr>
        <w:top w:val="none" w:sz="0" w:space="0" w:color="auto"/>
        <w:left w:val="none" w:sz="0" w:space="0" w:color="auto"/>
        <w:bottom w:val="none" w:sz="0" w:space="0" w:color="auto"/>
        <w:right w:val="none" w:sz="0" w:space="0" w:color="auto"/>
      </w:divBdr>
    </w:div>
    <w:div w:id="1814979527">
      <w:bodyDiv w:val="1"/>
      <w:marLeft w:val="0"/>
      <w:marRight w:val="0"/>
      <w:marTop w:val="0"/>
      <w:marBottom w:val="0"/>
      <w:divBdr>
        <w:top w:val="none" w:sz="0" w:space="0" w:color="auto"/>
        <w:left w:val="none" w:sz="0" w:space="0" w:color="auto"/>
        <w:bottom w:val="none" w:sz="0" w:space="0" w:color="auto"/>
        <w:right w:val="none" w:sz="0" w:space="0" w:color="auto"/>
      </w:divBdr>
    </w:div>
    <w:div w:id="1850606992">
      <w:bodyDiv w:val="1"/>
      <w:marLeft w:val="0"/>
      <w:marRight w:val="0"/>
      <w:marTop w:val="0"/>
      <w:marBottom w:val="0"/>
      <w:divBdr>
        <w:top w:val="none" w:sz="0" w:space="0" w:color="auto"/>
        <w:left w:val="none" w:sz="0" w:space="0" w:color="auto"/>
        <w:bottom w:val="none" w:sz="0" w:space="0" w:color="auto"/>
        <w:right w:val="none" w:sz="0" w:space="0" w:color="auto"/>
      </w:divBdr>
    </w:div>
    <w:div w:id="2000191250">
      <w:bodyDiv w:val="1"/>
      <w:marLeft w:val="0"/>
      <w:marRight w:val="0"/>
      <w:marTop w:val="0"/>
      <w:marBottom w:val="0"/>
      <w:divBdr>
        <w:top w:val="none" w:sz="0" w:space="0" w:color="auto"/>
        <w:left w:val="none" w:sz="0" w:space="0" w:color="auto"/>
        <w:bottom w:val="none" w:sz="0" w:space="0" w:color="auto"/>
        <w:right w:val="none" w:sz="0" w:space="0" w:color="auto"/>
      </w:divBdr>
      <w:divsChild>
        <w:div w:id="1348870753">
          <w:marLeft w:val="0"/>
          <w:marRight w:val="0"/>
          <w:marTop w:val="0"/>
          <w:marBottom w:val="0"/>
          <w:divBdr>
            <w:top w:val="none" w:sz="0" w:space="0" w:color="auto"/>
            <w:left w:val="none" w:sz="0" w:space="0" w:color="auto"/>
            <w:bottom w:val="none" w:sz="0" w:space="0" w:color="auto"/>
            <w:right w:val="none" w:sz="0" w:space="0" w:color="auto"/>
          </w:divBdr>
          <w:divsChild>
            <w:div w:id="1423143763">
              <w:marLeft w:val="0"/>
              <w:marRight w:val="0"/>
              <w:marTop w:val="0"/>
              <w:marBottom w:val="0"/>
              <w:divBdr>
                <w:top w:val="none" w:sz="0" w:space="0" w:color="auto"/>
                <w:left w:val="none" w:sz="0" w:space="0" w:color="auto"/>
                <w:bottom w:val="none" w:sz="0" w:space="0" w:color="auto"/>
                <w:right w:val="none" w:sz="0" w:space="0" w:color="auto"/>
              </w:divBdr>
              <w:divsChild>
                <w:div w:id="255406639">
                  <w:marLeft w:val="0"/>
                  <w:marRight w:val="0"/>
                  <w:marTop w:val="0"/>
                  <w:marBottom w:val="0"/>
                  <w:divBdr>
                    <w:top w:val="none" w:sz="0" w:space="0" w:color="auto"/>
                    <w:left w:val="none" w:sz="0" w:space="0" w:color="auto"/>
                    <w:bottom w:val="none" w:sz="0" w:space="0" w:color="auto"/>
                    <w:right w:val="none" w:sz="0" w:space="0" w:color="auto"/>
                  </w:divBdr>
                  <w:divsChild>
                    <w:div w:id="1135172962">
                      <w:marLeft w:val="0"/>
                      <w:marRight w:val="0"/>
                      <w:marTop w:val="0"/>
                      <w:marBottom w:val="0"/>
                      <w:divBdr>
                        <w:top w:val="none" w:sz="0" w:space="0" w:color="auto"/>
                        <w:left w:val="none" w:sz="0" w:space="0" w:color="auto"/>
                        <w:bottom w:val="none" w:sz="0" w:space="0" w:color="auto"/>
                        <w:right w:val="none" w:sz="0" w:space="0" w:color="auto"/>
                      </w:divBdr>
                      <w:divsChild>
                        <w:div w:id="1025984609">
                          <w:marLeft w:val="0"/>
                          <w:marRight w:val="0"/>
                          <w:marTop w:val="0"/>
                          <w:marBottom w:val="0"/>
                          <w:divBdr>
                            <w:top w:val="none" w:sz="0" w:space="0" w:color="auto"/>
                            <w:left w:val="none" w:sz="0" w:space="0" w:color="auto"/>
                            <w:bottom w:val="none" w:sz="0" w:space="0" w:color="auto"/>
                            <w:right w:val="none" w:sz="0" w:space="0" w:color="auto"/>
                          </w:divBdr>
                          <w:divsChild>
                            <w:div w:id="1755008304">
                              <w:marLeft w:val="0"/>
                              <w:marRight w:val="0"/>
                              <w:marTop w:val="0"/>
                              <w:marBottom w:val="0"/>
                              <w:divBdr>
                                <w:top w:val="none" w:sz="0" w:space="0" w:color="auto"/>
                                <w:left w:val="none" w:sz="0" w:space="0" w:color="auto"/>
                                <w:bottom w:val="none" w:sz="0" w:space="0" w:color="auto"/>
                                <w:right w:val="none" w:sz="0" w:space="0" w:color="auto"/>
                              </w:divBdr>
                              <w:divsChild>
                                <w:div w:id="1677538113">
                                  <w:marLeft w:val="0"/>
                                  <w:marRight w:val="0"/>
                                  <w:marTop w:val="0"/>
                                  <w:marBottom w:val="0"/>
                                  <w:divBdr>
                                    <w:top w:val="none" w:sz="0" w:space="0" w:color="auto"/>
                                    <w:left w:val="none" w:sz="0" w:space="0" w:color="auto"/>
                                    <w:bottom w:val="none" w:sz="0" w:space="0" w:color="auto"/>
                                    <w:right w:val="none" w:sz="0" w:space="0" w:color="auto"/>
                                  </w:divBdr>
                                  <w:divsChild>
                                    <w:div w:id="124666727">
                                      <w:marLeft w:val="0"/>
                                      <w:marRight w:val="0"/>
                                      <w:marTop w:val="0"/>
                                      <w:marBottom w:val="0"/>
                                      <w:divBdr>
                                        <w:top w:val="none" w:sz="0" w:space="0" w:color="auto"/>
                                        <w:left w:val="none" w:sz="0" w:space="0" w:color="auto"/>
                                        <w:bottom w:val="none" w:sz="0" w:space="0" w:color="auto"/>
                                        <w:right w:val="none" w:sz="0" w:space="0" w:color="auto"/>
                                      </w:divBdr>
                                      <w:divsChild>
                                        <w:div w:id="1521116834">
                                          <w:marLeft w:val="0"/>
                                          <w:marRight w:val="0"/>
                                          <w:marTop w:val="0"/>
                                          <w:marBottom w:val="0"/>
                                          <w:divBdr>
                                            <w:top w:val="none" w:sz="0" w:space="0" w:color="auto"/>
                                            <w:left w:val="none" w:sz="0" w:space="0" w:color="auto"/>
                                            <w:bottom w:val="none" w:sz="0" w:space="0" w:color="auto"/>
                                            <w:right w:val="none" w:sz="0" w:space="0" w:color="auto"/>
                                          </w:divBdr>
                                          <w:divsChild>
                                            <w:div w:id="965743509">
                                              <w:marLeft w:val="0"/>
                                              <w:marRight w:val="0"/>
                                              <w:marTop w:val="0"/>
                                              <w:marBottom w:val="495"/>
                                              <w:divBdr>
                                                <w:top w:val="none" w:sz="0" w:space="0" w:color="auto"/>
                                                <w:left w:val="none" w:sz="0" w:space="0" w:color="auto"/>
                                                <w:bottom w:val="none" w:sz="0" w:space="0" w:color="auto"/>
                                                <w:right w:val="none" w:sz="0" w:space="0" w:color="auto"/>
                                              </w:divBdr>
                                              <w:divsChild>
                                                <w:div w:id="15465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081235">
      <w:bodyDiv w:val="1"/>
      <w:marLeft w:val="0"/>
      <w:marRight w:val="0"/>
      <w:marTop w:val="0"/>
      <w:marBottom w:val="0"/>
      <w:divBdr>
        <w:top w:val="none" w:sz="0" w:space="0" w:color="auto"/>
        <w:left w:val="none" w:sz="0" w:space="0" w:color="auto"/>
        <w:bottom w:val="none" w:sz="0" w:space="0" w:color="auto"/>
        <w:right w:val="none" w:sz="0" w:space="0" w:color="auto"/>
      </w:divBdr>
    </w:div>
    <w:div w:id="2053454372">
      <w:bodyDiv w:val="1"/>
      <w:marLeft w:val="0"/>
      <w:marRight w:val="0"/>
      <w:marTop w:val="0"/>
      <w:marBottom w:val="0"/>
      <w:divBdr>
        <w:top w:val="none" w:sz="0" w:space="0" w:color="auto"/>
        <w:left w:val="none" w:sz="0" w:space="0" w:color="auto"/>
        <w:bottom w:val="none" w:sz="0" w:space="0" w:color="auto"/>
        <w:right w:val="none" w:sz="0" w:space="0" w:color="auto"/>
      </w:divBdr>
    </w:div>
    <w:div w:id="2058308772">
      <w:bodyDiv w:val="1"/>
      <w:marLeft w:val="0"/>
      <w:marRight w:val="0"/>
      <w:marTop w:val="0"/>
      <w:marBottom w:val="0"/>
      <w:divBdr>
        <w:top w:val="none" w:sz="0" w:space="0" w:color="auto"/>
        <w:left w:val="none" w:sz="0" w:space="0" w:color="auto"/>
        <w:bottom w:val="none" w:sz="0" w:space="0" w:color="auto"/>
        <w:right w:val="none" w:sz="0" w:space="0" w:color="auto"/>
      </w:divBdr>
      <w:divsChild>
        <w:div w:id="629939258">
          <w:marLeft w:val="0"/>
          <w:marRight w:val="0"/>
          <w:marTop w:val="0"/>
          <w:marBottom w:val="0"/>
          <w:divBdr>
            <w:top w:val="none" w:sz="0" w:space="0" w:color="auto"/>
            <w:left w:val="none" w:sz="0" w:space="0" w:color="auto"/>
            <w:bottom w:val="none" w:sz="0" w:space="0" w:color="auto"/>
            <w:right w:val="none" w:sz="0" w:space="0" w:color="auto"/>
          </w:divBdr>
          <w:divsChild>
            <w:div w:id="45922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5425">
      <w:bodyDiv w:val="1"/>
      <w:marLeft w:val="0"/>
      <w:marRight w:val="0"/>
      <w:marTop w:val="0"/>
      <w:marBottom w:val="0"/>
      <w:divBdr>
        <w:top w:val="none" w:sz="0" w:space="0" w:color="auto"/>
        <w:left w:val="none" w:sz="0" w:space="0" w:color="auto"/>
        <w:bottom w:val="none" w:sz="0" w:space="0" w:color="auto"/>
        <w:right w:val="none" w:sz="0" w:space="0" w:color="auto"/>
      </w:divBdr>
      <w:divsChild>
        <w:div w:id="2058777127">
          <w:marLeft w:val="0"/>
          <w:marRight w:val="0"/>
          <w:marTop w:val="0"/>
          <w:marBottom w:val="0"/>
          <w:divBdr>
            <w:top w:val="none" w:sz="0" w:space="0" w:color="auto"/>
            <w:left w:val="none" w:sz="0" w:space="0" w:color="auto"/>
            <w:bottom w:val="none" w:sz="0" w:space="0" w:color="auto"/>
            <w:right w:val="none" w:sz="0" w:space="0" w:color="auto"/>
          </w:divBdr>
          <w:divsChild>
            <w:div w:id="1086153705">
              <w:marLeft w:val="0"/>
              <w:marRight w:val="0"/>
              <w:marTop w:val="0"/>
              <w:marBottom w:val="0"/>
              <w:divBdr>
                <w:top w:val="none" w:sz="0" w:space="0" w:color="auto"/>
                <w:left w:val="none" w:sz="0" w:space="0" w:color="auto"/>
                <w:bottom w:val="none" w:sz="0" w:space="0" w:color="auto"/>
                <w:right w:val="none" w:sz="0" w:space="0" w:color="auto"/>
              </w:divBdr>
              <w:divsChild>
                <w:div w:id="1925918365">
                  <w:marLeft w:val="0"/>
                  <w:marRight w:val="0"/>
                  <w:marTop w:val="0"/>
                  <w:marBottom w:val="0"/>
                  <w:divBdr>
                    <w:top w:val="none" w:sz="0" w:space="0" w:color="auto"/>
                    <w:left w:val="none" w:sz="0" w:space="0" w:color="auto"/>
                    <w:bottom w:val="none" w:sz="0" w:space="0" w:color="auto"/>
                    <w:right w:val="none" w:sz="0" w:space="0" w:color="auto"/>
                  </w:divBdr>
                  <w:divsChild>
                    <w:div w:id="2082605523">
                      <w:marLeft w:val="0"/>
                      <w:marRight w:val="0"/>
                      <w:marTop w:val="0"/>
                      <w:marBottom w:val="0"/>
                      <w:divBdr>
                        <w:top w:val="none" w:sz="0" w:space="0" w:color="auto"/>
                        <w:left w:val="none" w:sz="0" w:space="0" w:color="auto"/>
                        <w:bottom w:val="none" w:sz="0" w:space="0" w:color="auto"/>
                        <w:right w:val="none" w:sz="0" w:space="0" w:color="auto"/>
                      </w:divBdr>
                      <w:divsChild>
                        <w:div w:id="175204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s://www.researchgate.net/deref/http%3A%2F%2Fdx.doi.org%2F10.1038%2Fs41598-020-69930-y" TargetMode="External"/><Relationship Id="rId68" Type="http://schemas.openxmlformats.org/officeDocument/2006/relationships/hyperlink" Target="file:///C:/Users/tdekleijn/Documents/BASIS%20WAGENINGEN%20UR%20SEPTEMBER%202016/ESG/Environmental%20Research/www.wur.nl/environmental-research" TargetMode="External"/><Relationship Id="rId2" Type="http://schemas.openxmlformats.org/officeDocument/2006/relationships/customXml" Target="../customXml/item2.xml"/><Relationship Id="rId16" Type="http://schemas.openxmlformats.org/officeDocument/2006/relationships/hyperlink" Target="http://www.wageningenUR.nl/en/alterra" TargetMode="External"/><Relationship Id="rId29" Type="http://schemas.microsoft.com/office/2014/relationships/chartEx" Target="charts/chartEx4.xml"/><Relationship Id="rId11" Type="http://schemas.openxmlformats.org/officeDocument/2006/relationships/image" Target="media/image1.emf"/><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emf"/><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hyperlink" Target="https://www.nap.edu/catalog/25259/negative-emissions-technologies-and-reliable-sequestration-a-research-agenda" TargetMode="External"/><Relationship Id="rId74"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s://www.eea.europa.eu/data-and-maps/data/eunis-habitat-classification" TargetMode="External"/><Relationship Id="rId19" Type="http://schemas.microsoft.com/office/2014/relationships/chartEx" Target="charts/chartEx1.xml"/><Relationship Id="rId14" Type="http://schemas.openxmlformats.org/officeDocument/2006/relationships/hyperlink" Target="http://www.wur.nl/environmental-research" TargetMode="External"/><Relationship Id="rId27" Type="http://schemas.microsoft.com/office/2014/relationships/chartEx" Target="charts/chartEx3.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emf"/><Relationship Id="rId56" Type="http://schemas.microsoft.com/office/2014/relationships/chartEx" Target="charts/chartEx8.xml"/><Relationship Id="rId64" Type="http://schemas.openxmlformats.org/officeDocument/2006/relationships/hyperlink" Target="https://www.iucn.org/sites/dev/files/blue_carbon_issues_brief.pdf" TargetMode="External"/><Relationship Id="rId69" Type="http://schemas.openxmlformats.org/officeDocument/2006/relationships/image" Target="media/image33.png"/><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doi.org/10.18174/XXXX" TargetMode="External"/><Relationship Id="rId17" Type="http://schemas.openxmlformats.org/officeDocument/2006/relationships/image" Target="media/image3.jpg"/><Relationship Id="rId25" Type="http://schemas.microsoft.com/office/2014/relationships/chartEx" Target="charts/chartEx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www.snh.org.uk/pdfs/publications/commissioned_reports/957.pdf" TargetMode="External"/><Relationship Id="rId67" Type="http://schemas.openxmlformats.org/officeDocument/2006/relationships/hyperlink" Target="http://www.grida.no" TargetMode="External"/><Relationship Id="rId41" Type="http://schemas.openxmlformats.org/officeDocument/2006/relationships/image" Target="media/image19.png"/><Relationship Id="rId54" Type="http://schemas.microsoft.com/office/2014/relationships/chartEx" Target="charts/chartEx7.xml"/><Relationship Id="rId62" Type="http://schemas.openxmlformats.org/officeDocument/2006/relationships/hyperlink" Target="https://doi.org/10.1073/pnas.1710465114"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emf"/><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emf"/><Relationship Id="rId52" Type="http://schemas.microsoft.com/office/2014/relationships/chartEx" Target="charts/chartEx6.xml"/><Relationship Id="rId60" Type="http://schemas.openxmlformats.org/officeDocument/2006/relationships/hyperlink" Target="https://doi.org/10.5194/cp-14-1819-2018" TargetMode="External"/><Relationship Id="rId65" Type="http://schemas.openxmlformats.org/officeDocument/2006/relationships/hyperlink" Target="http://dx.doi.org/10.1098/rsbl.2018.0236" TargetMode="External"/><Relationship Id="rId73" Type="http://schemas.openxmlformats.org/officeDocument/2006/relationships/footer" Target="footer2.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ageningenUR.nl/en/alterra" TargetMode="External"/><Relationship Id="rId18" Type="http://schemas.openxmlformats.org/officeDocument/2006/relationships/image" Target="media/image4.jpg"/><Relationship Id="rId39" Type="http://schemas.openxmlformats.org/officeDocument/2006/relationships/image" Target="media/image17.emf"/><Relationship Id="rId34" Type="http://schemas.openxmlformats.org/officeDocument/2006/relationships/image" Target="media/image12.png"/><Relationship Id="rId50" Type="http://schemas.microsoft.com/office/2014/relationships/chartEx" Target="charts/chartEx5.xml"/><Relationship Id="rId55" Type="http://schemas.openxmlformats.org/officeDocument/2006/relationships/image" Target="media/image30.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hendr034\OneDrive%20-%20WageningenUR\EEA\Final%20versions\Basic%20data%20Carbon%20stocks%20and%20Carbon%20sequestration%20rates%20v14.xlsx" TargetMode="External"/><Relationship Id="rId4" Type="http://schemas.openxmlformats.org/officeDocument/2006/relationships/themeOverride" Target="../theme/themeOverride1.xm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hendr034\OneDrive%20-%20WageningenUR\EEA\Final%20versions\Basic%20data%20Carbon%20stocks%20and%20Carbon%20sequestration%20rates%20v14.xlsx" TargetMode="External"/><Relationship Id="rId4" Type="http://schemas.openxmlformats.org/officeDocument/2006/relationships/themeOverride" Target="../theme/themeOverride2.xm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Book1" TargetMode="External"/><Relationship Id="rId4" Type="http://schemas.openxmlformats.org/officeDocument/2006/relationships/themeOverride" Target="../theme/themeOverride3.xml"/></Relationships>
</file>

<file path=word/charts/_rels/chartEx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Book1" TargetMode="External"/><Relationship Id="rId4" Type="http://schemas.openxmlformats.org/officeDocument/2006/relationships/themeOverride" Target="../theme/themeOverride4.xml"/></Relationships>
</file>

<file path=word/charts/_rels/chartEx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hendr034\OneDrive%20-%20WageningenUR\EEA\Final%20versions\Basic%20data%20Carbon%20stocks%20and%20Carbon%20sequestration%20rates%20v14.xlsx" TargetMode="External"/></Relationships>
</file>

<file path=word/charts/_rels/chartEx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hendr034\OneDrive%20-%20WageningenUR\EEA\Final%20versions\Basic%20data%20Carbon%20stocks%20and%20Carbon%20sequestration%20rates%20v14.xlsx" TargetMode="External"/></Relationships>
</file>

<file path=word/charts/_rels/chartEx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hendr034\OneDrive%20-%20WageningenUR\EEA\Final%20versions\Basic%20data%20Carbon%20stocks%20and%20Carbon%20sequestration%20rates%20v14.xlsx" TargetMode="External"/></Relationships>
</file>

<file path=word/charts/_rels/chartEx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hendr034\OneDrive%20-%20WageningenUR\EEA\Final%20versions\Basic%20data%20Carbon%20stocks%20and%20Carbon%20sequestration%20rates%20v14.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'[Basic data Carbon stocks and Carbon sequestration rates v14.xlsx]C storage'!$B$7:$B$395</cx:f>
        <cx:lvl ptCount="389">
          <cx:pt idx="0">Agro</cx:pt>
          <cx:pt idx="1">Agro</cx:pt>
          <cx:pt idx="2">Agro</cx:pt>
          <cx:pt idx="3">Agro</cx:pt>
          <cx:pt idx="4">Agro</cx:pt>
          <cx:pt idx="5">Agro</cx:pt>
          <cx:pt idx="6">Agro</cx:pt>
          <cx:pt idx="7">Agro</cx:pt>
          <cx:pt idx="8">Agro</cx:pt>
          <cx:pt idx="9">Agro</cx:pt>
          <cx:pt idx="10">Agro</cx:pt>
          <cx:pt idx="11">Agro</cx:pt>
          <cx:pt idx="12">Agro</cx:pt>
          <cx:pt idx="13">Agro</cx:pt>
          <cx:pt idx="14">Agro</cx:pt>
          <cx:pt idx="15">Agro</cx:pt>
          <cx:pt idx="16">Agro</cx:pt>
          <cx:pt idx="17">Agro</cx:pt>
          <cx:pt idx="18">Agro</cx:pt>
          <cx:pt idx="19">Agro</cx:pt>
          <cx:pt idx="20">Agro</cx:pt>
          <cx:pt idx="21">Agro</cx:pt>
          <cx:pt idx="22">Agro</cx:pt>
          <cx:pt idx="23">Agro</cx:pt>
          <cx:pt idx="24">Agro</cx:pt>
          <cx:pt idx="25">Agro</cx:pt>
          <cx:pt idx="26">Agro</cx:pt>
          <cx:pt idx="27">Agro</cx:pt>
          <cx:pt idx="28">Agro</cx:pt>
          <cx:pt idx="29">Agro</cx:pt>
          <cx:pt idx="30">Agro</cx:pt>
          <cx:pt idx="31">Agro</cx:pt>
          <cx:pt idx="32">Agro</cx:pt>
          <cx:pt idx="33">Agro</cx:pt>
          <cx:pt idx="34">Coastal</cx:pt>
          <cx:pt idx="35">Coastal</cx:pt>
          <cx:pt idx="36">Coastal</cx:pt>
          <cx:pt idx="37">Forest</cx:pt>
          <cx:pt idx="38">Forest</cx:pt>
          <cx:pt idx="39">Forest</cx:pt>
          <cx:pt idx="40">Forest</cx:pt>
          <cx:pt idx="41">Forest</cx:pt>
          <cx:pt idx="42">Forest</cx:pt>
          <cx:pt idx="43">Forest</cx:pt>
          <cx:pt idx="44">Forest</cx:pt>
          <cx:pt idx="45">Forest</cx:pt>
          <cx:pt idx="46">Forest</cx:pt>
          <cx:pt idx="47">Forest</cx:pt>
          <cx:pt idx="48">Forest</cx:pt>
          <cx:pt idx="49">Forest</cx:pt>
          <cx:pt idx="50">Forest</cx:pt>
          <cx:pt idx="51">Forest</cx:pt>
          <cx:pt idx="52">Forest</cx:pt>
          <cx:pt idx="53">Forest</cx:pt>
          <cx:pt idx="54">Forest</cx:pt>
          <cx:pt idx="55">Forest</cx:pt>
          <cx:pt idx="56">Forest</cx:pt>
          <cx:pt idx="57">Forest</cx:pt>
          <cx:pt idx="58">Forest</cx:pt>
          <cx:pt idx="59">Forest</cx:pt>
          <cx:pt idx="60">Forest</cx:pt>
          <cx:pt idx="61">Forest</cx:pt>
          <cx:pt idx="62">Forest</cx:pt>
          <cx:pt idx="63">Forest</cx:pt>
          <cx:pt idx="64">Forest</cx:pt>
          <cx:pt idx="65">Forest</cx:pt>
          <cx:pt idx="66">Forest</cx:pt>
          <cx:pt idx="67">Forest</cx:pt>
          <cx:pt idx="68">Forest</cx:pt>
          <cx:pt idx="69">Forest</cx:pt>
          <cx:pt idx="70">Forest</cx:pt>
          <cx:pt idx="71">Forest</cx:pt>
          <cx:pt idx="72">Forest</cx:pt>
          <cx:pt idx="73">Forest</cx:pt>
          <cx:pt idx="74">Forest</cx:pt>
          <cx:pt idx="75">Forest</cx:pt>
          <cx:pt idx="76">Forest</cx:pt>
          <cx:pt idx="77">Forest</cx:pt>
          <cx:pt idx="78">Forest</cx:pt>
          <cx:pt idx="79">Forest</cx:pt>
          <cx:pt idx="80">Forest</cx:pt>
          <cx:pt idx="81">Forest</cx:pt>
          <cx:pt idx="82">Forest</cx:pt>
          <cx:pt idx="83">Forest</cx:pt>
          <cx:pt idx="84">Forest</cx:pt>
          <cx:pt idx="85">Forest</cx:pt>
          <cx:pt idx="86">Forest</cx:pt>
          <cx:pt idx="87">Forest</cx:pt>
          <cx:pt idx="88">Forest</cx:pt>
          <cx:pt idx="89">Forest</cx:pt>
          <cx:pt idx="90">Forest</cx:pt>
          <cx:pt idx="91">Forest</cx:pt>
          <cx:pt idx="92">Forest</cx:pt>
          <cx:pt idx="93">Forest</cx:pt>
          <cx:pt idx="94">Forest</cx:pt>
          <cx:pt idx="95">Forest</cx:pt>
          <cx:pt idx="96">Forest</cx:pt>
          <cx:pt idx="97">Forest</cx:pt>
          <cx:pt idx="98">Forest</cx:pt>
          <cx:pt idx="99">Forest</cx:pt>
          <cx:pt idx="100">Forest</cx:pt>
          <cx:pt idx="101">Forest</cx:pt>
          <cx:pt idx="102">Forest</cx:pt>
          <cx:pt idx="103">Forest</cx:pt>
          <cx:pt idx="104">Forest</cx:pt>
          <cx:pt idx="105">Forest</cx:pt>
          <cx:pt idx="106">Forest</cx:pt>
          <cx:pt idx="107">Forest</cx:pt>
          <cx:pt idx="108">Forest</cx:pt>
          <cx:pt idx="109">Forest</cx:pt>
          <cx:pt idx="110">Forest</cx:pt>
          <cx:pt idx="111">Forest</cx:pt>
          <cx:pt idx="112">Forest</cx:pt>
          <cx:pt idx="113">Forest</cx:pt>
          <cx:pt idx="114">Forest</cx:pt>
          <cx:pt idx="115">Forest</cx:pt>
          <cx:pt idx="116">Forest</cx:pt>
          <cx:pt idx="117">Forest</cx:pt>
          <cx:pt idx="118">Forest</cx:pt>
          <cx:pt idx="119">Forest</cx:pt>
          <cx:pt idx="120">Forest</cx:pt>
          <cx:pt idx="121">Forest</cx:pt>
          <cx:pt idx="122">Forest</cx:pt>
          <cx:pt idx="123">Forest</cx:pt>
          <cx:pt idx="124">Forest</cx:pt>
          <cx:pt idx="125">Forest</cx:pt>
          <cx:pt idx="126">Forest</cx:pt>
          <cx:pt idx="127">Forest</cx:pt>
          <cx:pt idx="128">Forest</cx:pt>
          <cx:pt idx="129">Forest</cx:pt>
          <cx:pt idx="130">Forest</cx:pt>
          <cx:pt idx="131">Forest</cx:pt>
          <cx:pt idx="132">Forest</cx:pt>
          <cx:pt idx="133">Forest</cx:pt>
          <cx:pt idx="134">Forest</cx:pt>
          <cx:pt idx="135">Forest</cx:pt>
          <cx:pt idx="136">Forest</cx:pt>
          <cx:pt idx="137">Forest</cx:pt>
          <cx:pt idx="138">Forest</cx:pt>
          <cx:pt idx="139">Forest</cx:pt>
          <cx:pt idx="140">Forest</cx:pt>
          <cx:pt idx="141">Forest</cx:pt>
          <cx:pt idx="142">Forest</cx:pt>
          <cx:pt idx="143">Forest</cx:pt>
          <cx:pt idx="144">Forest</cx:pt>
          <cx:pt idx="145">Forest</cx:pt>
          <cx:pt idx="146">Forest</cx:pt>
          <cx:pt idx="147">Forest</cx:pt>
          <cx:pt idx="148">Forest</cx:pt>
          <cx:pt idx="149">Forest</cx:pt>
          <cx:pt idx="150">Forest</cx:pt>
          <cx:pt idx="151">Forest</cx:pt>
          <cx:pt idx="152">Forest</cx:pt>
          <cx:pt idx="153">Forest</cx:pt>
          <cx:pt idx="154">Forest</cx:pt>
          <cx:pt idx="155">Forest</cx:pt>
          <cx:pt idx="156">Forest</cx:pt>
          <cx:pt idx="157">Forest</cx:pt>
          <cx:pt idx="158">Forest</cx:pt>
          <cx:pt idx="159">Forest</cx:pt>
          <cx:pt idx="160">Forest</cx:pt>
          <cx:pt idx="161">Forest</cx:pt>
          <cx:pt idx="162">Forest</cx:pt>
          <cx:pt idx="163">Forest</cx:pt>
          <cx:pt idx="164">Forest</cx:pt>
          <cx:pt idx="165">Forest</cx:pt>
          <cx:pt idx="166">Forest</cx:pt>
          <cx:pt idx="167">Forest</cx:pt>
          <cx:pt idx="168">Grassland</cx:pt>
          <cx:pt idx="169">Grassland</cx:pt>
          <cx:pt idx="170">Grassland</cx:pt>
          <cx:pt idx="171">Grassland</cx:pt>
          <cx:pt idx="172">Grassland</cx:pt>
          <cx:pt idx="173">Grassland</cx:pt>
          <cx:pt idx="174">Grassland</cx:pt>
          <cx:pt idx="175">Grassland</cx:pt>
          <cx:pt idx="176">Grassland</cx:pt>
          <cx:pt idx="177">Grassland</cx:pt>
          <cx:pt idx="178">Grassland</cx:pt>
          <cx:pt idx="179">Grassland</cx:pt>
          <cx:pt idx="180">Grassland</cx:pt>
          <cx:pt idx="181">Grassland</cx:pt>
          <cx:pt idx="182">Grassland</cx:pt>
          <cx:pt idx="183">Grassland</cx:pt>
          <cx:pt idx="184">Grassland</cx:pt>
          <cx:pt idx="185">Grassland</cx:pt>
          <cx:pt idx="186">Grassland</cx:pt>
          <cx:pt idx="187">Grassland</cx:pt>
          <cx:pt idx="188">Grassland</cx:pt>
          <cx:pt idx="189">Grassland</cx:pt>
          <cx:pt idx="190">Grassland</cx:pt>
          <cx:pt idx="191">Grassland</cx:pt>
          <cx:pt idx="192">Grassland</cx:pt>
          <cx:pt idx="193">Grassland</cx:pt>
          <cx:pt idx="194">Grassland</cx:pt>
          <cx:pt idx="195">Grassland</cx:pt>
          <cx:pt idx="196">Grassland</cx:pt>
          <cx:pt idx="197">Grassland</cx:pt>
          <cx:pt idx="198">Grassland</cx:pt>
          <cx:pt idx="199">Grassland</cx:pt>
          <cx:pt idx="200">Grassland</cx:pt>
          <cx:pt idx="201">Grassland</cx:pt>
          <cx:pt idx="202">Grassland</cx:pt>
          <cx:pt idx="203">Grassland</cx:pt>
          <cx:pt idx="204">Heathland</cx:pt>
          <cx:pt idx="205">Heathland</cx:pt>
          <cx:pt idx="206">Heathland</cx:pt>
          <cx:pt idx="207">Heathland</cx:pt>
          <cx:pt idx="208">Heathland</cx:pt>
          <cx:pt idx="209">Heathland</cx:pt>
          <cx:pt idx="210">Heathland</cx:pt>
          <cx:pt idx="211">Heathland</cx:pt>
          <cx:pt idx="212">Heathland</cx:pt>
          <cx:pt idx="213">Heathland</cx:pt>
          <cx:pt idx="214">Heathland</cx:pt>
          <cx:pt idx="215">Heathland</cx:pt>
          <cx:pt idx="216">Heathland</cx:pt>
          <cx:pt idx="217">Heathland</cx:pt>
          <cx:pt idx="218">Heathland</cx:pt>
          <cx:pt idx="219">Heathland</cx:pt>
          <cx:pt idx="220">Heathland</cx:pt>
          <cx:pt idx="221">Heathland</cx:pt>
          <cx:pt idx="222">Heathland</cx:pt>
          <cx:pt idx="223">Heathland</cx:pt>
          <cx:pt idx="224">Heathland</cx:pt>
          <cx:pt idx="225">Heathland</cx:pt>
          <cx:pt idx="226">Heathland</cx:pt>
          <cx:pt idx="227">Heathland</cx:pt>
          <cx:pt idx="228">Heathland</cx:pt>
          <cx:pt idx="229">Heathland</cx:pt>
          <cx:pt idx="230">Shrub</cx:pt>
          <cx:pt idx="231">Shrub</cx:pt>
          <cx:pt idx="232">Shrub</cx:pt>
          <cx:pt idx="233">Shrub</cx:pt>
          <cx:pt idx="234">Shrub</cx:pt>
          <cx:pt idx="235">Shrub</cx:pt>
          <cx:pt idx="236">Shrub</cx:pt>
          <cx:pt idx="237">Shrub</cx:pt>
          <cx:pt idx="238">Shrub</cx:pt>
          <cx:pt idx="239">Shrub</cx:pt>
          <cx:pt idx="240">Shrub</cx:pt>
          <cx:pt idx="241">Shrub</cx:pt>
          <cx:pt idx="242">Shrub</cx:pt>
          <cx:pt idx="243">Shrub</cx:pt>
          <cx:pt idx="244">Shrub</cx:pt>
          <cx:pt idx="245">Sparsely vegetated</cx:pt>
          <cx:pt idx="246">Sparsely vegetated</cx:pt>
          <cx:pt idx="247">Sparsely vegetated</cx:pt>
          <cx:pt idx="248">Tundra</cx:pt>
          <cx:pt idx="249">Tundra</cx:pt>
          <cx:pt idx="250">Tundra</cx:pt>
          <cx:pt idx="251">Tundra</cx:pt>
          <cx:pt idx="252">Tundra</cx:pt>
          <cx:pt idx="253">Tundra</cx:pt>
          <cx:pt idx="254">Tundra</cx:pt>
          <cx:pt idx="255">Tundra</cx:pt>
          <cx:pt idx="256">Tundra</cx:pt>
          <cx:pt idx="257">Tundra</cx:pt>
          <cx:pt idx="258">Tundra</cx:pt>
          <cx:pt idx="259">Tundra</cx:pt>
          <cx:pt idx="260">Tundra</cx:pt>
          <cx:pt idx="261">Tundra</cx:pt>
          <cx:pt idx="262">Wetland</cx:pt>
          <cx:pt idx="263">Wetland</cx:pt>
          <cx:pt idx="264">Wetland</cx:pt>
          <cx:pt idx="265">Wetland</cx:pt>
          <cx:pt idx="266">Wetland</cx:pt>
          <cx:pt idx="267">Wetland</cx:pt>
          <cx:pt idx="268">Wetland</cx:pt>
          <cx:pt idx="269">Wetland</cx:pt>
          <cx:pt idx="270">Wetland</cx:pt>
          <cx:pt idx="271">Wetland</cx:pt>
          <cx:pt idx="272">Wetland</cx:pt>
          <cx:pt idx="273">Wetland</cx:pt>
          <cx:pt idx="274">Wetland</cx:pt>
          <cx:pt idx="275">Wetland</cx:pt>
          <cx:pt idx="276">Wetland</cx:pt>
          <cx:pt idx="277">Wetland</cx:pt>
          <cx:pt idx="278">Wetland</cx:pt>
          <cx:pt idx="279">Wetland</cx:pt>
          <cx:pt idx="280">Wetland</cx:pt>
          <cx:pt idx="281">Wetland</cx:pt>
          <cx:pt idx="282">Wetland</cx:pt>
          <cx:pt idx="283">Wetland</cx:pt>
          <cx:pt idx="284">Wetland</cx:pt>
          <cx:pt idx="285">Wetland</cx:pt>
          <cx:pt idx="286">Wetland</cx:pt>
          <cx:pt idx="287">Wetland</cx:pt>
          <cx:pt idx="288">Wetland</cx:pt>
          <cx:pt idx="289">Wetland</cx:pt>
          <cx:pt idx="290">Wetland</cx:pt>
          <cx:pt idx="291">Wetland</cx:pt>
          <cx:pt idx="292">Wetland</cx:pt>
          <cx:pt idx="293">Wetland</cx:pt>
          <cx:pt idx="294">Wetland</cx:pt>
          <cx:pt idx="295">Wetland</cx:pt>
          <cx:pt idx="296">Wetland</cx:pt>
          <cx:pt idx="297">Wetland</cx:pt>
          <cx:pt idx="298">Wetland</cx:pt>
          <cx:pt idx="299">Wetland</cx:pt>
          <cx:pt idx="300">Wetland</cx:pt>
          <cx:pt idx="301">Wetland</cx:pt>
          <cx:pt idx="302">Wetland</cx:pt>
          <cx:pt idx="303">Wetland</cx:pt>
          <cx:pt idx="304">Wetland</cx:pt>
          <cx:pt idx="305">Wetland</cx:pt>
          <cx:pt idx="306">Wetland</cx:pt>
          <cx:pt idx="307">Wetland</cx:pt>
          <cx:pt idx="308">Wetland</cx:pt>
          <cx:pt idx="309">Wetland</cx:pt>
          <cx:pt idx="310">Wetland</cx:pt>
          <cx:pt idx="311">Wetland</cx:pt>
          <cx:pt idx="312">Wetland</cx:pt>
          <cx:pt idx="313">Wetland</cx:pt>
          <cx:pt idx="314">Wetland</cx:pt>
          <cx:pt idx="315">Wetland</cx:pt>
          <cx:pt idx="316">Wetland</cx:pt>
          <cx:pt idx="317">Wetland</cx:pt>
          <cx:pt idx="318">Wetland</cx:pt>
          <cx:pt idx="319">Wetland</cx:pt>
          <cx:pt idx="320">Wetland</cx:pt>
          <cx:pt idx="321">Wetland</cx:pt>
          <cx:pt idx="322">Wetland</cx:pt>
          <cx:pt idx="323">Wetland</cx:pt>
          <cx:pt idx="324">Wetland</cx:pt>
          <cx:pt idx="325">Wetland</cx:pt>
          <cx:pt idx="326">Wetland</cx:pt>
          <cx:pt idx="327">Wetland</cx:pt>
          <cx:pt idx="328">Wetland</cx:pt>
          <cx:pt idx="329">Wetland</cx:pt>
          <cx:pt idx="330">Wetland</cx:pt>
          <cx:pt idx="331">Wetland</cx:pt>
          <cx:pt idx="332">Wetland</cx:pt>
          <cx:pt idx="333">Wetland</cx:pt>
          <cx:pt idx="334">Wetland</cx:pt>
          <cx:pt idx="335">Wetland</cx:pt>
          <cx:pt idx="336">Wetland</cx:pt>
          <cx:pt idx="337">Wetland</cx:pt>
          <cx:pt idx="338">Wetland</cx:pt>
          <cx:pt idx="339">Wetland</cx:pt>
          <cx:pt idx="340">Wetland</cx:pt>
          <cx:pt idx="341">Wetland</cx:pt>
          <cx:pt idx="342">Wetland</cx:pt>
          <cx:pt idx="343">Wetland</cx:pt>
          <cx:pt idx="344">Wetland</cx:pt>
          <cx:pt idx="345">Wetland</cx:pt>
          <cx:pt idx="346">Wetland</cx:pt>
          <cx:pt idx="347">Wetland</cx:pt>
          <cx:pt idx="348">Wetland</cx:pt>
          <cx:pt idx="349">Wetland</cx:pt>
          <cx:pt idx="350">Wetland</cx:pt>
          <cx:pt idx="351">Wetland</cx:pt>
          <cx:pt idx="352">Wetland</cx:pt>
          <cx:pt idx="353">Wetland</cx:pt>
          <cx:pt idx="354">Wetland</cx:pt>
          <cx:pt idx="355">Wetland</cx:pt>
          <cx:pt idx="356">Wetland</cx:pt>
          <cx:pt idx="357">Wetland</cx:pt>
          <cx:pt idx="358">Wetland</cx:pt>
          <cx:pt idx="359">Wetland</cx:pt>
          <cx:pt idx="360">Wetland</cx:pt>
          <cx:pt idx="361">Wetland</cx:pt>
          <cx:pt idx="362">Wetland</cx:pt>
          <cx:pt idx="363">Wetland</cx:pt>
          <cx:pt idx="364">Wetland</cx:pt>
          <cx:pt idx="365">Wetland</cx:pt>
          <cx:pt idx="366">Wetland</cx:pt>
          <cx:pt idx="367">Wetland</cx:pt>
          <cx:pt idx="368">Wetland</cx:pt>
          <cx:pt idx="369">Wetland</cx:pt>
          <cx:pt idx="370">Wetland</cx:pt>
          <cx:pt idx="371">Wetland</cx:pt>
          <cx:pt idx="372">Wetland</cx:pt>
          <cx:pt idx="373">Wetland</cx:pt>
          <cx:pt idx="374">Wetland</cx:pt>
          <cx:pt idx="375">Wetland</cx:pt>
          <cx:pt idx="376">Wetland</cx:pt>
          <cx:pt idx="377">Wetland</cx:pt>
          <cx:pt idx="378">Wetland</cx:pt>
          <cx:pt idx="379">Wetland</cx:pt>
          <cx:pt idx="380">Wetland</cx:pt>
          <cx:pt idx="381">Wetland</cx:pt>
          <cx:pt idx="382">Wetland</cx:pt>
          <cx:pt idx="383">Wetland</cx:pt>
          <cx:pt idx="384">Wetland</cx:pt>
          <cx:pt idx="385">Wetland</cx:pt>
          <cx:pt idx="386">Wetland</cx:pt>
          <cx:pt idx="387">Wetland</cx:pt>
          <cx:pt idx="388">Wetland</cx:pt>
        </cx:lvl>
      </cx:strDim>
      <cx:numDim type="val">
        <cx:f>'[Basic data Carbon stocks and Carbon sequestration rates v14.xlsx]C storage'!$N$7:$N$395</cx:f>
        <cx:lvl ptCount="389" formatCode="0.00">
          <cx:pt idx="0">44</cx:pt>
          <cx:pt idx="1">94</cx:pt>
          <cx:pt idx="4">7</cx:pt>
          <cx:pt idx="5">8</cx:pt>
          <cx:pt idx="6">122</cx:pt>
          <cx:pt idx="12">60</cx:pt>
          <cx:pt idx="13">95.150000000000006</cx:pt>
          <cx:pt idx="14">56.840000000000003</cx:pt>
          <cx:pt idx="15">199.9666666666667</cx:pt>
          <cx:pt idx="16">266.66666666666669</cx:pt>
          <cx:pt idx="17">126.66666666666666</cx:pt>
          <cx:pt idx="18">153.36666666666667</cx:pt>
          <cx:pt idx="19">84</cx:pt>
          <cx:pt idx="20">104</cx:pt>
          <cx:pt idx="21">127.12857142857142</cx:pt>
          <cx:pt idx="22">151.42857142857142</cx:pt>
          <cx:pt idx="23">145.36250000000001</cx:pt>
          <cx:pt idx="24">168.76249999999999</cx:pt>
          <cx:pt idx="28">70</cx:pt>
          <cx:pt idx="29">130</cx:pt>
          <cx:pt idx="30">90</cx:pt>
          <cx:pt idx="31">100</cx:pt>
          <cx:pt idx="32">98</cx:pt>
          <cx:pt idx="33">83</cx:pt>
          <cx:pt idx="36">48</cx:pt>
          <cx:pt idx="39">500</cx:pt>
          <cx:pt idx="40">200</cx:pt>
          <cx:pt idx="41">11</cx:pt>
          <cx:pt idx="42">105</cx:pt>
          <cx:pt idx="43">15</cx:pt>
          <cx:pt idx="44">100</cx:pt>
          <cx:pt idx="45">95</cx:pt>
          <cx:pt idx="46">112</cx:pt>
          <cx:pt idx="47">136.36363636363637</cx:pt>
          <cx:pt idx="48">122.72727272727273</cx:pt>
          <cx:pt idx="49">130</cx:pt>
          <cx:pt idx="50">70</cx:pt>
          <cx:pt idx="51">140</cx:pt>
          <cx:pt idx="52">63</cx:pt>
          <cx:pt idx="53">126</cx:pt>
          <cx:pt idx="54">63</cx:pt>
          <cx:pt idx="55">133</cx:pt>
          <cx:pt idx="56">90</cx:pt>
          <cx:pt idx="58">35</cx:pt>
          <cx:pt idx="59">80</cx:pt>
          <cx:pt idx="60">80</cx:pt>
          <cx:pt idx="61">135</cx:pt>
          <cx:pt idx="62">201</cx:pt>
          <cx:pt idx="63">127</cx:pt>
          <cx:pt idx="64">110</cx:pt>
          <cx:pt idx="65">176.5</cx:pt>
          <cx:pt idx="66">99</cx:pt>
          <cx:pt idx="67">92</cx:pt>
          <cx:pt idx="68">161</cx:pt>
          <cx:pt idx="69">280.97800000000001</cx:pt>
          <cx:pt idx="70">262.10000000000002</cx:pt>
          <cx:pt idx="71">96</cx:pt>
          <cx:pt idx="72">219.54000000000002</cx:pt>
          <cx:pt idx="73">239.64757709251103</cx:pt>
          <cx:pt idx="74">129</cx:pt>
          <cx:pt idx="75">290.77999999999997</cx:pt>
          <cx:pt idx="76">380.26999999999998</cx:pt>
          <cx:pt idx="77">114</cx:pt>
          <cx:pt idx="78">256.88</cx:pt>
          <cx:pt idx="79">217.09999999999999</cx:pt>
          <cx:pt idx="80">71</cx:pt>
          <cx:pt idx="81">142.62</cx:pt>
          <cx:pt idx="82">74</cx:pt>
          <cx:pt idx="83">179.49000000000001</cx:pt>
          <cx:pt idx="84">87</cx:pt>
          <cx:pt idx="85">326.66999999999996</cx:pt>
          <cx:pt idx="86">161</cx:pt>
          <cx:pt idx="87">60.82</cx:pt>
          <cx:pt idx="88">19</cx:pt>
          <cx:pt idx="89">115.44999999999999</cx:pt>
          <cx:pt idx="90">242.85000000000002</cx:pt>
          <cx:pt idx="91">157.51999999999998</cx:pt>
          <cx:pt idx="92">34</cx:pt>
          <cx:pt idx="93">163.44</cx:pt>
          <cx:pt idx="94">65</cx:pt>
          <cx:pt idx="95">213.31999999999999</cx:pt>
          <cx:pt idx="96">195.56</cx:pt>
          <cx:pt idx="97">212.06</cx:pt>
          <cx:pt idx="98">74</cx:pt>
          <cx:pt idx="99">109</cx:pt>
          <cx:pt idx="100">260.12</cx:pt>
          <cx:pt idx="103">50</cx:pt>
          <cx:pt idx="104">70</cx:pt>
          <cx:pt idx="105">200.16</cx:pt>
          <cx:pt idx="106">161.90000000000001</cx:pt>
          <cx:pt idx="107">48</cx:pt>
          <cx:pt idx="108">255.79000000000002</cx:pt>
          <cx:pt idx="109">28</cx:pt>
          <cx:pt idx="110">15</cx:pt>
          <cx:pt idx="111">153.97999999999999</cx:pt>
          <cx:pt idx="112">256.26999999999998</cx:pt>
          <cx:pt idx="113">198.61000000000001</cx:pt>
          <cx:pt idx="114">162.56</cx:pt>
          <cx:pt idx="115">80</cx:pt>
          <cx:pt idx="116">218</cx:pt>
          <cx:pt idx="117">155.14993481095178</cx:pt>
          <cx:pt idx="118">240.43563250488688</cx:pt>
          <cx:pt idx="119">241.66239096972805</cx:pt>
          <cx:pt idx="120">64</cx:pt>
          <cx:pt idx="121">147.30000000000001</cx:pt>
          <cx:pt idx="122">109.09090909090909</cx:pt>
          <cx:pt idx="123">40</cx:pt>
          <cx:pt idx="124">30</cx:pt>
          <cx:pt idx="125">30</cx:pt>
          <cx:pt idx="126">70</cx:pt>
          <cx:pt idx="127">167.12299999999999</cx:pt>
          <cx:pt idx="131">212</cx:pt>
          <cx:pt idx="132">226.54199999999997</cx:pt>
          <cx:pt idx="136">285.66300000000001</cx:pt>
          <cx:pt idx="139">62.662999999999997</cx:pt>
          <cx:pt idx="145">81</cx:pt>
          <cx:pt idx="146">118</cx:pt>
          <cx:pt idx="147">68</cx:pt>
          <cx:pt idx="148">158</cx:pt>
          <cx:pt idx="149">20</cx:pt>
          <cx:pt idx="150">218.18181818181819</cx:pt>
          <cx:pt idx="151">239</cx:pt>
          <cx:pt idx="152">87</cx:pt>
          <cx:pt idx="153">142</cx:pt>
          <cx:pt idx="154">54.545454545454547</cx:pt>
          <cx:pt idx="155">60</cx:pt>
          <cx:pt idx="156">50</cx:pt>
          <cx:pt idx="158">200</cx:pt>
          <cx:pt idx="159">100</cx:pt>
          <cx:pt idx="160">5</cx:pt>
          <cx:pt idx="161">36</cx:pt>
          <cx:pt idx="162">72</cx:pt>
          <cx:pt idx="163">30</cx:pt>
          <cx:pt idx="164">48</cx:pt>
          <cx:pt idx="165">12</cx:pt>
          <cx:pt idx="166">21</cx:pt>
          <cx:pt idx="168">88</cx:pt>
          <cx:pt idx="169">117</cx:pt>
          <cx:pt idx="170">1</cx:pt>
          <cx:pt idx="171">3</cx:pt>
          <cx:pt idx="172">1</cx:pt>
          <cx:pt idx="173">3</cx:pt>
          <cx:pt idx="174">114</cx:pt>
          <cx:pt idx="176">119</cx:pt>
          <cx:pt idx="178">438</cx:pt>
          <cx:pt idx="179">61</cx:pt>
          <cx:pt idx="181">193</cx:pt>
          <cx:pt idx="182">147.80000000000001</cx:pt>
          <cx:pt idx="183">1</cx:pt>
          <cx:pt idx="184">6</cx:pt>
          <cx:pt idx="185">138</cx:pt>
          <cx:pt idx="186">1</cx:pt>
          <cx:pt idx="187">2</cx:pt>
          <cx:pt idx="188">40</cx:pt>
          <cx:pt idx="189">120</cx:pt>
          <cx:pt idx="190">2</cx:pt>
          <cx:pt idx="191">5</cx:pt>
          <cx:pt idx="192">10.5</cx:pt>
          <cx:pt idx="193">5</cx:pt>
          <cx:pt idx="194">3</cx:pt>
          <cx:pt idx="195">5</cx:pt>
          <cx:pt idx="196">187</cx:pt>
          <cx:pt idx="197">1</cx:pt>
          <cx:pt idx="198">6</cx:pt>
          <cx:pt idx="199">1</cx:pt>
          <cx:pt idx="200">4</cx:pt>
          <cx:pt idx="201">0.5</cx:pt>
          <cx:pt idx="202">4.5</cx:pt>
          <cx:pt idx="203">194.5</cx:pt>
          <cx:pt idx="205">7.5</cx:pt>
          <cx:pt idx="207">5</cx:pt>
          <cx:pt idx="208">105.5</cx:pt>
          <cx:pt idx="209">8</cx:pt>
          <cx:pt idx="210">109</cx:pt>
          <cx:pt idx="211">77</cx:pt>
          <cx:pt idx="212">69</cx:pt>
          <cx:pt idx="213">77</cx:pt>
          <cx:pt idx="214">77</cx:pt>
          <cx:pt idx="215">90</cx:pt>
          <cx:pt idx="216">20</cx:pt>
          <cx:pt idx="217">2</cx:pt>
          <cx:pt idx="218">88</cx:pt>
          <cx:pt idx="220">111.35000000000001</cx:pt>
          <cx:pt idx="221">548.56000000000006</cx:pt>
          <cx:pt idx="222">233.22</cx:pt>
          <cx:pt idx="223">105.5</cx:pt>
          <cx:pt idx="224">197</cx:pt>
          <cx:pt idx="225">68.700000000000003</cx:pt>
          <cx:pt idx="226">58</cx:pt>
          <cx:pt idx="227">175</cx:pt>
          <cx:pt idx="228">211</cx:pt>
          <cx:pt idx="229">93</cx:pt>
          <cx:pt idx="230">9</cx:pt>
          <cx:pt idx="232">12</cx:pt>
          <cx:pt idx="233">12.26</cx:pt>
          <cx:pt idx="234">9.4600000000000009</cx:pt>
          <cx:pt idx="235">19.91</cx:pt>
          <cx:pt idx="236">6.9100000000000001</cx:pt>
          <cx:pt idx="237">8.5</cx:pt>
          <cx:pt idx="238">10.695</cx:pt>
          <cx:pt idx="239">190.13999999999999</cx:pt>
          <cx:pt idx="240">44.950000000000003</cx:pt>
          <cx:pt idx="241">8.8399999999999999</cx:pt>
          <cx:pt idx="242">11.9</cx:pt>
          <cx:pt idx="243">31.039999999999999</cx:pt>
          <cx:pt idx="244">92.799999999999997</cx:pt>
          <cx:pt idx="245">20.550000000000001</cx:pt>
          <cx:pt idx="246">24</cx:pt>
          <cx:pt idx="247">164.5</cx:pt>
          <cx:pt idx="248">101</cx:pt>
          <cx:pt idx="249">66</cx:pt>
          <cx:pt idx="250">711</cx:pt>
          <cx:pt idx="251">5</cx:pt>
          <cx:pt idx="252">43.009999999999998</cx:pt>
          <cx:pt idx="253">5.5599999999999996</cx:pt>
          <cx:pt idx="254">2.6680000000000001</cx:pt>
          <cx:pt idx="255">1.45</cx:pt>
          <cx:pt idx="258">11.789999999999999</cx:pt>
          <cx:pt idx="259">16.550000000000001</cx:pt>
          <cx:pt idx="260">29.780000000000001</cx:pt>
          <cx:pt idx="261">220</cx:pt>
          <cx:pt idx="262">827.125</cx:pt>
          <cx:pt idx="263">259.75</cx:pt>
          <cx:pt idx="271">733.75</cx:pt>
          <cx:pt idx="275">2</cx:pt>
          <cx:pt idx="277">468</cx:pt>
          <cx:pt idx="278">76</cx:pt>
          <cx:pt idx="279">76</cx:pt>
          <cx:pt idx="281">20</cx:pt>
          <cx:pt idx="282">530.625</cx:pt>
          <cx:pt idx="283">316</cx:pt>
          <cx:pt idx="285">244.375</cx:pt>
          <cx:pt idx="287">175</cx:pt>
          <cx:pt idx="288">629</cx:pt>
          <cx:pt idx="297">2</cx:pt>
          <cx:pt idx="298">2.5</cx:pt>
          <cx:pt idx="299">1</cx:pt>
          <cx:pt idx="300">2</cx:pt>
          <cx:pt idx="301">75</cx:pt>
          <cx:pt idx="302">0.90000000000000002</cx:pt>
          <cx:pt idx="303">772.5</cx:pt>
          <cx:pt idx="304">594.875</cx:pt>
          <cx:pt idx="309">74</cx:pt>
          <cx:pt idx="310">259</cx:pt>
          <cx:pt idx="311">76</cx:pt>
          <cx:pt idx="317">20.623982999999996</cx:pt>
          <cx:pt idx="318">24.496016000000001</cx:pt>
          <cx:pt idx="319">65.065421999999998</cx:pt>
          <cx:pt idx="320">28.329879999999996</cx:pt>
          <cx:pt idx="324">20.157473</cx:pt>
          <cx:pt idx="325">17.930947999999997</cx:pt>
          <cx:pt idx="326">20.704561999999999</cx:pt>
          <cx:pt idx="327">28.770943999999997</cx:pt>
          <cx:pt idx="328">5</cx:pt>
          <cx:pt idx="329">7.5</cx:pt>
          <cx:pt idx="330">150</cx:pt>
          <cx:pt idx="331">250</cx:pt>
          <cx:pt idx="332">330</cx:pt>
          <cx:pt idx="333">2</cx:pt>
          <cx:pt idx="334">32.5</cx:pt>
          <cx:pt idx="338">393.30000000000001</cx:pt>
          <cx:pt idx="339">70.5</cx:pt>
          <cx:pt idx="340">38</cx:pt>
          <cx:pt idx="341">52</cx:pt>
          <cx:pt idx="342">390</cx:pt>
          <cx:pt idx="343">410</cx:pt>
          <cx:pt idx="344">410</cx:pt>
          <cx:pt idx="345">290</cx:pt>
          <cx:pt idx="346">200</cx:pt>
          <cx:pt idx="347">410</cx:pt>
          <cx:pt idx="348">410</cx:pt>
          <cx:pt idx="349">410</cx:pt>
          <cx:pt idx="350">410</cx:pt>
          <cx:pt idx="351">270</cx:pt>
          <cx:pt idx="352">270</cx:pt>
          <cx:pt idx="353">210</cx:pt>
          <cx:pt idx="354">270</cx:pt>
          <cx:pt idx="355">730</cx:pt>
          <cx:pt idx="356">331</cx:pt>
          <cx:pt idx="357">255.81818181818181</cx:pt>
          <cx:pt idx="358">378.81818181818181</cx:pt>
          <cx:pt idx="359">237.27272727272728</cx:pt>
          <cx:pt idx="360">330.54545454545456</cx:pt>
          <cx:pt idx="361">300.54545454545456</cx:pt>
          <cx:pt idx="362">317.19999999999999</cx:pt>
          <cx:pt idx="363">225</cx:pt>
          <cx:pt idx="364">327</cx:pt>
          <cx:pt idx="365">240</cx:pt>
          <cx:pt idx="366">730</cx:pt>
          <cx:pt idx="367">30</cx:pt>
          <cx:pt idx="380">805</cx:pt>
          <cx:pt idx="381">763</cx:pt>
          <cx:pt idx="382">713</cx:pt>
        </cx:lvl>
      </cx:numDim>
    </cx:data>
  </cx:chartData>
  <cx:chart>
    <cx:title pos="t" align="ctr" overlay="0">
      <cx:tx>
        <cx:txData>
          <cx:v>Carbon stocks in terrestrial ecosystems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Carbon stocks in terrestrial ecosystems</a:t>
          </a:r>
        </a:p>
      </cx:txPr>
    </cx:title>
    <cx:plotArea>
      <cx:plotAreaRegion>
        <cx:series layoutId="boxWhisker" uniqueId="{22AA1A87-01D3-4A62-AD99-15C81128B70D}" formatIdx="0">
          <cx:dataId val="0"/>
          <cx:layoutPr>
            <cx:visibility meanMarker="1"/>
            <cx:statistics quartileMethod="exclusive"/>
          </cx:layoutPr>
        </cx:series>
      </cx:plotAreaRegion>
      <cx:axis id="0">
        <cx:catScaling gapWidth="1"/>
        <cx:title>
          <cx:tx>
            <cx:txData>
              <cx:v>Ecosystem</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Ecosystem</a:t>
              </a:r>
            </a:p>
          </cx:txPr>
        </cx:title>
        <cx:tickLabels/>
      </cx:axis>
      <cx:axis id="1">
        <cx:valScaling/>
        <cx:title>
          <cx:tx>
            <cx:txData>
              <cx:v>Carbon stock (Mg C ha-1)</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Carbon stock (Mg C ha-1)</a:t>
              </a:r>
            </a:p>
          </cx:txPr>
        </cx:title>
        <cx:majorGridlines/>
        <cx:tickLabels/>
      </cx:axis>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'[Basic data Carbon stocks and Carbon sequestration rates v14.xlsx]C storage'!$B$7:$B$395</cx:f>
        <cx:lvl ptCount="389">
          <cx:pt idx="0">Agro</cx:pt>
          <cx:pt idx="1">Agro</cx:pt>
          <cx:pt idx="2">Agro</cx:pt>
          <cx:pt idx="3">Agro</cx:pt>
          <cx:pt idx="4">Agro</cx:pt>
          <cx:pt idx="5">Agro</cx:pt>
          <cx:pt idx="6">Agro</cx:pt>
          <cx:pt idx="7">Agro</cx:pt>
          <cx:pt idx="8">Agro</cx:pt>
          <cx:pt idx="9">Agro</cx:pt>
          <cx:pt idx="10">Agro</cx:pt>
          <cx:pt idx="11">Agro</cx:pt>
          <cx:pt idx="12">Agro</cx:pt>
          <cx:pt idx="13">Agro</cx:pt>
          <cx:pt idx="14">Agro</cx:pt>
          <cx:pt idx="15">Agro</cx:pt>
          <cx:pt idx="16">Agro</cx:pt>
          <cx:pt idx="17">Agro</cx:pt>
          <cx:pt idx="18">Agro</cx:pt>
          <cx:pt idx="19">Agro</cx:pt>
          <cx:pt idx="20">Agro</cx:pt>
          <cx:pt idx="21">Agro</cx:pt>
          <cx:pt idx="22">Agro</cx:pt>
          <cx:pt idx="23">Agro</cx:pt>
          <cx:pt idx="24">Agro</cx:pt>
          <cx:pt idx="25">Agro</cx:pt>
          <cx:pt idx="26">Agro</cx:pt>
          <cx:pt idx="27">Agro</cx:pt>
          <cx:pt idx="28">Agro</cx:pt>
          <cx:pt idx="29">Agro</cx:pt>
          <cx:pt idx="30">Agro</cx:pt>
          <cx:pt idx="31">Agro</cx:pt>
          <cx:pt idx="32">Agro</cx:pt>
          <cx:pt idx="33">Agro</cx:pt>
          <cx:pt idx="34">Coastal</cx:pt>
          <cx:pt idx="35">Coastal</cx:pt>
          <cx:pt idx="36">Coastal</cx:pt>
          <cx:pt idx="37">Forest</cx:pt>
          <cx:pt idx="38">Forest</cx:pt>
          <cx:pt idx="39">Forest</cx:pt>
          <cx:pt idx="40">Forest</cx:pt>
          <cx:pt idx="41">Forest</cx:pt>
          <cx:pt idx="42">Forest</cx:pt>
          <cx:pt idx="43">Forest</cx:pt>
          <cx:pt idx="44">Forest</cx:pt>
          <cx:pt idx="45">Forest</cx:pt>
          <cx:pt idx="46">Forest</cx:pt>
          <cx:pt idx="47">Forest</cx:pt>
          <cx:pt idx="48">Forest</cx:pt>
          <cx:pt idx="49">Forest</cx:pt>
          <cx:pt idx="50">Forest</cx:pt>
          <cx:pt idx="51">Forest</cx:pt>
          <cx:pt idx="52">Forest</cx:pt>
          <cx:pt idx="53">Forest</cx:pt>
          <cx:pt idx="54">Forest</cx:pt>
          <cx:pt idx="55">Forest</cx:pt>
          <cx:pt idx="56">Forest</cx:pt>
          <cx:pt idx="57">Forest</cx:pt>
          <cx:pt idx="58">Forest</cx:pt>
          <cx:pt idx="59">Forest</cx:pt>
          <cx:pt idx="60">Forest</cx:pt>
          <cx:pt idx="61">Forest</cx:pt>
          <cx:pt idx="62">Forest</cx:pt>
          <cx:pt idx="63">Forest</cx:pt>
          <cx:pt idx="64">Forest</cx:pt>
          <cx:pt idx="65">Forest</cx:pt>
          <cx:pt idx="66">Forest</cx:pt>
          <cx:pt idx="67">Forest</cx:pt>
          <cx:pt idx="68">Forest</cx:pt>
          <cx:pt idx="69">Forest</cx:pt>
          <cx:pt idx="70">Forest</cx:pt>
          <cx:pt idx="71">Forest</cx:pt>
          <cx:pt idx="72">Forest</cx:pt>
          <cx:pt idx="73">Forest</cx:pt>
          <cx:pt idx="74">Forest</cx:pt>
          <cx:pt idx="75">Forest</cx:pt>
          <cx:pt idx="76">Forest</cx:pt>
          <cx:pt idx="77">Forest</cx:pt>
          <cx:pt idx="78">Forest</cx:pt>
          <cx:pt idx="79">Forest</cx:pt>
          <cx:pt idx="80">Forest</cx:pt>
          <cx:pt idx="81">Forest</cx:pt>
          <cx:pt idx="82">Forest</cx:pt>
          <cx:pt idx="83">Forest</cx:pt>
          <cx:pt idx="84">Forest</cx:pt>
          <cx:pt idx="85">Forest</cx:pt>
          <cx:pt idx="86">Forest</cx:pt>
          <cx:pt idx="87">Forest</cx:pt>
          <cx:pt idx="88">Forest</cx:pt>
          <cx:pt idx="89">Forest</cx:pt>
          <cx:pt idx="90">Forest</cx:pt>
          <cx:pt idx="91">Forest</cx:pt>
          <cx:pt idx="92">Forest</cx:pt>
          <cx:pt idx="93">Forest</cx:pt>
          <cx:pt idx="94">Forest</cx:pt>
          <cx:pt idx="95">Forest</cx:pt>
          <cx:pt idx="96">Forest</cx:pt>
          <cx:pt idx="97">Forest</cx:pt>
          <cx:pt idx="98">Forest</cx:pt>
          <cx:pt idx="99">Forest</cx:pt>
          <cx:pt idx="100">Forest</cx:pt>
          <cx:pt idx="101">Forest</cx:pt>
          <cx:pt idx="102">Forest</cx:pt>
          <cx:pt idx="103">Forest</cx:pt>
          <cx:pt idx="104">Forest</cx:pt>
          <cx:pt idx="105">Forest</cx:pt>
          <cx:pt idx="106">Forest</cx:pt>
          <cx:pt idx="107">Forest</cx:pt>
          <cx:pt idx="108">Forest</cx:pt>
          <cx:pt idx="109">Forest</cx:pt>
          <cx:pt idx="110">Forest</cx:pt>
          <cx:pt idx="111">Forest</cx:pt>
          <cx:pt idx="112">Forest</cx:pt>
          <cx:pt idx="113">Forest</cx:pt>
          <cx:pt idx="114">Forest</cx:pt>
          <cx:pt idx="115">Forest</cx:pt>
          <cx:pt idx="116">Forest</cx:pt>
          <cx:pt idx="117">Forest</cx:pt>
          <cx:pt idx="118">Forest</cx:pt>
          <cx:pt idx="119">Forest</cx:pt>
          <cx:pt idx="120">Forest</cx:pt>
          <cx:pt idx="121">Forest</cx:pt>
          <cx:pt idx="122">Forest</cx:pt>
          <cx:pt idx="123">Forest</cx:pt>
          <cx:pt idx="124">Forest</cx:pt>
          <cx:pt idx="125">Forest</cx:pt>
          <cx:pt idx="126">Forest</cx:pt>
          <cx:pt idx="127">Forest</cx:pt>
          <cx:pt idx="128">Forest</cx:pt>
          <cx:pt idx="129">Forest</cx:pt>
          <cx:pt idx="130">Forest</cx:pt>
          <cx:pt idx="131">Forest</cx:pt>
          <cx:pt idx="132">Forest</cx:pt>
          <cx:pt idx="133">Forest</cx:pt>
          <cx:pt idx="134">Forest</cx:pt>
          <cx:pt idx="135">Forest</cx:pt>
          <cx:pt idx="136">Forest</cx:pt>
          <cx:pt idx="137">Forest</cx:pt>
          <cx:pt idx="138">Forest</cx:pt>
          <cx:pt idx="139">Forest</cx:pt>
          <cx:pt idx="140">Forest</cx:pt>
          <cx:pt idx="141">Forest</cx:pt>
          <cx:pt idx="142">Forest</cx:pt>
          <cx:pt idx="143">Forest</cx:pt>
          <cx:pt idx="144">Forest</cx:pt>
          <cx:pt idx="145">Forest</cx:pt>
          <cx:pt idx="146">Forest</cx:pt>
          <cx:pt idx="147">Forest</cx:pt>
          <cx:pt idx="148">Forest</cx:pt>
          <cx:pt idx="149">Forest</cx:pt>
          <cx:pt idx="150">Forest</cx:pt>
          <cx:pt idx="151">Forest</cx:pt>
          <cx:pt idx="152">Forest</cx:pt>
          <cx:pt idx="153">Forest</cx:pt>
          <cx:pt idx="154">Forest</cx:pt>
          <cx:pt idx="155">Forest</cx:pt>
          <cx:pt idx="156">Forest</cx:pt>
          <cx:pt idx="157">Forest</cx:pt>
          <cx:pt idx="158">Forest</cx:pt>
          <cx:pt idx="159">Forest</cx:pt>
          <cx:pt idx="160">Forest</cx:pt>
          <cx:pt idx="161">Forest</cx:pt>
          <cx:pt idx="162">Forest</cx:pt>
          <cx:pt idx="163">Forest</cx:pt>
          <cx:pt idx="164">Forest</cx:pt>
          <cx:pt idx="165">Forest</cx:pt>
          <cx:pt idx="166">Forest</cx:pt>
          <cx:pt idx="167">Forest</cx:pt>
          <cx:pt idx="168">Grassland</cx:pt>
          <cx:pt idx="169">Grassland</cx:pt>
          <cx:pt idx="170">Grassland</cx:pt>
          <cx:pt idx="171">Grassland</cx:pt>
          <cx:pt idx="172">Grassland</cx:pt>
          <cx:pt idx="173">Grassland</cx:pt>
          <cx:pt idx="174">Grassland</cx:pt>
          <cx:pt idx="175">Grassland</cx:pt>
          <cx:pt idx="176">Grassland</cx:pt>
          <cx:pt idx="177">Grassland</cx:pt>
          <cx:pt idx="178">Grassland</cx:pt>
          <cx:pt idx="179">Grassland</cx:pt>
          <cx:pt idx="180">Grassland</cx:pt>
          <cx:pt idx="181">Grassland</cx:pt>
          <cx:pt idx="182">Grassland</cx:pt>
          <cx:pt idx="183">Grassland</cx:pt>
          <cx:pt idx="184">Grassland</cx:pt>
          <cx:pt idx="185">Grassland</cx:pt>
          <cx:pt idx="186">Grassland</cx:pt>
          <cx:pt idx="187">Grassland</cx:pt>
          <cx:pt idx="188">Grassland</cx:pt>
          <cx:pt idx="189">Grassland</cx:pt>
          <cx:pt idx="190">Grassland</cx:pt>
          <cx:pt idx="191">Grassland</cx:pt>
          <cx:pt idx="192">Grassland</cx:pt>
          <cx:pt idx="193">Grassland</cx:pt>
          <cx:pt idx="194">Grassland</cx:pt>
          <cx:pt idx="195">Grassland</cx:pt>
          <cx:pt idx="196">Grassland</cx:pt>
          <cx:pt idx="197">Grassland</cx:pt>
          <cx:pt idx="198">Grassland</cx:pt>
          <cx:pt idx="199">Grassland</cx:pt>
          <cx:pt idx="200">Grassland</cx:pt>
          <cx:pt idx="201">Grassland</cx:pt>
          <cx:pt idx="202">Grassland</cx:pt>
          <cx:pt idx="203">Grassland</cx:pt>
          <cx:pt idx="204">Heathland</cx:pt>
          <cx:pt idx="205">Heathland</cx:pt>
          <cx:pt idx="206">Heathland</cx:pt>
          <cx:pt idx="207">Heathland</cx:pt>
          <cx:pt idx="208">Heathland</cx:pt>
          <cx:pt idx="209">Heathland</cx:pt>
          <cx:pt idx="210">Heathland</cx:pt>
          <cx:pt idx="211">Heathland</cx:pt>
          <cx:pt idx="212">Heathland</cx:pt>
          <cx:pt idx="213">Heathland</cx:pt>
          <cx:pt idx="214">Heathland</cx:pt>
          <cx:pt idx="215">Heathland</cx:pt>
          <cx:pt idx="216">Heathland</cx:pt>
          <cx:pt idx="217">Heathland</cx:pt>
          <cx:pt idx="218">Heathland</cx:pt>
          <cx:pt idx="219">Heathland</cx:pt>
          <cx:pt idx="220">Heathland</cx:pt>
          <cx:pt idx="221">Heathland</cx:pt>
          <cx:pt idx="222">Heathland</cx:pt>
          <cx:pt idx="223">Heathland</cx:pt>
          <cx:pt idx="224">Heathland</cx:pt>
          <cx:pt idx="225">Heathland</cx:pt>
          <cx:pt idx="226">Heathland</cx:pt>
          <cx:pt idx="227">Heathland</cx:pt>
          <cx:pt idx="228">Heathland</cx:pt>
          <cx:pt idx="229">Heathland</cx:pt>
          <cx:pt idx="230">Shrub</cx:pt>
          <cx:pt idx="231">Shrub</cx:pt>
          <cx:pt idx="232">Shrub</cx:pt>
          <cx:pt idx="233">Shrub</cx:pt>
          <cx:pt idx="234">Shrub</cx:pt>
          <cx:pt idx="235">Shrub</cx:pt>
          <cx:pt idx="236">Shrub</cx:pt>
          <cx:pt idx="237">Shrub</cx:pt>
          <cx:pt idx="238">Shrub</cx:pt>
          <cx:pt idx="239">Shrub</cx:pt>
          <cx:pt idx="240">Shrub</cx:pt>
          <cx:pt idx="241">Shrub</cx:pt>
          <cx:pt idx="242">Shrub</cx:pt>
          <cx:pt idx="243">Shrub</cx:pt>
          <cx:pt idx="244">Shrub</cx:pt>
          <cx:pt idx="245">Sparsely vegetated</cx:pt>
          <cx:pt idx="246">Sparsely vegetated</cx:pt>
          <cx:pt idx="247">Sparsely vegetated</cx:pt>
          <cx:pt idx="248">Tundra</cx:pt>
          <cx:pt idx="249">Tundra</cx:pt>
          <cx:pt idx="250">Tundra</cx:pt>
          <cx:pt idx="251">Tundra</cx:pt>
          <cx:pt idx="252">Tundra</cx:pt>
          <cx:pt idx="253">Tundra</cx:pt>
          <cx:pt idx="254">Tundra</cx:pt>
          <cx:pt idx="255">Tundra</cx:pt>
          <cx:pt idx="256">Tundra</cx:pt>
          <cx:pt idx="257">Tundra</cx:pt>
          <cx:pt idx="258">Tundra</cx:pt>
          <cx:pt idx="259">Tundra</cx:pt>
          <cx:pt idx="260">Tundra</cx:pt>
          <cx:pt idx="261">Tundra</cx:pt>
          <cx:pt idx="262">Wetland</cx:pt>
          <cx:pt idx="263">Wetland</cx:pt>
          <cx:pt idx="264">Wetland</cx:pt>
          <cx:pt idx="265">Wetland</cx:pt>
          <cx:pt idx="266">Wetland</cx:pt>
          <cx:pt idx="267">Wetland</cx:pt>
          <cx:pt idx="268">Wetland</cx:pt>
          <cx:pt idx="269">Wetland</cx:pt>
          <cx:pt idx="270">Wetland</cx:pt>
          <cx:pt idx="271">Wetland</cx:pt>
          <cx:pt idx="272">Wetland</cx:pt>
          <cx:pt idx="273">Wetland</cx:pt>
          <cx:pt idx="274">Wetland</cx:pt>
          <cx:pt idx="275">Wetland</cx:pt>
          <cx:pt idx="276">Wetland</cx:pt>
          <cx:pt idx="277">Wetland</cx:pt>
          <cx:pt idx="278">Wetland</cx:pt>
          <cx:pt idx="279">Wetland</cx:pt>
          <cx:pt idx="280">Wetland</cx:pt>
          <cx:pt idx="281">Wetland</cx:pt>
          <cx:pt idx="282">Wetland</cx:pt>
          <cx:pt idx="283">Wetland</cx:pt>
          <cx:pt idx="284">Wetland</cx:pt>
          <cx:pt idx="285">Wetland</cx:pt>
          <cx:pt idx="286">Wetland</cx:pt>
          <cx:pt idx="287">Wetland</cx:pt>
          <cx:pt idx="288">Wetland</cx:pt>
          <cx:pt idx="289">Wetland</cx:pt>
          <cx:pt idx="290">Wetland</cx:pt>
          <cx:pt idx="291">Wetland</cx:pt>
          <cx:pt idx="292">Wetland</cx:pt>
          <cx:pt idx="293">Wetland</cx:pt>
          <cx:pt idx="294">Wetland</cx:pt>
          <cx:pt idx="295">Wetland</cx:pt>
          <cx:pt idx="296">Wetland</cx:pt>
          <cx:pt idx="297">Wetland</cx:pt>
          <cx:pt idx="298">Wetland</cx:pt>
          <cx:pt idx="299">Wetland</cx:pt>
          <cx:pt idx="300">Wetland</cx:pt>
          <cx:pt idx="301">Wetland</cx:pt>
          <cx:pt idx="302">Wetland</cx:pt>
          <cx:pt idx="303">Wetland</cx:pt>
          <cx:pt idx="304">Wetland</cx:pt>
          <cx:pt idx="305">Wetland</cx:pt>
          <cx:pt idx="306">Wetland</cx:pt>
          <cx:pt idx="307">Wetland</cx:pt>
          <cx:pt idx="308">Wetland</cx:pt>
          <cx:pt idx="309">Wetland</cx:pt>
          <cx:pt idx="310">Wetland</cx:pt>
          <cx:pt idx="311">Wetland</cx:pt>
          <cx:pt idx="312">Wetland</cx:pt>
          <cx:pt idx="313">Wetland</cx:pt>
          <cx:pt idx="314">Wetland</cx:pt>
          <cx:pt idx="315">Wetland</cx:pt>
          <cx:pt idx="316">Wetland</cx:pt>
          <cx:pt idx="317">Wetland</cx:pt>
          <cx:pt idx="318">Wetland</cx:pt>
          <cx:pt idx="319">Wetland</cx:pt>
          <cx:pt idx="320">Wetland</cx:pt>
          <cx:pt idx="321">Wetland</cx:pt>
          <cx:pt idx="322">Wetland</cx:pt>
          <cx:pt idx="323">Wetland</cx:pt>
          <cx:pt idx="324">Wetland</cx:pt>
          <cx:pt idx="325">Wetland</cx:pt>
          <cx:pt idx="326">Wetland</cx:pt>
          <cx:pt idx="327">Wetland</cx:pt>
          <cx:pt idx="328">Wetland</cx:pt>
          <cx:pt idx="329">Wetland</cx:pt>
          <cx:pt idx="330">Wetland</cx:pt>
          <cx:pt idx="331">Wetland</cx:pt>
          <cx:pt idx="332">Wetland</cx:pt>
          <cx:pt idx="333">Wetland</cx:pt>
          <cx:pt idx="334">Wetland</cx:pt>
          <cx:pt idx="335">Wetland</cx:pt>
          <cx:pt idx="336">Wetland</cx:pt>
          <cx:pt idx="337">Wetland</cx:pt>
          <cx:pt idx="338">Wetland</cx:pt>
          <cx:pt idx="339">Wetland</cx:pt>
          <cx:pt idx="340">Wetland</cx:pt>
          <cx:pt idx="341">Wetland</cx:pt>
          <cx:pt idx="342">Wetland</cx:pt>
          <cx:pt idx="343">Wetland</cx:pt>
          <cx:pt idx="344">Wetland</cx:pt>
          <cx:pt idx="345">Wetland</cx:pt>
          <cx:pt idx="346">Wetland</cx:pt>
          <cx:pt idx="347">Wetland</cx:pt>
          <cx:pt idx="348">Wetland</cx:pt>
          <cx:pt idx="349">Wetland</cx:pt>
          <cx:pt idx="350">Wetland</cx:pt>
          <cx:pt idx="351">Wetland</cx:pt>
          <cx:pt idx="352">Wetland</cx:pt>
          <cx:pt idx="353">Wetland</cx:pt>
          <cx:pt idx="354">Wetland</cx:pt>
          <cx:pt idx="355">Wetland</cx:pt>
          <cx:pt idx="356">Wetland</cx:pt>
          <cx:pt idx="357">Wetland</cx:pt>
          <cx:pt idx="358">Wetland</cx:pt>
          <cx:pt idx="359">Wetland</cx:pt>
          <cx:pt idx="360">Wetland</cx:pt>
          <cx:pt idx="361">Wetland</cx:pt>
          <cx:pt idx="362">Wetland</cx:pt>
          <cx:pt idx="363">Wetland</cx:pt>
          <cx:pt idx="364">Wetland</cx:pt>
          <cx:pt idx="365">Wetland</cx:pt>
          <cx:pt idx="366">Wetland</cx:pt>
          <cx:pt idx="367">Wetland</cx:pt>
          <cx:pt idx="368">Wetland</cx:pt>
          <cx:pt idx="369">Wetland</cx:pt>
          <cx:pt idx="370">Wetland</cx:pt>
          <cx:pt idx="371">Wetland</cx:pt>
          <cx:pt idx="372">Wetland</cx:pt>
          <cx:pt idx="373">Wetland</cx:pt>
          <cx:pt idx="374">Wetland</cx:pt>
          <cx:pt idx="375">Wetland</cx:pt>
          <cx:pt idx="376">Wetland</cx:pt>
          <cx:pt idx="377">Wetland</cx:pt>
          <cx:pt idx="378">Wetland</cx:pt>
          <cx:pt idx="379">Wetland</cx:pt>
          <cx:pt idx="380">Wetland</cx:pt>
          <cx:pt idx="381">Wetland</cx:pt>
          <cx:pt idx="382">Wetland</cx:pt>
          <cx:pt idx="383">Wetland</cx:pt>
          <cx:pt idx="384">Wetland</cx:pt>
          <cx:pt idx="385">Wetland</cx:pt>
          <cx:pt idx="386">Wetland</cx:pt>
          <cx:pt idx="387">Wetland</cx:pt>
          <cx:pt idx="388">Wetland</cx:pt>
        </cx:lvl>
      </cx:strDim>
      <cx:numDim type="val">
        <cx:f>'[Basic data Carbon stocks and Carbon sequestration rates v14.xlsx]C storage'!$V$7:$V$395</cx:f>
        <cx:lvl ptCount="389" formatCode="0.00">
          <cx:pt idx="2">-0.82999999999999996</cx:pt>
          <cx:pt idx="3">0.80000000000000004</cx:pt>
          <cx:pt idx="7">0.59999999999999998</cx:pt>
          <cx:pt idx="8">0.20000000000000001</cx:pt>
          <cx:pt idx="9">1</cx:pt>
          <cx:pt idx="10">3.1699999999999999</cx:pt>
          <cx:pt idx="11">0.60000000000000009</cx:pt>
          <cx:pt idx="13">1.270909090909091</cx:pt>
          <cx:pt idx="14">0.027272727272727278</cx:pt>
          <cx:pt idx="25">1.6000000000000001</cx:pt>
          <cx:pt idx="26">2.2000000000000002</cx:pt>
          <cx:pt idx="27">4.3300000000000001</cx:pt>
          <cx:pt idx="34">0.57999999999999996</cx:pt>
          <cx:pt idx="35">0.72999999999999998</cx:pt>
          <cx:pt idx="37">0.80000000000000004</cx:pt>
          <cx:pt idx="38">6.2999999999999998</cx:pt>
          <cx:pt idx="47">3</cx:pt>
          <cx:pt idx="48">4.3636363636363633</cx:pt>
          <cx:pt idx="57">6.2999999999999998</cx:pt>
          <cx:pt idx="68">1.22</cx:pt>
          <cx:pt idx="69">6.2540000000000004</cx:pt>
          <cx:pt idx="70">6.4900000000000002</cx:pt>
          <cx:pt idx="71">0.97999999999999998</cx:pt>
          <cx:pt idx="72">4.9299999999999997</cx:pt>
          <cx:pt idx="74">1.2200000000000002</cx:pt>
          <cx:pt idx="75">6.8400000000000007</cx:pt>
          <cx:pt idx="76">9.2599999999999998</cx:pt>
          <cx:pt idx="77">1.4200000000000002</cx:pt>
          <cx:pt idx="78">8.3200000000000003</cx:pt>
          <cx:pt idx="79">5.5200000000000005</cx:pt>
          <cx:pt idx="80">0.58000000000000007</cx:pt>
          <cx:pt idx="81">3.8700000000000001</cx:pt>
          <cx:pt idx="82">0.29999999999999999</cx:pt>
          <cx:pt idx="83">4.7700000000000005</cx:pt>
          <cx:pt idx="84">0.88000000000000012</cx:pt>
          <cx:pt idx="85">7.54</cx:pt>
          <cx:pt idx="86">1.72</cx:pt>
          <cx:pt idx="87">0.91000000000000003</cx:pt>
          <cx:pt idx="88">0.02</cx:pt>
          <cx:pt idx="89">3.2199999999999998</cx:pt>
          <cx:pt idx="90">6.0099999999999998</cx:pt>
          <cx:pt idx="91">6.3400000000000007</cx:pt>
          <cx:pt idx="92">1.4299999999999999</cx:pt>
          <cx:pt idx="93">4.1299999999999999</cx:pt>
          <cx:pt idx="94">1.01</cx:pt>
          <cx:pt idx="95">5.0100000000000007</cx:pt>
          <cx:pt idx="96">4.71</cx:pt>
          <cx:pt idx="97">4.71</cx:pt>
          <cx:pt idx="98">0.41000000000000003</cx:pt>
          <cx:pt idx="99">2.5899999999999999</cx:pt>
          <cx:pt idx="100">6.8199999999999994</cx:pt>
          <cx:pt idx="101">0.050000000000000003</cx:pt>
          <cx:pt idx="102">0.10000000000000001</cx:pt>
          <cx:pt idx="103">0.29999999999999999</cx:pt>
          <cx:pt idx="104">1.2</cx:pt>
          <cx:pt idx="105">4.0300000000000002</cx:pt>
          <cx:pt idx="106">5.2899999999999991</cx:pt>
          <cx:pt idx="107">0.13</cx:pt>
          <cx:pt idx="108">7.2300000000000004</cx:pt>
          <cx:pt idx="109">0.34000000000000002</cx:pt>
          <cx:pt idx="110">0.22</cx:pt>
          <cx:pt idx="111">4.5700000000000003</cx:pt>
          <cx:pt idx="112">5.6500000000000004</cx:pt>
          <cx:pt idx="113">5.0999999999999996</cx:pt>
          <cx:pt idx="114">4.3300000000000001</cx:pt>
          <cx:pt idx="115">0.52000000000000002</cx:pt>
          <cx:pt idx="116">0.69999999999999996</cx:pt>
          <cx:pt idx="120">1.03</cx:pt>
          <cx:pt idx="121">4.1600000000000001</cx:pt>
          <cx:pt idx="122">6</cx:pt>
          <cx:pt idx="128">1.4910000000000001</cx:pt>
          <cx:pt idx="129">2.278</cx:pt>
          <cx:pt idx="130">1.8</cx:pt>
          <cx:pt idx="133">1.7</cx:pt>
          <cx:pt idx="134">2.6000000000000001</cx:pt>
          <cx:pt idx="135">3.2999999999999998</cx:pt>
          <cx:pt idx="137">3.7000000000000002</cx:pt>
          <cx:pt idx="138">3.3999999999999999</cx:pt>
          <cx:pt idx="140">2.7999999999999998</cx:pt>
          <cx:pt idx="141">1.6000000000000001</cx:pt>
          <cx:pt idx="142">3</cx:pt>
          <cx:pt idx="143">0.69999999999999996</cx:pt>
          <cx:pt idx="144">3.6000000000000001</cx:pt>
          <cx:pt idx="150">1.6363636363636365</cx:pt>
          <cx:pt idx="154">7.9090909090909092</cx:pt>
          <cx:pt idx="157">0.80000000000000004</cx:pt>
          <cx:pt idx="167">0.48800000000000004</cx:pt>
          <cx:pt idx="177">0.24199999999999999</cx:pt>
          <cx:pt idx="219">0.019090909090909092</cx:pt>
          <cx:pt idx="239">1.26</cx:pt>
          <cx:pt idx="240">0.48999999999999999</cx:pt>
          <cx:pt idx="241">-0.26000000000000001</cx:pt>
          <cx:pt idx="242">-0.02</cx:pt>
          <cx:pt idx="243">-0.72999999999999998</cx:pt>
          <cx:pt idx="245">0</cx:pt>
          <cx:pt idx="247">0.040000000000000001</cx:pt>
          <cx:pt idx="248">0.10000000000000001</cx:pt>
          <cx:pt idx="249">0.28999999999999998</cx:pt>
          <cx:pt idx="250">0.23000000000000001</cx:pt>
          <cx:pt idx="256">1.3699999999999999</cx:pt>
          <cx:pt idx="257">1.02</cx:pt>
          <cx:pt idx="262">0.16099999999999998</cx:pt>
          <cx:pt idx="263">0.20550000000000002</cx:pt>
          <cx:pt idx="264">0.14000000000000001</cx:pt>
          <cx:pt idx="265">0.71999999999999997</cx:pt>
          <cx:pt idx="266">0.17799999999999999</cx:pt>
          <cx:pt idx="267">0.20999999999999999</cx:pt>
          <cx:pt idx="268">0.20999999999999999</cx:pt>
          <cx:pt idx="269">0.19</cx:pt>
          <cx:pt idx="270">0.29999999999999999</cx:pt>
          <cx:pt idx="271">0.161</cx:pt>
          <cx:pt idx="272">0.747</cx:pt>
          <cx:pt idx="273">0.95400000000000007</cx:pt>
          <cx:pt idx="274">1.8</cx:pt>
          <cx:pt idx="276">1.3899999999999999</cx:pt>
          <cx:pt idx="280">0.26000000000000001</cx:pt>
          <cx:pt idx="282">0.16774999999999998</cx:pt>
          <cx:pt idx="283">0.27000000000000002</cx:pt>
          <cx:pt idx="284">0.070000000000000007</cx:pt>
          <cx:pt idx="285">0.25549999999999995</cx:pt>
          <cx:pt idx="286">0.89000000000000001</cx:pt>
          <cx:pt idx="288">0.23375000000000001</cx:pt>
          <cx:pt idx="289">0.28999999999999998</cx:pt>
          <cx:pt idx="290">0.22</cx:pt>
          <cx:pt idx="291">0.46000000000000002</cx:pt>
          <cx:pt idx="292">0.29999999999999999</cx:pt>
          <cx:pt idx="293">2.7999999999999998</cx:pt>
          <cx:pt idx="294">0.10000000000000001</cx:pt>
          <cx:pt idx="295">0.20000000000000001</cx:pt>
          <cx:pt idx="296">0.5</cx:pt>
          <cx:pt idx="303">0.17774999999999999</cx:pt>
          <cx:pt idx="304">0.26649999999999996</cx:pt>
          <cx:pt idx="305">0.54900000000000004</cx:pt>
          <cx:pt idx="306">0.16500000000000001</cx:pt>
          <cx:pt idx="307">0.96499999999999997</cx:pt>
          <cx:pt idx="308">0.29699999999999999</cx:pt>
          <cx:pt idx="312">0.10000000000000001</cx:pt>
          <cx:pt idx="313">0.46000000000000002</cx:pt>
          <cx:pt idx="314">0.20000000000000001</cx:pt>
          <cx:pt idx="315">0.02</cx:pt>
          <cx:pt idx="316">0.34000000000000002</cx:pt>
          <cx:pt idx="321">5.04</cx:pt>
          <cx:pt idx="322">0.14999999999999999</cx:pt>
          <cx:pt idx="323">0.22</cx:pt>
          <cx:pt idx="335">1.6000000000000001</cx:pt>
          <cx:pt idx="336">2.2000000000000002</cx:pt>
          <cx:pt idx="337">1.51</cx:pt>
          <cx:pt idx="342">2.1800000000000002</cx:pt>
          <cx:pt idx="343">2.77</cx:pt>
          <cx:pt idx="344">1.3899999999999999</cx:pt>
          <cx:pt idx="345">5.8700000000000001</cx:pt>
          <cx:pt idx="346">6.5</cx:pt>
          <cx:pt idx="347">1.8700000000000001</cx:pt>
          <cx:pt idx="348">1.3899999999999999</cx:pt>
          <cx:pt idx="349">1.5900000000000001</cx:pt>
          <cx:pt idx="350">1.1000000000000001</cx:pt>
          <cx:pt idx="351">1.6499999999999999</cx:pt>
          <cx:pt idx="352">0.77000000000000002</cx:pt>
          <cx:pt idx="355">1.6100000000000001</cx:pt>
          <cx:pt idx="356">2.4900000000000002</cx:pt>
          <cx:pt idx="357">1.9636363636363638</cx:pt>
          <cx:pt idx="358">3.1636363636363636</cx:pt>
          <cx:pt idx="359">1.3909090909090909</cx:pt>
          <cx:pt idx="360">3.6818181818181817</cx:pt>
          <cx:pt idx="361">2.5363636363636366</cx:pt>
          <cx:pt idx="362">2.1200000000000001</cx:pt>
          <cx:pt idx="368">2.6727272727272724</cx:pt>
          <cx:pt idx="369">1.5272727272727271</cx:pt>
          <cx:pt idx="370">-0.49281818181818177</cx:pt>
          <cx:pt idx="371">0.15190909090909094</cx:pt>
          <cx:pt idx="372">0.21818181818181817</cx:pt>
          <cx:pt idx="373">0.10909090909090909</cx:pt>
          <cx:pt idx="374">0.10745454545454544</cx:pt>
          <cx:pt idx="375">0.89727272727272733</cx:pt>
          <cx:pt idx="376">0.35372727272727267</cx:pt>
          <cx:pt idx="377">0.038181818181818185</cx:pt>
          <cx:pt idx="378">0.31909090909090909</cx:pt>
          <cx:pt idx="379">0.14727272727272728</cx:pt>
          <cx:pt idx="380">0.57999999999999996</cx:pt>
          <cx:pt idx="381">0.22999999999999998</cx:pt>
          <cx:pt idx="383">0.24099999999999999</cx:pt>
          <cx:pt idx="384">1.226</cx:pt>
          <cx:pt idx="385">1.1220000000000001</cx:pt>
          <cx:pt idx="386">1.0269999999999999</cx:pt>
          <cx:pt idx="387">0.26100000000000001</cx:pt>
          <cx:pt idx="388">0.19</cx:pt>
        </cx:lvl>
      </cx:numDim>
    </cx:data>
  </cx:chartData>
  <cx:chart>
    <cx:title pos="t" align="ctr" overlay="0">
      <cx:tx>
        <cx:txData>
          <cx:v>Carbon sequestration rate in terrestrial ecosystems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Carbon sequestration rate in terrestrial ecosystems</a:t>
          </a:r>
        </a:p>
      </cx:txPr>
    </cx:title>
    <cx:plotArea>
      <cx:plotAreaRegion>
        <cx:series layoutId="boxWhisker" uniqueId="{E714F705-DD61-4B57-971E-39379B56BB0F}" formatIdx="0">
          <cx:dataId val="0"/>
          <cx:layoutPr>
            <cx:statistics quartileMethod="exclusive"/>
          </cx:layoutPr>
        </cx:series>
      </cx:plotAreaRegion>
      <cx:axis id="0">
        <cx:catScaling gapWidth="1"/>
        <cx:title>
          <cx:tx>
            <cx:txData>
              <cx:v>Ecosystem</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Ecosystem</a:t>
              </a:r>
            </a:p>
          </cx:txPr>
        </cx:title>
        <cx:tickLabels/>
      </cx:axis>
      <cx:axis id="1">
        <cx:valScaling/>
        <cx:title>
          <cx:tx>
            <cx:txData>
              <cx:v>Carbon sequestration rate (Mg C ha-1 yr-1)</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Carbon sequestration rate (Mg C ha-1 yr-1)</a:t>
              </a:r>
            </a:p>
          </cx:txPr>
        </cx:title>
        <cx:majorGridlines/>
        <cx:tickLabels/>
      </cx:axis>
    </cx:plotArea>
  </cx:chart>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Sheet1!$C$3:$C$24</cx:f>
        <cx:lvl ptCount="21">
          <cx:pt idx="0">Seagrass beds</cx:pt>
          <cx:pt idx="1">Seagrass beds</cx:pt>
          <cx:pt idx="2">Kelp forest</cx:pt>
          <cx:pt idx="3">Kelp forest</cx:pt>
          <cx:pt idx="4">Intertidal macroalgae</cx:pt>
          <cx:pt idx="5">Maerl  beds</cx:pt>
          <cx:pt idx="6">Maerl  beds</cx:pt>
          <cx:pt idx="7">Lophelia reefs</cx:pt>
          <cx:pt idx="8">Flame shell beds</cx:pt>
          <cx:pt idx="9">Flame shell beds</cx:pt>
          <cx:pt idx="10">Horse mussel beds</cx:pt>
          <cx:pt idx="11">Blue mussel beds</cx:pt>
          <cx:pt idx="12">Blue mussel beds</cx:pt>
          <cx:pt idx="13">Subtidal oyster beds</cx:pt>
          <cx:pt idx="14">Tubeworm (Serpulid reefs)</cx:pt>
          <cx:pt idx="15">Brittlestar beds</cx:pt>
          <cx:pt idx="16">Faunal turfs</cx:pt>
          <cx:pt idx="17">Intertidal sediments</cx:pt>
          <cx:pt idx="18">Intertidal sediments</cx:pt>
          <cx:pt idx="19">Subtidal sediments</cx:pt>
          <cx:pt idx="20">Subtidal sediments</cx:pt>
        </cx:lvl>
      </cx:strDim>
      <cx:numDim type="val">
        <cx:f>Sheet1!$F$3:$F$24</cx:f>
        <cx:lvl ptCount="21" formatCode="Standaard">
          <cx:pt idx="0">20</cx:pt>
          <cx:pt idx="1">50</cx:pt>
          <cx:pt idx="2">5</cx:pt>
          <cx:pt idx="3">9</cx:pt>
          <cx:pt idx="4">5</cx:pt>
          <cx:pt idx="5">620</cx:pt>
          <cx:pt idx="7">100</cx:pt>
          <cx:pt idx="8">0.59999999999999998</cx:pt>
          <cx:pt idx="9">0.69999999999999996</cx:pt>
          <cx:pt idx="10">40</cx:pt>
          <cx:pt idx="11">0.14999999999999999</cx:pt>
          <cx:pt idx="13">1.3</cx:pt>
          <cx:pt idx="14">7.8099999999999996</cx:pt>
          <cx:pt idx="15">0.66000000000000003</cx:pt>
          <cx:pt idx="16">0.14000000000000001</cx:pt>
          <cx:pt idx="17">0.5</cx:pt>
          <cx:pt idx="18">20</cx:pt>
          <cx:pt idx="19">0.10000000000000001</cx:pt>
          <cx:pt idx="20">10</cx:pt>
        </cx:lvl>
      </cx:numDim>
    </cx:data>
  </cx:chartData>
  <cx:chart>
    <cx:title pos="t" align="ctr" overlay="0">
      <cx:tx>
        <cx:txData>
          <cx:v>average levels of carbon stocks in marine ecosystems</cx:v>
        </cx:txData>
      </cx:tx>
      <cx:txPr>
        <a:bodyPr rot="0" spcFirstLastPara="1" vertOverflow="ellipsis" vert="horz" wrap="square" lIns="38100" tIns="19050" rIns="38100" bIns="19050" anchor="ctr" anchorCtr="1" compatLnSpc="0"/>
        <a:lstStyle/>
        <a:p>
          <a:pPr algn="ctr" rtl="0">
            <a:defRPr sz="1400" b="0" i="0" u="none" strike="noStrike" baseline="0">
              <a:solidFill>
                <a:sysClr val="windowText" lastClr="000000">
                  <a:lumMod val="65000"/>
                  <a:lumOff val="35000"/>
                </a:sysClr>
              </a:solidFill>
              <a:latin typeface="+mn-lt"/>
              <a:ea typeface="+mn-ea"/>
              <a:cs typeface="+mn-cs"/>
            </a:defRPr>
          </a:pPr>
          <a:r>
            <a:rPr kumimoji="0" lang="en-US" sz="1400" b="0" i="0" u="none" strike="noStrike" kern="0" cap="none" spc="0" normalizeH="0" baseline="0" noProof="0">
              <a:ln>
                <a:noFill/>
              </a:ln>
              <a:solidFill>
                <a:sysClr val="windowText" lastClr="000000">
                  <a:lumMod val="65000"/>
                  <a:lumOff val="35000"/>
                </a:sysClr>
              </a:solidFill>
              <a:effectLst/>
              <a:uLnTx/>
              <a:uFillTx/>
              <a:latin typeface="Calibri" panose="020F0502020204030204"/>
            </a:rPr>
            <a:t>average levels of carbon stocks in marine ecosystems</a:t>
          </a:r>
        </a:p>
      </cx:txPr>
    </cx:title>
    <cx:plotArea>
      <cx:plotAreaRegion>
        <cx:series layoutId="boxWhisker" uniqueId="{16B61DBE-B1CF-4186-A464-E8C3F1433A4B}">
          <cx:tx>
            <cx:txData>
              <cx:f>Sheet1!$F$1:$F$2</cx:f>
              <cx:v>Carbon stock</cx:v>
            </cx:txData>
          </cx:tx>
          <cx:spPr>
            <a:solidFill>
              <a:srgbClr val="0070C0"/>
            </a:solidFill>
            <a:ln>
              <a:solidFill>
                <a:srgbClr val="0070C0"/>
              </a:solidFill>
            </a:ln>
          </cx:spPr>
          <cx:dataId val="0"/>
          <cx:layoutPr>
            <cx:statistics quartileMethod="exclusive"/>
          </cx:layoutPr>
        </cx:series>
      </cx:plotAreaRegion>
      <cx:axis id="0">
        <cx:catScaling gapWidth="0"/>
        <cx:title>
          <cx:tx>
            <cx:txData>
              <cx:v>Marine Ecosystem</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Marine Ecosystem</a:t>
              </a:r>
            </a:p>
          </cx:txPr>
        </cx:title>
        <cx:tickLabels/>
      </cx:axis>
      <cx:axis id="1">
        <cx:valScaling/>
        <cx:title>
          <cx:tx>
            <cx:txData>
              <cx:v>Carbon pool (Mg C ha-1)</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Carbon pool (Mg C ha-1)</a:t>
              </a:r>
            </a:p>
          </cx:txPr>
        </cx:title>
        <cx:majorGridlines/>
        <cx:tickLabels/>
      </cx:axis>
    </cx:plotArea>
  </cx:chart>
  <cx:clrMapOvr bg1="lt1" tx1="dk1" bg2="lt2" tx2="dk2" accent1="accent1" accent2="accent2" accent3="accent3" accent4="accent4" accent5="accent5" accent6="accent6" hlink="hlink" folHlink="folHlink"/>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Sheet1!$C$3:$C$24</cx:f>
        <cx:lvl ptCount="21">
          <cx:pt idx="0">Seagrass beds</cx:pt>
          <cx:pt idx="1">Seagrass beds</cx:pt>
          <cx:pt idx="2">Kelp forest</cx:pt>
          <cx:pt idx="3">Kelp forest</cx:pt>
          <cx:pt idx="4">Intertidal macroalgae</cx:pt>
          <cx:pt idx="5">Maerl  beds</cx:pt>
          <cx:pt idx="6">Maerl  beds</cx:pt>
          <cx:pt idx="7">Lophelia reefs</cx:pt>
          <cx:pt idx="8">Flame shell beds</cx:pt>
          <cx:pt idx="9">Flame shell beds</cx:pt>
          <cx:pt idx="10">Horse mussel beds</cx:pt>
          <cx:pt idx="11">Blue mussel beds</cx:pt>
          <cx:pt idx="12">Blue mussel beds</cx:pt>
          <cx:pt idx="13">Subtidal oyster beds</cx:pt>
          <cx:pt idx="14">Tubeworm (Serpulid reefs)</cx:pt>
          <cx:pt idx="15">Brittlestar beds</cx:pt>
          <cx:pt idx="16">Faunal turfs</cx:pt>
          <cx:pt idx="17">Intertidal sediments</cx:pt>
          <cx:pt idx="18">Intertidal sediments</cx:pt>
          <cx:pt idx="19">Subtidal sediments</cx:pt>
          <cx:pt idx="20">Subtidal sediments</cx:pt>
        </cx:lvl>
      </cx:strDim>
      <cx:numDim type="val">
        <cx:f>Sheet1!$H$3:$H$24</cx:f>
        <cx:lvl ptCount="21" formatCode="Standaard">
          <cx:pt idx="0">0.82999999999999996</cx:pt>
          <cx:pt idx="2">0.001</cx:pt>
          <cx:pt idx="4">0.001</cx:pt>
          <cx:pt idx="5">1.0700000000000001</cx:pt>
          <cx:pt idx="6">4.0700000000000003</cx:pt>
          <cx:pt idx="7">0.34999999999999998</cx:pt>
          <cx:pt idx="8">0.001</cx:pt>
          <cx:pt idx="10">0.40000000000000002</cx:pt>
          <cx:pt idx="11">0.01</cx:pt>
          <cx:pt idx="12">0.40000000000000002</cx:pt>
          <cx:pt idx="13">0.01</cx:pt>
          <cx:pt idx="14">0.001</cx:pt>
          <cx:pt idx="15">0.81999999999999995</cx:pt>
          <cx:pt idx="17">0.11</cx:pt>
          <cx:pt idx="18">0.37</cx:pt>
          <cx:pt idx="19">0.0030000000000000001</cx:pt>
          <cx:pt idx="20">0.0089999999999999993</cx:pt>
        </cx:lvl>
      </cx:numDim>
    </cx:data>
  </cx:chartData>
  <cx:chart>
    <cx:title pos="t" align="ctr" overlay="0">
      <cx:tx>
        <cx:txData>
          <cx:v>Average levels of carbon sequestration rates marine ecosystem</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nl-NL"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Average levels of carbon sequestration rates marine ecosystem</a:t>
          </a:r>
        </a:p>
      </cx:txPr>
    </cx:title>
    <cx:plotArea>
      <cx:plotAreaRegion>
        <cx:series layoutId="boxWhisker" uniqueId="{0F4670EC-48AD-45AD-BE8F-E491B422B093}">
          <cx:tx>
            <cx:txData>
              <cx:f>Sheet1!$H$1:$H$2</cx:f>
              <cx:v>Carbon sequestration rate (Mg C ha-1 yr-1)</cx:v>
            </cx:txData>
          </cx:tx>
          <cx:spPr>
            <a:solidFill>
              <a:srgbClr val="0070C0"/>
            </a:solidFill>
            <a:ln>
              <a:solidFill>
                <a:srgbClr val="0070C0"/>
              </a:solidFill>
            </a:ln>
          </cx:spPr>
          <cx:dataId val="0"/>
          <cx:layoutPr>
            <cx:statistics quartileMethod="exclusive"/>
          </cx:layoutPr>
        </cx:series>
      </cx:plotAreaRegion>
      <cx:axis id="0">
        <cx:catScaling gapWidth="2.19000006"/>
        <cx:title>
          <cx:tx>
            <cx:txData>
              <cx:v>Marine ecosystem</cx:v>
            </cx:txData>
          </cx:tx>
          <cx:txPr>
            <a:bodyPr spcFirstLastPara="1" vertOverflow="ellipsis" horzOverflow="overflow" wrap="square" lIns="0" tIns="0" rIns="0" bIns="0" anchor="ctr" anchorCtr="1"/>
            <a:lstStyle/>
            <a:p>
              <a:pPr algn="ctr" rtl="0">
                <a:defRPr/>
              </a:pPr>
              <a:r>
                <a:rPr lang="en-US" sz="1000" b="0" i="0" u="none" strike="noStrike" kern="1200" baseline="0">
                  <a:solidFill>
                    <a:sysClr val="windowText" lastClr="000000">
                      <a:lumMod val="65000"/>
                      <a:lumOff val="35000"/>
                    </a:sysClr>
                  </a:solidFill>
                  <a:latin typeface="Calibri" panose="020F0502020204030204"/>
                </a:rPr>
                <a:t>Marine ecosystem</a:t>
              </a:r>
            </a:p>
          </cx:txPr>
        </cx:title>
        <cx:tickLabels/>
      </cx:axis>
      <cx:axis id="1">
        <cx:valScaling/>
        <cx:title>
          <cx:tx>
            <cx:txData>
              <cx:v>carbon sequestration rate (Mg C ha-1 yr-1)</cx:v>
            </cx:txData>
          </cx:tx>
          <cx:txPr>
            <a:bodyPr spcFirstLastPara="1" vertOverflow="ellipsis" horzOverflow="overflow" wrap="square" lIns="0" tIns="0" rIns="0" bIns="0" anchor="ctr" anchorCtr="1"/>
            <a:lstStyle/>
            <a:p>
              <a:pPr algn="ctr" rtl="0">
                <a:defRPr/>
              </a:pPr>
              <a:r>
                <a:rPr lang="en-US" sz="1000" b="0" i="0" u="none" strike="noStrike" kern="1200" baseline="0">
                  <a:solidFill>
                    <a:sysClr val="windowText" lastClr="000000">
                      <a:lumMod val="65000"/>
                      <a:lumOff val="35000"/>
                    </a:sysClr>
                  </a:solidFill>
                  <a:latin typeface="Calibri" panose="020F0502020204030204"/>
                </a:rPr>
                <a:t>carbon sequestration rate (Mg C ha-1 yr-1)</a:t>
              </a:r>
            </a:p>
          </cx:txPr>
        </cx:title>
        <cx:majorGridlines/>
        <cx:tickLabels/>
      </cx:axis>
    </cx:plotArea>
  </cx:chart>
  <cx:clrMapOvr bg1="lt1" tx1="dk1" bg2="lt2" tx2="dk2" accent1="accent1" accent2="accent2" accent3="accent3" accent4="accent4" accent5="accent5" accent6="accent6" hlink="hlink" folHlink="folHlink"/>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'[Basic data Carbon stocks and Carbon sequestration rates v14.xlsx]C storage'!$N$7:$N$402</cx:f>
        <cx:lvl ptCount="396" formatCode="0.00">
          <cx:pt idx="0">44</cx:pt>
          <cx:pt idx="1">94</cx:pt>
          <cx:pt idx="4">7</cx:pt>
          <cx:pt idx="5">8</cx:pt>
          <cx:pt idx="6">122</cx:pt>
          <cx:pt idx="12">60</cx:pt>
          <cx:pt idx="13">95.150000000000006</cx:pt>
          <cx:pt idx="14">56.840000000000003</cx:pt>
          <cx:pt idx="15">199.9666666666667</cx:pt>
          <cx:pt idx="16">266.66666666666669</cx:pt>
          <cx:pt idx="17">126.66666666666666</cx:pt>
          <cx:pt idx="18">153.36666666666667</cx:pt>
          <cx:pt idx="19">84</cx:pt>
          <cx:pt idx="20">104</cx:pt>
          <cx:pt idx="21">127.12857142857142</cx:pt>
          <cx:pt idx="22">151.42857142857142</cx:pt>
          <cx:pt idx="23">145.36250000000001</cx:pt>
          <cx:pt idx="24">168.76249999999999</cx:pt>
          <cx:pt idx="28">70</cx:pt>
          <cx:pt idx="29">130</cx:pt>
          <cx:pt idx="30">90</cx:pt>
          <cx:pt idx="31">100</cx:pt>
          <cx:pt idx="32">98</cx:pt>
          <cx:pt idx="33">83</cx:pt>
          <cx:pt idx="36">48</cx:pt>
          <cx:pt idx="39">500</cx:pt>
          <cx:pt idx="40">200</cx:pt>
          <cx:pt idx="41">11</cx:pt>
          <cx:pt idx="42">105</cx:pt>
          <cx:pt idx="43">15</cx:pt>
          <cx:pt idx="44">100</cx:pt>
          <cx:pt idx="45">95</cx:pt>
          <cx:pt idx="46">112</cx:pt>
          <cx:pt idx="47">136.36363636363637</cx:pt>
          <cx:pt idx="48">122.72727272727273</cx:pt>
          <cx:pt idx="49">130</cx:pt>
          <cx:pt idx="50">70</cx:pt>
          <cx:pt idx="51">140</cx:pt>
          <cx:pt idx="52">63</cx:pt>
          <cx:pt idx="53">126</cx:pt>
          <cx:pt idx="54">63</cx:pt>
          <cx:pt idx="55">133</cx:pt>
          <cx:pt idx="56">90</cx:pt>
          <cx:pt idx="58">35</cx:pt>
          <cx:pt idx="59">80</cx:pt>
          <cx:pt idx="60">80</cx:pt>
          <cx:pt idx="61">135</cx:pt>
          <cx:pt idx="62">201</cx:pt>
          <cx:pt idx="63">127</cx:pt>
          <cx:pt idx="64">110</cx:pt>
          <cx:pt idx="65">176.5</cx:pt>
          <cx:pt idx="66">99</cx:pt>
          <cx:pt idx="67">92</cx:pt>
          <cx:pt idx="68">161</cx:pt>
          <cx:pt idx="69">280.97800000000001</cx:pt>
          <cx:pt idx="70">262.10000000000002</cx:pt>
          <cx:pt idx="71">96</cx:pt>
          <cx:pt idx="72">219.54000000000002</cx:pt>
          <cx:pt idx="73">239.64757709251103</cx:pt>
          <cx:pt idx="74">129</cx:pt>
          <cx:pt idx="75">290.77999999999997</cx:pt>
          <cx:pt idx="76">380.26999999999998</cx:pt>
          <cx:pt idx="77">114</cx:pt>
          <cx:pt idx="78">256.88</cx:pt>
          <cx:pt idx="79">217.09999999999999</cx:pt>
          <cx:pt idx="80">71</cx:pt>
          <cx:pt idx="81">142.62</cx:pt>
          <cx:pt idx="82">74</cx:pt>
          <cx:pt idx="83">179.49000000000001</cx:pt>
          <cx:pt idx="84">87</cx:pt>
          <cx:pt idx="85">326.66999999999996</cx:pt>
          <cx:pt idx="86">161</cx:pt>
          <cx:pt idx="87">60.82</cx:pt>
          <cx:pt idx="88">19</cx:pt>
          <cx:pt idx="89">115.44999999999999</cx:pt>
          <cx:pt idx="90">242.85000000000002</cx:pt>
          <cx:pt idx="91">157.51999999999998</cx:pt>
          <cx:pt idx="92">34</cx:pt>
          <cx:pt idx="93">163.44</cx:pt>
          <cx:pt idx="94">65</cx:pt>
          <cx:pt idx="95">213.31999999999999</cx:pt>
          <cx:pt idx="96">195.56</cx:pt>
          <cx:pt idx="97">212.06</cx:pt>
          <cx:pt idx="98">74</cx:pt>
          <cx:pt idx="99">109</cx:pt>
          <cx:pt idx="100">260.12</cx:pt>
          <cx:pt idx="103">50</cx:pt>
          <cx:pt idx="104">70</cx:pt>
          <cx:pt idx="105">200.16</cx:pt>
          <cx:pt idx="106">161.90000000000001</cx:pt>
          <cx:pt idx="107">48</cx:pt>
          <cx:pt idx="108">255.79000000000002</cx:pt>
          <cx:pt idx="109">28</cx:pt>
          <cx:pt idx="110">15</cx:pt>
          <cx:pt idx="111">153.97999999999999</cx:pt>
          <cx:pt idx="112">256.26999999999998</cx:pt>
          <cx:pt idx="113">198.61000000000001</cx:pt>
          <cx:pt idx="114">162.56</cx:pt>
          <cx:pt idx="115">80</cx:pt>
          <cx:pt idx="116">218</cx:pt>
          <cx:pt idx="117">155.14993481095178</cx:pt>
          <cx:pt idx="118">240.43563250488688</cx:pt>
          <cx:pt idx="119">241.66239096972805</cx:pt>
          <cx:pt idx="120">64</cx:pt>
          <cx:pt idx="121">147.30000000000001</cx:pt>
          <cx:pt idx="122">109.09090909090909</cx:pt>
          <cx:pt idx="123">40</cx:pt>
          <cx:pt idx="124">30</cx:pt>
          <cx:pt idx="125">30</cx:pt>
          <cx:pt idx="126">70</cx:pt>
          <cx:pt idx="127">167.12299999999999</cx:pt>
          <cx:pt idx="131">212</cx:pt>
          <cx:pt idx="132">226.54199999999997</cx:pt>
          <cx:pt idx="136">285.66300000000001</cx:pt>
          <cx:pt idx="139">62.662999999999997</cx:pt>
          <cx:pt idx="145">81</cx:pt>
          <cx:pt idx="146">118</cx:pt>
          <cx:pt idx="147">68</cx:pt>
          <cx:pt idx="148">158</cx:pt>
          <cx:pt idx="149">20</cx:pt>
          <cx:pt idx="150">218.18181818181819</cx:pt>
          <cx:pt idx="151">239</cx:pt>
          <cx:pt idx="152">87</cx:pt>
          <cx:pt idx="153">142</cx:pt>
          <cx:pt idx="154">54.545454545454547</cx:pt>
          <cx:pt idx="155">60</cx:pt>
          <cx:pt idx="156">50</cx:pt>
          <cx:pt idx="158">200</cx:pt>
          <cx:pt idx="159">100</cx:pt>
          <cx:pt idx="160">5</cx:pt>
          <cx:pt idx="161">36</cx:pt>
          <cx:pt idx="162">72</cx:pt>
          <cx:pt idx="163">30</cx:pt>
          <cx:pt idx="164">48</cx:pt>
          <cx:pt idx="165">12</cx:pt>
          <cx:pt idx="166">21</cx:pt>
          <cx:pt idx="168">88</cx:pt>
          <cx:pt idx="169">117</cx:pt>
          <cx:pt idx="170">1</cx:pt>
          <cx:pt idx="171">3</cx:pt>
          <cx:pt idx="172">1</cx:pt>
          <cx:pt idx="173">3</cx:pt>
          <cx:pt idx="174">114</cx:pt>
          <cx:pt idx="176">119</cx:pt>
          <cx:pt idx="178">438</cx:pt>
          <cx:pt idx="179">61</cx:pt>
          <cx:pt idx="181">193</cx:pt>
          <cx:pt idx="182">147.80000000000001</cx:pt>
          <cx:pt idx="183">1</cx:pt>
          <cx:pt idx="184">6</cx:pt>
          <cx:pt idx="185">138</cx:pt>
          <cx:pt idx="186">1</cx:pt>
          <cx:pt idx="187">2</cx:pt>
          <cx:pt idx="188">40</cx:pt>
          <cx:pt idx="189">120</cx:pt>
          <cx:pt idx="190">2</cx:pt>
          <cx:pt idx="191">5</cx:pt>
          <cx:pt idx="192">10.5</cx:pt>
          <cx:pt idx="193">5</cx:pt>
          <cx:pt idx="194">3</cx:pt>
          <cx:pt idx="195">5</cx:pt>
          <cx:pt idx="196">187</cx:pt>
          <cx:pt idx="197">1</cx:pt>
          <cx:pt idx="198">6</cx:pt>
          <cx:pt idx="199">1</cx:pt>
          <cx:pt idx="200">4</cx:pt>
          <cx:pt idx="201">0.5</cx:pt>
          <cx:pt idx="202">4.5</cx:pt>
          <cx:pt idx="203">194.5</cx:pt>
          <cx:pt idx="205">7.5</cx:pt>
          <cx:pt idx="207">5</cx:pt>
          <cx:pt idx="208">105.5</cx:pt>
          <cx:pt idx="209">8</cx:pt>
          <cx:pt idx="210">109</cx:pt>
          <cx:pt idx="211">77</cx:pt>
          <cx:pt idx="212">69</cx:pt>
          <cx:pt idx="213">77</cx:pt>
          <cx:pt idx="214">77</cx:pt>
          <cx:pt idx="215">90</cx:pt>
          <cx:pt idx="216">20</cx:pt>
          <cx:pt idx="217">2</cx:pt>
          <cx:pt idx="218">88</cx:pt>
          <cx:pt idx="220">111.35000000000001</cx:pt>
          <cx:pt idx="221">548.56000000000006</cx:pt>
          <cx:pt idx="222">233.22</cx:pt>
          <cx:pt idx="223">105.5</cx:pt>
          <cx:pt idx="224">197</cx:pt>
          <cx:pt idx="225">68.700000000000003</cx:pt>
          <cx:pt idx="226">58</cx:pt>
          <cx:pt idx="227">175</cx:pt>
          <cx:pt idx="228">211</cx:pt>
          <cx:pt idx="229">93</cx:pt>
          <cx:pt idx="230">9</cx:pt>
          <cx:pt idx="232">12</cx:pt>
          <cx:pt idx="233">12.26</cx:pt>
          <cx:pt idx="234">9.4600000000000009</cx:pt>
          <cx:pt idx="235">19.91</cx:pt>
          <cx:pt idx="236">6.9100000000000001</cx:pt>
          <cx:pt idx="237">8.5</cx:pt>
          <cx:pt idx="238">10.695</cx:pt>
          <cx:pt idx="239">190.13999999999999</cx:pt>
          <cx:pt idx="240">44.950000000000003</cx:pt>
          <cx:pt idx="241">8.8399999999999999</cx:pt>
          <cx:pt idx="242">11.9</cx:pt>
          <cx:pt idx="243">31.039999999999999</cx:pt>
          <cx:pt idx="244">92.799999999999997</cx:pt>
          <cx:pt idx="245">20.550000000000001</cx:pt>
          <cx:pt idx="246">24</cx:pt>
          <cx:pt idx="247">164.5</cx:pt>
          <cx:pt idx="248">101</cx:pt>
          <cx:pt idx="249">66</cx:pt>
          <cx:pt idx="250">711</cx:pt>
          <cx:pt idx="251">5</cx:pt>
          <cx:pt idx="252">43.009999999999998</cx:pt>
          <cx:pt idx="253">5.5599999999999996</cx:pt>
          <cx:pt idx="254">2.6680000000000001</cx:pt>
          <cx:pt idx="255">1.45</cx:pt>
          <cx:pt idx="258">11.789999999999999</cx:pt>
          <cx:pt idx="259">16.550000000000001</cx:pt>
          <cx:pt idx="260">29.780000000000001</cx:pt>
          <cx:pt idx="261">220</cx:pt>
          <cx:pt idx="262">827.125</cx:pt>
          <cx:pt idx="263">259.75</cx:pt>
          <cx:pt idx="271">733.75</cx:pt>
          <cx:pt idx="275">2</cx:pt>
          <cx:pt idx="277">468</cx:pt>
          <cx:pt idx="278">76</cx:pt>
          <cx:pt idx="279">76</cx:pt>
          <cx:pt idx="281">20</cx:pt>
          <cx:pt idx="282">530.625</cx:pt>
          <cx:pt idx="283">316</cx:pt>
          <cx:pt idx="285">244.375</cx:pt>
          <cx:pt idx="287">175</cx:pt>
          <cx:pt idx="288">629</cx:pt>
          <cx:pt idx="297">2</cx:pt>
          <cx:pt idx="298">2.5</cx:pt>
          <cx:pt idx="299">1</cx:pt>
          <cx:pt idx="300">2</cx:pt>
          <cx:pt idx="301">75</cx:pt>
          <cx:pt idx="302">0.90000000000000002</cx:pt>
          <cx:pt idx="303">772.5</cx:pt>
          <cx:pt idx="304">594.875</cx:pt>
          <cx:pt idx="309">74</cx:pt>
          <cx:pt idx="310">259</cx:pt>
          <cx:pt idx="311">76</cx:pt>
          <cx:pt idx="317">20.623982999999996</cx:pt>
          <cx:pt idx="318">24.496016000000001</cx:pt>
          <cx:pt idx="319">65.065421999999998</cx:pt>
          <cx:pt idx="320">28.329879999999996</cx:pt>
          <cx:pt idx="324">20.157473</cx:pt>
          <cx:pt idx="325">17.930947999999997</cx:pt>
          <cx:pt idx="326">20.704561999999999</cx:pt>
          <cx:pt idx="327">28.770943999999997</cx:pt>
          <cx:pt idx="328">5</cx:pt>
          <cx:pt idx="329">7.5</cx:pt>
          <cx:pt idx="330">150</cx:pt>
          <cx:pt idx="331">250</cx:pt>
          <cx:pt idx="332">330</cx:pt>
          <cx:pt idx="333">2</cx:pt>
          <cx:pt idx="334">32.5</cx:pt>
          <cx:pt idx="338">393.30000000000001</cx:pt>
          <cx:pt idx="339">70.5</cx:pt>
          <cx:pt idx="340">38</cx:pt>
          <cx:pt idx="341">52</cx:pt>
          <cx:pt idx="342">390</cx:pt>
          <cx:pt idx="343">410</cx:pt>
          <cx:pt idx="344">410</cx:pt>
          <cx:pt idx="345">290</cx:pt>
          <cx:pt idx="346">200</cx:pt>
          <cx:pt idx="347">410</cx:pt>
          <cx:pt idx="348">410</cx:pt>
          <cx:pt idx="349">410</cx:pt>
          <cx:pt idx="350">410</cx:pt>
          <cx:pt idx="351">270</cx:pt>
          <cx:pt idx="352">270</cx:pt>
          <cx:pt idx="353">210</cx:pt>
          <cx:pt idx="354">270</cx:pt>
          <cx:pt idx="355">730</cx:pt>
          <cx:pt idx="356">331</cx:pt>
          <cx:pt idx="357">255.81818181818181</cx:pt>
          <cx:pt idx="358">378.81818181818181</cx:pt>
          <cx:pt idx="359">237.27272727272728</cx:pt>
          <cx:pt idx="360">330.54545454545456</cx:pt>
          <cx:pt idx="361">300.54545454545456</cx:pt>
          <cx:pt idx="362">317.19999999999999</cx:pt>
          <cx:pt idx="363">225</cx:pt>
          <cx:pt idx="364">327</cx:pt>
          <cx:pt idx="365">240</cx:pt>
          <cx:pt idx="366">730</cx:pt>
          <cx:pt idx="367">30</cx:pt>
          <cx:pt idx="380">805</cx:pt>
          <cx:pt idx="381">763</cx:pt>
          <cx:pt idx="382">713</cx:pt>
        </cx:lvl>
      </cx:numDim>
    </cx:data>
  </cx:chartData>
  <cx:chart>
    <cx:title pos="t" align="ctr" overlay="0">
      <cx:tx>
        <cx:txData>
          <cx:v>Classes of the Carbon stock in terrestrial ecosystems </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Classes of the Carbon stock in terrestrial ecosystems </a:t>
          </a:r>
        </a:p>
      </cx:txPr>
    </cx:title>
    <cx:plotArea>
      <cx:plotAreaRegion>
        <cx:series layoutId="clusteredColumn" uniqueId="{119AFD40-56E8-498D-AFBA-86CBC7403888}">
          <cx:dataLabels/>
          <cx:dataId val="0"/>
          <cx:layoutPr>
            <cx:binning intervalClosed="r" underflow="75" overflow="300">
              <cx:binSize val="75"/>
            </cx:binning>
          </cx:layoutPr>
        </cx:series>
      </cx:plotAreaRegion>
      <cx:axis id="0">
        <cx:catScaling gapWidth="0"/>
        <cx:title>
          <cx:tx>
            <cx:txData>
              <cx:v>Classes of the carbon stock (Mg C ha-1)</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Verdana"/>
                </a:rPr>
                <a:t>Classes of the carbon stock (Mg C ha-1)</a:t>
              </a:r>
            </a:p>
          </cx:txPr>
        </cx:title>
        <cx:tickLabels/>
        <cx:numFmt formatCode="0" sourceLinked="0"/>
      </cx:axis>
      <cx:axis id="1">
        <cx:valScaling/>
        <cx:title>
          <cx:tx>
            <cx:txData>
              <cx:v>number of values</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number of values</a:t>
              </a:r>
            </a:p>
          </cx:txPr>
        </cx:title>
        <cx:majorGridlines/>
        <cx:tickLabels/>
      </cx:axis>
    </cx:plotArea>
  </cx:chart>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'[Basic data Carbon stocks and Carbon sequestration rates v14.xlsx]C storage'!$V$7:$V$402</cx:f>
        <cx:lvl ptCount="396" formatCode="0.00">
          <cx:pt idx="2">-0.82999999999999996</cx:pt>
          <cx:pt idx="3">0.80000000000000004</cx:pt>
          <cx:pt idx="7">0.59999999999999998</cx:pt>
          <cx:pt idx="8">0.20000000000000001</cx:pt>
          <cx:pt idx="9">1</cx:pt>
          <cx:pt idx="10">3.1699999999999999</cx:pt>
          <cx:pt idx="11">0.60000000000000009</cx:pt>
          <cx:pt idx="13">1.270909090909091</cx:pt>
          <cx:pt idx="14">0.027272727272727278</cx:pt>
          <cx:pt idx="25">1.6000000000000001</cx:pt>
          <cx:pt idx="26">2.2000000000000002</cx:pt>
          <cx:pt idx="27">4.3300000000000001</cx:pt>
          <cx:pt idx="34">0.57999999999999996</cx:pt>
          <cx:pt idx="35">0.72999999999999998</cx:pt>
          <cx:pt idx="37">0.80000000000000004</cx:pt>
          <cx:pt idx="38">6.2999999999999998</cx:pt>
          <cx:pt idx="47">3</cx:pt>
          <cx:pt idx="48">4.3636363636363633</cx:pt>
          <cx:pt idx="57">6.2999999999999998</cx:pt>
          <cx:pt idx="68">1.22</cx:pt>
          <cx:pt idx="69">6.2540000000000004</cx:pt>
          <cx:pt idx="70">6.4900000000000002</cx:pt>
          <cx:pt idx="71">0.97999999999999998</cx:pt>
          <cx:pt idx="72">4.9299999999999997</cx:pt>
          <cx:pt idx="74">1.2200000000000002</cx:pt>
          <cx:pt idx="75">6.8400000000000007</cx:pt>
          <cx:pt idx="76">9.2599999999999998</cx:pt>
          <cx:pt idx="77">1.4200000000000002</cx:pt>
          <cx:pt idx="78">8.3200000000000003</cx:pt>
          <cx:pt idx="79">5.5200000000000005</cx:pt>
          <cx:pt idx="80">0.58000000000000007</cx:pt>
          <cx:pt idx="81">3.8700000000000001</cx:pt>
          <cx:pt idx="82">0.29999999999999999</cx:pt>
          <cx:pt idx="83">4.7700000000000005</cx:pt>
          <cx:pt idx="84">0.88000000000000012</cx:pt>
          <cx:pt idx="85">7.54</cx:pt>
          <cx:pt idx="86">1.72</cx:pt>
          <cx:pt idx="87">0.91000000000000003</cx:pt>
          <cx:pt idx="88">0.02</cx:pt>
          <cx:pt idx="89">3.2199999999999998</cx:pt>
          <cx:pt idx="90">6.0099999999999998</cx:pt>
          <cx:pt idx="91">6.3400000000000007</cx:pt>
          <cx:pt idx="92">1.4299999999999999</cx:pt>
          <cx:pt idx="93">4.1299999999999999</cx:pt>
          <cx:pt idx="94">1.01</cx:pt>
          <cx:pt idx="95">5.0100000000000007</cx:pt>
          <cx:pt idx="96">4.71</cx:pt>
          <cx:pt idx="97">4.71</cx:pt>
          <cx:pt idx="98">0.41000000000000003</cx:pt>
          <cx:pt idx="99">2.5899999999999999</cx:pt>
          <cx:pt idx="100">6.8199999999999994</cx:pt>
          <cx:pt idx="101">0.050000000000000003</cx:pt>
          <cx:pt idx="102">0.10000000000000001</cx:pt>
          <cx:pt idx="103">0.29999999999999999</cx:pt>
          <cx:pt idx="104">1.2</cx:pt>
          <cx:pt idx="105">4.0300000000000002</cx:pt>
          <cx:pt idx="106">5.2899999999999991</cx:pt>
          <cx:pt idx="107">0.13</cx:pt>
          <cx:pt idx="108">7.2300000000000004</cx:pt>
          <cx:pt idx="109">0.34000000000000002</cx:pt>
          <cx:pt idx="110">0.22</cx:pt>
          <cx:pt idx="111">4.5700000000000003</cx:pt>
          <cx:pt idx="112">5.6500000000000004</cx:pt>
          <cx:pt idx="113">5.0999999999999996</cx:pt>
          <cx:pt idx="114">4.3300000000000001</cx:pt>
          <cx:pt idx="115">0.52000000000000002</cx:pt>
          <cx:pt idx="116">0.69999999999999996</cx:pt>
          <cx:pt idx="120">1.03</cx:pt>
          <cx:pt idx="121">4.1600000000000001</cx:pt>
          <cx:pt idx="122">6</cx:pt>
          <cx:pt idx="128">1.4910000000000001</cx:pt>
          <cx:pt idx="129">2.278</cx:pt>
          <cx:pt idx="130">1.8</cx:pt>
          <cx:pt idx="133">1.7</cx:pt>
          <cx:pt idx="134">2.6000000000000001</cx:pt>
          <cx:pt idx="135">3.2999999999999998</cx:pt>
          <cx:pt idx="137">3.7000000000000002</cx:pt>
          <cx:pt idx="138">3.3999999999999999</cx:pt>
          <cx:pt idx="140">2.7999999999999998</cx:pt>
          <cx:pt idx="141">1.6000000000000001</cx:pt>
          <cx:pt idx="142">3</cx:pt>
          <cx:pt idx="143">0.69999999999999996</cx:pt>
          <cx:pt idx="144">3.6000000000000001</cx:pt>
          <cx:pt idx="150">1.6363636363636365</cx:pt>
          <cx:pt idx="154">7.9090909090909092</cx:pt>
          <cx:pt idx="157">0.80000000000000004</cx:pt>
          <cx:pt idx="167">0.48800000000000004</cx:pt>
          <cx:pt idx="177">0.24199999999999999</cx:pt>
          <cx:pt idx="219">0.019090909090909092</cx:pt>
          <cx:pt idx="239">1.26</cx:pt>
          <cx:pt idx="240">0.48999999999999999</cx:pt>
          <cx:pt idx="241">-0.26000000000000001</cx:pt>
          <cx:pt idx="242">-0.02</cx:pt>
          <cx:pt idx="243">-0.72999999999999998</cx:pt>
          <cx:pt idx="245">0</cx:pt>
          <cx:pt idx="247">0.040000000000000001</cx:pt>
          <cx:pt idx="248">0.10000000000000001</cx:pt>
          <cx:pt idx="249">0.28999999999999998</cx:pt>
          <cx:pt idx="250">0.23000000000000001</cx:pt>
          <cx:pt idx="256">1.3699999999999999</cx:pt>
          <cx:pt idx="257">1.02</cx:pt>
          <cx:pt idx="262">0.16099999999999998</cx:pt>
          <cx:pt idx="263">0.20550000000000002</cx:pt>
          <cx:pt idx="264">0.14000000000000001</cx:pt>
          <cx:pt idx="265">0.71999999999999997</cx:pt>
          <cx:pt idx="266">0.17799999999999999</cx:pt>
          <cx:pt idx="267">0.20999999999999999</cx:pt>
          <cx:pt idx="268">0.20999999999999999</cx:pt>
          <cx:pt idx="269">0.19</cx:pt>
          <cx:pt idx="270">0.29999999999999999</cx:pt>
          <cx:pt idx="271">0.161</cx:pt>
          <cx:pt idx="272">0.747</cx:pt>
          <cx:pt idx="273">0.95400000000000007</cx:pt>
          <cx:pt idx="274">1.8</cx:pt>
          <cx:pt idx="276">1.3899999999999999</cx:pt>
          <cx:pt idx="280">0.26000000000000001</cx:pt>
          <cx:pt idx="282">0.16774999999999998</cx:pt>
          <cx:pt idx="283">0.27000000000000002</cx:pt>
          <cx:pt idx="284">0.070000000000000007</cx:pt>
          <cx:pt idx="285">0.25549999999999995</cx:pt>
          <cx:pt idx="286">0.89000000000000001</cx:pt>
          <cx:pt idx="288">0.23375000000000001</cx:pt>
          <cx:pt idx="289">0.28999999999999998</cx:pt>
          <cx:pt idx="290">0.22</cx:pt>
          <cx:pt idx="291">0.46000000000000002</cx:pt>
          <cx:pt idx="292">0.29999999999999999</cx:pt>
          <cx:pt idx="293">2.7999999999999998</cx:pt>
          <cx:pt idx="294">0.10000000000000001</cx:pt>
          <cx:pt idx="295">0.20000000000000001</cx:pt>
          <cx:pt idx="296">0.5</cx:pt>
          <cx:pt idx="303">0.17774999999999999</cx:pt>
          <cx:pt idx="304">0.26649999999999996</cx:pt>
          <cx:pt idx="305">0.54900000000000004</cx:pt>
          <cx:pt idx="306">0.16500000000000001</cx:pt>
          <cx:pt idx="307">0.96499999999999997</cx:pt>
          <cx:pt idx="308">0.29699999999999999</cx:pt>
          <cx:pt idx="312">0.10000000000000001</cx:pt>
          <cx:pt idx="313">0.46000000000000002</cx:pt>
          <cx:pt idx="314">0.20000000000000001</cx:pt>
          <cx:pt idx="315">0.02</cx:pt>
          <cx:pt idx="316">0.34000000000000002</cx:pt>
          <cx:pt idx="321">5.04</cx:pt>
          <cx:pt idx="322">0.14999999999999999</cx:pt>
          <cx:pt idx="323">0.22</cx:pt>
          <cx:pt idx="335">1.6000000000000001</cx:pt>
          <cx:pt idx="336">2.2000000000000002</cx:pt>
          <cx:pt idx="337">1.51</cx:pt>
          <cx:pt idx="342">2.1800000000000002</cx:pt>
          <cx:pt idx="343">2.77</cx:pt>
          <cx:pt idx="344">1.3899999999999999</cx:pt>
          <cx:pt idx="345">5.8700000000000001</cx:pt>
          <cx:pt idx="346">6.5</cx:pt>
          <cx:pt idx="347">1.8700000000000001</cx:pt>
          <cx:pt idx="348">1.3899999999999999</cx:pt>
          <cx:pt idx="349">1.5900000000000001</cx:pt>
          <cx:pt idx="350">1.1000000000000001</cx:pt>
          <cx:pt idx="351">1.6499999999999999</cx:pt>
          <cx:pt idx="352">0.77000000000000002</cx:pt>
          <cx:pt idx="355">1.6100000000000001</cx:pt>
          <cx:pt idx="356">2.4900000000000002</cx:pt>
          <cx:pt idx="357">1.9636363636363638</cx:pt>
          <cx:pt idx="358">3.1636363636363636</cx:pt>
          <cx:pt idx="359">1.3909090909090909</cx:pt>
          <cx:pt idx="360">3.6818181818181817</cx:pt>
          <cx:pt idx="361">2.5363636363636366</cx:pt>
          <cx:pt idx="362">2.1200000000000001</cx:pt>
          <cx:pt idx="368">2.6727272727272724</cx:pt>
          <cx:pt idx="369">1.5272727272727271</cx:pt>
          <cx:pt idx="370">-0.49281818181818177</cx:pt>
          <cx:pt idx="371">0.15190909090909094</cx:pt>
          <cx:pt idx="372">0.21818181818181817</cx:pt>
          <cx:pt idx="373">0.10909090909090909</cx:pt>
          <cx:pt idx="374">0.10745454545454544</cx:pt>
          <cx:pt idx="375">0.89727272727272733</cx:pt>
          <cx:pt idx="376">0.35372727272727267</cx:pt>
          <cx:pt idx="377">0.038181818181818185</cx:pt>
          <cx:pt idx="378">0.31909090909090909</cx:pt>
          <cx:pt idx="379">0.14727272727272728</cx:pt>
          <cx:pt idx="380">0.57999999999999996</cx:pt>
          <cx:pt idx="381">0.22999999999999998</cx:pt>
          <cx:pt idx="383">0.24099999999999999</cx:pt>
          <cx:pt idx="384">1.226</cx:pt>
          <cx:pt idx="385">1.1220000000000001</cx:pt>
          <cx:pt idx="386">1.0269999999999999</cx:pt>
          <cx:pt idx="387">0.26100000000000001</cx:pt>
          <cx:pt idx="388">0.19</cx:pt>
        </cx:lvl>
      </cx:numDim>
    </cx:data>
  </cx:chartData>
  <cx:chart>
    <cx:title pos="t" align="ctr" overlay="0">
      <cx:tx>
        <cx:txData>
          <cx:v>Classes of the carbon sequestration rate in terrestrial ecosystems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Classes of the carbon sequestration rate in terrestrial ecosystems</a:t>
          </a:r>
        </a:p>
      </cx:txPr>
    </cx:title>
    <cx:plotArea>
      <cx:plotAreaRegion>
        <cx:series layoutId="clusteredColumn" uniqueId="{87E35813-6218-4AEE-A853-AB72DDEE3E6B}">
          <cx:dataLabels/>
          <cx:dataId val="0"/>
          <cx:layoutPr>
            <cx:binning intervalClosed="r" underflow="1.5" overflow="6">
              <cx:binSize val="1.5"/>
            </cx:binning>
          </cx:layoutPr>
        </cx:series>
      </cx:plotAreaRegion>
      <cx:axis id="0">
        <cx:catScaling gapWidth="0"/>
        <cx:title>
          <cx:tx>
            <cx:txData>
              <cx:v>classes of C sequestration rate (Mg C ha-1 yr-1)</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classes of C sequestration rate (Mg C ha-1 yr-1)</a:t>
              </a:r>
            </a:p>
          </cx:txPr>
        </cx:title>
        <cx:tickLabels/>
      </cx:axis>
      <cx:axis id="1">
        <cx:valScaling/>
        <cx:title>
          <cx:tx>
            <cx:txData>
              <cx:v>number of  values</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number of  values</a:t>
              </a:r>
            </a:p>
          </cx:txPr>
        </cx:title>
        <cx:majorGridlines/>
        <cx:tickLabels/>
      </cx:axis>
    </cx:plotArea>
  </cx:chart>
</cx:chartSpace>
</file>

<file path=word/charts/chartEx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'[Basic data Carbon stocks and Carbon sequestration rates v14.xlsx]C storage'!$B$7:$B$395</cx:f>
        <cx:lvl ptCount="389">
          <cx:pt idx="0">Agro</cx:pt>
          <cx:pt idx="1">Agro</cx:pt>
          <cx:pt idx="2">Agro</cx:pt>
          <cx:pt idx="3">Agro</cx:pt>
          <cx:pt idx="4">Agro</cx:pt>
          <cx:pt idx="5">Agro</cx:pt>
          <cx:pt idx="6">Agro</cx:pt>
          <cx:pt idx="7">Agro</cx:pt>
          <cx:pt idx="8">Agro</cx:pt>
          <cx:pt idx="9">Agro</cx:pt>
          <cx:pt idx="10">Agro</cx:pt>
          <cx:pt idx="11">Agro</cx:pt>
          <cx:pt idx="12">Agro</cx:pt>
          <cx:pt idx="13">Agro</cx:pt>
          <cx:pt idx="14">Agro</cx:pt>
          <cx:pt idx="15">Agro</cx:pt>
          <cx:pt idx="16">Agro</cx:pt>
          <cx:pt idx="17">Agro</cx:pt>
          <cx:pt idx="18">Agro</cx:pt>
          <cx:pt idx="19">Agro</cx:pt>
          <cx:pt idx="20">Agro</cx:pt>
          <cx:pt idx="21">Agro</cx:pt>
          <cx:pt idx="22">Agro</cx:pt>
          <cx:pt idx="23">Agro</cx:pt>
          <cx:pt idx="24">Agro</cx:pt>
          <cx:pt idx="25">Agro</cx:pt>
          <cx:pt idx="26">Agro</cx:pt>
          <cx:pt idx="27">Agro</cx:pt>
          <cx:pt idx="28">Agro</cx:pt>
          <cx:pt idx="29">Agro</cx:pt>
          <cx:pt idx="30">Agro</cx:pt>
          <cx:pt idx="31">Agro</cx:pt>
          <cx:pt idx="32">Agro</cx:pt>
          <cx:pt idx="33">Agro</cx:pt>
          <cx:pt idx="34">Coastal</cx:pt>
          <cx:pt idx="35">Coastal</cx:pt>
          <cx:pt idx="36">Coastal</cx:pt>
          <cx:pt idx="37">Forest</cx:pt>
          <cx:pt idx="38">Forest</cx:pt>
          <cx:pt idx="39">Forest</cx:pt>
          <cx:pt idx="40">Forest</cx:pt>
          <cx:pt idx="41">Forest</cx:pt>
          <cx:pt idx="42">Forest</cx:pt>
          <cx:pt idx="43">Forest</cx:pt>
          <cx:pt idx="44">Forest</cx:pt>
          <cx:pt idx="45">Forest</cx:pt>
          <cx:pt idx="46">Forest</cx:pt>
          <cx:pt idx="47">Forest</cx:pt>
          <cx:pt idx="48">Forest</cx:pt>
          <cx:pt idx="49">Forest</cx:pt>
          <cx:pt idx="50">Forest</cx:pt>
          <cx:pt idx="51">Forest</cx:pt>
          <cx:pt idx="52">Forest</cx:pt>
          <cx:pt idx="53">Forest</cx:pt>
          <cx:pt idx="54">Forest</cx:pt>
          <cx:pt idx="55">Forest</cx:pt>
          <cx:pt idx="56">Forest</cx:pt>
          <cx:pt idx="57">Forest</cx:pt>
          <cx:pt idx="58">Forest</cx:pt>
          <cx:pt idx="59">Forest</cx:pt>
          <cx:pt idx="60">Forest</cx:pt>
          <cx:pt idx="61">Forest</cx:pt>
          <cx:pt idx="62">Forest</cx:pt>
          <cx:pt idx="63">Forest</cx:pt>
          <cx:pt idx="64">Forest</cx:pt>
          <cx:pt idx="65">Forest</cx:pt>
          <cx:pt idx="66">Forest</cx:pt>
          <cx:pt idx="67">Forest</cx:pt>
          <cx:pt idx="68">Forest</cx:pt>
          <cx:pt idx="69">Forest</cx:pt>
          <cx:pt idx="70">Forest</cx:pt>
          <cx:pt idx="71">Forest</cx:pt>
          <cx:pt idx="72">Forest</cx:pt>
          <cx:pt idx="73">Forest</cx:pt>
          <cx:pt idx="74">Forest</cx:pt>
          <cx:pt idx="75">Forest</cx:pt>
          <cx:pt idx="76">Forest</cx:pt>
          <cx:pt idx="77">Forest</cx:pt>
          <cx:pt idx="78">Forest</cx:pt>
          <cx:pt idx="79">Forest</cx:pt>
          <cx:pt idx="80">Forest</cx:pt>
          <cx:pt idx="81">Forest</cx:pt>
          <cx:pt idx="82">Forest</cx:pt>
          <cx:pt idx="83">Forest</cx:pt>
          <cx:pt idx="84">Forest</cx:pt>
          <cx:pt idx="85">Forest</cx:pt>
          <cx:pt idx="86">Forest</cx:pt>
          <cx:pt idx="87">Forest</cx:pt>
          <cx:pt idx="88">Forest</cx:pt>
          <cx:pt idx="89">Forest</cx:pt>
          <cx:pt idx="90">Forest</cx:pt>
          <cx:pt idx="91">Forest</cx:pt>
          <cx:pt idx="92">Forest</cx:pt>
          <cx:pt idx="93">Forest</cx:pt>
          <cx:pt idx="94">Forest</cx:pt>
          <cx:pt idx="95">Forest</cx:pt>
          <cx:pt idx="96">Forest</cx:pt>
          <cx:pt idx="97">Forest</cx:pt>
          <cx:pt idx="98">Forest</cx:pt>
          <cx:pt idx="99">Forest</cx:pt>
          <cx:pt idx="100">Forest</cx:pt>
          <cx:pt idx="101">Forest</cx:pt>
          <cx:pt idx="102">Forest</cx:pt>
          <cx:pt idx="103">Forest</cx:pt>
          <cx:pt idx="104">Forest</cx:pt>
          <cx:pt idx="105">Forest</cx:pt>
          <cx:pt idx="106">Forest</cx:pt>
          <cx:pt idx="107">Forest</cx:pt>
          <cx:pt idx="108">Forest</cx:pt>
          <cx:pt idx="109">Forest</cx:pt>
          <cx:pt idx="110">Forest</cx:pt>
          <cx:pt idx="111">Forest</cx:pt>
          <cx:pt idx="112">Forest</cx:pt>
          <cx:pt idx="113">Forest</cx:pt>
          <cx:pt idx="114">Forest</cx:pt>
          <cx:pt idx="115">Forest</cx:pt>
          <cx:pt idx="116">Forest</cx:pt>
          <cx:pt idx="117">Forest</cx:pt>
          <cx:pt idx="118">Forest</cx:pt>
          <cx:pt idx="119">Forest</cx:pt>
          <cx:pt idx="120">Forest</cx:pt>
          <cx:pt idx="121">Forest</cx:pt>
          <cx:pt idx="122">Forest</cx:pt>
          <cx:pt idx="123">Forest</cx:pt>
          <cx:pt idx="124">Forest</cx:pt>
          <cx:pt idx="125">Forest</cx:pt>
          <cx:pt idx="126">Forest</cx:pt>
          <cx:pt idx="127">Forest</cx:pt>
          <cx:pt idx="128">Forest</cx:pt>
          <cx:pt idx="129">Forest</cx:pt>
          <cx:pt idx="130">Forest</cx:pt>
          <cx:pt idx="131">Forest</cx:pt>
          <cx:pt idx="132">Forest</cx:pt>
          <cx:pt idx="133">Forest</cx:pt>
          <cx:pt idx="134">Forest</cx:pt>
          <cx:pt idx="135">Forest</cx:pt>
          <cx:pt idx="136">Forest</cx:pt>
          <cx:pt idx="137">Forest</cx:pt>
          <cx:pt idx="138">Forest</cx:pt>
          <cx:pt idx="139">Forest</cx:pt>
          <cx:pt idx="140">Forest</cx:pt>
          <cx:pt idx="141">Forest</cx:pt>
          <cx:pt idx="142">Forest</cx:pt>
          <cx:pt idx="143">Forest</cx:pt>
          <cx:pt idx="144">Forest</cx:pt>
          <cx:pt idx="145">Forest</cx:pt>
          <cx:pt idx="146">Forest</cx:pt>
          <cx:pt idx="147">Forest</cx:pt>
          <cx:pt idx="148">Forest</cx:pt>
          <cx:pt idx="149">Forest</cx:pt>
          <cx:pt idx="150">Forest</cx:pt>
          <cx:pt idx="151">Forest</cx:pt>
          <cx:pt idx="152">Forest</cx:pt>
          <cx:pt idx="153">Forest</cx:pt>
          <cx:pt idx="154">Forest</cx:pt>
          <cx:pt idx="155">Forest</cx:pt>
          <cx:pt idx="156">Forest</cx:pt>
          <cx:pt idx="157">Forest</cx:pt>
          <cx:pt idx="158">Forest</cx:pt>
          <cx:pt idx="159">Forest</cx:pt>
          <cx:pt idx="160">Forest</cx:pt>
          <cx:pt idx="161">Forest</cx:pt>
          <cx:pt idx="162">Forest</cx:pt>
          <cx:pt idx="163">Forest</cx:pt>
          <cx:pt idx="164">Forest</cx:pt>
          <cx:pt idx="165">Forest</cx:pt>
          <cx:pt idx="166">Forest</cx:pt>
          <cx:pt idx="167">Forest</cx:pt>
          <cx:pt idx="168">Grassland</cx:pt>
          <cx:pt idx="169">Grassland</cx:pt>
          <cx:pt idx="170">Grassland</cx:pt>
          <cx:pt idx="171">Grassland</cx:pt>
          <cx:pt idx="172">Grassland</cx:pt>
          <cx:pt idx="173">Grassland</cx:pt>
          <cx:pt idx="174">Grassland</cx:pt>
          <cx:pt idx="175">Grassland</cx:pt>
          <cx:pt idx="176">Grassland</cx:pt>
          <cx:pt idx="177">Grassland</cx:pt>
          <cx:pt idx="178">Grassland</cx:pt>
          <cx:pt idx="179">Grassland</cx:pt>
          <cx:pt idx="180">Grassland</cx:pt>
          <cx:pt idx="181">Grassland</cx:pt>
          <cx:pt idx="182">Grassland</cx:pt>
          <cx:pt idx="183">Grassland</cx:pt>
          <cx:pt idx="184">Grassland</cx:pt>
          <cx:pt idx="185">Grassland</cx:pt>
          <cx:pt idx="186">Grassland</cx:pt>
          <cx:pt idx="187">Grassland</cx:pt>
          <cx:pt idx="188">Grassland</cx:pt>
          <cx:pt idx="189">Grassland</cx:pt>
          <cx:pt idx="190">Grassland</cx:pt>
          <cx:pt idx="191">Grassland</cx:pt>
          <cx:pt idx="192">Grassland</cx:pt>
          <cx:pt idx="193">Grassland</cx:pt>
          <cx:pt idx="194">Grassland</cx:pt>
          <cx:pt idx="195">Grassland</cx:pt>
          <cx:pt idx="196">Grassland</cx:pt>
          <cx:pt idx="197">Grassland</cx:pt>
          <cx:pt idx="198">Grassland</cx:pt>
          <cx:pt idx="199">Grassland</cx:pt>
          <cx:pt idx="200">Grassland</cx:pt>
          <cx:pt idx="201">Grassland</cx:pt>
          <cx:pt idx="202">Grassland</cx:pt>
          <cx:pt idx="203">Grassland</cx:pt>
          <cx:pt idx="204">Heathland</cx:pt>
          <cx:pt idx="205">Heathland</cx:pt>
          <cx:pt idx="206">Heathland</cx:pt>
          <cx:pt idx="207">Heathland</cx:pt>
          <cx:pt idx="208">Heathland</cx:pt>
          <cx:pt idx="209">Heathland</cx:pt>
          <cx:pt idx="210">Heathland</cx:pt>
          <cx:pt idx="211">Heathland</cx:pt>
          <cx:pt idx="212">Heathland</cx:pt>
          <cx:pt idx="213">Heathland</cx:pt>
          <cx:pt idx="214">Heathland</cx:pt>
          <cx:pt idx="215">Heathland</cx:pt>
          <cx:pt idx="216">Heathland</cx:pt>
          <cx:pt idx="217">Heathland</cx:pt>
          <cx:pt idx="218">Heathland</cx:pt>
          <cx:pt idx="219">Heathland</cx:pt>
          <cx:pt idx="220">Heathland</cx:pt>
          <cx:pt idx="221">Heathland</cx:pt>
          <cx:pt idx="222">Heathland</cx:pt>
          <cx:pt idx="223">Heathland</cx:pt>
          <cx:pt idx="224">Heathland</cx:pt>
          <cx:pt idx="225">Heathland</cx:pt>
          <cx:pt idx="226">Heathland</cx:pt>
          <cx:pt idx="227">Heathland</cx:pt>
          <cx:pt idx="228">Heathland</cx:pt>
          <cx:pt idx="229">Heathland</cx:pt>
          <cx:pt idx="230">Shrub</cx:pt>
          <cx:pt idx="231">Shrub</cx:pt>
          <cx:pt idx="232">Shrub</cx:pt>
          <cx:pt idx="233">Shrub</cx:pt>
          <cx:pt idx="234">Shrub</cx:pt>
          <cx:pt idx="235">Shrub</cx:pt>
          <cx:pt idx="236">Shrub</cx:pt>
          <cx:pt idx="237">Shrub</cx:pt>
          <cx:pt idx="238">Shrub</cx:pt>
          <cx:pt idx="239">Shrub</cx:pt>
          <cx:pt idx="240">Shrub</cx:pt>
          <cx:pt idx="241">Shrub</cx:pt>
          <cx:pt idx="242">Shrub</cx:pt>
          <cx:pt idx="243">Shrub</cx:pt>
          <cx:pt idx="244">Shrub</cx:pt>
          <cx:pt idx="245">Sparsely vegetated</cx:pt>
          <cx:pt idx="246">Sparsely vegetated</cx:pt>
          <cx:pt idx="247">Sparsely vegetated</cx:pt>
          <cx:pt idx="248">Tundra</cx:pt>
          <cx:pt idx="249">Tundra</cx:pt>
          <cx:pt idx="250">Tundra</cx:pt>
          <cx:pt idx="251">Tundra</cx:pt>
          <cx:pt idx="252">Tundra</cx:pt>
          <cx:pt idx="253">Tundra</cx:pt>
          <cx:pt idx="254">Tundra</cx:pt>
          <cx:pt idx="255">Tundra</cx:pt>
          <cx:pt idx="256">Tundra</cx:pt>
          <cx:pt idx="257">Tundra</cx:pt>
          <cx:pt idx="258">Tundra</cx:pt>
          <cx:pt idx="259">Tundra</cx:pt>
          <cx:pt idx="260">Tundra</cx:pt>
          <cx:pt idx="261">Tundra</cx:pt>
          <cx:pt idx="262">Wetland</cx:pt>
          <cx:pt idx="263">Wetland</cx:pt>
          <cx:pt idx="264">Wetland</cx:pt>
          <cx:pt idx="265">Wetland</cx:pt>
          <cx:pt idx="266">Wetland</cx:pt>
          <cx:pt idx="267">Wetland</cx:pt>
          <cx:pt idx="268">Wetland</cx:pt>
          <cx:pt idx="269">Wetland</cx:pt>
          <cx:pt idx="270">Wetland</cx:pt>
          <cx:pt idx="271">Wetland</cx:pt>
          <cx:pt idx="272">Wetland</cx:pt>
          <cx:pt idx="273">Wetland</cx:pt>
          <cx:pt idx="274">Wetland</cx:pt>
          <cx:pt idx="275">Wetland</cx:pt>
          <cx:pt idx="276">Wetland</cx:pt>
          <cx:pt idx="277">Wetland</cx:pt>
          <cx:pt idx="278">Wetland</cx:pt>
          <cx:pt idx="279">Wetland</cx:pt>
          <cx:pt idx="280">Wetland</cx:pt>
          <cx:pt idx="281">Wetland</cx:pt>
          <cx:pt idx="282">Wetland</cx:pt>
          <cx:pt idx="283">Wetland</cx:pt>
          <cx:pt idx="284">Wetland</cx:pt>
          <cx:pt idx="285">Wetland</cx:pt>
          <cx:pt idx="286">Wetland</cx:pt>
          <cx:pt idx="287">Wetland</cx:pt>
          <cx:pt idx="288">Wetland</cx:pt>
          <cx:pt idx="289">Wetland</cx:pt>
          <cx:pt idx="290">Wetland</cx:pt>
          <cx:pt idx="291">Wetland</cx:pt>
          <cx:pt idx="292">Wetland</cx:pt>
          <cx:pt idx="293">Wetland</cx:pt>
          <cx:pt idx="294">Wetland</cx:pt>
          <cx:pt idx="295">Wetland</cx:pt>
          <cx:pt idx="296">Wetland</cx:pt>
          <cx:pt idx="297">Wetland</cx:pt>
          <cx:pt idx="298">Wetland</cx:pt>
          <cx:pt idx="299">Wetland</cx:pt>
          <cx:pt idx="300">Wetland</cx:pt>
          <cx:pt idx="301">Wetland</cx:pt>
          <cx:pt idx="302">Wetland</cx:pt>
          <cx:pt idx="303">Wetland</cx:pt>
          <cx:pt idx="304">Wetland</cx:pt>
          <cx:pt idx="305">Wetland</cx:pt>
          <cx:pt idx="306">Wetland</cx:pt>
          <cx:pt idx="307">Wetland</cx:pt>
          <cx:pt idx="308">Wetland</cx:pt>
          <cx:pt idx="309">Wetland</cx:pt>
          <cx:pt idx="310">Wetland</cx:pt>
          <cx:pt idx="311">Wetland</cx:pt>
          <cx:pt idx="312">Wetland</cx:pt>
          <cx:pt idx="313">Wetland</cx:pt>
          <cx:pt idx="314">Wetland</cx:pt>
          <cx:pt idx="315">Wetland</cx:pt>
          <cx:pt idx="316">Wetland</cx:pt>
          <cx:pt idx="317">Wetland</cx:pt>
          <cx:pt idx="318">Wetland</cx:pt>
          <cx:pt idx="319">Wetland</cx:pt>
          <cx:pt idx="320">Wetland</cx:pt>
          <cx:pt idx="321">Wetland</cx:pt>
          <cx:pt idx="322">Wetland</cx:pt>
          <cx:pt idx="323">Wetland</cx:pt>
          <cx:pt idx="324">Wetland</cx:pt>
          <cx:pt idx="325">Wetland</cx:pt>
          <cx:pt idx="326">Wetland</cx:pt>
          <cx:pt idx="327">Wetland</cx:pt>
          <cx:pt idx="328">Wetland</cx:pt>
          <cx:pt idx="329">Wetland</cx:pt>
          <cx:pt idx="330">Wetland</cx:pt>
          <cx:pt idx="331">Wetland</cx:pt>
          <cx:pt idx="332">Wetland</cx:pt>
          <cx:pt idx="333">Wetland</cx:pt>
          <cx:pt idx="334">Wetland</cx:pt>
          <cx:pt idx="335">Wetland</cx:pt>
          <cx:pt idx="336">Wetland</cx:pt>
          <cx:pt idx="337">Wetland</cx:pt>
          <cx:pt idx="338">Wetland</cx:pt>
          <cx:pt idx="339">Wetland</cx:pt>
          <cx:pt idx="340">Wetland</cx:pt>
          <cx:pt idx="341">Wetland</cx:pt>
          <cx:pt idx="342">Wetland</cx:pt>
          <cx:pt idx="343">Wetland</cx:pt>
          <cx:pt idx="344">Wetland</cx:pt>
          <cx:pt idx="345">Wetland</cx:pt>
          <cx:pt idx="346">Wetland</cx:pt>
          <cx:pt idx="347">Wetland</cx:pt>
          <cx:pt idx="348">Wetland</cx:pt>
          <cx:pt idx="349">Wetland</cx:pt>
          <cx:pt idx="350">Wetland</cx:pt>
          <cx:pt idx="351">Wetland</cx:pt>
          <cx:pt idx="352">Wetland</cx:pt>
          <cx:pt idx="353">Wetland</cx:pt>
          <cx:pt idx="354">Wetland</cx:pt>
          <cx:pt idx="355">Wetland</cx:pt>
          <cx:pt idx="356">Wetland</cx:pt>
          <cx:pt idx="357">Wetland</cx:pt>
          <cx:pt idx="358">Wetland</cx:pt>
          <cx:pt idx="359">Wetland</cx:pt>
          <cx:pt idx="360">Wetland</cx:pt>
          <cx:pt idx="361">Wetland</cx:pt>
          <cx:pt idx="362">Wetland</cx:pt>
          <cx:pt idx="363">Wetland</cx:pt>
          <cx:pt idx="364">Wetland</cx:pt>
          <cx:pt idx="365">Wetland</cx:pt>
          <cx:pt idx="366">Wetland</cx:pt>
          <cx:pt idx="367">Wetland</cx:pt>
          <cx:pt idx="368">Wetland</cx:pt>
          <cx:pt idx="369">Wetland</cx:pt>
          <cx:pt idx="370">Wetland</cx:pt>
          <cx:pt idx="371">Wetland</cx:pt>
          <cx:pt idx="372">Wetland</cx:pt>
          <cx:pt idx="373">Wetland</cx:pt>
          <cx:pt idx="374">Wetland</cx:pt>
          <cx:pt idx="375">Wetland</cx:pt>
          <cx:pt idx="376">Wetland</cx:pt>
          <cx:pt idx="377">Wetland</cx:pt>
          <cx:pt idx="378">Wetland</cx:pt>
          <cx:pt idx="379">Wetland</cx:pt>
          <cx:pt idx="380">Wetland</cx:pt>
          <cx:pt idx="381">Wetland</cx:pt>
          <cx:pt idx="382">Wetland</cx:pt>
          <cx:pt idx="383">Wetland</cx:pt>
          <cx:pt idx="384">Wetland</cx:pt>
          <cx:pt idx="385">Wetland</cx:pt>
          <cx:pt idx="386">Wetland</cx:pt>
          <cx:pt idx="387">Wetland</cx:pt>
          <cx:pt idx="388">Wetland</cx:pt>
        </cx:lvl>
      </cx:strDim>
      <cx:numDim type="val">
        <cx:f>'[Basic data Carbon stocks and Carbon sequestration rates v14.xlsx]C storage'!$N$7:$N$395</cx:f>
        <cx:lvl ptCount="389" formatCode="0.00">
          <cx:pt idx="0">44</cx:pt>
          <cx:pt idx="1">94</cx:pt>
          <cx:pt idx="4">7</cx:pt>
          <cx:pt idx="5">8</cx:pt>
          <cx:pt idx="6">122</cx:pt>
          <cx:pt idx="12">60</cx:pt>
          <cx:pt idx="13">95.150000000000006</cx:pt>
          <cx:pt idx="14">56.840000000000003</cx:pt>
          <cx:pt idx="15">199.9666666666667</cx:pt>
          <cx:pt idx="16">266.66666666666669</cx:pt>
          <cx:pt idx="17">126.66666666666666</cx:pt>
          <cx:pt idx="18">153.36666666666667</cx:pt>
          <cx:pt idx="19">84</cx:pt>
          <cx:pt idx="20">104</cx:pt>
          <cx:pt idx="21">127.12857142857142</cx:pt>
          <cx:pt idx="22">151.42857142857142</cx:pt>
          <cx:pt idx="23">145.36250000000001</cx:pt>
          <cx:pt idx="24">168.76249999999999</cx:pt>
          <cx:pt idx="28">70</cx:pt>
          <cx:pt idx="29">130</cx:pt>
          <cx:pt idx="30">90</cx:pt>
          <cx:pt idx="31">100</cx:pt>
          <cx:pt idx="32">98</cx:pt>
          <cx:pt idx="33">83</cx:pt>
          <cx:pt idx="36">48</cx:pt>
          <cx:pt idx="39">500</cx:pt>
          <cx:pt idx="40">200</cx:pt>
          <cx:pt idx="41">11</cx:pt>
          <cx:pt idx="42">105</cx:pt>
          <cx:pt idx="43">15</cx:pt>
          <cx:pt idx="44">100</cx:pt>
          <cx:pt idx="45">95</cx:pt>
          <cx:pt idx="46">112</cx:pt>
          <cx:pt idx="47">136.36363636363637</cx:pt>
          <cx:pt idx="48">122.72727272727273</cx:pt>
          <cx:pt idx="49">130</cx:pt>
          <cx:pt idx="50">70</cx:pt>
          <cx:pt idx="51">140</cx:pt>
          <cx:pt idx="52">63</cx:pt>
          <cx:pt idx="53">126</cx:pt>
          <cx:pt idx="54">63</cx:pt>
          <cx:pt idx="55">133</cx:pt>
          <cx:pt idx="56">90</cx:pt>
          <cx:pt idx="58">35</cx:pt>
          <cx:pt idx="59">80</cx:pt>
          <cx:pt idx="60">80</cx:pt>
          <cx:pt idx="61">135</cx:pt>
          <cx:pt idx="62">201</cx:pt>
          <cx:pt idx="63">127</cx:pt>
          <cx:pt idx="64">110</cx:pt>
          <cx:pt idx="65">176.5</cx:pt>
          <cx:pt idx="66">99</cx:pt>
          <cx:pt idx="67">92</cx:pt>
          <cx:pt idx="68">161</cx:pt>
          <cx:pt idx="69">280.97800000000001</cx:pt>
          <cx:pt idx="70">262.10000000000002</cx:pt>
          <cx:pt idx="71">96</cx:pt>
          <cx:pt idx="72">219.54000000000002</cx:pt>
          <cx:pt idx="73">239.64757709251103</cx:pt>
          <cx:pt idx="74">129</cx:pt>
          <cx:pt idx="75">290.77999999999997</cx:pt>
          <cx:pt idx="76">380.26999999999998</cx:pt>
          <cx:pt idx="77">114</cx:pt>
          <cx:pt idx="78">256.88</cx:pt>
          <cx:pt idx="79">217.09999999999999</cx:pt>
          <cx:pt idx="80">71</cx:pt>
          <cx:pt idx="81">142.62</cx:pt>
          <cx:pt idx="82">74</cx:pt>
          <cx:pt idx="83">179.49000000000001</cx:pt>
          <cx:pt idx="84">87</cx:pt>
          <cx:pt idx="85">326.66999999999996</cx:pt>
          <cx:pt idx="86">161</cx:pt>
          <cx:pt idx="87">60.82</cx:pt>
          <cx:pt idx="88">19</cx:pt>
          <cx:pt idx="89">115.44999999999999</cx:pt>
          <cx:pt idx="90">242.85000000000002</cx:pt>
          <cx:pt idx="91">157.51999999999998</cx:pt>
          <cx:pt idx="92">34</cx:pt>
          <cx:pt idx="93">163.44</cx:pt>
          <cx:pt idx="94">65</cx:pt>
          <cx:pt idx="95">213.31999999999999</cx:pt>
          <cx:pt idx="96">195.56</cx:pt>
          <cx:pt idx="97">212.06</cx:pt>
          <cx:pt idx="98">74</cx:pt>
          <cx:pt idx="99">109</cx:pt>
          <cx:pt idx="100">260.12</cx:pt>
          <cx:pt idx="103">50</cx:pt>
          <cx:pt idx="104">70</cx:pt>
          <cx:pt idx="105">200.16</cx:pt>
          <cx:pt idx="106">161.90000000000001</cx:pt>
          <cx:pt idx="107">48</cx:pt>
          <cx:pt idx="108">255.79000000000002</cx:pt>
          <cx:pt idx="109">28</cx:pt>
          <cx:pt idx="110">15</cx:pt>
          <cx:pt idx="111">153.97999999999999</cx:pt>
          <cx:pt idx="112">256.26999999999998</cx:pt>
          <cx:pt idx="113">198.61000000000001</cx:pt>
          <cx:pt idx="114">162.56</cx:pt>
          <cx:pt idx="115">80</cx:pt>
          <cx:pt idx="116">218</cx:pt>
          <cx:pt idx="117">155.14993481095178</cx:pt>
          <cx:pt idx="118">240.43563250488688</cx:pt>
          <cx:pt idx="119">241.66239096972805</cx:pt>
          <cx:pt idx="120">64</cx:pt>
          <cx:pt idx="121">147.30000000000001</cx:pt>
          <cx:pt idx="122">109.09090909090909</cx:pt>
          <cx:pt idx="123">40</cx:pt>
          <cx:pt idx="124">30</cx:pt>
          <cx:pt idx="125">30</cx:pt>
          <cx:pt idx="126">70</cx:pt>
          <cx:pt idx="127">167.12299999999999</cx:pt>
          <cx:pt idx="131">212</cx:pt>
          <cx:pt idx="132">226.54199999999997</cx:pt>
          <cx:pt idx="136">285.66300000000001</cx:pt>
          <cx:pt idx="139">62.662999999999997</cx:pt>
          <cx:pt idx="145">81</cx:pt>
          <cx:pt idx="146">118</cx:pt>
          <cx:pt idx="147">68</cx:pt>
          <cx:pt idx="148">158</cx:pt>
          <cx:pt idx="149">20</cx:pt>
          <cx:pt idx="150">218.18181818181819</cx:pt>
          <cx:pt idx="151">239</cx:pt>
          <cx:pt idx="152">87</cx:pt>
          <cx:pt idx="153">142</cx:pt>
          <cx:pt idx="154">54.545454545454547</cx:pt>
          <cx:pt idx="155">60</cx:pt>
          <cx:pt idx="156">50</cx:pt>
          <cx:pt idx="158">200</cx:pt>
          <cx:pt idx="159">100</cx:pt>
          <cx:pt idx="160">5</cx:pt>
          <cx:pt idx="161">36</cx:pt>
          <cx:pt idx="162">72</cx:pt>
          <cx:pt idx="163">30</cx:pt>
          <cx:pt idx="164">48</cx:pt>
          <cx:pt idx="165">12</cx:pt>
          <cx:pt idx="166">21</cx:pt>
          <cx:pt idx="168">88</cx:pt>
          <cx:pt idx="169">117</cx:pt>
          <cx:pt idx="170">1</cx:pt>
          <cx:pt idx="171">3</cx:pt>
          <cx:pt idx="172">1</cx:pt>
          <cx:pt idx="173">3</cx:pt>
          <cx:pt idx="174">114</cx:pt>
          <cx:pt idx="176">119</cx:pt>
          <cx:pt idx="178">438</cx:pt>
          <cx:pt idx="179">61</cx:pt>
          <cx:pt idx="181">193</cx:pt>
          <cx:pt idx="182">147.80000000000001</cx:pt>
          <cx:pt idx="183">1</cx:pt>
          <cx:pt idx="184">6</cx:pt>
          <cx:pt idx="185">138</cx:pt>
          <cx:pt idx="186">1</cx:pt>
          <cx:pt idx="187">2</cx:pt>
          <cx:pt idx="188">40</cx:pt>
          <cx:pt idx="189">120</cx:pt>
          <cx:pt idx="190">2</cx:pt>
          <cx:pt idx="191">5</cx:pt>
          <cx:pt idx="192">10.5</cx:pt>
          <cx:pt idx="193">5</cx:pt>
          <cx:pt idx="194">3</cx:pt>
          <cx:pt idx="195">5</cx:pt>
          <cx:pt idx="196">187</cx:pt>
          <cx:pt idx="197">1</cx:pt>
          <cx:pt idx="198">6</cx:pt>
          <cx:pt idx="199">1</cx:pt>
          <cx:pt idx="200">4</cx:pt>
          <cx:pt idx="201">0.5</cx:pt>
          <cx:pt idx="202">4.5</cx:pt>
          <cx:pt idx="203">194.5</cx:pt>
          <cx:pt idx="205">7.5</cx:pt>
          <cx:pt idx="207">5</cx:pt>
          <cx:pt idx="208">105.5</cx:pt>
          <cx:pt idx="209">8</cx:pt>
          <cx:pt idx="210">109</cx:pt>
          <cx:pt idx="211">77</cx:pt>
          <cx:pt idx="212">69</cx:pt>
          <cx:pt idx="213">77</cx:pt>
          <cx:pt idx="214">77</cx:pt>
          <cx:pt idx="215">90</cx:pt>
          <cx:pt idx="216">20</cx:pt>
          <cx:pt idx="217">2</cx:pt>
          <cx:pt idx="218">88</cx:pt>
          <cx:pt idx="220">111.35000000000001</cx:pt>
          <cx:pt idx="221">548.56000000000006</cx:pt>
          <cx:pt idx="222">233.22</cx:pt>
          <cx:pt idx="223">105.5</cx:pt>
          <cx:pt idx="224">197</cx:pt>
          <cx:pt idx="225">68.700000000000003</cx:pt>
          <cx:pt idx="226">58</cx:pt>
          <cx:pt idx="227">175</cx:pt>
          <cx:pt idx="228">211</cx:pt>
          <cx:pt idx="229">93</cx:pt>
          <cx:pt idx="230">9</cx:pt>
          <cx:pt idx="232">12</cx:pt>
          <cx:pt idx="233">12.26</cx:pt>
          <cx:pt idx="234">9.4600000000000009</cx:pt>
          <cx:pt idx="235">19.91</cx:pt>
          <cx:pt idx="236">6.9100000000000001</cx:pt>
          <cx:pt idx="237">8.5</cx:pt>
          <cx:pt idx="238">10.695</cx:pt>
          <cx:pt idx="239">190.13999999999999</cx:pt>
          <cx:pt idx="240">44.950000000000003</cx:pt>
          <cx:pt idx="241">8.8399999999999999</cx:pt>
          <cx:pt idx="242">11.9</cx:pt>
          <cx:pt idx="243">31.039999999999999</cx:pt>
          <cx:pt idx="244">92.799999999999997</cx:pt>
          <cx:pt idx="245">20.550000000000001</cx:pt>
          <cx:pt idx="246">24</cx:pt>
          <cx:pt idx="247">164.5</cx:pt>
          <cx:pt idx="248">101</cx:pt>
          <cx:pt idx="249">66</cx:pt>
          <cx:pt idx="250">711</cx:pt>
          <cx:pt idx="251">5</cx:pt>
          <cx:pt idx="252">43.009999999999998</cx:pt>
          <cx:pt idx="253">5.5599999999999996</cx:pt>
          <cx:pt idx="254">2.6680000000000001</cx:pt>
          <cx:pt idx="255">1.45</cx:pt>
          <cx:pt idx="258">11.789999999999999</cx:pt>
          <cx:pt idx="259">16.550000000000001</cx:pt>
          <cx:pt idx="260">29.780000000000001</cx:pt>
          <cx:pt idx="261">220</cx:pt>
          <cx:pt idx="262">827.125</cx:pt>
          <cx:pt idx="263">259.75</cx:pt>
          <cx:pt idx="271">733.75</cx:pt>
          <cx:pt idx="275">2</cx:pt>
          <cx:pt idx="277">468</cx:pt>
          <cx:pt idx="278">76</cx:pt>
          <cx:pt idx="279">76</cx:pt>
          <cx:pt idx="281">20</cx:pt>
          <cx:pt idx="282">530.625</cx:pt>
          <cx:pt idx="283">316</cx:pt>
          <cx:pt idx="285">244.375</cx:pt>
          <cx:pt idx="287">175</cx:pt>
          <cx:pt idx="288">629</cx:pt>
          <cx:pt idx="297">2</cx:pt>
          <cx:pt idx="298">2.5</cx:pt>
          <cx:pt idx="299">1</cx:pt>
          <cx:pt idx="300">2</cx:pt>
          <cx:pt idx="301">75</cx:pt>
          <cx:pt idx="302">0.90000000000000002</cx:pt>
          <cx:pt idx="303">772.5</cx:pt>
          <cx:pt idx="304">594.875</cx:pt>
          <cx:pt idx="309">74</cx:pt>
          <cx:pt idx="310">259</cx:pt>
          <cx:pt idx="311">76</cx:pt>
          <cx:pt idx="317">20.623982999999996</cx:pt>
          <cx:pt idx="318">24.496016000000001</cx:pt>
          <cx:pt idx="319">65.065421999999998</cx:pt>
          <cx:pt idx="320">28.329879999999996</cx:pt>
          <cx:pt idx="324">20.157473</cx:pt>
          <cx:pt idx="325">17.930947999999997</cx:pt>
          <cx:pt idx="326">20.704561999999999</cx:pt>
          <cx:pt idx="327">28.770943999999997</cx:pt>
          <cx:pt idx="328">5</cx:pt>
          <cx:pt idx="329">7.5</cx:pt>
          <cx:pt idx="330">150</cx:pt>
          <cx:pt idx="331">250</cx:pt>
          <cx:pt idx="332">330</cx:pt>
          <cx:pt idx="333">2</cx:pt>
          <cx:pt idx="334">32.5</cx:pt>
          <cx:pt idx="338">393.30000000000001</cx:pt>
          <cx:pt idx="339">70.5</cx:pt>
          <cx:pt idx="340">38</cx:pt>
          <cx:pt idx="341">52</cx:pt>
          <cx:pt idx="342">390</cx:pt>
          <cx:pt idx="343">410</cx:pt>
          <cx:pt idx="344">410</cx:pt>
          <cx:pt idx="345">290</cx:pt>
          <cx:pt idx="346">200</cx:pt>
          <cx:pt idx="347">410</cx:pt>
          <cx:pt idx="348">410</cx:pt>
          <cx:pt idx="349">410</cx:pt>
          <cx:pt idx="350">410</cx:pt>
          <cx:pt idx="351">270</cx:pt>
          <cx:pt idx="352">270</cx:pt>
          <cx:pt idx="353">210</cx:pt>
          <cx:pt idx="354">270</cx:pt>
          <cx:pt idx="355">730</cx:pt>
          <cx:pt idx="356">331</cx:pt>
          <cx:pt idx="357">255.81818181818181</cx:pt>
          <cx:pt idx="358">378.81818181818181</cx:pt>
          <cx:pt idx="359">237.27272727272728</cx:pt>
          <cx:pt idx="360">330.54545454545456</cx:pt>
          <cx:pt idx="361">300.54545454545456</cx:pt>
          <cx:pt idx="362">317.19999999999999</cx:pt>
          <cx:pt idx="363">225</cx:pt>
          <cx:pt idx="364">327</cx:pt>
          <cx:pt idx="365">240</cx:pt>
          <cx:pt idx="366">730</cx:pt>
          <cx:pt idx="367">30</cx:pt>
          <cx:pt idx="380">805</cx:pt>
          <cx:pt idx="381">763</cx:pt>
          <cx:pt idx="382">713</cx:pt>
        </cx:lvl>
      </cx:numDim>
    </cx:data>
  </cx:chartData>
  <cx:chart>
    <cx:title pos="t" align="ctr" overlay="0">
      <cx:tx>
        <cx:txData>
          <cx:v>Carbon stocks in terrestrial ecosystems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Carbon stocks in terrestrial ecosystems</a:t>
          </a:r>
        </a:p>
      </cx:txPr>
    </cx:title>
    <cx:plotArea>
      <cx:plotAreaRegion>
        <cx:series layoutId="boxWhisker" uniqueId="{22AA1A87-01D3-4A62-AD99-15C81128B70D}" formatIdx="0">
          <cx:dataId val="0"/>
          <cx:layoutPr>
            <cx:visibility meanMarker="1"/>
            <cx:statistics quartileMethod="exclusive"/>
          </cx:layoutPr>
        </cx:series>
      </cx:plotAreaRegion>
      <cx:axis id="0">
        <cx:catScaling gapWidth="1"/>
        <cx:title>
          <cx:tx>
            <cx:txData>
              <cx:v>Ecosystem</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Ecosystem</a:t>
              </a:r>
            </a:p>
          </cx:txPr>
        </cx:title>
        <cx:tickLabels/>
      </cx:axis>
      <cx:axis id="1">
        <cx:valScaling/>
        <cx:title>
          <cx:tx>
            <cx:txData>
              <cx:v>Carbon stock (Mg C ha-1)</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Carbon stock (Mg C ha-1)</a:t>
              </a:r>
            </a:p>
          </cx:txPr>
        </cx:title>
        <cx:majorGridlines/>
        <cx:tickLabels/>
      </cx:axis>
    </cx:plotArea>
  </cx:chart>
</cx:chartSpace>
</file>

<file path=word/charts/chartEx8.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'[Basic data Carbon stocks and Carbon sequestration rates v14.xlsx]C storage'!$B$7:$B$395</cx:f>
        <cx:lvl ptCount="389">
          <cx:pt idx="0">Agro</cx:pt>
          <cx:pt idx="1">Agro</cx:pt>
          <cx:pt idx="2">Agro</cx:pt>
          <cx:pt idx="3">Agro</cx:pt>
          <cx:pt idx="4">Agro</cx:pt>
          <cx:pt idx="5">Agro</cx:pt>
          <cx:pt idx="6">Agro</cx:pt>
          <cx:pt idx="7">Agro</cx:pt>
          <cx:pt idx="8">Agro</cx:pt>
          <cx:pt idx="9">Agro</cx:pt>
          <cx:pt idx="10">Agro</cx:pt>
          <cx:pt idx="11">Agro</cx:pt>
          <cx:pt idx="12">Agro</cx:pt>
          <cx:pt idx="13">Agro</cx:pt>
          <cx:pt idx="14">Agro</cx:pt>
          <cx:pt idx="15">Agro</cx:pt>
          <cx:pt idx="16">Agro</cx:pt>
          <cx:pt idx="17">Agro</cx:pt>
          <cx:pt idx="18">Agro</cx:pt>
          <cx:pt idx="19">Agro</cx:pt>
          <cx:pt idx="20">Agro</cx:pt>
          <cx:pt idx="21">Agro</cx:pt>
          <cx:pt idx="22">Agro</cx:pt>
          <cx:pt idx="23">Agro</cx:pt>
          <cx:pt idx="24">Agro</cx:pt>
          <cx:pt idx="25">Agro</cx:pt>
          <cx:pt idx="26">Agro</cx:pt>
          <cx:pt idx="27">Agro</cx:pt>
          <cx:pt idx="28">Agro</cx:pt>
          <cx:pt idx="29">Agro</cx:pt>
          <cx:pt idx="30">Agro</cx:pt>
          <cx:pt idx="31">Agro</cx:pt>
          <cx:pt idx="32">Agro</cx:pt>
          <cx:pt idx="33">Agro</cx:pt>
          <cx:pt idx="34">Coastal</cx:pt>
          <cx:pt idx="35">Coastal</cx:pt>
          <cx:pt idx="36">Coastal</cx:pt>
          <cx:pt idx="37">Forest</cx:pt>
          <cx:pt idx="38">Forest</cx:pt>
          <cx:pt idx="39">Forest</cx:pt>
          <cx:pt idx="40">Forest</cx:pt>
          <cx:pt idx="41">Forest</cx:pt>
          <cx:pt idx="42">Forest</cx:pt>
          <cx:pt idx="43">Forest</cx:pt>
          <cx:pt idx="44">Forest</cx:pt>
          <cx:pt idx="45">Forest</cx:pt>
          <cx:pt idx="46">Forest</cx:pt>
          <cx:pt idx="47">Forest</cx:pt>
          <cx:pt idx="48">Forest</cx:pt>
          <cx:pt idx="49">Forest</cx:pt>
          <cx:pt idx="50">Forest</cx:pt>
          <cx:pt idx="51">Forest</cx:pt>
          <cx:pt idx="52">Forest</cx:pt>
          <cx:pt idx="53">Forest</cx:pt>
          <cx:pt idx="54">Forest</cx:pt>
          <cx:pt idx="55">Forest</cx:pt>
          <cx:pt idx="56">Forest</cx:pt>
          <cx:pt idx="57">Forest</cx:pt>
          <cx:pt idx="58">Forest</cx:pt>
          <cx:pt idx="59">Forest</cx:pt>
          <cx:pt idx="60">Forest</cx:pt>
          <cx:pt idx="61">Forest</cx:pt>
          <cx:pt idx="62">Forest</cx:pt>
          <cx:pt idx="63">Forest</cx:pt>
          <cx:pt idx="64">Forest</cx:pt>
          <cx:pt idx="65">Forest</cx:pt>
          <cx:pt idx="66">Forest</cx:pt>
          <cx:pt idx="67">Forest</cx:pt>
          <cx:pt idx="68">Forest</cx:pt>
          <cx:pt idx="69">Forest</cx:pt>
          <cx:pt idx="70">Forest</cx:pt>
          <cx:pt idx="71">Forest</cx:pt>
          <cx:pt idx="72">Forest</cx:pt>
          <cx:pt idx="73">Forest</cx:pt>
          <cx:pt idx="74">Forest</cx:pt>
          <cx:pt idx="75">Forest</cx:pt>
          <cx:pt idx="76">Forest</cx:pt>
          <cx:pt idx="77">Forest</cx:pt>
          <cx:pt idx="78">Forest</cx:pt>
          <cx:pt idx="79">Forest</cx:pt>
          <cx:pt idx="80">Forest</cx:pt>
          <cx:pt idx="81">Forest</cx:pt>
          <cx:pt idx="82">Forest</cx:pt>
          <cx:pt idx="83">Forest</cx:pt>
          <cx:pt idx="84">Forest</cx:pt>
          <cx:pt idx="85">Forest</cx:pt>
          <cx:pt idx="86">Forest</cx:pt>
          <cx:pt idx="87">Forest</cx:pt>
          <cx:pt idx="88">Forest</cx:pt>
          <cx:pt idx="89">Forest</cx:pt>
          <cx:pt idx="90">Forest</cx:pt>
          <cx:pt idx="91">Forest</cx:pt>
          <cx:pt idx="92">Forest</cx:pt>
          <cx:pt idx="93">Forest</cx:pt>
          <cx:pt idx="94">Forest</cx:pt>
          <cx:pt idx="95">Forest</cx:pt>
          <cx:pt idx="96">Forest</cx:pt>
          <cx:pt idx="97">Forest</cx:pt>
          <cx:pt idx="98">Forest</cx:pt>
          <cx:pt idx="99">Forest</cx:pt>
          <cx:pt idx="100">Forest</cx:pt>
          <cx:pt idx="101">Forest</cx:pt>
          <cx:pt idx="102">Forest</cx:pt>
          <cx:pt idx="103">Forest</cx:pt>
          <cx:pt idx="104">Forest</cx:pt>
          <cx:pt idx="105">Forest</cx:pt>
          <cx:pt idx="106">Forest</cx:pt>
          <cx:pt idx="107">Forest</cx:pt>
          <cx:pt idx="108">Forest</cx:pt>
          <cx:pt idx="109">Forest</cx:pt>
          <cx:pt idx="110">Forest</cx:pt>
          <cx:pt idx="111">Forest</cx:pt>
          <cx:pt idx="112">Forest</cx:pt>
          <cx:pt idx="113">Forest</cx:pt>
          <cx:pt idx="114">Forest</cx:pt>
          <cx:pt idx="115">Forest</cx:pt>
          <cx:pt idx="116">Forest</cx:pt>
          <cx:pt idx="117">Forest</cx:pt>
          <cx:pt idx="118">Forest</cx:pt>
          <cx:pt idx="119">Forest</cx:pt>
          <cx:pt idx="120">Forest</cx:pt>
          <cx:pt idx="121">Forest</cx:pt>
          <cx:pt idx="122">Forest</cx:pt>
          <cx:pt idx="123">Forest</cx:pt>
          <cx:pt idx="124">Forest</cx:pt>
          <cx:pt idx="125">Forest</cx:pt>
          <cx:pt idx="126">Forest</cx:pt>
          <cx:pt idx="127">Forest</cx:pt>
          <cx:pt idx="128">Forest</cx:pt>
          <cx:pt idx="129">Forest</cx:pt>
          <cx:pt idx="130">Forest</cx:pt>
          <cx:pt idx="131">Forest</cx:pt>
          <cx:pt idx="132">Forest</cx:pt>
          <cx:pt idx="133">Forest</cx:pt>
          <cx:pt idx="134">Forest</cx:pt>
          <cx:pt idx="135">Forest</cx:pt>
          <cx:pt idx="136">Forest</cx:pt>
          <cx:pt idx="137">Forest</cx:pt>
          <cx:pt idx="138">Forest</cx:pt>
          <cx:pt idx="139">Forest</cx:pt>
          <cx:pt idx="140">Forest</cx:pt>
          <cx:pt idx="141">Forest</cx:pt>
          <cx:pt idx="142">Forest</cx:pt>
          <cx:pt idx="143">Forest</cx:pt>
          <cx:pt idx="144">Forest</cx:pt>
          <cx:pt idx="145">Forest</cx:pt>
          <cx:pt idx="146">Forest</cx:pt>
          <cx:pt idx="147">Forest</cx:pt>
          <cx:pt idx="148">Forest</cx:pt>
          <cx:pt idx="149">Forest</cx:pt>
          <cx:pt idx="150">Forest</cx:pt>
          <cx:pt idx="151">Forest</cx:pt>
          <cx:pt idx="152">Forest</cx:pt>
          <cx:pt idx="153">Forest</cx:pt>
          <cx:pt idx="154">Forest</cx:pt>
          <cx:pt idx="155">Forest</cx:pt>
          <cx:pt idx="156">Forest</cx:pt>
          <cx:pt idx="157">Forest</cx:pt>
          <cx:pt idx="158">Forest</cx:pt>
          <cx:pt idx="159">Forest</cx:pt>
          <cx:pt idx="160">Forest</cx:pt>
          <cx:pt idx="161">Forest</cx:pt>
          <cx:pt idx="162">Forest</cx:pt>
          <cx:pt idx="163">Forest</cx:pt>
          <cx:pt idx="164">Forest</cx:pt>
          <cx:pt idx="165">Forest</cx:pt>
          <cx:pt idx="166">Forest</cx:pt>
          <cx:pt idx="167">Forest</cx:pt>
          <cx:pt idx="168">Grassland</cx:pt>
          <cx:pt idx="169">Grassland</cx:pt>
          <cx:pt idx="170">Grassland</cx:pt>
          <cx:pt idx="171">Grassland</cx:pt>
          <cx:pt idx="172">Grassland</cx:pt>
          <cx:pt idx="173">Grassland</cx:pt>
          <cx:pt idx="174">Grassland</cx:pt>
          <cx:pt idx="175">Grassland</cx:pt>
          <cx:pt idx="176">Grassland</cx:pt>
          <cx:pt idx="177">Grassland</cx:pt>
          <cx:pt idx="178">Grassland</cx:pt>
          <cx:pt idx="179">Grassland</cx:pt>
          <cx:pt idx="180">Grassland</cx:pt>
          <cx:pt idx="181">Grassland</cx:pt>
          <cx:pt idx="182">Grassland</cx:pt>
          <cx:pt idx="183">Grassland</cx:pt>
          <cx:pt idx="184">Grassland</cx:pt>
          <cx:pt idx="185">Grassland</cx:pt>
          <cx:pt idx="186">Grassland</cx:pt>
          <cx:pt idx="187">Grassland</cx:pt>
          <cx:pt idx="188">Grassland</cx:pt>
          <cx:pt idx="189">Grassland</cx:pt>
          <cx:pt idx="190">Grassland</cx:pt>
          <cx:pt idx="191">Grassland</cx:pt>
          <cx:pt idx="192">Grassland</cx:pt>
          <cx:pt idx="193">Grassland</cx:pt>
          <cx:pt idx="194">Grassland</cx:pt>
          <cx:pt idx="195">Grassland</cx:pt>
          <cx:pt idx="196">Grassland</cx:pt>
          <cx:pt idx="197">Grassland</cx:pt>
          <cx:pt idx="198">Grassland</cx:pt>
          <cx:pt idx="199">Grassland</cx:pt>
          <cx:pt idx="200">Grassland</cx:pt>
          <cx:pt idx="201">Grassland</cx:pt>
          <cx:pt idx="202">Grassland</cx:pt>
          <cx:pt idx="203">Grassland</cx:pt>
          <cx:pt idx="204">Heathland</cx:pt>
          <cx:pt idx="205">Heathland</cx:pt>
          <cx:pt idx="206">Heathland</cx:pt>
          <cx:pt idx="207">Heathland</cx:pt>
          <cx:pt idx="208">Heathland</cx:pt>
          <cx:pt idx="209">Heathland</cx:pt>
          <cx:pt idx="210">Heathland</cx:pt>
          <cx:pt idx="211">Heathland</cx:pt>
          <cx:pt idx="212">Heathland</cx:pt>
          <cx:pt idx="213">Heathland</cx:pt>
          <cx:pt idx="214">Heathland</cx:pt>
          <cx:pt idx="215">Heathland</cx:pt>
          <cx:pt idx="216">Heathland</cx:pt>
          <cx:pt idx="217">Heathland</cx:pt>
          <cx:pt idx="218">Heathland</cx:pt>
          <cx:pt idx="219">Heathland</cx:pt>
          <cx:pt idx="220">Heathland</cx:pt>
          <cx:pt idx="221">Heathland</cx:pt>
          <cx:pt idx="222">Heathland</cx:pt>
          <cx:pt idx="223">Heathland</cx:pt>
          <cx:pt idx="224">Heathland</cx:pt>
          <cx:pt idx="225">Heathland</cx:pt>
          <cx:pt idx="226">Heathland</cx:pt>
          <cx:pt idx="227">Heathland</cx:pt>
          <cx:pt idx="228">Heathland</cx:pt>
          <cx:pt idx="229">Heathland</cx:pt>
          <cx:pt idx="230">Shrub</cx:pt>
          <cx:pt idx="231">Shrub</cx:pt>
          <cx:pt idx="232">Shrub</cx:pt>
          <cx:pt idx="233">Shrub</cx:pt>
          <cx:pt idx="234">Shrub</cx:pt>
          <cx:pt idx="235">Shrub</cx:pt>
          <cx:pt idx="236">Shrub</cx:pt>
          <cx:pt idx="237">Shrub</cx:pt>
          <cx:pt idx="238">Shrub</cx:pt>
          <cx:pt idx="239">Shrub</cx:pt>
          <cx:pt idx="240">Shrub</cx:pt>
          <cx:pt idx="241">Shrub</cx:pt>
          <cx:pt idx="242">Shrub</cx:pt>
          <cx:pt idx="243">Shrub</cx:pt>
          <cx:pt idx="244">Shrub</cx:pt>
          <cx:pt idx="245">Sparsely vegetated</cx:pt>
          <cx:pt idx="246">Sparsely vegetated</cx:pt>
          <cx:pt idx="247">Sparsely vegetated</cx:pt>
          <cx:pt idx="248">Tundra</cx:pt>
          <cx:pt idx="249">Tundra</cx:pt>
          <cx:pt idx="250">Tundra</cx:pt>
          <cx:pt idx="251">Tundra</cx:pt>
          <cx:pt idx="252">Tundra</cx:pt>
          <cx:pt idx="253">Tundra</cx:pt>
          <cx:pt idx="254">Tundra</cx:pt>
          <cx:pt idx="255">Tundra</cx:pt>
          <cx:pt idx="256">Tundra</cx:pt>
          <cx:pt idx="257">Tundra</cx:pt>
          <cx:pt idx="258">Tundra</cx:pt>
          <cx:pt idx="259">Tundra</cx:pt>
          <cx:pt idx="260">Tundra</cx:pt>
          <cx:pt idx="261">Tundra</cx:pt>
          <cx:pt idx="262">Wetland</cx:pt>
          <cx:pt idx="263">Wetland</cx:pt>
          <cx:pt idx="264">Wetland</cx:pt>
          <cx:pt idx="265">Wetland</cx:pt>
          <cx:pt idx="266">Wetland</cx:pt>
          <cx:pt idx="267">Wetland</cx:pt>
          <cx:pt idx="268">Wetland</cx:pt>
          <cx:pt idx="269">Wetland</cx:pt>
          <cx:pt idx="270">Wetland</cx:pt>
          <cx:pt idx="271">Wetland</cx:pt>
          <cx:pt idx="272">Wetland</cx:pt>
          <cx:pt idx="273">Wetland</cx:pt>
          <cx:pt idx="274">Wetland</cx:pt>
          <cx:pt idx="275">Wetland</cx:pt>
          <cx:pt idx="276">Wetland</cx:pt>
          <cx:pt idx="277">Wetland</cx:pt>
          <cx:pt idx="278">Wetland</cx:pt>
          <cx:pt idx="279">Wetland</cx:pt>
          <cx:pt idx="280">Wetland</cx:pt>
          <cx:pt idx="281">Wetland</cx:pt>
          <cx:pt idx="282">Wetland</cx:pt>
          <cx:pt idx="283">Wetland</cx:pt>
          <cx:pt idx="284">Wetland</cx:pt>
          <cx:pt idx="285">Wetland</cx:pt>
          <cx:pt idx="286">Wetland</cx:pt>
          <cx:pt idx="287">Wetland</cx:pt>
          <cx:pt idx="288">Wetland</cx:pt>
          <cx:pt idx="289">Wetland</cx:pt>
          <cx:pt idx="290">Wetland</cx:pt>
          <cx:pt idx="291">Wetland</cx:pt>
          <cx:pt idx="292">Wetland</cx:pt>
          <cx:pt idx="293">Wetland</cx:pt>
          <cx:pt idx="294">Wetland</cx:pt>
          <cx:pt idx="295">Wetland</cx:pt>
          <cx:pt idx="296">Wetland</cx:pt>
          <cx:pt idx="297">Wetland</cx:pt>
          <cx:pt idx="298">Wetland</cx:pt>
          <cx:pt idx="299">Wetland</cx:pt>
          <cx:pt idx="300">Wetland</cx:pt>
          <cx:pt idx="301">Wetland</cx:pt>
          <cx:pt idx="302">Wetland</cx:pt>
          <cx:pt idx="303">Wetland</cx:pt>
          <cx:pt idx="304">Wetland</cx:pt>
          <cx:pt idx="305">Wetland</cx:pt>
          <cx:pt idx="306">Wetland</cx:pt>
          <cx:pt idx="307">Wetland</cx:pt>
          <cx:pt idx="308">Wetland</cx:pt>
          <cx:pt idx="309">Wetland</cx:pt>
          <cx:pt idx="310">Wetland</cx:pt>
          <cx:pt idx="311">Wetland</cx:pt>
          <cx:pt idx="312">Wetland</cx:pt>
          <cx:pt idx="313">Wetland</cx:pt>
          <cx:pt idx="314">Wetland</cx:pt>
          <cx:pt idx="315">Wetland</cx:pt>
          <cx:pt idx="316">Wetland</cx:pt>
          <cx:pt idx="317">Wetland</cx:pt>
          <cx:pt idx="318">Wetland</cx:pt>
          <cx:pt idx="319">Wetland</cx:pt>
          <cx:pt idx="320">Wetland</cx:pt>
          <cx:pt idx="321">Wetland</cx:pt>
          <cx:pt idx="322">Wetland</cx:pt>
          <cx:pt idx="323">Wetland</cx:pt>
          <cx:pt idx="324">Wetland</cx:pt>
          <cx:pt idx="325">Wetland</cx:pt>
          <cx:pt idx="326">Wetland</cx:pt>
          <cx:pt idx="327">Wetland</cx:pt>
          <cx:pt idx="328">Wetland</cx:pt>
          <cx:pt idx="329">Wetland</cx:pt>
          <cx:pt idx="330">Wetland</cx:pt>
          <cx:pt idx="331">Wetland</cx:pt>
          <cx:pt idx="332">Wetland</cx:pt>
          <cx:pt idx="333">Wetland</cx:pt>
          <cx:pt idx="334">Wetland</cx:pt>
          <cx:pt idx="335">Wetland</cx:pt>
          <cx:pt idx="336">Wetland</cx:pt>
          <cx:pt idx="337">Wetland</cx:pt>
          <cx:pt idx="338">Wetland</cx:pt>
          <cx:pt idx="339">Wetland</cx:pt>
          <cx:pt idx="340">Wetland</cx:pt>
          <cx:pt idx="341">Wetland</cx:pt>
          <cx:pt idx="342">Wetland</cx:pt>
          <cx:pt idx="343">Wetland</cx:pt>
          <cx:pt idx="344">Wetland</cx:pt>
          <cx:pt idx="345">Wetland</cx:pt>
          <cx:pt idx="346">Wetland</cx:pt>
          <cx:pt idx="347">Wetland</cx:pt>
          <cx:pt idx="348">Wetland</cx:pt>
          <cx:pt idx="349">Wetland</cx:pt>
          <cx:pt idx="350">Wetland</cx:pt>
          <cx:pt idx="351">Wetland</cx:pt>
          <cx:pt idx="352">Wetland</cx:pt>
          <cx:pt idx="353">Wetland</cx:pt>
          <cx:pt idx="354">Wetland</cx:pt>
          <cx:pt idx="355">Wetland</cx:pt>
          <cx:pt idx="356">Wetland</cx:pt>
          <cx:pt idx="357">Wetland</cx:pt>
          <cx:pt idx="358">Wetland</cx:pt>
          <cx:pt idx="359">Wetland</cx:pt>
          <cx:pt idx="360">Wetland</cx:pt>
          <cx:pt idx="361">Wetland</cx:pt>
          <cx:pt idx="362">Wetland</cx:pt>
          <cx:pt idx="363">Wetland</cx:pt>
          <cx:pt idx="364">Wetland</cx:pt>
          <cx:pt idx="365">Wetland</cx:pt>
          <cx:pt idx="366">Wetland</cx:pt>
          <cx:pt idx="367">Wetland</cx:pt>
          <cx:pt idx="368">Wetland</cx:pt>
          <cx:pt idx="369">Wetland</cx:pt>
          <cx:pt idx="370">Wetland</cx:pt>
          <cx:pt idx="371">Wetland</cx:pt>
          <cx:pt idx="372">Wetland</cx:pt>
          <cx:pt idx="373">Wetland</cx:pt>
          <cx:pt idx="374">Wetland</cx:pt>
          <cx:pt idx="375">Wetland</cx:pt>
          <cx:pt idx="376">Wetland</cx:pt>
          <cx:pt idx="377">Wetland</cx:pt>
          <cx:pt idx="378">Wetland</cx:pt>
          <cx:pt idx="379">Wetland</cx:pt>
          <cx:pt idx="380">Wetland</cx:pt>
          <cx:pt idx="381">Wetland</cx:pt>
          <cx:pt idx="382">Wetland</cx:pt>
          <cx:pt idx="383">Wetland</cx:pt>
          <cx:pt idx="384">Wetland</cx:pt>
          <cx:pt idx="385">Wetland</cx:pt>
          <cx:pt idx="386">Wetland</cx:pt>
          <cx:pt idx="387">Wetland</cx:pt>
          <cx:pt idx="388">Wetland</cx:pt>
        </cx:lvl>
      </cx:strDim>
      <cx:numDim type="val">
        <cx:f>'[Basic data Carbon stocks and Carbon sequestration rates v14.xlsx]C storage'!$V$7:$V$395</cx:f>
        <cx:lvl ptCount="389" formatCode="0.00">
          <cx:pt idx="2">-0.82999999999999996</cx:pt>
          <cx:pt idx="3">0.80000000000000004</cx:pt>
          <cx:pt idx="7">0.59999999999999998</cx:pt>
          <cx:pt idx="8">0.20000000000000001</cx:pt>
          <cx:pt idx="9">1</cx:pt>
          <cx:pt idx="10">3.1699999999999999</cx:pt>
          <cx:pt idx="11">0.60000000000000009</cx:pt>
          <cx:pt idx="13">1.270909090909091</cx:pt>
          <cx:pt idx="14">0.027272727272727278</cx:pt>
          <cx:pt idx="25">1.6000000000000001</cx:pt>
          <cx:pt idx="26">2.2000000000000002</cx:pt>
          <cx:pt idx="27">4.3300000000000001</cx:pt>
          <cx:pt idx="34">0.57999999999999996</cx:pt>
          <cx:pt idx="35">0.72999999999999998</cx:pt>
          <cx:pt idx="37">0.80000000000000004</cx:pt>
          <cx:pt idx="38">6.2999999999999998</cx:pt>
          <cx:pt idx="47">3</cx:pt>
          <cx:pt idx="48">4.3636363636363633</cx:pt>
          <cx:pt idx="57">6.2999999999999998</cx:pt>
          <cx:pt idx="68">1.22</cx:pt>
          <cx:pt idx="69">6.2540000000000004</cx:pt>
          <cx:pt idx="70">6.4900000000000002</cx:pt>
          <cx:pt idx="71">0.97999999999999998</cx:pt>
          <cx:pt idx="72">4.9299999999999997</cx:pt>
          <cx:pt idx="74">1.2200000000000002</cx:pt>
          <cx:pt idx="75">6.8400000000000007</cx:pt>
          <cx:pt idx="76">9.2599999999999998</cx:pt>
          <cx:pt idx="77">1.4200000000000002</cx:pt>
          <cx:pt idx="78">8.3200000000000003</cx:pt>
          <cx:pt idx="79">5.5200000000000005</cx:pt>
          <cx:pt idx="80">0.58000000000000007</cx:pt>
          <cx:pt idx="81">3.8700000000000001</cx:pt>
          <cx:pt idx="82">0.29999999999999999</cx:pt>
          <cx:pt idx="83">4.7700000000000005</cx:pt>
          <cx:pt idx="84">0.88000000000000012</cx:pt>
          <cx:pt idx="85">7.54</cx:pt>
          <cx:pt idx="86">1.72</cx:pt>
          <cx:pt idx="87">0.91000000000000003</cx:pt>
          <cx:pt idx="88">0.02</cx:pt>
          <cx:pt idx="89">3.2199999999999998</cx:pt>
          <cx:pt idx="90">6.0099999999999998</cx:pt>
          <cx:pt idx="91">6.3400000000000007</cx:pt>
          <cx:pt idx="92">1.4299999999999999</cx:pt>
          <cx:pt idx="93">4.1299999999999999</cx:pt>
          <cx:pt idx="94">1.01</cx:pt>
          <cx:pt idx="95">5.0100000000000007</cx:pt>
          <cx:pt idx="96">4.71</cx:pt>
          <cx:pt idx="97">4.71</cx:pt>
          <cx:pt idx="98">0.41000000000000003</cx:pt>
          <cx:pt idx="99">2.5899999999999999</cx:pt>
          <cx:pt idx="100">6.8199999999999994</cx:pt>
          <cx:pt idx="101">0.050000000000000003</cx:pt>
          <cx:pt idx="102">0.10000000000000001</cx:pt>
          <cx:pt idx="103">0.29999999999999999</cx:pt>
          <cx:pt idx="104">1.2</cx:pt>
          <cx:pt idx="105">4.0300000000000002</cx:pt>
          <cx:pt idx="106">5.2899999999999991</cx:pt>
          <cx:pt idx="107">0.13</cx:pt>
          <cx:pt idx="108">7.2300000000000004</cx:pt>
          <cx:pt idx="109">0.34000000000000002</cx:pt>
          <cx:pt idx="110">0.22</cx:pt>
          <cx:pt idx="111">4.5700000000000003</cx:pt>
          <cx:pt idx="112">5.6500000000000004</cx:pt>
          <cx:pt idx="113">5.0999999999999996</cx:pt>
          <cx:pt idx="114">4.3300000000000001</cx:pt>
          <cx:pt idx="115">0.52000000000000002</cx:pt>
          <cx:pt idx="116">0.69999999999999996</cx:pt>
          <cx:pt idx="120">1.03</cx:pt>
          <cx:pt idx="121">4.1600000000000001</cx:pt>
          <cx:pt idx="122">6</cx:pt>
          <cx:pt idx="128">1.4910000000000001</cx:pt>
          <cx:pt idx="129">2.278</cx:pt>
          <cx:pt idx="130">1.8</cx:pt>
          <cx:pt idx="133">1.7</cx:pt>
          <cx:pt idx="134">2.6000000000000001</cx:pt>
          <cx:pt idx="135">3.2999999999999998</cx:pt>
          <cx:pt idx="137">3.7000000000000002</cx:pt>
          <cx:pt idx="138">3.3999999999999999</cx:pt>
          <cx:pt idx="140">2.7999999999999998</cx:pt>
          <cx:pt idx="141">1.6000000000000001</cx:pt>
          <cx:pt idx="142">3</cx:pt>
          <cx:pt idx="143">0.69999999999999996</cx:pt>
          <cx:pt idx="144">3.6000000000000001</cx:pt>
          <cx:pt idx="150">1.6363636363636365</cx:pt>
          <cx:pt idx="154">7.9090909090909092</cx:pt>
          <cx:pt idx="157">0.80000000000000004</cx:pt>
          <cx:pt idx="167">0.48800000000000004</cx:pt>
          <cx:pt idx="177">0.24199999999999999</cx:pt>
          <cx:pt idx="219">0.019090909090909092</cx:pt>
          <cx:pt idx="239">1.26</cx:pt>
          <cx:pt idx="240">0.48999999999999999</cx:pt>
          <cx:pt idx="241">-0.26000000000000001</cx:pt>
          <cx:pt idx="242">-0.02</cx:pt>
          <cx:pt idx="243">-0.72999999999999998</cx:pt>
          <cx:pt idx="245">0</cx:pt>
          <cx:pt idx="247">0.040000000000000001</cx:pt>
          <cx:pt idx="248">0.10000000000000001</cx:pt>
          <cx:pt idx="249">0.28999999999999998</cx:pt>
          <cx:pt idx="250">0.23000000000000001</cx:pt>
          <cx:pt idx="256">1.3699999999999999</cx:pt>
          <cx:pt idx="257">1.02</cx:pt>
          <cx:pt idx="262">0.16099999999999998</cx:pt>
          <cx:pt idx="263">0.20550000000000002</cx:pt>
          <cx:pt idx="264">0.14000000000000001</cx:pt>
          <cx:pt idx="265">0.71999999999999997</cx:pt>
          <cx:pt idx="266">0.17799999999999999</cx:pt>
          <cx:pt idx="267">0.20999999999999999</cx:pt>
          <cx:pt idx="268">0.20999999999999999</cx:pt>
          <cx:pt idx="269">0.19</cx:pt>
          <cx:pt idx="270">0.29999999999999999</cx:pt>
          <cx:pt idx="271">0.161</cx:pt>
          <cx:pt idx="272">0.747</cx:pt>
          <cx:pt idx="273">0.95400000000000007</cx:pt>
          <cx:pt idx="274">1.8</cx:pt>
          <cx:pt idx="276">1.3899999999999999</cx:pt>
          <cx:pt idx="280">0.26000000000000001</cx:pt>
          <cx:pt idx="282">0.16774999999999998</cx:pt>
          <cx:pt idx="283">0.27000000000000002</cx:pt>
          <cx:pt idx="284">0.070000000000000007</cx:pt>
          <cx:pt idx="285">0.25549999999999995</cx:pt>
          <cx:pt idx="286">0.89000000000000001</cx:pt>
          <cx:pt idx="288">0.23375000000000001</cx:pt>
          <cx:pt idx="289">0.28999999999999998</cx:pt>
          <cx:pt idx="290">0.22</cx:pt>
          <cx:pt idx="291">0.46000000000000002</cx:pt>
          <cx:pt idx="292">0.29999999999999999</cx:pt>
          <cx:pt idx="293">2.7999999999999998</cx:pt>
          <cx:pt idx="294">0.10000000000000001</cx:pt>
          <cx:pt idx="295">0.20000000000000001</cx:pt>
          <cx:pt idx="296">0.5</cx:pt>
          <cx:pt idx="303">0.17774999999999999</cx:pt>
          <cx:pt idx="304">0.26649999999999996</cx:pt>
          <cx:pt idx="305">0.54900000000000004</cx:pt>
          <cx:pt idx="306">0.16500000000000001</cx:pt>
          <cx:pt idx="307">0.96499999999999997</cx:pt>
          <cx:pt idx="308">0.29699999999999999</cx:pt>
          <cx:pt idx="312">0.10000000000000001</cx:pt>
          <cx:pt idx="313">0.46000000000000002</cx:pt>
          <cx:pt idx="314">0.20000000000000001</cx:pt>
          <cx:pt idx="315">0.02</cx:pt>
          <cx:pt idx="316">0.34000000000000002</cx:pt>
          <cx:pt idx="321">5.04</cx:pt>
          <cx:pt idx="322">0.14999999999999999</cx:pt>
          <cx:pt idx="323">0.22</cx:pt>
          <cx:pt idx="335">1.6000000000000001</cx:pt>
          <cx:pt idx="336">2.2000000000000002</cx:pt>
          <cx:pt idx="337">1.51</cx:pt>
          <cx:pt idx="342">2.1800000000000002</cx:pt>
          <cx:pt idx="343">2.77</cx:pt>
          <cx:pt idx="344">1.3899999999999999</cx:pt>
          <cx:pt idx="345">5.8700000000000001</cx:pt>
          <cx:pt idx="346">6.5</cx:pt>
          <cx:pt idx="347">1.8700000000000001</cx:pt>
          <cx:pt idx="348">1.3899999999999999</cx:pt>
          <cx:pt idx="349">1.5900000000000001</cx:pt>
          <cx:pt idx="350">1.1000000000000001</cx:pt>
          <cx:pt idx="351">1.6499999999999999</cx:pt>
          <cx:pt idx="352">0.77000000000000002</cx:pt>
          <cx:pt idx="355">1.6100000000000001</cx:pt>
          <cx:pt idx="356">2.4900000000000002</cx:pt>
          <cx:pt idx="357">1.9636363636363638</cx:pt>
          <cx:pt idx="358">3.1636363636363636</cx:pt>
          <cx:pt idx="359">1.3909090909090909</cx:pt>
          <cx:pt idx="360">3.6818181818181817</cx:pt>
          <cx:pt idx="361">2.5363636363636366</cx:pt>
          <cx:pt idx="362">2.1200000000000001</cx:pt>
          <cx:pt idx="368">2.6727272727272724</cx:pt>
          <cx:pt idx="369">1.5272727272727271</cx:pt>
          <cx:pt idx="370">-0.49281818181818177</cx:pt>
          <cx:pt idx="371">0.15190909090909094</cx:pt>
          <cx:pt idx="372">0.21818181818181817</cx:pt>
          <cx:pt idx="373">0.10909090909090909</cx:pt>
          <cx:pt idx="374">0.10745454545454544</cx:pt>
          <cx:pt idx="375">0.89727272727272733</cx:pt>
          <cx:pt idx="376">0.35372727272727267</cx:pt>
          <cx:pt idx="377">0.038181818181818185</cx:pt>
          <cx:pt idx="378">0.31909090909090909</cx:pt>
          <cx:pt idx="379">0.14727272727272728</cx:pt>
          <cx:pt idx="380">0.57999999999999996</cx:pt>
          <cx:pt idx="381">0.22999999999999998</cx:pt>
          <cx:pt idx="383">0.24099999999999999</cx:pt>
          <cx:pt idx="384">1.226</cx:pt>
          <cx:pt idx="385">1.1220000000000001</cx:pt>
          <cx:pt idx="386">1.0269999999999999</cx:pt>
          <cx:pt idx="387">0.26100000000000001</cx:pt>
          <cx:pt idx="388">0.19</cx:pt>
        </cx:lvl>
      </cx:numDim>
    </cx:data>
  </cx:chartData>
  <cx:chart>
    <cx:title pos="t" align="ctr" overlay="0">
      <cx:tx>
        <cx:txData>
          <cx:v>Carbon sequestration rate in terrestrial ecosystems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Carbon sequestration rate in terrestrial ecosystems</a:t>
          </a:r>
        </a:p>
      </cx:txPr>
    </cx:title>
    <cx:plotArea>
      <cx:plotAreaRegion>
        <cx:series layoutId="boxWhisker" uniqueId="{E714F705-DD61-4B57-971E-39379B56BB0F}" formatIdx="0">
          <cx:dataId val="0"/>
          <cx:layoutPr>
            <cx:statistics quartileMethod="exclusive"/>
          </cx:layoutPr>
        </cx:series>
      </cx:plotAreaRegion>
      <cx:axis id="0">
        <cx:catScaling gapWidth="1"/>
        <cx:title>
          <cx:tx>
            <cx:txData>
              <cx:v>Ecosystem</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Ecosystem</a:t>
              </a:r>
            </a:p>
          </cx:txPr>
        </cx:title>
        <cx:tickLabels/>
      </cx:axis>
      <cx:axis id="1">
        <cx:valScaling/>
        <cx:title>
          <cx:tx>
            <cx:txData>
              <cx:v>Carbon sequestration rate (Mg C ha-1 yr-1)</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Carbon sequestration rate (Mg C ha-1 yr-1)</a:t>
              </a:r>
            </a:p>
          </cx:txPr>
        </cx:title>
        <cx:majorGridlines/>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581772BBA048549C9B0C55E08651F8"/>
        <w:category>
          <w:name w:val="General"/>
          <w:gallery w:val="placeholder"/>
        </w:category>
        <w:types>
          <w:type w:val="bbPlcHdr"/>
        </w:types>
        <w:behaviors>
          <w:behavior w:val="content"/>
        </w:behaviors>
        <w:guid w:val="{FCBD8A13-A328-4904-8B13-6D6405EDDAEC}"/>
      </w:docPartPr>
      <w:docPartBody>
        <w:p w:rsidR="0023306C" w:rsidRDefault="006B25B3">
          <w:pPr>
            <w:pStyle w:val="09581772BBA048549C9B0C55E08651F8"/>
          </w:pPr>
          <w:r w:rsidRPr="00FA4DCA">
            <w:rPr>
              <w:rStyle w:val="PlaceholderText"/>
            </w:rPr>
            <w:t>Kies een bouwsteen.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ews Gothic">
    <w:altName w:val="Calibri"/>
    <w:charset w:val="00"/>
    <w:family w:val="swiss"/>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ews Gothic Std">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Com-Lt">
    <w:altName w:val="Arial"/>
    <w:panose1 w:val="00000000000000000000"/>
    <w:charset w:val="00"/>
    <w:family w:val="auto"/>
    <w:notTrueType/>
    <w:pitch w:val="default"/>
    <w:sig w:usb0="00000003" w:usb1="00000000" w:usb2="00000000" w:usb3="00000000" w:csb0="00000001" w:csb1="00000000"/>
  </w:font>
  <w:font w:name="HelveticaNeueLTCom-Cn">
    <w:altName w:val="Calibri"/>
    <w:panose1 w:val="00000000000000000000"/>
    <w:charset w:val="A1"/>
    <w:family w:val="auto"/>
    <w:notTrueType/>
    <w:pitch w:val="default"/>
    <w:sig w:usb0="00000083" w:usb1="00000000" w:usb2="00000000" w:usb3="00000000" w:csb0="00000009" w:csb1="00000000"/>
  </w:font>
  <w:font w:name="HelveticaNeueLTCom-CnO">
    <w:altName w:val="Arial"/>
    <w:panose1 w:val="00000000000000000000"/>
    <w:charset w:val="00"/>
    <w:family w:val="swiss"/>
    <w:notTrueType/>
    <w:pitch w:val="default"/>
    <w:sig w:usb0="00000003" w:usb1="00000000" w:usb2="00000000" w:usb3="00000000" w:csb0="00000001" w:csb1="00000000"/>
  </w:font>
  <w:font w:name="HelveticaNeueLTCom-LtIt">
    <w:altName w:val="Arial"/>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HelveticaNeueLTCom-Md">
    <w:altName w:val="Arial"/>
    <w:panose1 w:val="00000000000000000000"/>
    <w:charset w:val="00"/>
    <w:family w:val="swiss"/>
    <w:notTrueType/>
    <w:pitch w:val="default"/>
    <w:sig w:usb0="00000003" w:usb1="00000000" w:usb2="00000000" w:usb3="00000000" w:csb0="00000001" w:csb1="00000000"/>
  </w:font>
  <w:font w:name="AdvOT77db9845">
    <w:altName w:val="Cambria"/>
    <w:panose1 w:val="00000000000000000000"/>
    <w:charset w:val="00"/>
    <w:family w:val="roman"/>
    <w:notTrueType/>
    <w:pitch w:val="default"/>
    <w:sig w:usb0="00000003" w:usb1="00000000" w:usb2="00000000" w:usb3="00000000" w:csb0="00000001" w:csb1="00000000"/>
  </w:font>
  <w:font w:name="AdvTT25d87263">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3306C"/>
    <w:rsid w:val="001A21AA"/>
    <w:rsid w:val="001A7236"/>
    <w:rsid w:val="001B4AAE"/>
    <w:rsid w:val="001E11C9"/>
    <w:rsid w:val="00210463"/>
    <w:rsid w:val="0023306C"/>
    <w:rsid w:val="002A7B3B"/>
    <w:rsid w:val="00403745"/>
    <w:rsid w:val="00405DF5"/>
    <w:rsid w:val="004171B1"/>
    <w:rsid w:val="00422550"/>
    <w:rsid w:val="0058269D"/>
    <w:rsid w:val="005E438A"/>
    <w:rsid w:val="006B25B3"/>
    <w:rsid w:val="00713291"/>
    <w:rsid w:val="00865FAD"/>
    <w:rsid w:val="00876B85"/>
    <w:rsid w:val="008B6B06"/>
    <w:rsid w:val="008E4D90"/>
    <w:rsid w:val="00946E8A"/>
    <w:rsid w:val="009755DF"/>
    <w:rsid w:val="00B16184"/>
    <w:rsid w:val="00B44710"/>
    <w:rsid w:val="00BE6476"/>
    <w:rsid w:val="00C35736"/>
    <w:rsid w:val="00CD3329"/>
    <w:rsid w:val="00CF01A9"/>
    <w:rsid w:val="00D05864"/>
    <w:rsid w:val="00D20D22"/>
    <w:rsid w:val="00D5547E"/>
    <w:rsid w:val="00D61B6D"/>
    <w:rsid w:val="00F541FD"/>
    <w:rsid w:val="00F76281"/>
    <w:rsid w:val="00FA2A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2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6281"/>
    <w:rPr>
      <w:color w:val="808080"/>
    </w:rPr>
  </w:style>
  <w:style w:type="paragraph" w:customStyle="1" w:styleId="09581772BBA048549C9B0C55E08651F8">
    <w:name w:val="09581772BBA048549C9B0C55E08651F8"/>
    <w:rsid w:val="00F762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Wageningen UR kleuren">
      <a:dk1>
        <a:sysClr val="windowText" lastClr="000000"/>
      </a:dk1>
      <a:lt1>
        <a:sysClr val="window" lastClr="FFFFFF"/>
      </a:lt1>
      <a:dk2>
        <a:srgbClr val="1F497D"/>
      </a:dk2>
      <a:lt2>
        <a:srgbClr val="EEECE1"/>
      </a:lt2>
      <a:accent1>
        <a:srgbClr val="34B233"/>
      </a:accent1>
      <a:accent2>
        <a:srgbClr val="6AADE4"/>
      </a:accent2>
      <a:accent3>
        <a:srgbClr val="A59D95"/>
      </a:accent3>
      <a:accent4>
        <a:srgbClr val="D5D2CA"/>
      </a:accent4>
      <a:accent5>
        <a:srgbClr val="005172"/>
      </a:accent5>
      <a:accent6>
        <a:srgbClr val="FF7900"/>
      </a:accent6>
      <a:hlink>
        <a:srgbClr val="0000FF"/>
      </a:hlink>
      <a:folHlink>
        <a:srgbClr val="800080"/>
      </a:folHlink>
    </a:clrScheme>
    <a:fontScheme name="Wageningen UR lettertype">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Wageningen UR kleuren">
    <a:dk1>
      <a:sysClr val="windowText" lastClr="000000"/>
    </a:dk1>
    <a:lt1>
      <a:sysClr val="window" lastClr="FFFFFF"/>
    </a:lt1>
    <a:dk2>
      <a:srgbClr val="1F497D"/>
    </a:dk2>
    <a:lt2>
      <a:srgbClr val="EEECE1"/>
    </a:lt2>
    <a:accent1>
      <a:srgbClr val="34B233"/>
    </a:accent1>
    <a:accent2>
      <a:srgbClr val="6AADE4"/>
    </a:accent2>
    <a:accent3>
      <a:srgbClr val="A59D95"/>
    </a:accent3>
    <a:accent4>
      <a:srgbClr val="D5D2CA"/>
    </a:accent4>
    <a:accent5>
      <a:srgbClr val="005172"/>
    </a:accent5>
    <a:accent6>
      <a:srgbClr val="FF7900"/>
    </a:accent6>
    <a:hlink>
      <a:srgbClr val="0000FF"/>
    </a:hlink>
    <a:folHlink>
      <a:srgbClr val="800080"/>
    </a:folHlink>
  </a:clrScheme>
  <a:fontScheme name="Wageningen UR lettertype">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Wageningen UR kleuren">
    <a:dk1>
      <a:sysClr val="windowText" lastClr="000000"/>
    </a:dk1>
    <a:lt1>
      <a:sysClr val="window" lastClr="FFFFFF"/>
    </a:lt1>
    <a:dk2>
      <a:srgbClr val="1F497D"/>
    </a:dk2>
    <a:lt2>
      <a:srgbClr val="EEECE1"/>
    </a:lt2>
    <a:accent1>
      <a:srgbClr val="34B233"/>
    </a:accent1>
    <a:accent2>
      <a:srgbClr val="6AADE4"/>
    </a:accent2>
    <a:accent3>
      <a:srgbClr val="A59D95"/>
    </a:accent3>
    <a:accent4>
      <a:srgbClr val="D5D2CA"/>
    </a:accent4>
    <a:accent5>
      <a:srgbClr val="005172"/>
    </a:accent5>
    <a:accent6>
      <a:srgbClr val="FF7900"/>
    </a:accent6>
    <a:hlink>
      <a:srgbClr val="0000FF"/>
    </a:hlink>
    <a:folHlink>
      <a:srgbClr val="800080"/>
    </a:folHlink>
  </a:clrScheme>
  <a:fontScheme name="Wageningen UR lettertype">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Wageningen UR kleuren">
    <a:dk1>
      <a:sysClr val="windowText" lastClr="000000"/>
    </a:dk1>
    <a:lt1>
      <a:sysClr val="window" lastClr="FFFFFF"/>
    </a:lt1>
    <a:dk2>
      <a:srgbClr val="1F497D"/>
    </a:dk2>
    <a:lt2>
      <a:srgbClr val="EEECE1"/>
    </a:lt2>
    <a:accent1>
      <a:srgbClr val="34B233"/>
    </a:accent1>
    <a:accent2>
      <a:srgbClr val="6AADE4"/>
    </a:accent2>
    <a:accent3>
      <a:srgbClr val="A59D95"/>
    </a:accent3>
    <a:accent4>
      <a:srgbClr val="D5D2CA"/>
    </a:accent4>
    <a:accent5>
      <a:srgbClr val="005172"/>
    </a:accent5>
    <a:accent6>
      <a:srgbClr val="FF7900"/>
    </a:accent6>
    <a:hlink>
      <a:srgbClr val="0000FF"/>
    </a:hlink>
    <a:folHlink>
      <a:srgbClr val="800080"/>
    </a:folHlink>
  </a:clrScheme>
  <a:fontScheme name="Wageningen UR lettertype">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Wageningen UR kleuren">
    <a:dk1>
      <a:sysClr val="windowText" lastClr="000000"/>
    </a:dk1>
    <a:lt1>
      <a:sysClr val="window" lastClr="FFFFFF"/>
    </a:lt1>
    <a:dk2>
      <a:srgbClr val="1F497D"/>
    </a:dk2>
    <a:lt2>
      <a:srgbClr val="EEECE1"/>
    </a:lt2>
    <a:accent1>
      <a:srgbClr val="34B233"/>
    </a:accent1>
    <a:accent2>
      <a:srgbClr val="6AADE4"/>
    </a:accent2>
    <a:accent3>
      <a:srgbClr val="A59D95"/>
    </a:accent3>
    <a:accent4>
      <a:srgbClr val="D5D2CA"/>
    </a:accent4>
    <a:accent5>
      <a:srgbClr val="005172"/>
    </a:accent5>
    <a:accent6>
      <a:srgbClr val="FF7900"/>
    </a:accent6>
    <a:hlink>
      <a:srgbClr val="0000FF"/>
    </a:hlink>
    <a:folHlink>
      <a:srgbClr val="800080"/>
    </a:folHlink>
  </a:clrScheme>
  <a:fontScheme name="Wageningen UR lettertype">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9FD6D6BA6F5D74DA4F4BB6E9E0A7711" ma:contentTypeVersion="6" ma:contentTypeDescription="Create a new document." ma:contentTypeScope="" ma:versionID="9f26a3518e36971ab2879d5ec0eeda47">
  <xsd:schema xmlns:xsd="http://www.w3.org/2001/XMLSchema" xmlns:xs="http://www.w3.org/2001/XMLSchema" xmlns:p="http://schemas.microsoft.com/office/2006/metadata/properties" xmlns:ns2="d686455b-e619-495c-b1c7-8f2002868958" xmlns:ns3="b2eded32-7ab2-44cd-9079-4c355652f551" targetNamespace="http://schemas.microsoft.com/office/2006/metadata/properties" ma:root="true" ma:fieldsID="86a7284c0140c7a742840ff816756032" ns2:_="" ns3:_="">
    <xsd:import namespace="d686455b-e619-495c-b1c7-8f2002868958"/>
    <xsd:import namespace="b2eded32-7ab2-44cd-9079-4c355652f5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6455b-e619-495c-b1c7-8f20028689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eded32-7ab2-44cd-9079-4c355652f5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B233D1-88C5-4891-9179-C9D06BBC08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60AF0A-A231-41E6-927A-A86B55EA895D}">
  <ds:schemaRefs>
    <ds:schemaRef ds:uri="http://schemas.openxmlformats.org/officeDocument/2006/bibliography"/>
  </ds:schemaRefs>
</ds:datastoreItem>
</file>

<file path=customXml/itemProps3.xml><?xml version="1.0" encoding="utf-8"?>
<ds:datastoreItem xmlns:ds="http://schemas.openxmlformats.org/officeDocument/2006/customXml" ds:itemID="{48B736A7-0ECA-4ABD-B4A6-B2B5C909F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86455b-e619-495c-b1c7-8f2002868958"/>
    <ds:schemaRef ds:uri="b2eded32-7ab2-44cd-9079-4c355652f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4406D5-4A34-40DE-B8A7-228A711F19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28197</Words>
  <Characters>160729</Characters>
  <Application>Microsoft Office Word</Application>
  <DocSecurity>0</DocSecurity>
  <Lines>1339</Lines>
  <Paragraphs>377</Paragraphs>
  <ScaleCrop>false</ScaleCrop>
  <Company>Wageningen UR</Company>
  <LinksUpToDate>false</LinksUpToDate>
  <CharactersWithSpaces>188549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Hendriks, Kees</dc:creator>
  <cp:keywords/>
  <dc:description/>
  <cp:lastModifiedBy>Gorm Dige</cp:lastModifiedBy>
  <cp:revision>2</cp:revision>
  <cp:lastPrinted>2012-09-13T22:40:00Z</cp:lastPrinted>
  <dcterms:created xsi:type="dcterms:W3CDTF">2022-04-05T08:02:00Z</dcterms:created>
  <dcterms:modified xsi:type="dcterms:W3CDTF">2022-04-05T08:02:00Z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oNotCheck">
    <vt:lpwstr>41333,663275463</vt:lpwstr>
  </property>
  <property fmtid="{D5CDD505-2E9C-101B-9397-08002B2CF9AE}" pid="3" name="ContentTypeId">
    <vt:lpwstr>0x010100B9FD6D6BA6F5D74DA4F4BB6E9E0A7711</vt:lpwstr>
  </property>
</Properties>
</file>