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EE1" w:rsidRPr="00C92BA6" w:rsidRDefault="00402EE1" w:rsidP="0082397B">
      <w:pPr>
        <w:pStyle w:val="Cover-title3"/>
      </w:pPr>
    </w:p>
    <w:p w:rsidR="00402EE1" w:rsidRPr="00C92BA6" w:rsidRDefault="00402EE1" w:rsidP="0082397B">
      <w:pPr>
        <w:pStyle w:val="Cover-title3"/>
      </w:pPr>
    </w:p>
    <w:p w:rsidR="00402EE1" w:rsidRPr="00C92BA6" w:rsidRDefault="00402EE1" w:rsidP="0082397B">
      <w:pPr>
        <w:pStyle w:val="Cover-title3"/>
      </w:pPr>
    </w:p>
    <w:p w:rsidR="00760911" w:rsidRPr="00C92BA6" w:rsidRDefault="00760911" w:rsidP="0082397B"/>
    <w:p w:rsidR="00760911" w:rsidRPr="00C92BA6" w:rsidRDefault="00760911" w:rsidP="0082397B"/>
    <w:p w:rsidR="00760911" w:rsidRPr="00C92BA6" w:rsidRDefault="00760911" w:rsidP="0082397B"/>
    <w:p w:rsidR="00CF3EC4" w:rsidRPr="00C92BA6" w:rsidRDefault="00CF3EC4" w:rsidP="0082397B"/>
    <w:p w:rsidR="00CF3EC4" w:rsidRPr="00C92BA6" w:rsidRDefault="00CF3EC4" w:rsidP="0082397B"/>
    <w:p w:rsidR="00CF3EC4" w:rsidRPr="00C92BA6" w:rsidRDefault="00CF3EC4" w:rsidP="0082397B"/>
    <w:p w:rsidR="00760911" w:rsidRPr="00C92BA6" w:rsidRDefault="00760911" w:rsidP="0082397B"/>
    <w:p w:rsidR="00215E82" w:rsidRPr="00C92BA6" w:rsidRDefault="00215E82" w:rsidP="0082397B"/>
    <w:p w:rsidR="00334C0D" w:rsidRPr="00C92BA6" w:rsidRDefault="00334C0D" w:rsidP="00334C0D">
      <w:pPr>
        <w:pStyle w:val="Title1"/>
        <w:shd w:val="clear" w:color="auto" w:fill="A8E3C3"/>
        <w:outlineLvl w:val="9"/>
        <w:rPr>
          <w:rFonts w:asciiTheme="minorHAnsi" w:eastAsia="Times New Roman" w:hAnsiTheme="minorHAnsi" w:cs="Times New Roman"/>
          <w:i w:val="0"/>
          <w:color w:val="000000" w:themeColor="text1"/>
          <w:sz w:val="44"/>
          <w:szCs w:val="44"/>
        </w:rPr>
      </w:pPr>
      <w:r>
        <w:rPr>
          <w:rFonts w:asciiTheme="minorHAnsi" w:hAnsiTheme="minorHAnsi"/>
          <w:i w:val="0"/>
          <w:color w:val="000000" w:themeColor="text1"/>
          <w:sz w:val="44"/>
          <w:szCs w:val="44"/>
        </w:rPr>
        <w:t>Article 17 dataset (description of the tabular and spatial dataset)</w:t>
      </w:r>
    </w:p>
    <w:p w:rsidR="00215E82" w:rsidRPr="00C92BA6" w:rsidRDefault="00215E82" w:rsidP="0082397B"/>
    <w:p w:rsidR="00334C0D" w:rsidRPr="00334C0D" w:rsidRDefault="008726CC" w:rsidP="00334C0D">
      <w:pPr>
        <w:jc w:val="center"/>
        <w:rPr>
          <w:b/>
          <w:bCs/>
          <w:sz w:val="28"/>
          <w:szCs w:val="28"/>
          <w:lang w:val="fr-FR"/>
        </w:rPr>
      </w:pPr>
      <w:r>
        <w:rPr>
          <w:b/>
          <w:bCs/>
          <w:sz w:val="28"/>
          <w:szCs w:val="28"/>
          <w:lang w:val="fr-FR"/>
        </w:rPr>
        <w:t>Jérôme Bailly-Mai</w:t>
      </w:r>
      <w:r w:rsidR="00334C0D" w:rsidRPr="00334C0D">
        <w:rPr>
          <w:b/>
          <w:bCs/>
          <w:sz w:val="28"/>
          <w:szCs w:val="28"/>
          <w:lang w:val="fr-FR"/>
        </w:rPr>
        <w:t xml:space="preserve">tre, Sabine Roscher, </w:t>
      </w:r>
      <w:proofErr w:type="spellStart"/>
      <w:r w:rsidR="00334C0D" w:rsidRPr="00334C0D">
        <w:rPr>
          <w:b/>
          <w:bCs/>
          <w:sz w:val="28"/>
          <w:szCs w:val="28"/>
          <w:lang w:val="fr-FR"/>
        </w:rPr>
        <w:t>Želmíra</w:t>
      </w:r>
      <w:proofErr w:type="spellEnd"/>
      <w:r w:rsidR="00334C0D" w:rsidRPr="00334C0D">
        <w:rPr>
          <w:b/>
          <w:bCs/>
          <w:sz w:val="28"/>
          <w:szCs w:val="28"/>
          <w:lang w:val="fr-FR"/>
        </w:rPr>
        <w:t xml:space="preserve"> </w:t>
      </w:r>
      <w:proofErr w:type="spellStart"/>
      <w:r w:rsidR="00334C0D" w:rsidRPr="00334C0D">
        <w:rPr>
          <w:b/>
          <w:bCs/>
          <w:sz w:val="28"/>
          <w:szCs w:val="28"/>
          <w:lang w:val="fr-FR"/>
        </w:rPr>
        <w:t>Šípková-Gaudillat</w:t>
      </w:r>
      <w:proofErr w:type="spellEnd"/>
      <w:r w:rsidR="00334C0D" w:rsidRPr="00334C0D">
        <w:rPr>
          <w:b/>
          <w:bCs/>
          <w:sz w:val="28"/>
          <w:szCs w:val="28"/>
          <w:lang w:val="fr-FR"/>
        </w:rPr>
        <w:t xml:space="preserve">, Manuel </w:t>
      </w:r>
      <w:proofErr w:type="spellStart"/>
      <w:r w:rsidR="00334C0D" w:rsidRPr="00334C0D">
        <w:rPr>
          <w:b/>
          <w:bCs/>
          <w:sz w:val="28"/>
          <w:szCs w:val="28"/>
          <w:lang w:val="fr-FR"/>
        </w:rPr>
        <w:t>Loehnertz</w:t>
      </w:r>
      <w:proofErr w:type="spellEnd"/>
      <w:r w:rsidR="00334C0D">
        <w:rPr>
          <w:b/>
          <w:bCs/>
          <w:sz w:val="28"/>
          <w:szCs w:val="28"/>
          <w:lang w:val="fr-FR"/>
        </w:rPr>
        <w:t xml:space="preserve">, Michelle Watson, Pablo </w:t>
      </w:r>
      <w:proofErr w:type="spellStart"/>
      <w:r w:rsidR="00334C0D">
        <w:rPr>
          <w:b/>
          <w:bCs/>
          <w:sz w:val="28"/>
          <w:szCs w:val="28"/>
          <w:lang w:val="fr-FR"/>
        </w:rPr>
        <w:t>Bolanos</w:t>
      </w:r>
      <w:proofErr w:type="spellEnd"/>
    </w:p>
    <w:p w:rsidR="00760911" w:rsidRPr="00334C0D" w:rsidRDefault="00760911" w:rsidP="0082397B">
      <w:pPr>
        <w:rPr>
          <w:lang w:val="fr-FR"/>
        </w:rPr>
      </w:pPr>
    </w:p>
    <w:p w:rsidR="00760911" w:rsidRPr="00334C0D" w:rsidRDefault="00760911" w:rsidP="0082397B">
      <w:pPr>
        <w:rPr>
          <w:lang w:val="fr-FR"/>
        </w:rPr>
      </w:pPr>
    </w:p>
    <w:p w:rsidR="00760911" w:rsidRPr="00334C0D" w:rsidRDefault="00760911" w:rsidP="0082397B">
      <w:pPr>
        <w:rPr>
          <w:lang w:val="fr-FR"/>
        </w:rPr>
      </w:pPr>
    </w:p>
    <w:p w:rsidR="00760911" w:rsidRPr="00334C0D" w:rsidRDefault="00760911" w:rsidP="0082397B">
      <w:pPr>
        <w:rPr>
          <w:lang w:val="fr-FR"/>
        </w:rPr>
      </w:pPr>
    </w:p>
    <w:p w:rsidR="00760911" w:rsidRPr="00334C0D" w:rsidRDefault="00760911" w:rsidP="0082397B">
      <w:pPr>
        <w:rPr>
          <w:lang w:val="fr-FR"/>
        </w:rPr>
      </w:pPr>
    </w:p>
    <w:p w:rsidR="00CF3EC4" w:rsidRPr="00334C0D" w:rsidRDefault="00CF3EC4" w:rsidP="0082397B">
      <w:pPr>
        <w:rPr>
          <w:lang w:val="fr-FR"/>
        </w:rPr>
      </w:pPr>
    </w:p>
    <w:p w:rsidR="00CF3EC4" w:rsidRPr="00334C0D" w:rsidRDefault="00CF3EC4" w:rsidP="0082397B">
      <w:pPr>
        <w:rPr>
          <w:lang w:val="fr-FR"/>
        </w:rPr>
      </w:pPr>
    </w:p>
    <w:p w:rsidR="00CF3EC4" w:rsidRPr="00334C0D" w:rsidRDefault="00CF3EC4" w:rsidP="0082397B">
      <w:pPr>
        <w:rPr>
          <w:lang w:val="fr-FR"/>
        </w:rPr>
      </w:pPr>
    </w:p>
    <w:p w:rsidR="00760911" w:rsidRPr="00334C0D" w:rsidRDefault="00760911" w:rsidP="0082397B">
      <w:pPr>
        <w:rPr>
          <w:color w:val="000000" w:themeColor="text1"/>
          <w:lang w:val="fr-FR"/>
        </w:rPr>
      </w:pPr>
    </w:p>
    <w:p w:rsidR="00334C0D" w:rsidRPr="00C92BA6" w:rsidRDefault="00334C0D" w:rsidP="0082397B">
      <w:pPr>
        <w:rPr>
          <w:lang w:val="es-ES_tradnl"/>
        </w:rPr>
        <w:sectPr w:rsidR="00334C0D" w:rsidRPr="00C92BA6" w:rsidSect="00AC5946">
          <w:footerReference w:type="even" r:id="rId8"/>
          <w:footerReference w:type="default" r:id="rId9"/>
          <w:headerReference w:type="first" r:id="rId10"/>
          <w:footerReference w:type="first" r:id="rId11"/>
          <w:type w:val="continuous"/>
          <w:pgSz w:w="11900" w:h="16840"/>
          <w:pgMar w:top="1440" w:right="1440" w:bottom="1440" w:left="1440" w:header="1134" w:footer="340" w:gutter="0"/>
          <w:cols w:space="720"/>
          <w:titlePg/>
          <w:docGrid w:linePitch="326"/>
        </w:sectPr>
      </w:pPr>
      <w:r>
        <w:rPr>
          <w:lang w:val="es-ES_tradnl"/>
        </w:rPr>
        <w:t>2020</w:t>
      </w:r>
    </w:p>
    <w:p w:rsidR="00760911" w:rsidRPr="00C92BA6" w:rsidRDefault="00760911" w:rsidP="0082397B">
      <w:pPr>
        <w:rPr>
          <w:lang w:val="en-US"/>
        </w:rPr>
      </w:pPr>
      <w:r w:rsidRPr="00C92BA6">
        <w:rPr>
          <w:lang w:val="en-US"/>
        </w:rPr>
        <w:lastRenderedPageBreak/>
        <w:t>Co</w:t>
      </w:r>
      <w:r w:rsidR="00F82575" w:rsidRPr="00C92BA6">
        <w:rPr>
          <w:lang w:val="en-US"/>
        </w:rPr>
        <w:t>ntext</w:t>
      </w:r>
      <w:r w:rsidRPr="00C92BA6">
        <w:rPr>
          <w:lang w:val="en-US"/>
        </w:rPr>
        <w:t xml:space="preserve">: </w:t>
      </w:r>
    </w:p>
    <w:p w:rsidR="00A768EA" w:rsidRPr="00C92BA6" w:rsidRDefault="00760911" w:rsidP="0082397B">
      <w:pPr>
        <w:rPr>
          <w:lang w:val="en-US"/>
        </w:rPr>
      </w:pPr>
      <w:r w:rsidRPr="00C92BA6">
        <w:rPr>
          <w:lang w:val="en-US"/>
        </w:rPr>
        <w:t xml:space="preserve">The Topic Centre has prepared this </w:t>
      </w:r>
      <w:r w:rsidR="00111A9E" w:rsidRPr="00C92BA6">
        <w:rPr>
          <w:lang w:val="en-US"/>
        </w:rPr>
        <w:t>Technical</w:t>
      </w:r>
      <w:r w:rsidR="008929AA" w:rsidRPr="00C92BA6">
        <w:rPr>
          <w:lang w:val="en-US"/>
        </w:rPr>
        <w:t xml:space="preserve"> paper</w:t>
      </w:r>
      <w:r w:rsidRPr="00C92BA6">
        <w:rPr>
          <w:lang w:val="en-US"/>
        </w:rPr>
        <w:t xml:space="preserve"> in collaboration with the European Environment Agency (EEA) under its </w:t>
      </w:r>
      <w:r w:rsidR="00334C0D">
        <w:rPr>
          <w:lang w:val="en-US"/>
        </w:rPr>
        <w:t>2020</w:t>
      </w:r>
      <w:r w:rsidRPr="00C92BA6">
        <w:rPr>
          <w:lang w:val="en-US"/>
        </w:rPr>
        <w:t xml:space="preserve"> work </w:t>
      </w:r>
      <w:proofErr w:type="spellStart"/>
      <w:r w:rsidRPr="00C92BA6">
        <w:rPr>
          <w:lang w:val="en-US"/>
        </w:rPr>
        <w:t>programme</w:t>
      </w:r>
      <w:proofErr w:type="spellEnd"/>
      <w:r w:rsidRPr="00C92BA6">
        <w:rPr>
          <w:lang w:val="en-US"/>
        </w:rPr>
        <w:t xml:space="preserve"> as a contribution to the EEA’s work on </w:t>
      </w:r>
      <w:r w:rsidR="00334C0D">
        <w:rPr>
          <w:color w:val="000000" w:themeColor="text1"/>
        </w:rPr>
        <w:t>Nature Directives reporting</w:t>
      </w:r>
    </w:p>
    <w:p w:rsidR="00760911" w:rsidRPr="00C92BA6" w:rsidRDefault="00760911" w:rsidP="0082397B">
      <w:pPr>
        <w:rPr>
          <w:highlight w:val="yellow"/>
          <w:lang w:val="en-US"/>
        </w:rPr>
      </w:pPr>
    </w:p>
    <w:p w:rsidR="001647BA" w:rsidRPr="00C92BA6" w:rsidRDefault="001647BA" w:rsidP="0082397B">
      <w:pPr>
        <w:rPr>
          <w:lang w:val="en-US"/>
        </w:rPr>
      </w:pPr>
      <w:r w:rsidRPr="00C92BA6">
        <w:rPr>
          <w:lang w:val="en-US"/>
        </w:rPr>
        <w:t>Disclaimer:</w:t>
      </w:r>
    </w:p>
    <w:tbl>
      <w:tblPr>
        <w:tblW w:w="9780"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0"/>
      </w:tblGrid>
      <w:tr w:rsidR="00334C0D" w:rsidTr="00334C0D">
        <w:trPr>
          <w:trHeight w:val="1403"/>
        </w:trPr>
        <w:tc>
          <w:tcPr>
            <w:tcW w:w="9780" w:type="dxa"/>
          </w:tcPr>
          <w:p w:rsidR="00334C0D" w:rsidRDefault="00334C0D" w:rsidP="00334C0D">
            <w:pPr>
              <w:ind w:left="210"/>
            </w:pPr>
            <w:r w:rsidRPr="00C92BA6">
              <w:t>This European Topic Centre on Biological Diversity (ETC/BD) Technical Paper has not been subject to a European Environment Agency (EEA) member country review. The content of this publication does not necessarily reflect the official opinions of the EEA. Neither the ETC/BD nor any person or company acting on behalf of the ETC/BD is responsible for the use that may be made of the information contained in this report.</w:t>
            </w:r>
          </w:p>
        </w:tc>
      </w:tr>
    </w:tbl>
    <w:p w:rsidR="001647BA" w:rsidRPr="00334C0D" w:rsidRDefault="001647BA" w:rsidP="0082397B"/>
    <w:tbl>
      <w:tblPr>
        <w:tblW w:w="98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334C0D" w:rsidTr="00334C0D">
        <w:trPr>
          <w:trHeight w:val="1148"/>
        </w:trPr>
        <w:tc>
          <w:tcPr>
            <w:tcW w:w="9810" w:type="dxa"/>
          </w:tcPr>
          <w:p w:rsidR="00334C0D" w:rsidRDefault="00334C0D" w:rsidP="00334C0D">
            <w:pPr>
              <w:ind w:left="165"/>
            </w:pPr>
            <w:r>
              <w:t xml:space="preserve">`The withdrawal of the United Kingdom from the European Union did not affect the production of the report. </w:t>
            </w:r>
          </w:p>
          <w:p w:rsidR="00334C0D" w:rsidRDefault="00334C0D" w:rsidP="00334C0D">
            <w:r>
              <w:t>Data reported by the United Kingdom are included in all analyses and assessments contained herein, unless otherwise indicated.</w:t>
            </w:r>
          </w:p>
        </w:tc>
      </w:tr>
    </w:tbl>
    <w:p w:rsidR="001647BA" w:rsidRDefault="001647BA" w:rsidP="0082397B">
      <w:pPr>
        <w:rPr>
          <w:lang w:val="en-US"/>
        </w:rPr>
      </w:pPr>
    </w:p>
    <w:p w:rsidR="00AE67D4" w:rsidRDefault="00AE67D4" w:rsidP="0082397B">
      <w:pPr>
        <w:rPr>
          <w:lang w:val="en-US"/>
        </w:rPr>
      </w:pPr>
    </w:p>
    <w:p w:rsidR="00AE67D4" w:rsidRDefault="00AE67D4" w:rsidP="0082397B">
      <w:pPr>
        <w:rPr>
          <w:lang w:val="en-US"/>
        </w:rPr>
      </w:pPr>
    </w:p>
    <w:p w:rsidR="00AE67D4" w:rsidRDefault="00AE67D4" w:rsidP="0082397B">
      <w:pPr>
        <w:rPr>
          <w:lang w:val="en-US"/>
        </w:rPr>
      </w:pPr>
    </w:p>
    <w:p w:rsidR="00AE67D4" w:rsidRDefault="00AE67D4" w:rsidP="0082397B">
      <w:pPr>
        <w:rPr>
          <w:lang w:val="en-US"/>
        </w:rPr>
      </w:pPr>
    </w:p>
    <w:p w:rsidR="00AE67D4" w:rsidRDefault="00AE67D4" w:rsidP="0082397B">
      <w:pPr>
        <w:rPr>
          <w:lang w:val="en-US"/>
        </w:rPr>
      </w:pPr>
    </w:p>
    <w:p w:rsidR="00AE67D4" w:rsidRDefault="00AE67D4" w:rsidP="0082397B">
      <w:pPr>
        <w:rPr>
          <w:lang w:val="en-US"/>
        </w:rPr>
      </w:pPr>
    </w:p>
    <w:p w:rsidR="00CF3EC4" w:rsidRPr="00C92BA6" w:rsidRDefault="00CF3EC4" w:rsidP="0082397B">
      <w:pPr>
        <w:rPr>
          <w:lang w:val="en-US"/>
        </w:rPr>
      </w:pPr>
    </w:p>
    <w:p w:rsidR="00CF3EC4" w:rsidRPr="00C92BA6" w:rsidRDefault="00CF3EC4" w:rsidP="0082397B">
      <w:pPr>
        <w:rPr>
          <w:lang w:val="en-US"/>
        </w:rPr>
      </w:pPr>
    </w:p>
    <w:p w:rsidR="00760911" w:rsidRPr="00C92BA6" w:rsidRDefault="00760911" w:rsidP="0082397B">
      <w:pPr>
        <w:rPr>
          <w:lang w:val="en-US"/>
        </w:rPr>
      </w:pPr>
    </w:p>
    <w:p w:rsidR="00D9608A" w:rsidRPr="00C92BA6" w:rsidRDefault="00D9608A" w:rsidP="0082397B">
      <w:pPr>
        <w:rPr>
          <w:lang w:val="en-US"/>
        </w:rPr>
      </w:pPr>
    </w:p>
    <w:p w:rsidR="00D9608A" w:rsidRPr="00C92BA6" w:rsidRDefault="00D9608A" w:rsidP="0082397B">
      <w:pPr>
        <w:rPr>
          <w:lang w:val="en-US"/>
        </w:rPr>
      </w:pPr>
    </w:p>
    <w:bookmarkStart w:id="0" w:name="_Toc282424397" w:displacedByCustomXml="next"/>
    <w:bookmarkEnd w:id="0" w:displacedByCustomXml="next"/>
    <w:bookmarkStart w:id="1" w:name="_Toc282424396" w:displacedByCustomXml="next"/>
    <w:bookmarkEnd w:id="1" w:displacedByCustomXml="next"/>
    <w:bookmarkStart w:id="2" w:name="_Toc282424394" w:displacedByCustomXml="next"/>
    <w:bookmarkEnd w:id="2" w:displacedByCustomXml="next"/>
    <w:bookmarkStart w:id="3" w:name="_Toc282001276" w:displacedByCustomXml="next"/>
    <w:bookmarkEnd w:id="3" w:displacedByCustomXml="next"/>
    <w:bookmarkStart w:id="4" w:name="_Toc282001225" w:displacedByCustomXml="next"/>
    <w:bookmarkEnd w:id="4" w:displacedByCustomXml="next"/>
    <w:bookmarkStart w:id="5" w:name="_Toc282424392" w:displacedByCustomXml="next"/>
    <w:bookmarkEnd w:id="5" w:displacedByCustomXml="next"/>
    <w:bookmarkStart w:id="6" w:name="_Toc282001274" w:displacedByCustomXml="next"/>
    <w:bookmarkEnd w:id="6" w:displacedByCustomXml="next"/>
    <w:bookmarkStart w:id="7" w:name="_Toc282001223" w:displacedByCustomXml="next"/>
    <w:bookmarkEnd w:id="7" w:displacedByCustomXml="next"/>
    <w:bookmarkStart w:id="8" w:name="_Toc282424391" w:displacedByCustomXml="next"/>
    <w:bookmarkEnd w:id="8" w:displacedByCustomXml="next"/>
    <w:bookmarkStart w:id="9" w:name="_Toc282001273" w:displacedByCustomXml="next"/>
    <w:bookmarkEnd w:id="9" w:displacedByCustomXml="next"/>
    <w:bookmarkStart w:id="10" w:name="_Toc282001222" w:displacedByCustomXml="next"/>
    <w:bookmarkEnd w:id="10" w:displacedByCustomXml="next"/>
    <w:bookmarkStart w:id="11" w:name="_Toc282424388" w:displacedByCustomXml="next"/>
    <w:bookmarkEnd w:id="11" w:displacedByCustomXml="next"/>
    <w:bookmarkStart w:id="12" w:name="_Toc282001270" w:displacedByCustomXml="next"/>
    <w:bookmarkEnd w:id="12" w:displacedByCustomXml="next"/>
    <w:bookmarkStart w:id="13" w:name="_Toc282001219" w:displacedByCustomXml="next"/>
    <w:bookmarkEnd w:id="13" w:displacedByCustomXml="next"/>
    <w:bookmarkStart w:id="14" w:name="_Toc282424387" w:displacedByCustomXml="next"/>
    <w:bookmarkEnd w:id="14" w:displacedByCustomXml="next"/>
    <w:bookmarkStart w:id="15" w:name="_Toc282001269" w:displacedByCustomXml="next"/>
    <w:bookmarkEnd w:id="15" w:displacedByCustomXml="next"/>
    <w:bookmarkStart w:id="16" w:name="_Toc282001218" w:displacedByCustomXml="next"/>
    <w:bookmarkEnd w:id="16" w:displacedByCustomXml="next"/>
    <w:bookmarkStart w:id="17" w:name="_Toc282424386" w:displacedByCustomXml="next"/>
    <w:bookmarkEnd w:id="17" w:displacedByCustomXml="next"/>
    <w:bookmarkStart w:id="18" w:name="_Toc282001268" w:displacedByCustomXml="next"/>
    <w:bookmarkEnd w:id="18" w:displacedByCustomXml="next"/>
    <w:bookmarkStart w:id="19" w:name="_Toc282001217" w:displacedByCustomXml="next"/>
    <w:bookmarkEnd w:id="19" w:displacedByCustomXml="next"/>
    <w:bookmarkStart w:id="20" w:name="_Toc282424385" w:displacedByCustomXml="next"/>
    <w:bookmarkEnd w:id="20" w:displacedByCustomXml="next"/>
    <w:bookmarkStart w:id="21" w:name="_Toc282001267" w:displacedByCustomXml="next"/>
    <w:bookmarkEnd w:id="21" w:displacedByCustomXml="next"/>
    <w:bookmarkStart w:id="22" w:name="_Toc282001216" w:displacedByCustomXml="next"/>
    <w:bookmarkEnd w:id="22" w:displacedByCustomXml="next"/>
    <w:bookmarkStart w:id="23" w:name="_Toc282424383" w:displacedByCustomXml="next"/>
    <w:bookmarkEnd w:id="23" w:displacedByCustomXml="next"/>
    <w:bookmarkStart w:id="24" w:name="_Toc282001265" w:displacedByCustomXml="next"/>
    <w:bookmarkEnd w:id="24" w:displacedByCustomXml="next"/>
    <w:bookmarkStart w:id="25" w:name="_Toc282001214" w:displacedByCustomXml="next"/>
    <w:bookmarkEnd w:id="25" w:displacedByCustomXml="next"/>
    <w:bookmarkStart w:id="26" w:name="_Toc282424381" w:displacedByCustomXml="next"/>
    <w:bookmarkEnd w:id="26" w:displacedByCustomXml="next"/>
    <w:bookmarkStart w:id="27" w:name="_Toc282001263" w:displacedByCustomXml="next"/>
    <w:bookmarkEnd w:id="27" w:displacedByCustomXml="next"/>
    <w:bookmarkStart w:id="28" w:name="_Toc282001212" w:displacedByCustomXml="next"/>
    <w:bookmarkEnd w:id="28" w:displacedByCustomXml="next"/>
    <w:bookmarkStart w:id="29" w:name="_Toc282424379" w:displacedByCustomXml="next"/>
    <w:bookmarkEnd w:id="29" w:displacedByCustomXml="next"/>
    <w:bookmarkStart w:id="30" w:name="_Toc282001261" w:displacedByCustomXml="next"/>
    <w:bookmarkEnd w:id="30" w:displacedByCustomXml="next"/>
    <w:bookmarkStart w:id="31" w:name="_Toc282001210" w:displacedByCustomXml="next"/>
    <w:bookmarkEnd w:id="31" w:displacedByCustomXml="next"/>
    <w:bookmarkStart w:id="32" w:name="_Toc282424377" w:displacedByCustomXml="next"/>
    <w:bookmarkEnd w:id="32" w:displacedByCustomXml="next"/>
    <w:bookmarkStart w:id="33" w:name="_Toc282001259" w:displacedByCustomXml="next"/>
    <w:bookmarkEnd w:id="33" w:displacedByCustomXml="next"/>
    <w:bookmarkStart w:id="34" w:name="_Toc282001208" w:displacedByCustomXml="next"/>
    <w:bookmarkEnd w:id="34" w:displacedByCustomXml="next"/>
    <w:bookmarkStart w:id="35" w:name="_Toc282424375" w:displacedByCustomXml="next"/>
    <w:bookmarkEnd w:id="35" w:displacedByCustomXml="next"/>
    <w:bookmarkStart w:id="36" w:name="_Toc282001257" w:displacedByCustomXml="next"/>
    <w:bookmarkEnd w:id="36" w:displacedByCustomXml="next"/>
    <w:bookmarkStart w:id="37" w:name="_Toc282001206" w:displacedByCustomXml="next"/>
    <w:bookmarkEnd w:id="37" w:displacedByCustomXml="next"/>
    <w:bookmarkStart w:id="38" w:name="_Toc282424373" w:displacedByCustomXml="next"/>
    <w:bookmarkEnd w:id="38" w:displacedByCustomXml="next"/>
    <w:bookmarkStart w:id="39" w:name="_Toc282001255" w:displacedByCustomXml="next"/>
    <w:bookmarkEnd w:id="39" w:displacedByCustomXml="next"/>
    <w:bookmarkStart w:id="40" w:name="_Toc282001204" w:displacedByCustomXml="next"/>
    <w:bookmarkEnd w:id="40" w:displacedByCustomXml="next"/>
    <w:bookmarkStart w:id="41" w:name="_Toc282424371" w:displacedByCustomXml="next"/>
    <w:bookmarkEnd w:id="41" w:displacedByCustomXml="next"/>
    <w:bookmarkStart w:id="42" w:name="_Toc282001253" w:displacedByCustomXml="next"/>
    <w:bookmarkEnd w:id="42" w:displacedByCustomXml="next"/>
    <w:bookmarkStart w:id="43" w:name="_Toc282001202" w:displacedByCustomXml="next"/>
    <w:bookmarkEnd w:id="43" w:displacedByCustomXml="next"/>
    <w:bookmarkStart w:id="44" w:name="_Toc282424369" w:displacedByCustomXml="next"/>
    <w:bookmarkEnd w:id="44" w:displacedByCustomXml="next"/>
    <w:bookmarkStart w:id="45" w:name="_Toc282424367" w:displacedByCustomXml="next"/>
    <w:bookmarkEnd w:id="45" w:displacedByCustomXml="next"/>
    <w:bookmarkStart w:id="46" w:name="_Toc282001249" w:displacedByCustomXml="next"/>
    <w:bookmarkEnd w:id="46" w:displacedByCustomXml="next"/>
    <w:bookmarkStart w:id="47" w:name="_Toc282001198" w:displacedByCustomXml="next"/>
    <w:bookmarkEnd w:id="47" w:displacedByCustomXml="next"/>
    <w:bookmarkStart w:id="48" w:name="_Toc282424365" w:displacedByCustomXml="next"/>
    <w:bookmarkEnd w:id="48" w:displacedByCustomXml="next"/>
    <w:bookmarkStart w:id="49" w:name="_Toc282001247" w:displacedByCustomXml="next"/>
    <w:bookmarkEnd w:id="49" w:displacedByCustomXml="next"/>
    <w:bookmarkStart w:id="50" w:name="_Toc282001196" w:displacedByCustomXml="next"/>
    <w:bookmarkEnd w:id="50" w:displacedByCustomXml="next"/>
    <w:bookmarkStart w:id="51" w:name="_Toc282424363" w:displacedByCustomXml="next"/>
    <w:bookmarkEnd w:id="51" w:displacedByCustomXml="next"/>
    <w:bookmarkStart w:id="52" w:name="_Toc282424361" w:displacedByCustomXml="next"/>
    <w:bookmarkEnd w:id="52" w:displacedByCustomXml="next"/>
    <w:bookmarkStart w:id="53" w:name="_Toc282001243" w:displacedByCustomXml="next"/>
    <w:bookmarkEnd w:id="53" w:displacedByCustomXml="next"/>
    <w:bookmarkStart w:id="54" w:name="_Toc282001192" w:displacedByCustomXml="next"/>
    <w:bookmarkEnd w:id="54" w:displacedByCustomXml="next"/>
    <w:bookmarkStart w:id="55" w:name="_Toc282424359" w:displacedByCustomXml="next"/>
    <w:bookmarkEnd w:id="55" w:displacedByCustomXml="next"/>
    <w:bookmarkStart w:id="56" w:name="_Toc282001241" w:displacedByCustomXml="next"/>
    <w:bookmarkEnd w:id="56" w:displacedByCustomXml="next"/>
    <w:bookmarkStart w:id="57" w:name="_Toc282001190" w:displacedByCustomXml="next"/>
    <w:bookmarkEnd w:id="57" w:displacedByCustomXml="next"/>
    <w:bookmarkStart w:id="58" w:name="_Toc282424357" w:displacedByCustomXml="next"/>
    <w:bookmarkEnd w:id="58" w:displacedByCustomXml="next"/>
    <w:bookmarkStart w:id="59" w:name="_Toc282001239" w:displacedByCustomXml="next"/>
    <w:bookmarkEnd w:id="59" w:displacedByCustomXml="next"/>
    <w:bookmarkStart w:id="60" w:name="_Toc282001188" w:displacedByCustomXml="next"/>
    <w:bookmarkEnd w:id="60" w:displacedByCustomXml="next"/>
    <w:bookmarkStart w:id="61" w:name="_Toc282424356" w:displacedByCustomXml="next"/>
    <w:bookmarkEnd w:id="61" w:displacedByCustomXml="next"/>
    <w:bookmarkStart w:id="62" w:name="_Toc282001238" w:displacedByCustomXml="next"/>
    <w:bookmarkEnd w:id="62" w:displacedByCustomXml="next"/>
    <w:bookmarkStart w:id="63" w:name="_Toc282001187" w:displacedByCustomXml="next"/>
    <w:bookmarkEnd w:id="63" w:displacedByCustomXml="next"/>
    <w:bookmarkStart w:id="64" w:name="_Toc282424354" w:displacedByCustomXml="next"/>
    <w:bookmarkEnd w:id="64" w:displacedByCustomXml="next"/>
    <w:bookmarkStart w:id="65" w:name="_Toc282001236" w:displacedByCustomXml="next"/>
    <w:bookmarkEnd w:id="65" w:displacedByCustomXml="next"/>
    <w:bookmarkStart w:id="66" w:name="_Toc282001185" w:displacedByCustomXml="next"/>
    <w:bookmarkEnd w:id="66" w:displacedByCustomXml="next"/>
    <w:bookmarkStart w:id="67" w:name="_Toc282424352" w:displacedByCustomXml="next"/>
    <w:bookmarkEnd w:id="67" w:displacedByCustomXml="next"/>
    <w:bookmarkStart w:id="68" w:name="_Toc282001234" w:displacedByCustomXml="next"/>
    <w:bookmarkEnd w:id="68" w:displacedByCustomXml="next"/>
    <w:bookmarkStart w:id="69" w:name="_Toc282001183" w:displacedByCustomXml="next"/>
    <w:bookmarkEnd w:id="69" w:displacedByCustomXml="next"/>
    <w:bookmarkStart w:id="70" w:name="_Toc282424350" w:displacedByCustomXml="next"/>
    <w:bookmarkEnd w:id="70" w:displacedByCustomXml="next"/>
    <w:bookmarkStart w:id="71" w:name="_Toc282001232" w:displacedByCustomXml="next"/>
    <w:bookmarkEnd w:id="71" w:displacedByCustomXml="next"/>
    <w:bookmarkStart w:id="72" w:name="_Toc282001181" w:displacedByCustomXml="next"/>
    <w:bookmarkEnd w:id="72" w:displacedByCustomXml="next"/>
    <w:bookmarkStart w:id="73" w:name="_Toc282424348" w:displacedByCustomXml="next"/>
    <w:bookmarkEnd w:id="73" w:displacedByCustomXml="next"/>
    <w:bookmarkStart w:id="74" w:name="_Toc282001230" w:displacedByCustomXml="next"/>
    <w:bookmarkEnd w:id="74" w:displacedByCustomXml="next"/>
    <w:bookmarkStart w:id="75" w:name="_Toc282001179" w:displacedByCustomXml="next"/>
    <w:bookmarkEnd w:id="75" w:displacedByCustomXml="next"/>
    <w:bookmarkStart w:id="76" w:name="_Toc282424347" w:displacedByCustomXml="next"/>
    <w:bookmarkEnd w:id="76" w:displacedByCustomXml="next"/>
    <w:bookmarkStart w:id="77" w:name="_Toc282001229" w:displacedByCustomXml="next"/>
    <w:bookmarkEnd w:id="77" w:displacedByCustomXml="next"/>
    <w:bookmarkStart w:id="78" w:name="_Toc282001178" w:displacedByCustomXml="next"/>
    <w:bookmarkEnd w:id="78" w:displacedByCustomXml="next"/>
    <w:bookmarkStart w:id="79" w:name="pyrazole_insecticides" w:displacedByCustomXml="next"/>
    <w:bookmarkEnd w:id="79" w:displacedByCustomXml="next"/>
    <w:sdt>
      <w:sdtPr>
        <w:rPr>
          <w:rFonts w:asciiTheme="minorHAnsi" w:eastAsia="Times" w:hAnsiTheme="minorHAnsi"/>
          <w:b w:val="0"/>
          <w:color w:val="000000"/>
          <w:sz w:val="22"/>
          <w:szCs w:val="22"/>
          <w:lang w:eastAsia="en-US"/>
        </w:rPr>
        <w:id w:val="1782188"/>
        <w:docPartObj>
          <w:docPartGallery w:val="Table of Contents"/>
          <w:docPartUnique/>
        </w:docPartObj>
      </w:sdtPr>
      <w:sdtEndPr>
        <w:rPr>
          <w:rFonts w:eastAsia="ヒラギノ角ゴ Pro W3"/>
        </w:rPr>
      </w:sdtEndPr>
      <w:sdtContent>
        <w:p w:rsidR="003A0553" w:rsidRDefault="003A0553" w:rsidP="0082397B">
          <w:pPr>
            <w:pStyle w:val="Cover-title1"/>
            <w:rPr>
              <w:rFonts w:eastAsia="Times"/>
            </w:rPr>
          </w:pPr>
        </w:p>
        <w:p w:rsidR="003A0553" w:rsidRDefault="003A0553" w:rsidP="0082397B">
          <w:pPr>
            <w:pStyle w:val="Cover-title1"/>
            <w:rPr>
              <w:rFonts w:eastAsia="Times"/>
            </w:rPr>
          </w:pPr>
        </w:p>
        <w:p w:rsidR="003A0553" w:rsidRDefault="003A0553" w:rsidP="0082397B">
          <w:pPr>
            <w:pStyle w:val="Cover-title1"/>
            <w:rPr>
              <w:rFonts w:eastAsia="Times"/>
            </w:rPr>
          </w:pPr>
        </w:p>
        <w:p w:rsidR="00AE67D4" w:rsidRDefault="00AE67D4" w:rsidP="0082397B">
          <w:pPr>
            <w:pStyle w:val="Cover-title1"/>
            <w:rPr>
              <w:rFonts w:eastAsia="Times"/>
            </w:rPr>
          </w:pPr>
        </w:p>
        <w:p w:rsidR="003A0553" w:rsidRPr="00AE67D4" w:rsidRDefault="00AE67D4" w:rsidP="00AE67D4">
          <w:pPr>
            <w:tabs>
              <w:tab w:val="left" w:pos="6072"/>
            </w:tabs>
            <w:rPr>
              <w:lang w:eastAsia="da-DK"/>
            </w:rPr>
          </w:pPr>
          <w:r>
            <w:rPr>
              <w:lang w:eastAsia="da-DK"/>
            </w:rPr>
            <w:tab/>
          </w:r>
        </w:p>
        <w:p w:rsidR="008808AC" w:rsidRPr="00740CAD" w:rsidRDefault="008808AC" w:rsidP="0082397B">
          <w:pPr>
            <w:pStyle w:val="Cover-title1"/>
          </w:pPr>
          <w:r w:rsidRPr="00740CAD">
            <w:lastRenderedPageBreak/>
            <w:t>Contents</w:t>
          </w:r>
          <w:r w:rsidR="00760911" w:rsidRPr="00740CAD">
            <w:tab/>
          </w:r>
        </w:p>
        <w:p w:rsidR="00AE67D4" w:rsidRDefault="001C51E1">
          <w:pPr>
            <w:pStyle w:val="TOC1"/>
            <w:tabs>
              <w:tab w:val="right" w:leader="dot" w:pos="9016"/>
            </w:tabs>
            <w:rPr>
              <w:rFonts w:asciiTheme="minorHAnsi" w:eastAsiaTheme="minorEastAsia" w:hAnsiTheme="minorHAnsi" w:cstheme="minorBidi"/>
              <w:b w:val="0"/>
              <w:noProof/>
              <w:color w:val="auto"/>
              <w:lang w:val="fr-FR" w:eastAsia="fr-FR"/>
            </w:rPr>
          </w:pPr>
          <w:r w:rsidRPr="00BA768F">
            <w:rPr>
              <w:lang w:val="fr-FR"/>
            </w:rPr>
            <w:fldChar w:fldCharType="begin"/>
          </w:r>
          <w:r w:rsidRPr="00BA768F">
            <w:rPr>
              <w:lang w:val="fr-FR"/>
            </w:rPr>
            <w:instrText xml:space="preserve"> TOC \o "1-5" \h \z \u </w:instrText>
          </w:r>
          <w:r w:rsidRPr="00BA768F">
            <w:rPr>
              <w:lang w:val="fr-FR"/>
            </w:rPr>
            <w:fldChar w:fldCharType="separate"/>
          </w:r>
          <w:hyperlink w:anchor="_Toc52467196" w:history="1">
            <w:r w:rsidR="00AE67D4" w:rsidRPr="006611E6">
              <w:rPr>
                <w:rStyle w:val="Hyperlink"/>
                <w:noProof/>
              </w:rPr>
              <w:t>1</w:t>
            </w:r>
            <w:r w:rsidR="00AE67D4">
              <w:rPr>
                <w:rFonts w:asciiTheme="minorHAnsi" w:eastAsiaTheme="minorEastAsia" w:hAnsiTheme="minorHAnsi" w:cstheme="minorBidi"/>
                <w:b w:val="0"/>
                <w:noProof/>
                <w:color w:val="auto"/>
                <w:lang w:val="fr-FR" w:eastAsia="fr-FR"/>
              </w:rPr>
              <w:tab/>
            </w:r>
            <w:r w:rsidR="00AE67D4" w:rsidRPr="006611E6">
              <w:rPr>
                <w:rStyle w:val="Hyperlink"/>
                <w:noProof/>
              </w:rPr>
              <w:t>Introduction</w:t>
            </w:r>
            <w:r w:rsidR="00AE67D4">
              <w:rPr>
                <w:noProof/>
                <w:webHidden/>
              </w:rPr>
              <w:tab/>
            </w:r>
            <w:r w:rsidR="00AE67D4">
              <w:rPr>
                <w:noProof/>
                <w:webHidden/>
              </w:rPr>
              <w:fldChar w:fldCharType="begin"/>
            </w:r>
            <w:r w:rsidR="00AE67D4">
              <w:rPr>
                <w:noProof/>
                <w:webHidden/>
              </w:rPr>
              <w:instrText xml:space="preserve"> PAGEREF _Toc52467196 \h </w:instrText>
            </w:r>
            <w:r w:rsidR="00AE67D4">
              <w:rPr>
                <w:noProof/>
                <w:webHidden/>
              </w:rPr>
            </w:r>
            <w:r w:rsidR="00AE67D4">
              <w:rPr>
                <w:noProof/>
                <w:webHidden/>
              </w:rPr>
              <w:fldChar w:fldCharType="separate"/>
            </w:r>
            <w:r w:rsidR="00AE67D4">
              <w:rPr>
                <w:noProof/>
                <w:webHidden/>
              </w:rPr>
              <w:t>3</w:t>
            </w:r>
            <w:r w:rsidR="00AE67D4">
              <w:rPr>
                <w:noProof/>
                <w:webHidden/>
              </w:rPr>
              <w:fldChar w:fldCharType="end"/>
            </w:r>
          </w:hyperlink>
        </w:p>
        <w:p w:rsidR="00AE67D4" w:rsidRDefault="008726CC">
          <w:pPr>
            <w:pStyle w:val="TOC1"/>
            <w:tabs>
              <w:tab w:val="right" w:leader="dot" w:pos="9016"/>
            </w:tabs>
            <w:rPr>
              <w:rFonts w:asciiTheme="minorHAnsi" w:eastAsiaTheme="minorEastAsia" w:hAnsiTheme="minorHAnsi" w:cstheme="minorBidi"/>
              <w:b w:val="0"/>
              <w:noProof/>
              <w:color w:val="auto"/>
              <w:lang w:val="fr-FR" w:eastAsia="fr-FR"/>
            </w:rPr>
          </w:pPr>
          <w:hyperlink w:anchor="_Toc52467197" w:history="1">
            <w:r w:rsidR="00AE67D4" w:rsidRPr="006611E6">
              <w:rPr>
                <w:rStyle w:val="Hyperlink"/>
                <w:noProof/>
              </w:rPr>
              <w:t>2</w:t>
            </w:r>
            <w:r w:rsidR="00AE67D4">
              <w:rPr>
                <w:rFonts w:asciiTheme="minorHAnsi" w:eastAsiaTheme="minorEastAsia" w:hAnsiTheme="minorHAnsi" w:cstheme="minorBidi"/>
                <w:b w:val="0"/>
                <w:noProof/>
                <w:color w:val="auto"/>
                <w:lang w:val="fr-FR" w:eastAsia="fr-FR"/>
              </w:rPr>
              <w:tab/>
            </w:r>
            <w:r w:rsidR="00AE67D4" w:rsidRPr="006611E6">
              <w:rPr>
                <w:rStyle w:val="Hyperlink"/>
                <w:noProof/>
              </w:rPr>
              <w:t>Overview on the tabular data</w:t>
            </w:r>
            <w:r w:rsidR="00AE67D4">
              <w:rPr>
                <w:noProof/>
                <w:webHidden/>
              </w:rPr>
              <w:tab/>
            </w:r>
            <w:r w:rsidR="00AE67D4">
              <w:rPr>
                <w:noProof/>
                <w:webHidden/>
              </w:rPr>
              <w:fldChar w:fldCharType="begin"/>
            </w:r>
            <w:r w:rsidR="00AE67D4">
              <w:rPr>
                <w:noProof/>
                <w:webHidden/>
              </w:rPr>
              <w:instrText xml:space="preserve"> PAGEREF _Toc52467197 \h </w:instrText>
            </w:r>
            <w:r w:rsidR="00AE67D4">
              <w:rPr>
                <w:noProof/>
                <w:webHidden/>
              </w:rPr>
            </w:r>
            <w:r w:rsidR="00AE67D4">
              <w:rPr>
                <w:noProof/>
                <w:webHidden/>
              </w:rPr>
              <w:fldChar w:fldCharType="separate"/>
            </w:r>
            <w:r w:rsidR="00AE67D4">
              <w:rPr>
                <w:noProof/>
                <w:webHidden/>
              </w:rPr>
              <w:t>4</w:t>
            </w:r>
            <w:r w:rsidR="00AE67D4">
              <w:rPr>
                <w:noProof/>
                <w:webHidden/>
              </w:rPr>
              <w:fldChar w:fldCharType="end"/>
            </w:r>
          </w:hyperlink>
        </w:p>
        <w:p w:rsidR="00AE67D4" w:rsidRDefault="008726CC">
          <w:pPr>
            <w:pStyle w:val="TOC2"/>
            <w:tabs>
              <w:tab w:val="left" w:pos="1276"/>
              <w:tab w:val="right" w:leader="dot" w:pos="9016"/>
            </w:tabs>
            <w:rPr>
              <w:rFonts w:asciiTheme="minorHAnsi" w:eastAsiaTheme="minorEastAsia" w:hAnsiTheme="minorHAnsi" w:cstheme="minorBidi"/>
              <w:noProof/>
              <w:color w:val="auto"/>
              <w:lang w:val="fr-FR" w:eastAsia="fr-FR"/>
            </w:rPr>
          </w:pPr>
          <w:hyperlink w:anchor="_Toc52467198" w:history="1">
            <w:r w:rsidR="00AE67D4" w:rsidRPr="006611E6">
              <w:rPr>
                <w:rStyle w:val="Hyperlink"/>
                <w:noProof/>
              </w:rPr>
              <w:t>2.1</w:t>
            </w:r>
            <w:r w:rsidR="00AE67D4">
              <w:rPr>
                <w:rFonts w:asciiTheme="minorHAnsi" w:eastAsiaTheme="minorEastAsia" w:hAnsiTheme="minorHAnsi" w:cstheme="minorBidi"/>
                <w:noProof/>
                <w:color w:val="auto"/>
                <w:lang w:val="fr-FR" w:eastAsia="fr-FR"/>
              </w:rPr>
              <w:tab/>
            </w:r>
            <w:r w:rsidR="00AE67D4" w:rsidRPr="006611E6">
              <w:rPr>
                <w:rStyle w:val="Hyperlink"/>
                <w:noProof/>
              </w:rPr>
              <w:t>Content of the EU tabular dataset</w:t>
            </w:r>
            <w:r w:rsidR="00AE67D4">
              <w:rPr>
                <w:noProof/>
                <w:webHidden/>
              </w:rPr>
              <w:tab/>
            </w:r>
            <w:r w:rsidR="00AE67D4">
              <w:rPr>
                <w:noProof/>
                <w:webHidden/>
              </w:rPr>
              <w:fldChar w:fldCharType="begin"/>
            </w:r>
            <w:r w:rsidR="00AE67D4">
              <w:rPr>
                <w:noProof/>
                <w:webHidden/>
              </w:rPr>
              <w:instrText xml:space="preserve"> PAGEREF _Toc52467198 \h </w:instrText>
            </w:r>
            <w:r w:rsidR="00AE67D4">
              <w:rPr>
                <w:noProof/>
                <w:webHidden/>
              </w:rPr>
            </w:r>
            <w:r w:rsidR="00AE67D4">
              <w:rPr>
                <w:noProof/>
                <w:webHidden/>
              </w:rPr>
              <w:fldChar w:fldCharType="separate"/>
            </w:r>
            <w:r w:rsidR="00AE67D4">
              <w:rPr>
                <w:noProof/>
                <w:webHidden/>
              </w:rPr>
              <w:t>4</w:t>
            </w:r>
            <w:r w:rsidR="00AE67D4">
              <w:rPr>
                <w:noProof/>
                <w:webHidden/>
              </w:rPr>
              <w:fldChar w:fldCharType="end"/>
            </w:r>
          </w:hyperlink>
        </w:p>
        <w:p w:rsidR="00AE67D4" w:rsidRDefault="008726CC">
          <w:pPr>
            <w:pStyle w:val="TOC2"/>
            <w:tabs>
              <w:tab w:val="left" w:pos="1276"/>
              <w:tab w:val="right" w:leader="dot" w:pos="9016"/>
            </w:tabs>
            <w:rPr>
              <w:rFonts w:asciiTheme="minorHAnsi" w:eastAsiaTheme="minorEastAsia" w:hAnsiTheme="minorHAnsi" w:cstheme="minorBidi"/>
              <w:noProof/>
              <w:color w:val="auto"/>
              <w:lang w:val="fr-FR" w:eastAsia="fr-FR"/>
            </w:rPr>
          </w:pPr>
          <w:hyperlink w:anchor="_Toc52467199" w:history="1">
            <w:r w:rsidR="00AE67D4" w:rsidRPr="006611E6">
              <w:rPr>
                <w:rStyle w:val="Hyperlink"/>
                <w:noProof/>
              </w:rPr>
              <w:t>2.2</w:t>
            </w:r>
            <w:r w:rsidR="00AE67D4">
              <w:rPr>
                <w:rFonts w:asciiTheme="minorHAnsi" w:eastAsiaTheme="minorEastAsia" w:hAnsiTheme="minorHAnsi" w:cstheme="minorBidi"/>
                <w:noProof/>
                <w:color w:val="auto"/>
                <w:lang w:val="fr-FR" w:eastAsia="fr-FR"/>
              </w:rPr>
              <w:tab/>
            </w:r>
            <w:r w:rsidR="00AE67D4" w:rsidRPr="006611E6">
              <w:rPr>
                <w:rStyle w:val="Hyperlink"/>
                <w:noProof/>
              </w:rPr>
              <w:t>Structure of the EU tabular dataset</w:t>
            </w:r>
            <w:r w:rsidR="00AE67D4">
              <w:rPr>
                <w:noProof/>
                <w:webHidden/>
              </w:rPr>
              <w:tab/>
            </w:r>
            <w:r w:rsidR="00AE67D4">
              <w:rPr>
                <w:noProof/>
                <w:webHidden/>
              </w:rPr>
              <w:fldChar w:fldCharType="begin"/>
            </w:r>
            <w:r w:rsidR="00AE67D4">
              <w:rPr>
                <w:noProof/>
                <w:webHidden/>
              </w:rPr>
              <w:instrText xml:space="preserve"> PAGEREF _Toc52467199 \h </w:instrText>
            </w:r>
            <w:r w:rsidR="00AE67D4">
              <w:rPr>
                <w:noProof/>
                <w:webHidden/>
              </w:rPr>
            </w:r>
            <w:r w:rsidR="00AE67D4">
              <w:rPr>
                <w:noProof/>
                <w:webHidden/>
              </w:rPr>
              <w:fldChar w:fldCharType="separate"/>
            </w:r>
            <w:r w:rsidR="00AE67D4">
              <w:rPr>
                <w:noProof/>
                <w:webHidden/>
              </w:rPr>
              <w:t>5</w:t>
            </w:r>
            <w:r w:rsidR="00AE67D4">
              <w:rPr>
                <w:noProof/>
                <w:webHidden/>
              </w:rPr>
              <w:fldChar w:fldCharType="end"/>
            </w:r>
          </w:hyperlink>
        </w:p>
        <w:p w:rsidR="00AE67D4" w:rsidRDefault="008726CC">
          <w:pPr>
            <w:pStyle w:val="TOC2"/>
            <w:tabs>
              <w:tab w:val="left" w:pos="1276"/>
              <w:tab w:val="right" w:leader="dot" w:pos="9016"/>
            </w:tabs>
            <w:rPr>
              <w:rFonts w:asciiTheme="minorHAnsi" w:eastAsiaTheme="minorEastAsia" w:hAnsiTheme="minorHAnsi" w:cstheme="minorBidi"/>
              <w:noProof/>
              <w:color w:val="auto"/>
              <w:lang w:val="fr-FR" w:eastAsia="fr-FR"/>
            </w:rPr>
          </w:pPr>
          <w:hyperlink w:anchor="_Toc52467200" w:history="1">
            <w:r w:rsidR="00AE67D4" w:rsidRPr="006611E6">
              <w:rPr>
                <w:rStyle w:val="Hyperlink"/>
                <w:noProof/>
              </w:rPr>
              <w:t>2.3</w:t>
            </w:r>
            <w:r w:rsidR="00AE67D4">
              <w:rPr>
                <w:rFonts w:asciiTheme="minorHAnsi" w:eastAsiaTheme="minorEastAsia" w:hAnsiTheme="minorHAnsi" w:cstheme="minorBidi"/>
                <w:noProof/>
                <w:color w:val="auto"/>
                <w:lang w:val="fr-FR" w:eastAsia="fr-FR"/>
              </w:rPr>
              <w:tab/>
            </w:r>
            <w:r w:rsidR="00AE67D4" w:rsidRPr="006611E6">
              <w:rPr>
                <w:rStyle w:val="Hyperlink"/>
                <w:noProof/>
              </w:rPr>
              <w:t>Selection of reports for statistics</w:t>
            </w:r>
            <w:r w:rsidR="00AE67D4">
              <w:rPr>
                <w:noProof/>
                <w:webHidden/>
              </w:rPr>
              <w:tab/>
            </w:r>
            <w:r w:rsidR="00AE67D4">
              <w:rPr>
                <w:noProof/>
                <w:webHidden/>
              </w:rPr>
              <w:fldChar w:fldCharType="begin"/>
            </w:r>
            <w:r w:rsidR="00AE67D4">
              <w:rPr>
                <w:noProof/>
                <w:webHidden/>
              </w:rPr>
              <w:instrText xml:space="preserve"> PAGEREF _Toc52467200 \h </w:instrText>
            </w:r>
            <w:r w:rsidR="00AE67D4">
              <w:rPr>
                <w:noProof/>
                <w:webHidden/>
              </w:rPr>
            </w:r>
            <w:r w:rsidR="00AE67D4">
              <w:rPr>
                <w:noProof/>
                <w:webHidden/>
              </w:rPr>
              <w:fldChar w:fldCharType="separate"/>
            </w:r>
            <w:r w:rsidR="00AE67D4">
              <w:rPr>
                <w:noProof/>
                <w:webHidden/>
              </w:rPr>
              <w:t>11</w:t>
            </w:r>
            <w:r w:rsidR="00AE67D4">
              <w:rPr>
                <w:noProof/>
                <w:webHidden/>
              </w:rPr>
              <w:fldChar w:fldCharType="end"/>
            </w:r>
          </w:hyperlink>
        </w:p>
        <w:p w:rsidR="00AE67D4" w:rsidRDefault="008726CC">
          <w:pPr>
            <w:pStyle w:val="TOC2"/>
            <w:tabs>
              <w:tab w:val="left" w:pos="1276"/>
              <w:tab w:val="right" w:leader="dot" w:pos="9016"/>
            </w:tabs>
            <w:rPr>
              <w:rFonts w:asciiTheme="minorHAnsi" w:eastAsiaTheme="minorEastAsia" w:hAnsiTheme="minorHAnsi" w:cstheme="minorBidi"/>
              <w:noProof/>
              <w:color w:val="auto"/>
              <w:lang w:val="fr-FR" w:eastAsia="fr-FR"/>
            </w:rPr>
          </w:pPr>
          <w:hyperlink w:anchor="_Toc52467201" w:history="1">
            <w:r w:rsidR="00AE67D4" w:rsidRPr="006611E6">
              <w:rPr>
                <w:rStyle w:val="Hyperlink"/>
                <w:noProof/>
              </w:rPr>
              <w:t>2.4</w:t>
            </w:r>
            <w:r w:rsidR="00AE67D4">
              <w:rPr>
                <w:rFonts w:asciiTheme="minorHAnsi" w:eastAsiaTheme="minorEastAsia" w:hAnsiTheme="minorHAnsi" w:cstheme="minorBidi"/>
                <w:noProof/>
                <w:color w:val="auto"/>
                <w:lang w:val="fr-FR" w:eastAsia="fr-FR"/>
              </w:rPr>
              <w:tab/>
            </w:r>
            <w:r w:rsidR="00AE67D4" w:rsidRPr="006611E6">
              <w:rPr>
                <w:rStyle w:val="Hyperlink"/>
                <w:noProof/>
              </w:rPr>
              <w:t>Additional queries</w:t>
            </w:r>
            <w:r w:rsidR="00AE67D4">
              <w:rPr>
                <w:noProof/>
                <w:webHidden/>
              </w:rPr>
              <w:tab/>
            </w:r>
            <w:r w:rsidR="00AE67D4">
              <w:rPr>
                <w:noProof/>
                <w:webHidden/>
              </w:rPr>
              <w:fldChar w:fldCharType="begin"/>
            </w:r>
            <w:r w:rsidR="00AE67D4">
              <w:rPr>
                <w:noProof/>
                <w:webHidden/>
              </w:rPr>
              <w:instrText xml:space="preserve"> PAGEREF _Toc52467201 \h </w:instrText>
            </w:r>
            <w:r w:rsidR="00AE67D4">
              <w:rPr>
                <w:noProof/>
                <w:webHidden/>
              </w:rPr>
            </w:r>
            <w:r w:rsidR="00AE67D4">
              <w:rPr>
                <w:noProof/>
                <w:webHidden/>
              </w:rPr>
              <w:fldChar w:fldCharType="separate"/>
            </w:r>
            <w:r w:rsidR="00AE67D4">
              <w:rPr>
                <w:noProof/>
                <w:webHidden/>
              </w:rPr>
              <w:t>12</w:t>
            </w:r>
            <w:r w:rsidR="00AE67D4">
              <w:rPr>
                <w:noProof/>
                <w:webHidden/>
              </w:rPr>
              <w:fldChar w:fldCharType="end"/>
            </w:r>
          </w:hyperlink>
        </w:p>
        <w:p w:rsidR="00AE67D4" w:rsidRDefault="008726CC">
          <w:pPr>
            <w:pStyle w:val="TOC2"/>
            <w:tabs>
              <w:tab w:val="left" w:pos="1276"/>
              <w:tab w:val="right" w:leader="dot" w:pos="9016"/>
            </w:tabs>
            <w:rPr>
              <w:rFonts w:asciiTheme="minorHAnsi" w:eastAsiaTheme="minorEastAsia" w:hAnsiTheme="minorHAnsi" w:cstheme="minorBidi"/>
              <w:noProof/>
              <w:color w:val="auto"/>
              <w:lang w:val="fr-FR" w:eastAsia="fr-FR"/>
            </w:rPr>
          </w:pPr>
          <w:hyperlink w:anchor="_Toc52467202" w:history="1">
            <w:r w:rsidR="00AE67D4" w:rsidRPr="006611E6">
              <w:rPr>
                <w:rStyle w:val="Hyperlink"/>
                <w:noProof/>
              </w:rPr>
              <w:t>2.5</w:t>
            </w:r>
            <w:r w:rsidR="00AE67D4">
              <w:rPr>
                <w:rFonts w:asciiTheme="minorHAnsi" w:eastAsiaTheme="minorEastAsia" w:hAnsiTheme="minorHAnsi" w:cstheme="minorBidi"/>
                <w:noProof/>
                <w:color w:val="auto"/>
                <w:lang w:val="fr-FR" w:eastAsia="fr-FR"/>
              </w:rPr>
              <w:tab/>
            </w:r>
            <w:r w:rsidR="00AE67D4" w:rsidRPr="006611E6">
              <w:rPr>
                <w:rStyle w:val="Hyperlink"/>
                <w:noProof/>
              </w:rPr>
              <w:t>Description of methods for fields where the value has been calculated by ETC from the information reported by Member States.</w:t>
            </w:r>
            <w:r w:rsidR="00AE67D4">
              <w:rPr>
                <w:noProof/>
                <w:webHidden/>
              </w:rPr>
              <w:tab/>
            </w:r>
            <w:r w:rsidR="00AE67D4">
              <w:rPr>
                <w:noProof/>
                <w:webHidden/>
              </w:rPr>
              <w:fldChar w:fldCharType="begin"/>
            </w:r>
            <w:r w:rsidR="00AE67D4">
              <w:rPr>
                <w:noProof/>
                <w:webHidden/>
              </w:rPr>
              <w:instrText xml:space="preserve"> PAGEREF _Toc52467202 \h </w:instrText>
            </w:r>
            <w:r w:rsidR="00AE67D4">
              <w:rPr>
                <w:noProof/>
                <w:webHidden/>
              </w:rPr>
            </w:r>
            <w:r w:rsidR="00AE67D4">
              <w:rPr>
                <w:noProof/>
                <w:webHidden/>
              </w:rPr>
              <w:fldChar w:fldCharType="separate"/>
            </w:r>
            <w:r w:rsidR="00AE67D4">
              <w:rPr>
                <w:noProof/>
                <w:webHidden/>
              </w:rPr>
              <w:t>13</w:t>
            </w:r>
            <w:r w:rsidR="00AE67D4">
              <w:rPr>
                <w:noProof/>
                <w:webHidden/>
              </w:rPr>
              <w:fldChar w:fldCharType="end"/>
            </w:r>
          </w:hyperlink>
        </w:p>
        <w:p w:rsidR="00AE67D4" w:rsidRDefault="008726CC">
          <w:pPr>
            <w:pStyle w:val="TOC1"/>
            <w:tabs>
              <w:tab w:val="right" w:leader="dot" w:pos="9016"/>
            </w:tabs>
            <w:rPr>
              <w:rFonts w:asciiTheme="minorHAnsi" w:eastAsiaTheme="minorEastAsia" w:hAnsiTheme="minorHAnsi" w:cstheme="minorBidi"/>
              <w:b w:val="0"/>
              <w:noProof/>
              <w:color w:val="auto"/>
              <w:lang w:val="fr-FR" w:eastAsia="fr-FR"/>
            </w:rPr>
          </w:pPr>
          <w:hyperlink w:anchor="_Toc52467203" w:history="1">
            <w:r w:rsidR="00AE67D4" w:rsidRPr="006611E6">
              <w:rPr>
                <w:rStyle w:val="Hyperlink"/>
                <w:noProof/>
              </w:rPr>
              <w:t>3</w:t>
            </w:r>
            <w:r w:rsidR="00AE67D4">
              <w:rPr>
                <w:rFonts w:asciiTheme="minorHAnsi" w:eastAsiaTheme="minorEastAsia" w:hAnsiTheme="minorHAnsi" w:cstheme="minorBidi"/>
                <w:b w:val="0"/>
                <w:noProof/>
                <w:color w:val="auto"/>
                <w:lang w:val="fr-FR" w:eastAsia="fr-FR"/>
              </w:rPr>
              <w:tab/>
            </w:r>
            <w:r w:rsidR="00AE67D4" w:rsidRPr="006611E6">
              <w:rPr>
                <w:rStyle w:val="Hyperlink"/>
                <w:noProof/>
              </w:rPr>
              <w:t>Overview on the spatial data</w:t>
            </w:r>
            <w:r w:rsidR="00AE67D4">
              <w:rPr>
                <w:noProof/>
                <w:webHidden/>
              </w:rPr>
              <w:tab/>
            </w:r>
            <w:r w:rsidR="00AE67D4">
              <w:rPr>
                <w:noProof/>
                <w:webHidden/>
              </w:rPr>
              <w:fldChar w:fldCharType="begin"/>
            </w:r>
            <w:r w:rsidR="00AE67D4">
              <w:rPr>
                <w:noProof/>
                <w:webHidden/>
              </w:rPr>
              <w:instrText xml:space="preserve"> PAGEREF _Toc52467203 \h </w:instrText>
            </w:r>
            <w:r w:rsidR="00AE67D4">
              <w:rPr>
                <w:noProof/>
                <w:webHidden/>
              </w:rPr>
            </w:r>
            <w:r w:rsidR="00AE67D4">
              <w:rPr>
                <w:noProof/>
                <w:webHidden/>
              </w:rPr>
              <w:fldChar w:fldCharType="separate"/>
            </w:r>
            <w:r w:rsidR="00AE67D4">
              <w:rPr>
                <w:noProof/>
                <w:webHidden/>
              </w:rPr>
              <w:t>14</w:t>
            </w:r>
            <w:r w:rsidR="00AE67D4">
              <w:rPr>
                <w:noProof/>
                <w:webHidden/>
              </w:rPr>
              <w:fldChar w:fldCharType="end"/>
            </w:r>
          </w:hyperlink>
        </w:p>
        <w:p w:rsidR="008808AC" w:rsidRDefault="001C51E1" w:rsidP="0082397B">
          <w:pPr>
            <w:rPr>
              <w:lang w:val="fr-FR"/>
            </w:rPr>
          </w:pPr>
          <w:r w:rsidRPr="00BA768F">
            <w:rPr>
              <w:rFonts w:ascii="Arial" w:hAnsi="Arial"/>
              <w:lang w:val="fr-FR"/>
            </w:rPr>
            <w:fldChar w:fldCharType="end"/>
          </w:r>
        </w:p>
      </w:sdtContent>
    </w:sdt>
    <w:p w:rsidR="00661E79" w:rsidRDefault="00661E79" w:rsidP="0082397B">
      <w:pPr>
        <w:pStyle w:val="BodyText"/>
        <w:rPr>
          <w:rFonts w:eastAsia="ヒラギノ角ゴ Pro W3"/>
        </w:rPr>
      </w:pPr>
    </w:p>
    <w:p w:rsidR="008808AC" w:rsidRDefault="008808AC"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AE67D4" w:rsidRDefault="00AE67D4" w:rsidP="0082397B">
      <w:pPr>
        <w:pStyle w:val="BodyText"/>
        <w:rPr>
          <w:rFonts w:eastAsia="ヒラギノ角ゴ Pro W3"/>
        </w:rPr>
      </w:pPr>
    </w:p>
    <w:p w:rsidR="00C51405" w:rsidRDefault="00C51405" w:rsidP="0082397B">
      <w:pPr>
        <w:pStyle w:val="BodyText"/>
        <w:rPr>
          <w:rFonts w:eastAsia="ヒラギノ角ゴ Pro W3"/>
        </w:rPr>
      </w:pPr>
    </w:p>
    <w:p w:rsidR="00C51405" w:rsidRDefault="00C51405" w:rsidP="0082397B">
      <w:pPr>
        <w:pStyle w:val="BodyText"/>
        <w:rPr>
          <w:rFonts w:eastAsia="ヒラギノ角ゴ Pro W3"/>
        </w:rPr>
      </w:pPr>
    </w:p>
    <w:p w:rsidR="00C51405" w:rsidRDefault="00C51405" w:rsidP="0082397B">
      <w:pPr>
        <w:pStyle w:val="BodyText"/>
        <w:rPr>
          <w:rFonts w:eastAsia="ヒラギノ角ゴ Pro W3"/>
        </w:rPr>
      </w:pPr>
    </w:p>
    <w:p w:rsidR="0082397B" w:rsidRDefault="0082397B" w:rsidP="0082397B">
      <w:pPr>
        <w:pStyle w:val="Heading1"/>
      </w:pPr>
      <w:bookmarkStart w:id="80" w:name="_Toc52467196"/>
      <w:r>
        <w:lastRenderedPageBreak/>
        <w:t>Introduction</w:t>
      </w:r>
      <w:bookmarkEnd w:id="80"/>
    </w:p>
    <w:p w:rsidR="0082397B" w:rsidRPr="0082397B" w:rsidRDefault="0082397B" w:rsidP="0082397B">
      <w:r w:rsidRPr="0082397B">
        <w:t xml:space="preserve">Article 11 of the Habitats Directive requires Member States to monitor the habitats and species listed in Annexes present in their territory. Under Article 17, Member States have to report every six years, according to a standard format, on the conservation status of all targeted species and habitats occurring in each biogeographical region/ marine region in that Member State territory. </w:t>
      </w:r>
    </w:p>
    <w:p w:rsidR="0082397B" w:rsidRPr="0082397B" w:rsidRDefault="0082397B" w:rsidP="0082397B">
      <w:r w:rsidRPr="0082397B">
        <w:t xml:space="preserve">The current Article 17 reports cover the reporting period 2013-2018; Member States uploaded their reports on </w:t>
      </w:r>
      <w:hyperlink r:id="rId12" w:history="1">
        <w:r w:rsidRPr="0082397B">
          <w:rPr>
            <w:rStyle w:val="Hyperlink"/>
            <w:color w:val="000000"/>
            <w:u w:val="none"/>
          </w:rPr>
          <w:t>EIONET Central Data Repository CDR</w:t>
        </w:r>
      </w:hyperlink>
      <w:r w:rsidRPr="0082397B">
        <w:t xml:space="preserve">  under the obligation “Habitats Directive: Report on Implementation Measures (Article 17, Habitats Directive)”. </w:t>
      </w:r>
    </w:p>
    <w:p w:rsidR="0082397B" w:rsidRPr="0082397B" w:rsidRDefault="0082397B" w:rsidP="0082397B">
      <w:r w:rsidRPr="0082397B">
        <w:t>The European Commission itself have to report on the overall implementation of the Habitats (and the Birds) Directives at the EU level. As part of this, an assessment of the conservation status of targeted species and habitats at the level of EU biogeographical and marine region is elaborated. The latest EU assessments were carried out by the EEA/ETC_BD experts, between October 2019 and February 2020; followed by a public consultation.</w:t>
      </w:r>
    </w:p>
    <w:p w:rsidR="0082397B" w:rsidRPr="006F1A18" w:rsidRDefault="0082397B" w:rsidP="0082397B">
      <w:r w:rsidRPr="0082397B">
        <w:t>The current EU Article 17 dataset includes the latest data submitted from Member States as their national Article 17 reports and latest results from the EU biogeographical and marine assessments. The purpose of this note is to document the structure of the EU Article 17 datasets covering both tabular and spatial data.</w:t>
      </w:r>
    </w:p>
    <w:p w:rsidR="0082397B" w:rsidRPr="006F1A18" w:rsidRDefault="0082397B" w:rsidP="0082397B">
      <w:r w:rsidRPr="006F1A18">
        <w:t xml:space="preserve">The following resources are useful to understand the </w:t>
      </w:r>
      <w:r w:rsidRPr="006F1A18">
        <w:rPr>
          <w:b/>
        </w:rPr>
        <w:t>assessments of conservation status at the EU biogeographical level</w:t>
      </w:r>
      <w:r w:rsidRPr="006F1A18">
        <w:t xml:space="preserve"> as well as the </w:t>
      </w:r>
      <w:r>
        <w:t>data reported from Member States</w:t>
      </w:r>
      <w:r w:rsidRPr="006F1A18">
        <w:t>:</w:t>
      </w:r>
    </w:p>
    <w:p w:rsidR="0082397B" w:rsidRPr="006F1A18" w:rsidRDefault="008726CC" w:rsidP="00334C0D">
      <w:pPr>
        <w:pStyle w:val="Bullettext"/>
        <w:tabs>
          <w:tab w:val="clear" w:pos="1770"/>
          <w:tab w:val="num" w:pos="567"/>
        </w:tabs>
        <w:ind w:left="567" w:hanging="425"/>
        <w:rPr>
          <w:bCs/>
        </w:rPr>
      </w:pPr>
      <w:hyperlink r:id="rId13" w:history="1">
        <w:r w:rsidR="0082397B" w:rsidRPr="0092032E">
          <w:rPr>
            <w:rStyle w:val="Hyperlink"/>
          </w:rPr>
          <w:t xml:space="preserve">Article 17 biogeographical assessments-Methodology </w:t>
        </w:r>
      </w:hyperlink>
      <w:r w:rsidR="0082397B">
        <w:t xml:space="preserve"> </w:t>
      </w:r>
      <w:r w:rsidR="0082397B" w:rsidRPr="006F1A18">
        <w:rPr>
          <w:bCs/>
        </w:rPr>
        <w:t xml:space="preserve">This is a background document on the </w:t>
      </w:r>
      <w:r w:rsidR="0082397B" w:rsidRPr="006F1A18">
        <w:rPr>
          <w:b/>
          <w:bCs/>
        </w:rPr>
        <w:t>assessments of conservation status</w:t>
      </w:r>
      <w:r w:rsidR="0082397B" w:rsidRPr="006F1A18">
        <w:rPr>
          <w:bCs/>
        </w:rPr>
        <w:t xml:space="preserve">. </w:t>
      </w:r>
    </w:p>
    <w:p w:rsidR="0082397B" w:rsidRPr="0092032E" w:rsidRDefault="008726CC" w:rsidP="00334C0D">
      <w:pPr>
        <w:pStyle w:val="Bullettext"/>
        <w:tabs>
          <w:tab w:val="clear" w:pos="1770"/>
          <w:tab w:val="num" w:pos="567"/>
        </w:tabs>
        <w:ind w:left="567" w:hanging="425"/>
      </w:pPr>
      <w:hyperlink r:id="rId14" w:history="1">
        <w:r w:rsidR="0082397B" w:rsidRPr="0092032E">
          <w:rPr>
            <w:rStyle w:val="Hyperlink"/>
          </w:rPr>
          <w:t>Article</w:t>
        </w:r>
        <w:r w:rsidR="0082397B" w:rsidRPr="0092032E">
          <w:rPr>
            <w:rStyle w:val="Hyperlink"/>
            <w:bCs/>
          </w:rPr>
          <w:t xml:space="preserve"> 17 web tool</w:t>
        </w:r>
      </w:hyperlink>
      <w:r w:rsidR="0082397B" w:rsidRPr="0092032E">
        <w:rPr>
          <w:rStyle w:val="Hyperlink"/>
          <w:bCs/>
        </w:rPr>
        <w:t xml:space="preserve"> </w:t>
      </w:r>
      <w:r w:rsidR="0082397B" w:rsidRPr="0092032E">
        <w:t xml:space="preserve">This is the </w:t>
      </w:r>
      <w:r w:rsidR="0082397B" w:rsidRPr="0092032E">
        <w:rPr>
          <w:b/>
        </w:rPr>
        <w:t>web tool</w:t>
      </w:r>
      <w:r w:rsidR="0082397B" w:rsidRPr="0092032E">
        <w:t xml:space="preserve"> used for the biogeographical assessments of the conservation status of species and habitats under Article 17 of the Habitats Directive</w:t>
      </w:r>
    </w:p>
    <w:p w:rsidR="0082397B" w:rsidRPr="0092032E" w:rsidRDefault="008726CC" w:rsidP="00334C0D">
      <w:pPr>
        <w:pStyle w:val="Bullettext"/>
        <w:tabs>
          <w:tab w:val="clear" w:pos="1770"/>
          <w:tab w:val="num" w:pos="567"/>
        </w:tabs>
        <w:ind w:left="567" w:hanging="425"/>
      </w:pPr>
      <w:hyperlink r:id="rId15" w:history="1">
        <w:r w:rsidR="0082397B" w:rsidRPr="0092032E">
          <w:rPr>
            <w:rStyle w:val="Hyperlink"/>
            <w:rFonts w:eastAsiaTheme="minorHAnsi" w:cstheme="minorBidi"/>
            <w:bCs/>
          </w:rPr>
          <w:t>Reference portal for reporting under Article 17 of the Habitats Directive</w:t>
        </w:r>
      </w:hyperlink>
      <w:r w:rsidR="0082397B" w:rsidRPr="0092032E">
        <w:t xml:space="preserve"> provides links to all </w:t>
      </w:r>
      <w:r w:rsidR="0082397B" w:rsidRPr="0092032E">
        <w:rPr>
          <w:b/>
        </w:rPr>
        <w:t>reference documents</w:t>
      </w:r>
      <w:r w:rsidR="0082397B" w:rsidRPr="0092032E">
        <w:t xml:space="preserve"> guiding </w:t>
      </w:r>
      <w:r w:rsidR="0082397B">
        <w:t>M</w:t>
      </w:r>
      <w:r w:rsidR="0082397B" w:rsidRPr="0092032E">
        <w:t xml:space="preserve">ember States in preparation </w:t>
      </w:r>
      <w:r w:rsidR="0082397B">
        <w:t>of</w:t>
      </w:r>
      <w:r w:rsidR="0082397B" w:rsidRPr="0092032E">
        <w:t xml:space="preserve"> their national reports.</w:t>
      </w:r>
    </w:p>
    <w:p w:rsidR="0082397B" w:rsidRPr="006F1A18" w:rsidRDefault="0082397B" w:rsidP="0082397B"/>
    <w:p w:rsidR="0082397B" w:rsidRDefault="0082397B" w:rsidP="0082397B">
      <w:pPr>
        <w:pStyle w:val="Heading1"/>
      </w:pPr>
      <w:bookmarkStart w:id="81" w:name="_Toc394675533"/>
      <w:bookmarkStart w:id="82" w:name="_Toc52467197"/>
      <w:r>
        <w:t>Overview on the tabular data</w:t>
      </w:r>
      <w:bookmarkEnd w:id="81"/>
      <w:bookmarkEnd w:id="82"/>
      <w:r>
        <w:t xml:space="preserve">  </w:t>
      </w:r>
    </w:p>
    <w:p w:rsidR="0082397B" w:rsidRPr="008726CC" w:rsidRDefault="0082397B" w:rsidP="0082397B">
      <w:pPr>
        <w:rPr>
          <w:lang w:eastAsia="fr-FR"/>
        </w:rPr>
      </w:pPr>
      <w:bookmarkStart w:id="83" w:name="_GoBack"/>
      <w:bookmarkEnd w:id="83"/>
      <w:r w:rsidRPr="008726CC">
        <w:rPr>
          <w:lang w:eastAsia="fr-FR"/>
        </w:rPr>
        <w:t>The tabular data are located in ONAGER: NatureArt17</w:t>
      </w:r>
    </w:p>
    <w:p w:rsidR="0082397B" w:rsidRPr="00D47EC0" w:rsidRDefault="0082397B" w:rsidP="0082397B">
      <w:pPr>
        <w:rPr>
          <w:i/>
          <w:lang w:eastAsia="fr-FR"/>
        </w:rPr>
      </w:pPr>
      <w:r w:rsidRPr="008726CC">
        <w:rPr>
          <w:lang w:eastAsia="fr-FR"/>
        </w:rPr>
        <w:t>An extract of the tabular data had been created as MS Access database (</w:t>
      </w:r>
      <w:r w:rsidR="008726CC" w:rsidRPr="008726CC">
        <w:rPr>
          <w:lang w:eastAsia="fr-FR"/>
        </w:rPr>
        <w:t>S:\Common workspace\Bio\00_DATA_DELIVERABLES\ART17\ART17_data_delivery\f02_data\eea_art17_tabular_database_2013_2018\EEA_art17_dataset_20201013</w:t>
      </w:r>
      <w:r w:rsidRPr="008726CC">
        <w:rPr>
          <w:lang w:eastAsia="fr-FR"/>
        </w:rPr>
        <w:t>)</w:t>
      </w:r>
    </w:p>
    <w:p w:rsidR="0082397B" w:rsidRDefault="0082397B" w:rsidP="0082397B">
      <w:pPr>
        <w:pStyle w:val="Heading2"/>
      </w:pPr>
      <w:bookmarkStart w:id="84" w:name="_Toc52467198"/>
      <w:r>
        <w:t>Content of the EU tabular dataset</w:t>
      </w:r>
      <w:bookmarkEnd w:id="84"/>
    </w:p>
    <w:p w:rsidR="0082397B" w:rsidRPr="00D42559" w:rsidRDefault="0082397B" w:rsidP="0082397B">
      <w:r>
        <w:t>T</w:t>
      </w:r>
      <w:r w:rsidRPr="00D42559">
        <w:t xml:space="preserve">he following data elements have been </w:t>
      </w:r>
      <w:r>
        <w:t>compiled</w:t>
      </w:r>
      <w:r w:rsidRPr="00D42559">
        <w:t xml:space="preserve"> for this </w:t>
      </w:r>
      <w:r w:rsidRPr="003F043C">
        <w:rPr>
          <w:b/>
        </w:rPr>
        <w:t xml:space="preserve">EU Article 17 </w:t>
      </w:r>
      <w:r>
        <w:rPr>
          <w:b/>
        </w:rPr>
        <w:t xml:space="preserve">tabular </w:t>
      </w:r>
      <w:r w:rsidRPr="003F043C">
        <w:rPr>
          <w:b/>
        </w:rPr>
        <w:t>dataset</w:t>
      </w:r>
      <w:r w:rsidRPr="00D42559">
        <w:t>:</w:t>
      </w:r>
    </w:p>
    <w:p w:rsidR="0082397B" w:rsidRPr="00334C0D" w:rsidRDefault="0082397B" w:rsidP="0082397B">
      <w:pPr>
        <w:pStyle w:val="ListParagraph"/>
        <w:numPr>
          <w:ilvl w:val="0"/>
          <w:numId w:val="23"/>
        </w:numPr>
        <w:rPr>
          <w:rFonts w:asciiTheme="minorHAnsi" w:hAnsiTheme="minorHAnsi"/>
        </w:rPr>
      </w:pPr>
      <w:r w:rsidRPr="00334C0D">
        <w:rPr>
          <w:rFonts w:asciiTheme="minorHAnsi" w:hAnsiTheme="minorHAnsi"/>
        </w:rPr>
        <w:t>Data on Member State level</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Data on status and trends of habitats and species reported by Member States</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Overall conservation status (CS) and trend (as reported by MS in the previous reporting period) and the nature of change in CS and trend between the two reporting periods (as reported by MS in the current reporting period)</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lastRenderedPageBreak/>
        <w:t xml:space="preserve">Area calculations from the GIS data set on distribution </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Pressures and threats reported by Member States</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Information related to conservation measures, including the detailed list of measures reported by Member States</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Information related to Natura 2000 coverage reported by Member States</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Information related to taking and exploitation of Annex V species (Art. 14) reported by Member States</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Species and habitats checklists, including cross linkage of species name used by Member States and the species name used for the European level as well as the information in which Annexes of the Habitats Directive the species and habitats are listed.</w:t>
      </w:r>
    </w:p>
    <w:p w:rsidR="0082397B" w:rsidRPr="00334C0D" w:rsidRDefault="0082397B" w:rsidP="0082397B">
      <w:pPr>
        <w:pStyle w:val="ListParagraph"/>
        <w:numPr>
          <w:ilvl w:val="0"/>
          <w:numId w:val="23"/>
        </w:numPr>
        <w:rPr>
          <w:rFonts w:asciiTheme="minorHAnsi" w:hAnsiTheme="minorHAnsi"/>
          <w:lang w:val="en-US"/>
        </w:rPr>
      </w:pPr>
      <w:r w:rsidRPr="00334C0D">
        <w:rPr>
          <w:rFonts w:asciiTheme="minorHAnsi" w:hAnsiTheme="minorHAnsi"/>
          <w:lang w:val="en-US"/>
        </w:rPr>
        <w:t>Data on European level (EU28)</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 xml:space="preserve">Underlying information for the assessments of the conservation status at EU biogeographical level </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Overall conservation status (CS) and trend</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Overall conservation status (CS) and trend from the previous reporting period and nature of change in CS and trends between the two reporting periods as assessed by the experts</w:t>
      </w:r>
    </w:p>
    <w:p w:rsidR="0082397B" w:rsidRPr="00334C0D" w:rsidRDefault="0082397B" w:rsidP="00C51405">
      <w:pPr>
        <w:pStyle w:val="Bullettext"/>
        <w:tabs>
          <w:tab w:val="clear" w:pos="1770"/>
          <w:tab w:val="num" w:pos="709"/>
        </w:tabs>
        <w:spacing w:after="0"/>
        <w:ind w:left="709" w:hanging="284"/>
        <w:rPr>
          <w:rStyle w:val="Hyperlink"/>
          <w:color w:val="000000" w:themeColor="text1"/>
          <w:u w:val="none"/>
        </w:rPr>
      </w:pPr>
      <w:r w:rsidRPr="00334C0D">
        <w:rPr>
          <w:rStyle w:val="Hyperlink"/>
          <w:color w:val="000000" w:themeColor="text1"/>
          <w:u w:val="none"/>
        </w:rPr>
        <w:t>Contribution to Target 1 of the European Biodiversity Strategy as assessed by the experts</w:t>
      </w:r>
    </w:p>
    <w:p w:rsidR="0082397B" w:rsidRDefault="0082397B" w:rsidP="0082397B">
      <w:pPr>
        <w:pStyle w:val="ListParagraph"/>
        <w:rPr>
          <w:lang w:val="en-US"/>
        </w:rPr>
      </w:pPr>
    </w:p>
    <w:p w:rsidR="0082397B" w:rsidRDefault="0082397B" w:rsidP="0082397B">
      <w:r w:rsidRPr="00D42559">
        <w:t xml:space="preserve">The detailed listing of all tables and their content is </w:t>
      </w:r>
      <w:r>
        <w:t>provided in the separate excel file</w:t>
      </w:r>
      <w:r w:rsidRPr="00D42559">
        <w:t xml:space="preserve">. Where the data result directly from the reports delivered by the Member States this Annex provides the mapping for each table </w:t>
      </w:r>
      <w:r>
        <w:t xml:space="preserve">data field </w:t>
      </w:r>
      <w:r w:rsidRPr="00D42559">
        <w:t xml:space="preserve"> to the corresponding section in the </w:t>
      </w:r>
      <w:hyperlink r:id="rId16" w:history="1">
        <w:r w:rsidRPr="007D6E16">
          <w:rPr>
            <w:rStyle w:val="Hyperlink"/>
          </w:rPr>
          <w:t>report format.</w:t>
        </w:r>
      </w:hyperlink>
      <w:r w:rsidRPr="00D42559">
        <w:t xml:space="preserve"> </w:t>
      </w:r>
    </w:p>
    <w:p w:rsidR="0082397B" w:rsidRDefault="0082397B" w:rsidP="0082397B">
      <w:r w:rsidRPr="00D42559">
        <w:t>A</w:t>
      </w:r>
      <w:r>
        <w:t xml:space="preserve"> detailed</w:t>
      </w:r>
      <w:r w:rsidRPr="00D42559">
        <w:t xml:space="preserve"> overview o</w:t>
      </w:r>
      <w:r>
        <w:t>f</w:t>
      </w:r>
      <w:r w:rsidRPr="00D42559">
        <w:t xml:space="preserve"> the methods used to produce </w:t>
      </w:r>
      <w:r w:rsidRPr="001A1E08">
        <w:rPr>
          <w:rFonts w:ascii="Calibri" w:eastAsia="Times New Roman" w:hAnsi="Calibri" w:cs="Calibri"/>
          <w:lang w:eastAsia="fr-FR"/>
        </w:rPr>
        <w:t>Assessments of conservation status at the EU biogeographical level</w:t>
      </w:r>
      <w:r w:rsidRPr="001A1E08" w:rsidDel="001A1E08">
        <w:t xml:space="preserve"> </w:t>
      </w:r>
      <w:r>
        <w:t xml:space="preserve">(EU level data) </w:t>
      </w:r>
      <w:r w:rsidRPr="00D42559">
        <w:t xml:space="preserve">can be found in the </w:t>
      </w:r>
      <w:hyperlink r:id="rId17" w:history="1">
        <w:r w:rsidRPr="007D6E16">
          <w:rPr>
            <w:rStyle w:val="Hyperlink"/>
          </w:rPr>
          <w:t>Article 17 biogeographical assessments-Methodology</w:t>
        </w:r>
      </w:hyperlink>
      <w:r>
        <w:t>.</w:t>
      </w:r>
    </w:p>
    <w:p w:rsidR="0082397B" w:rsidRDefault="0082397B" w:rsidP="0082397B"/>
    <w:p w:rsidR="0082397B" w:rsidRDefault="0082397B" w:rsidP="0082397B">
      <w:pPr>
        <w:pStyle w:val="Heading2"/>
      </w:pPr>
      <w:bookmarkStart w:id="85" w:name="_Toc52467199"/>
      <w:r>
        <w:t>Structure of the EU tabular dataset</w:t>
      </w:r>
      <w:bookmarkEnd w:id="85"/>
    </w:p>
    <w:p w:rsidR="0082397B" w:rsidRPr="00762639" w:rsidRDefault="0082397B" w:rsidP="0082397B">
      <w:r w:rsidRPr="00762639">
        <w:t>The schema in Figure 1-1 show</w:t>
      </w:r>
      <w:r>
        <w:t>s a</w:t>
      </w:r>
      <w:r w:rsidRPr="00762639">
        <w:t xml:space="preserve"> </w:t>
      </w:r>
      <w:r>
        <w:t>schematic overview of the available information</w:t>
      </w:r>
      <w:r w:rsidRPr="00762639" w:rsidDel="00EB478D">
        <w:t xml:space="preserve"> </w:t>
      </w:r>
      <w:r w:rsidRPr="00762639">
        <w:t xml:space="preserve">“Species regions MS level” </w:t>
      </w:r>
      <w:r>
        <w:t xml:space="preserve">and  </w:t>
      </w:r>
      <w:r w:rsidRPr="00762639">
        <w:t>“</w:t>
      </w:r>
      <w:r>
        <w:t xml:space="preserve">Habitats </w:t>
      </w:r>
      <w:r w:rsidRPr="00762639">
        <w:t xml:space="preserve">regions MS level” contains data reported by Member States </w:t>
      </w:r>
      <w:r>
        <w:t xml:space="preserve">for a habitats or </w:t>
      </w:r>
      <w:r w:rsidRPr="00762639">
        <w:t xml:space="preserve">species within a </w:t>
      </w:r>
      <w:r>
        <w:t xml:space="preserve">Member States’ </w:t>
      </w:r>
      <w:r w:rsidRPr="00762639">
        <w:t>biogeographical or marine region such as conservation status</w:t>
      </w:r>
      <w:r>
        <w:t xml:space="preserve"> or trends</w:t>
      </w:r>
      <w:r w:rsidRPr="00762639">
        <w:t xml:space="preserve">. The entity “Pressures &amp; Threats” corresponds to a table with information on pressures and threats reported by Member States for species or habitat types within a biogeographical or marine region. For European level </w:t>
      </w:r>
      <w:r>
        <w:t xml:space="preserve">the table </w:t>
      </w:r>
      <w:r w:rsidRPr="00762639">
        <w:t xml:space="preserve">“Species regions EU level” contains information resulting from the EU biogeographical assessments. The “checklist” provides inter alia information on how the species names used in the national reports are cross-linked to the species name which is used for the European assessment. </w:t>
      </w:r>
      <w:r>
        <w:t xml:space="preserve"> The entity diagram corresponding to this structure is provided in the Figure 1-2. Table 1-1 provides the descriptions of the data tables.</w:t>
      </w:r>
    </w:p>
    <w:p w:rsidR="0082397B" w:rsidRDefault="0082397B" w:rsidP="0082397B"/>
    <w:p w:rsidR="00C51405" w:rsidRDefault="00C51405" w:rsidP="0082397B"/>
    <w:p w:rsidR="00C51405" w:rsidRDefault="00C51405" w:rsidP="0082397B"/>
    <w:p w:rsidR="00C51405" w:rsidRDefault="00C51405" w:rsidP="0082397B"/>
    <w:p w:rsidR="00C51405" w:rsidRDefault="00C51405" w:rsidP="0082397B"/>
    <w:p w:rsidR="00C51405" w:rsidRPr="00F268F2" w:rsidRDefault="00C51405" w:rsidP="0082397B"/>
    <w:p w:rsidR="0082397B" w:rsidRDefault="0082397B" w:rsidP="0082397B">
      <w:pPr>
        <w:pStyle w:val="Caption"/>
      </w:pPr>
      <w:r>
        <w:lastRenderedPageBreak/>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Schematic overview on data structure</w:t>
      </w:r>
    </w:p>
    <w:p w:rsidR="0082397B" w:rsidRDefault="0082397B" w:rsidP="0082397B">
      <w:r w:rsidRPr="00DB1F3D">
        <w:rPr>
          <w:noProof/>
        </w:rPr>
        <w:t xml:space="preserve"> </w:t>
      </w:r>
      <w:r>
        <w:rPr>
          <w:noProof/>
          <w:lang w:eastAsia="en-GB"/>
        </w:rPr>
        <w:drawing>
          <wp:inline distT="0" distB="0" distL="0" distR="0" wp14:anchorId="5E543BC2" wp14:editId="60857C22">
            <wp:extent cx="5039658" cy="265747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22" t="17288" r="4635" b="6774"/>
                    <a:stretch/>
                  </pic:blipFill>
                  <pic:spPr bwMode="auto">
                    <a:xfrm>
                      <a:off x="0" y="0"/>
                      <a:ext cx="5043576" cy="2659541"/>
                    </a:xfrm>
                    <a:prstGeom prst="rect">
                      <a:avLst/>
                    </a:prstGeom>
                    <a:ln>
                      <a:noFill/>
                    </a:ln>
                    <a:extLst>
                      <a:ext uri="{53640926-AAD7-44D8-BBD7-CCE9431645EC}">
                        <a14:shadowObscured xmlns:a14="http://schemas.microsoft.com/office/drawing/2010/main"/>
                      </a:ext>
                    </a:extLst>
                  </pic:spPr>
                </pic:pic>
              </a:graphicData>
            </a:graphic>
          </wp:inline>
        </w:drawing>
      </w:r>
      <w:r>
        <w:rPr>
          <w:rStyle w:val="CommentReference"/>
        </w:rPr>
        <w:t xml:space="preserve"> </w:t>
      </w:r>
    </w:p>
    <w:p w:rsidR="0082397B" w:rsidRDefault="0082397B" w:rsidP="0082397B"/>
    <w:p w:rsidR="0082397B" w:rsidRDefault="0082397B" w:rsidP="0082397B">
      <w:pPr>
        <w:pStyle w:val="Caption"/>
      </w:pPr>
      <w:r>
        <w:t xml:space="preserve">Table </w:t>
      </w:r>
      <w:r>
        <w:fldChar w:fldCharType="begin"/>
      </w:r>
      <w:r>
        <w:instrText xml:space="preserve"> STYLEREF 1 \s </w:instrText>
      </w:r>
      <w:r>
        <w:fldChar w:fldCharType="separate"/>
      </w:r>
      <w:r>
        <w:rPr>
          <w:noProof/>
        </w:rPr>
        <w:t>1</w:t>
      </w:r>
      <w:r>
        <w:fldChar w:fldCharType="end"/>
      </w:r>
      <w:r>
        <w:noBreakHyphen/>
        <w:t>1 List of tables</w:t>
      </w:r>
    </w:p>
    <w:tbl>
      <w:tblPr>
        <w:tblW w:w="9067" w:type="dxa"/>
        <w:tblCellMar>
          <w:left w:w="70" w:type="dxa"/>
          <w:right w:w="70" w:type="dxa"/>
        </w:tblCellMar>
        <w:tblLook w:val="04A0" w:firstRow="1" w:lastRow="0" w:firstColumn="1" w:lastColumn="0" w:noHBand="0" w:noVBand="1"/>
      </w:tblPr>
      <w:tblGrid>
        <w:gridCol w:w="2835"/>
        <w:gridCol w:w="6232"/>
      </w:tblGrid>
      <w:tr w:rsidR="0082397B" w:rsidRPr="00C51405" w:rsidTr="00C51405">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397B" w:rsidRPr="00C51405" w:rsidRDefault="0082397B" w:rsidP="00334C0D">
            <w:pPr>
              <w:spacing w:after="0"/>
              <w:rPr>
                <w:b/>
                <w:sz w:val="20"/>
                <w:lang w:eastAsia="fr-FR"/>
              </w:rPr>
            </w:pPr>
            <w:r w:rsidRPr="00C51405">
              <w:rPr>
                <w:b/>
                <w:sz w:val="20"/>
                <w:lang w:eastAsia="fr-FR"/>
              </w:rPr>
              <w:t>Table name</w:t>
            </w:r>
          </w:p>
        </w:tc>
        <w:tc>
          <w:tcPr>
            <w:tcW w:w="6232" w:type="dxa"/>
            <w:tcBorders>
              <w:top w:val="single" w:sz="4" w:space="0" w:color="auto"/>
              <w:left w:val="nil"/>
              <w:bottom w:val="single" w:sz="4" w:space="0" w:color="auto"/>
              <w:right w:val="single" w:sz="4" w:space="0" w:color="auto"/>
            </w:tcBorders>
            <w:shd w:val="clear" w:color="auto" w:fill="auto"/>
            <w:noWrap/>
            <w:vAlign w:val="bottom"/>
            <w:hideMark/>
          </w:tcPr>
          <w:p w:rsidR="0082397B" w:rsidRPr="00C51405" w:rsidRDefault="0082397B" w:rsidP="00334C0D">
            <w:pPr>
              <w:spacing w:after="0"/>
              <w:rPr>
                <w:b/>
                <w:sz w:val="20"/>
                <w:lang w:eastAsia="fr-FR"/>
              </w:rPr>
            </w:pPr>
            <w:r w:rsidRPr="00C51405">
              <w:rPr>
                <w:b/>
                <w:sz w:val="20"/>
                <w:lang w:eastAsia="fr-FR"/>
              </w:rPr>
              <w:t>Description</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data_greport</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General report format (Article 17), main table</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data_greintroduction_of_species</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General report format (Article 17), information on re-introduction of Annex IV species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data_gmeasures</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General report format (Article 17), information on Measures taken in relation to approval of plans &amp; projects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habitats_check_list</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 Occurrence of the habitat in biogeographical region in Member State</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species_check_list</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 Occurrence of the species in biogeographical region in Member State</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data_habitats_regions</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Report format on the 'main results of the surveillance under Article 11' for Annex I habitat types, main table</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data_species_regions</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Report format on the 'main results of the surveillance under Article 11' for Annex II, IV and V species, main table</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data_species_annexV</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Information related to exploitation of Annex V species (Art. 14)</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data_change</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Change and reason for change between reporting periods for overall assessment of conservation status, overall trend in conservation status and values reported for habitats and species parameters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data_measures_info</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Information related to main conservation measures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data_measures</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Conservation measures - list of measures taken for each habitat or species in Member States’ biogeographical regions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data_pressures_threats_info</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Information related to main pressures and threats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data_pressures_threats</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Main pressures and threats - list of main pressures for each habitat or species in Member States’ biogeographical regions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habitatsEUassessment</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Assessments of conservation status at the EU biogeographical level for habitats</w:t>
            </w:r>
          </w:p>
        </w:tc>
      </w:tr>
      <w:tr w:rsidR="0082397B" w:rsidRPr="00334C0D" w:rsidTr="00C51405">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speciesEUassessment</w:t>
            </w:r>
            <w:proofErr w:type="spellEnd"/>
          </w:p>
        </w:tc>
        <w:tc>
          <w:tcPr>
            <w:tcW w:w="6232" w:type="dxa"/>
            <w:tcBorders>
              <w:top w:val="nil"/>
              <w:left w:val="nil"/>
              <w:bottom w:val="single" w:sz="4" w:space="0" w:color="auto"/>
              <w:right w:val="single" w:sz="4" w:space="0" w:color="auto"/>
            </w:tcBorders>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Assessments of conservation status at the EU biogeographical level for species</w:t>
            </w:r>
          </w:p>
        </w:tc>
      </w:tr>
    </w:tbl>
    <w:p w:rsidR="00C51405" w:rsidRDefault="00C51405" w:rsidP="0082397B"/>
    <w:p w:rsidR="0082397B" w:rsidRDefault="0082397B" w:rsidP="0082397B">
      <w:r>
        <w:t>Detail list of data fields is provided in the separate excel file</w:t>
      </w:r>
    </w:p>
    <w:p w:rsidR="0082397B" w:rsidRDefault="0082397B" w:rsidP="0082397B">
      <w:pPr>
        <w:pStyle w:val="Caption"/>
      </w:pPr>
      <w:r>
        <w:lastRenderedPageBreak/>
        <w:t xml:space="preserve">Figure </w:t>
      </w:r>
      <w:r>
        <w:fldChar w:fldCharType="begin"/>
      </w:r>
      <w:r>
        <w:instrText xml:space="preserve"> STYLEREF 1 \s </w:instrText>
      </w:r>
      <w:r>
        <w:fldChar w:fldCharType="separate"/>
      </w:r>
      <w:r>
        <w:rPr>
          <w:noProof/>
        </w:rPr>
        <w:t>1</w:t>
      </w:r>
      <w:r>
        <w:fldChar w:fldCharType="end"/>
      </w:r>
      <w:r>
        <w:noBreakHyphen/>
        <w:t>2 Entity relationship diagram</w:t>
      </w:r>
    </w:p>
    <w:p w:rsidR="0082397B" w:rsidRPr="00C51405" w:rsidRDefault="0082397B" w:rsidP="0082397B">
      <w:pPr>
        <w:pStyle w:val="ListParagraph"/>
        <w:numPr>
          <w:ilvl w:val="0"/>
          <w:numId w:val="22"/>
        </w:numPr>
        <w:rPr>
          <w:rFonts w:asciiTheme="minorHAnsi" w:hAnsiTheme="minorHAnsi"/>
        </w:rPr>
      </w:pPr>
      <w:r w:rsidRPr="00C51405">
        <w:rPr>
          <w:rFonts w:asciiTheme="minorHAnsi" w:hAnsiTheme="minorHAnsi"/>
        </w:rPr>
        <w:t>General report</w:t>
      </w:r>
    </w:p>
    <w:p w:rsidR="0082397B" w:rsidRDefault="0082397B" w:rsidP="0082397B">
      <w:r w:rsidRPr="009429D5">
        <w:rPr>
          <w:noProof/>
          <w:lang w:eastAsia="en-GB"/>
        </w:rPr>
        <w:drawing>
          <wp:inline distT="0" distB="0" distL="0" distR="0" wp14:anchorId="7BF80B73" wp14:editId="75DC3894">
            <wp:extent cx="4320000" cy="2738573"/>
            <wp:effectExtent l="0" t="0" r="444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738573"/>
                    </a:xfrm>
                    <a:prstGeom prst="rect">
                      <a:avLst/>
                    </a:prstGeom>
                  </pic:spPr>
                </pic:pic>
              </a:graphicData>
            </a:graphic>
          </wp:inline>
        </w:drawing>
      </w:r>
    </w:p>
    <w:p w:rsidR="00C51405" w:rsidRDefault="00C51405" w:rsidP="0082397B"/>
    <w:p w:rsidR="00C51405" w:rsidRPr="00B9786C" w:rsidRDefault="00C51405" w:rsidP="0082397B"/>
    <w:p w:rsidR="0082397B" w:rsidRPr="00C51405" w:rsidRDefault="0082397B" w:rsidP="0082397B">
      <w:pPr>
        <w:pStyle w:val="ListParagraph"/>
        <w:numPr>
          <w:ilvl w:val="0"/>
          <w:numId w:val="22"/>
        </w:numPr>
        <w:rPr>
          <w:rFonts w:asciiTheme="minorHAnsi" w:hAnsiTheme="minorHAnsi"/>
        </w:rPr>
      </w:pPr>
      <w:r w:rsidRPr="00C51405">
        <w:rPr>
          <w:rFonts w:asciiTheme="minorHAnsi" w:hAnsiTheme="minorHAnsi"/>
        </w:rPr>
        <w:t>Relation between checklists and biogeographical reports</w:t>
      </w:r>
    </w:p>
    <w:p w:rsidR="0082397B" w:rsidRDefault="0082397B" w:rsidP="0082397B">
      <w:r w:rsidRPr="00645A6F">
        <w:rPr>
          <w:noProof/>
          <w:lang w:eastAsia="en-GB"/>
        </w:rPr>
        <w:drawing>
          <wp:inline distT="0" distB="0" distL="0" distR="0" wp14:anchorId="1C738512" wp14:editId="16C4CE65">
            <wp:extent cx="4320000" cy="2921492"/>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921492"/>
                    </a:xfrm>
                    <a:prstGeom prst="rect">
                      <a:avLst/>
                    </a:prstGeom>
                  </pic:spPr>
                </pic:pic>
              </a:graphicData>
            </a:graphic>
          </wp:inline>
        </w:drawing>
      </w:r>
    </w:p>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82397B" w:rsidRPr="00C51405" w:rsidRDefault="0082397B" w:rsidP="0082397B">
      <w:pPr>
        <w:pStyle w:val="ListParagraph"/>
        <w:numPr>
          <w:ilvl w:val="0"/>
          <w:numId w:val="22"/>
        </w:numPr>
        <w:rPr>
          <w:rFonts w:asciiTheme="minorHAnsi" w:hAnsiTheme="minorHAnsi"/>
        </w:rPr>
      </w:pPr>
      <w:r w:rsidRPr="00C51405">
        <w:rPr>
          <w:rFonts w:asciiTheme="minorHAnsi" w:hAnsiTheme="minorHAnsi"/>
        </w:rPr>
        <w:lastRenderedPageBreak/>
        <w:t>Relation between biogeographical reports and pressures/threats</w:t>
      </w:r>
    </w:p>
    <w:p w:rsidR="0082397B" w:rsidRDefault="008F2194" w:rsidP="0082397B">
      <w:r w:rsidRPr="008F2194">
        <w:rPr>
          <w:noProof/>
          <w:lang w:eastAsia="en-GB"/>
        </w:rPr>
        <w:drawing>
          <wp:inline distT="0" distB="0" distL="0" distR="0" wp14:anchorId="7C03F8C3" wp14:editId="154ABF6F">
            <wp:extent cx="4320000" cy="3872971"/>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3872971"/>
                    </a:xfrm>
                    <a:prstGeom prst="rect">
                      <a:avLst/>
                    </a:prstGeom>
                  </pic:spPr>
                </pic:pic>
              </a:graphicData>
            </a:graphic>
          </wp:inline>
        </w:drawing>
      </w:r>
    </w:p>
    <w:p w:rsidR="0082397B" w:rsidRDefault="0082397B" w:rsidP="0082397B">
      <w:pPr>
        <w:rPr>
          <w:sz w:val="20"/>
        </w:rPr>
      </w:pPr>
      <w:r w:rsidRPr="00C51405">
        <w:rPr>
          <w:sz w:val="20"/>
        </w:rPr>
        <w:t xml:space="preserve">Note: for some features (habitat type or species), information or source for pressures/threats is reported, but no pressure code has been provided. If an analysis only on pressure code is requested, it can be done directly in the table </w:t>
      </w:r>
      <w:proofErr w:type="spellStart"/>
      <w:r w:rsidRPr="00C51405">
        <w:rPr>
          <w:sz w:val="20"/>
        </w:rPr>
        <w:t>data_pressures_threats</w:t>
      </w:r>
      <w:proofErr w:type="spellEnd"/>
      <w:r w:rsidRPr="00C51405">
        <w:rPr>
          <w:sz w:val="20"/>
        </w:rPr>
        <w:t xml:space="preserve"> by selecting the </w:t>
      </w:r>
      <w:proofErr w:type="spellStart"/>
      <w:r w:rsidRPr="00C51405">
        <w:rPr>
          <w:sz w:val="20"/>
        </w:rPr>
        <w:t>featuretype</w:t>
      </w:r>
      <w:proofErr w:type="spellEnd"/>
      <w:r w:rsidRPr="00C51405">
        <w:rPr>
          <w:sz w:val="20"/>
        </w:rPr>
        <w:t xml:space="preserve"> (habitats or species) then the pressure type (‘p’ or ‘t’), and eventually the field </w:t>
      </w:r>
      <w:proofErr w:type="spellStart"/>
      <w:r w:rsidRPr="00C51405">
        <w:rPr>
          <w:sz w:val="20"/>
        </w:rPr>
        <w:t>use_for_statistics</w:t>
      </w:r>
      <w:proofErr w:type="spellEnd"/>
      <w:r w:rsidRPr="00C51405">
        <w:rPr>
          <w:sz w:val="20"/>
        </w:rPr>
        <w:t>.</w:t>
      </w: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Default="00C51405" w:rsidP="0082397B">
      <w:pPr>
        <w:rPr>
          <w:sz w:val="20"/>
        </w:rPr>
      </w:pPr>
    </w:p>
    <w:p w:rsidR="00C51405" w:rsidRPr="00C51405" w:rsidRDefault="00C51405" w:rsidP="0082397B">
      <w:pPr>
        <w:rPr>
          <w:sz w:val="20"/>
        </w:rPr>
      </w:pPr>
    </w:p>
    <w:p w:rsidR="0082397B" w:rsidRPr="00C51405" w:rsidRDefault="0082397B" w:rsidP="0082397B">
      <w:pPr>
        <w:pStyle w:val="ListParagraph"/>
        <w:numPr>
          <w:ilvl w:val="0"/>
          <w:numId w:val="22"/>
        </w:numPr>
        <w:rPr>
          <w:rFonts w:asciiTheme="minorHAnsi" w:hAnsiTheme="minorHAnsi"/>
        </w:rPr>
      </w:pPr>
      <w:r w:rsidRPr="00C51405">
        <w:rPr>
          <w:rFonts w:asciiTheme="minorHAnsi" w:hAnsiTheme="minorHAnsi"/>
        </w:rPr>
        <w:lastRenderedPageBreak/>
        <w:t>Relation between biogeographical reports and conservation measures</w:t>
      </w:r>
    </w:p>
    <w:p w:rsidR="0082397B" w:rsidRDefault="008F2194" w:rsidP="0082397B">
      <w:r w:rsidRPr="008F2194">
        <w:rPr>
          <w:noProof/>
          <w:lang w:eastAsia="en-GB"/>
        </w:rPr>
        <w:drawing>
          <wp:inline distT="0" distB="0" distL="0" distR="0" wp14:anchorId="314BCD2B" wp14:editId="27704BB7">
            <wp:extent cx="4320000" cy="4958953"/>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4958953"/>
                    </a:xfrm>
                    <a:prstGeom prst="rect">
                      <a:avLst/>
                    </a:prstGeom>
                  </pic:spPr>
                </pic:pic>
              </a:graphicData>
            </a:graphic>
          </wp:inline>
        </w:drawing>
      </w:r>
    </w:p>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C51405" w:rsidRDefault="00C51405" w:rsidP="0082397B"/>
    <w:p w:rsidR="0082397B" w:rsidRPr="00C51405" w:rsidRDefault="0082397B" w:rsidP="0082397B">
      <w:pPr>
        <w:pStyle w:val="ListParagraph"/>
        <w:numPr>
          <w:ilvl w:val="0"/>
          <w:numId w:val="22"/>
        </w:numPr>
        <w:rPr>
          <w:rFonts w:asciiTheme="minorHAnsi" w:hAnsiTheme="minorHAnsi"/>
        </w:rPr>
      </w:pPr>
      <w:r w:rsidRPr="00C51405">
        <w:rPr>
          <w:rFonts w:asciiTheme="minorHAnsi" w:hAnsiTheme="minorHAnsi"/>
        </w:rPr>
        <w:lastRenderedPageBreak/>
        <w:t>Relation between biogeographical reports and main reason for change (as reported by Member States)</w:t>
      </w:r>
    </w:p>
    <w:p w:rsidR="0082397B" w:rsidRDefault="0082397B" w:rsidP="0082397B">
      <w:r w:rsidRPr="006E5B14">
        <w:rPr>
          <w:noProof/>
          <w:lang w:eastAsia="en-GB"/>
        </w:rPr>
        <w:drawing>
          <wp:inline distT="0" distB="0" distL="0" distR="0" wp14:anchorId="0D39DE85" wp14:editId="001A57D5">
            <wp:extent cx="3010320" cy="3134162"/>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0320" cy="3134162"/>
                    </a:xfrm>
                    <a:prstGeom prst="rect">
                      <a:avLst/>
                    </a:prstGeom>
                  </pic:spPr>
                </pic:pic>
              </a:graphicData>
            </a:graphic>
          </wp:inline>
        </w:drawing>
      </w:r>
    </w:p>
    <w:p w:rsidR="0082397B" w:rsidRPr="00C51405" w:rsidRDefault="0082397B" w:rsidP="0082397B">
      <w:pPr>
        <w:rPr>
          <w:sz w:val="20"/>
        </w:rPr>
      </w:pPr>
      <w:r w:rsidRPr="00C51405">
        <w:rPr>
          <w:sz w:val="20"/>
        </w:rPr>
        <w:t>Note: reported information on the main reason for change in conservation status and trend in conservation status has been revised by the ETC/BD to harmonize the reported data between Member States. This information is available in the Species regions and Habitats regions MS level tables.</w:t>
      </w:r>
    </w:p>
    <w:p w:rsidR="00C51405" w:rsidRDefault="00C51405" w:rsidP="0082397B"/>
    <w:p w:rsidR="00C51405" w:rsidRDefault="00C51405" w:rsidP="0082397B"/>
    <w:p w:rsidR="0082397B" w:rsidRDefault="0082397B" w:rsidP="0082397B">
      <w:pPr>
        <w:pStyle w:val="ListParagraph"/>
        <w:numPr>
          <w:ilvl w:val="0"/>
          <w:numId w:val="22"/>
        </w:numPr>
      </w:pPr>
      <w:r>
        <w:t>Relation between biogeographical reports and annex V species (as reported by Member States)</w:t>
      </w:r>
    </w:p>
    <w:p w:rsidR="0082397B" w:rsidRPr="0045266C" w:rsidRDefault="0082397B" w:rsidP="0082397B">
      <w:r>
        <w:rPr>
          <w:noProof/>
          <w:lang w:eastAsia="en-GB"/>
        </w:rPr>
        <w:drawing>
          <wp:inline distT="0" distB="0" distL="0" distR="0" wp14:anchorId="0DA82CBF" wp14:editId="07C94EDE">
            <wp:extent cx="5565691" cy="2094614"/>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500" t="26720" r="20991" b="37302"/>
                    <a:stretch/>
                  </pic:blipFill>
                  <pic:spPr bwMode="auto">
                    <a:xfrm>
                      <a:off x="0" y="0"/>
                      <a:ext cx="5599111" cy="2107191"/>
                    </a:xfrm>
                    <a:prstGeom prst="rect">
                      <a:avLst/>
                    </a:prstGeom>
                    <a:ln>
                      <a:noFill/>
                    </a:ln>
                    <a:extLst>
                      <a:ext uri="{53640926-AAD7-44D8-BBD7-CCE9431645EC}">
                        <a14:shadowObscured xmlns:a14="http://schemas.microsoft.com/office/drawing/2010/main"/>
                      </a:ext>
                    </a:extLst>
                  </pic:spPr>
                </pic:pic>
              </a:graphicData>
            </a:graphic>
          </wp:inline>
        </w:drawing>
      </w:r>
    </w:p>
    <w:p w:rsidR="0082397B" w:rsidRPr="00C51405" w:rsidRDefault="0082397B" w:rsidP="0082397B">
      <w:pPr>
        <w:rPr>
          <w:sz w:val="20"/>
        </w:rPr>
      </w:pPr>
      <w:r w:rsidRPr="00C51405">
        <w:rPr>
          <w:sz w:val="20"/>
        </w:rPr>
        <w:t>Note: Annex V species information (e.g. hunting bags) is reported at the species level meaning it is not specific to the biogeographical region.</w:t>
      </w:r>
    </w:p>
    <w:p w:rsidR="00C51405" w:rsidRDefault="00C51405" w:rsidP="0082397B"/>
    <w:p w:rsidR="00C51405" w:rsidRDefault="00C51405" w:rsidP="0082397B"/>
    <w:p w:rsidR="00C51405" w:rsidRDefault="00C51405" w:rsidP="0082397B"/>
    <w:p w:rsidR="0082397B" w:rsidRDefault="0082397B" w:rsidP="0082397B">
      <w:pPr>
        <w:pStyle w:val="ListParagraph"/>
        <w:numPr>
          <w:ilvl w:val="0"/>
          <w:numId w:val="22"/>
        </w:numPr>
      </w:pPr>
      <w:r>
        <w:lastRenderedPageBreak/>
        <w:t>Relation between biogeographical reports and EU assessments</w:t>
      </w:r>
    </w:p>
    <w:p w:rsidR="0082397B" w:rsidRDefault="0082397B" w:rsidP="0082397B">
      <w:r w:rsidRPr="0051663A">
        <w:rPr>
          <w:noProof/>
          <w:lang w:eastAsia="en-GB"/>
        </w:rPr>
        <w:drawing>
          <wp:inline distT="0" distB="0" distL="0" distR="0" wp14:anchorId="50E35453" wp14:editId="3C26D098">
            <wp:extent cx="4699591" cy="4983473"/>
            <wp:effectExtent l="0" t="0" r="635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3335" cy="4987444"/>
                    </a:xfrm>
                    <a:prstGeom prst="rect">
                      <a:avLst/>
                    </a:prstGeom>
                  </pic:spPr>
                </pic:pic>
              </a:graphicData>
            </a:graphic>
          </wp:inline>
        </w:drawing>
      </w:r>
    </w:p>
    <w:p w:rsidR="0082397B" w:rsidRDefault="0082397B" w:rsidP="0082397B"/>
    <w:p w:rsidR="00C51405" w:rsidRDefault="00C51405" w:rsidP="0082397B"/>
    <w:p w:rsidR="0082397B" w:rsidRDefault="0082397B" w:rsidP="0082397B">
      <w:pPr>
        <w:pStyle w:val="Heading2"/>
      </w:pPr>
      <w:bookmarkStart w:id="86" w:name="_Toc394675535"/>
      <w:bookmarkStart w:id="87" w:name="_Toc52467200"/>
      <w:r>
        <w:t>Selection of reports for statistics</w:t>
      </w:r>
      <w:bookmarkEnd w:id="86"/>
      <w:bookmarkEnd w:id="87"/>
    </w:p>
    <w:p w:rsidR="0082397B" w:rsidRPr="000B591B" w:rsidRDefault="0082397B" w:rsidP="0082397B">
      <w:r w:rsidRPr="000B591B">
        <w:t>Depending on the purpose of the statistics certain habitats and species reports need to be excluded from the analysis in order to generate useful information. In general</w:t>
      </w:r>
      <w:r>
        <w:t>,</w:t>
      </w:r>
      <w:r w:rsidRPr="000B591B">
        <w:t xml:space="preserve"> unless </w:t>
      </w:r>
      <w:r>
        <w:t xml:space="preserve">there was a </w:t>
      </w:r>
      <w:r w:rsidRPr="000B591B">
        <w:t xml:space="preserve"> specific need  the EEA’s statistics are based on the reported information for habitats/species that:</w:t>
      </w:r>
    </w:p>
    <w:p w:rsidR="0082397B" w:rsidRPr="00A96B69" w:rsidRDefault="0082397B" w:rsidP="00C51405">
      <w:pPr>
        <w:pStyle w:val="ListParagraph"/>
        <w:numPr>
          <w:ilvl w:val="0"/>
          <w:numId w:val="27"/>
        </w:numPr>
        <w:ind w:left="851"/>
        <w:rPr>
          <w:rFonts w:asciiTheme="minorHAnsi" w:hAnsiTheme="minorHAnsi"/>
        </w:rPr>
      </w:pPr>
      <w:r w:rsidRPr="00A96B69">
        <w:rPr>
          <w:rFonts w:asciiTheme="minorHAnsi" w:hAnsiTheme="minorHAnsi"/>
        </w:rPr>
        <w:t xml:space="preserve">are present regularly (PRE) </w:t>
      </w:r>
    </w:p>
    <w:p w:rsidR="0082397B" w:rsidRPr="00A96B69" w:rsidRDefault="0082397B" w:rsidP="00C51405">
      <w:pPr>
        <w:pStyle w:val="ListParagraph"/>
        <w:numPr>
          <w:ilvl w:val="0"/>
          <w:numId w:val="27"/>
        </w:numPr>
        <w:ind w:left="851"/>
        <w:rPr>
          <w:rFonts w:asciiTheme="minorHAnsi" w:hAnsiTheme="minorHAnsi"/>
        </w:rPr>
      </w:pPr>
      <w:r w:rsidRPr="00A96B69">
        <w:rPr>
          <w:rFonts w:asciiTheme="minorHAnsi" w:hAnsiTheme="minorHAnsi"/>
        </w:rPr>
        <w:t>Species extinct after entry into force of the Habitats Directive (</w:t>
      </w:r>
      <w:proofErr w:type="spellStart"/>
      <w:r w:rsidRPr="00A96B69">
        <w:rPr>
          <w:rFonts w:asciiTheme="minorHAnsi" w:hAnsiTheme="minorHAnsi"/>
        </w:rPr>
        <w:t>EXa</w:t>
      </w:r>
      <w:proofErr w:type="spellEnd"/>
      <w:r w:rsidRPr="00A96B69">
        <w:rPr>
          <w:rFonts w:asciiTheme="minorHAnsi" w:hAnsiTheme="minorHAnsi"/>
        </w:rPr>
        <w:t>)</w:t>
      </w:r>
      <w:r w:rsidRPr="00A96B69">
        <w:rPr>
          <w:rFonts w:asciiTheme="minorHAnsi" w:hAnsiTheme="minorHAnsi"/>
          <w:vertAlign w:val="superscript"/>
        </w:rPr>
        <w:t xml:space="preserve"> </w:t>
      </w:r>
    </w:p>
    <w:p w:rsidR="0082397B" w:rsidRPr="00A96B69" w:rsidRDefault="0082397B" w:rsidP="00C51405">
      <w:pPr>
        <w:pStyle w:val="ListParagraph"/>
        <w:numPr>
          <w:ilvl w:val="0"/>
          <w:numId w:val="27"/>
        </w:numPr>
        <w:ind w:left="851"/>
        <w:rPr>
          <w:rFonts w:asciiTheme="minorHAnsi" w:hAnsiTheme="minorHAnsi"/>
        </w:rPr>
      </w:pPr>
      <w:r w:rsidRPr="00A96B69">
        <w:rPr>
          <w:rFonts w:asciiTheme="minorHAnsi" w:hAnsiTheme="minorHAnsi"/>
        </w:rPr>
        <w:t>Species extinct prior to entry into force of the Habitats Directive (</w:t>
      </w:r>
      <w:proofErr w:type="spellStart"/>
      <w:r w:rsidRPr="00A96B69">
        <w:rPr>
          <w:rFonts w:asciiTheme="minorHAnsi" w:hAnsiTheme="minorHAnsi"/>
        </w:rPr>
        <w:t>EXp</w:t>
      </w:r>
      <w:proofErr w:type="spellEnd"/>
      <w:r w:rsidRPr="00A96B69">
        <w:rPr>
          <w:rFonts w:asciiTheme="minorHAnsi" w:hAnsiTheme="minorHAnsi"/>
        </w:rPr>
        <w:t>) in case there is a restoration project or recent signs of recolonization for species of particular interest)</w:t>
      </w:r>
    </w:p>
    <w:p w:rsidR="0082397B" w:rsidRPr="007C2714" w:rsidRDefault="0082397B" w:rsidP="0082397B">
      <w:r w:rsidRPr="007C2714">
        <w:t>In the dataset tables these records are marked as use for statistics = ‘</w:t>
      </w:r>
      <w:r>
        <w:t>-1:true</w:t>
      </w:r>
      <w:r w:rsidRPr="007C2714">
        <w:t xml:space="preserve">;’ in the field [use for statistics] </w:t>
      </w:r>
      <w:r>
        <w:t>. This field is present in t</w:t>
      </w:r>
      <w:r w:rsidRPr="007C2714">
        <w:t>he following tables</w:t>
      </w:r>
      <w:r>
        <w:t xml:space="preserve"> (see below) to facilitate filtering, but the indication of use for statistics is identical across the tables with MS data.</w:t>
      </w:r>
    </w:p>
    <w:tbl>
      <w:tblPr>
        <w:tblW w:w="3242" w:type="dxa"/>
        <w:tblCellMar>
          <w:left w:w="70" w:type="dxa"/>
          <w:right w:w="70" w:type="dxa"/>
        </w:tblCellMar>
        <w:tblLook w:val="04A0" w:firstRow="1" w:lastRow="0" w:firstColumn="1" w:lastColumn="0" w:noHBand="0" w:noVBand="1"/>
      </w:tblPr>
      <w:tblGrid>
        <w:gridCol w:w="3242"/>
      </w:tblGrid>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data_habitats_regions</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data_species_regions</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lastRenderedPageBreak/>
              <w:t>data_pressures_threats_info</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data_pressures_threats</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data_measures_info</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data_measures</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data_changes</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habitatsEUassessment_published</w:t>
            </w:r>
            <w:proofErr w:type="spellEnd"/>
          </w:p>
        </w:tc>
      </w:tr>
      <w:tr w:rsidR="0082397B" w:rsidRPr="008E556E" w:rsidTr="00A3424C">
        <w:trPr>
          <w:trHeight w:val="300"/>
        </w:trPr>
        <w:tc>
          <w:tcPr>
            <w:tcW w:w="3242" w:type="dxa"/>
            <w:shd w:val="clear" w:color="auto" w:fill="auto"/>
            <w:noWrap/>
            <w:vAlign w:val="bottom"/>
            <w:hideMark/>
          </w:tcPr>
          <w:p w:rsidR="0082397B" w:rsidRPr="008E556E" w:rsidRDefault="0082397B" w:rsidP="00334C0D">
            <w:pPr>
              <w:spacing w:after="0"/>
              <w:rPr>
                <w:lang w:eastAsia="fr-FR"/>
              </w:rPr>
            </w:pPr>
            <w:proofErr w:type="spellStart"/>
            <w:r w:rsidRPr="008E556E">
              <w:rPr>
                <w:lang w:eastAsia="fr-FR"/>
              </w:rPr>
              <w:t>speciesEUassessment_published</w:t>
            </w:r>
            <w:proofErr w:type="spellEnd"/>
          </w:p>
        </w:tc>
      </w:tr>
    </w:tbl>
    <w:p w:rsidR="0082397B" w:rsidRPr="007C2714" w:rsidRDefault="0082397B" w:rsidP="0082397B">
      <w:pPr>
        <w:pStyle w:val="ListParagraph"/>
      </w:pPr>
    </w:p>
    <w:p w:rsidR="0082397B" w:rsidRDefault="0082397B" w:rsidP="0082397B">
      <w:r>
        <w:t>At the EU level a record should be used for statistics (</w:t>
      </w:r>
      <w:r w:rsidRPr="007C2714">
        <w:t>use for statistics = ‘</w:t>
      </w:r>
      <w:r>
        <w:t>-1:true</w:t>
      </w:r>
      <w:r w:rsidRPr="007C2714">
        <w:t xml:space="preserve">;’ </w:t>
      </w:r>
      <w:r>
        <w:t>) if it fulfils one of the three criteria above at least in one Member State within the biogeographical or marine region.</w:t>
      </w:r>
    </w:p>
    <w:p w:rsidR="0082397B" w:rsidRPr="000B591B" w:rsidRDefault="0082397B" w:rsidP="0082397B">
      <w:r w:rsidRPr="000B591B">
        <w:t xml:space="preserve">The reports for habitats and species for which the guidelines do not request the </w:t>
      </w:r>
      <w:r w:rsidRPr="000B591B">
        <w:rPr>
          <w:rFonts w:ascii="Calibri" w:hAnsi="Calibri"/>
        </w:rPr>
        <w:t xml:space="preserve">assessment of conservation status </w:t>
      </w:r>
      <w:r w:rsidRPr="000B591B">
        <w:t>are excluded from the statistics. This includes:</w:t>
      </w:r>
    </w:p>
    <w:p w:rsidR="0082397B" w:rsidRPr="00334C0D" w:rsidRDefault="0082397B" w:rsidP="00C51405">
      <w:pPr>
        <w:pStyle w:val="ListParagraph"/>
        <w:numPr>
          <w:ilvl w:val="0"/>
          <w:numId w:val="27"/>
        </w:numPr>
        <w:ind w:left="851"/>
        <w:rPr>
          <w:rFonts w:asciiTheme="minorHAnsi" w:hAnsiTheme="minorHAnsi"/>
        </w:rPr>
      </w:pPr>
      <w:r w:rsidRPr="00334C0D">
        <w:rPr>
          <w:rFonts w:asciiTheme="minorHAnsi" w:hAnsiTheme="minorHAnsi"/>
        </w:rPr>
        <w:t xml:space="preserve">marginal habitats and species </w:t>
      </w:r>
      <w:r w:rsidRPr="00C51405">
        <w:rPr>
          <w:rFonts w:asciiTheme="minorHAnsi" w:hAnsiTheme="minorHAnsi"/>
        </w:rPr>
        <w:t>(</w:t>
      </w:r>
      <w:r w:rsidRPr="00C51405">
        <w:rPr>
          <w:rFonts w:asciiTheme="minorHAnsi" w:hAnsiTheme="minorHAnsi"/>
          <w:b/>
        </w:rPr>
        <w:t>MAR</w:t>
      </w:r>
      <w:r w:rsidRPr="00C51405">
        <w:rPr>
          <w:rFonts w:asciiTheme="minorHAnsi" w:hAnsiTheme="minorHAnsi"/>
        </w:rPr>
        <w:t>);</w:t>
      </w:r>
    </w:p>
    <w:p w:rsidR="0082397B" w:rsidRPr="00334C0D" w:rsidRDefault="0082397B" w:rsidP="00C51405">
      <w:pPr>
        <w:pStyle w:val="ListParagraph"/>
        <w:numPr>
          <w:ilvl w:val="0"/>
          <w:numId w:val="27"/>
        </w:numPr>
        <w:ind w:left="851"/>
        <w:rPr>
          <w:rFonts w:asciiTheme="minorHAnsi" w:hAnsiTheme="minorHAnsi"/>
        </w:rPr>
      </w:pPr>
      <w:r w:rsidRPr="00334C0D">
        <w:rPr>
          <w:rFonts w:asciiTheme="minorHAnsi" w:hAnsiTheme="minorHAnsi"/>
        </w:rPr>
        <w:t xml:space="preserve">occasional </w:t>
      </w:r>
      <w:r w:rsidRPr="00C51405">
        <w:rPr>
          <w:rFonts w:asciiTheme="minorHAnsi" w:hAnsiTheme="minorHAnsi"/>
        </w:rPr>
        <w:t>(</w:t>
      </w:r>
      <w:r w:rsidRPr="00C51405">
        <w:rPr>
          <w:rFonts w:asciiTheme="minorHAnsi" w:hAnsiTheme="minorHAnsi"/>
          <w:b/>
        </w:rPr>
        <w:t>OCC</w:t>
      </w:r>
      <w:r w:rsidRPr="00C51405">
        <w:rPr>
          <w:rFonts w:asciiTheme="minorHAnsi" w:hAnsiTheme="minorHAnsi"/>
        </w:rPr>
        <w:t>)</w:t>
      </w:r>
      <w:r w:rsidRPr="00334C0D">
        <w:rPr>
          <w:rFonts w:asciiTheme="minorHAnsi" w:hAnsiTheme="minorHAnsi"/>
        </w:rPr>
        <w:t xml:space="preserve"> and newly arriving </w:t>
      </w:r>
      <w:r w:rsidRPr="00C51405">
        <w:rPr>
          <w:rFonts w:asciiTheme="minorHAnsi" w:hAnsiTheme="minorHAnsi"/>
        </w:rPr>
        <w:t>(</w:t>
      </w:r>
      <w:r w:rsidRPr="00C51405">
        <w:rPr>
          <w:rFonts w:asciiTheme="minorHAnsi" w:hAnsiTheme="minorHAnsi"/>
          <w:b/>
        </w:rPr>
        <w:t>ARR</w:t>
      </w:r>
      <w:r w:rsidRPr="00C51405">
        <w:rPr>
          <w:rFonts w:asciiTheme="minorHAnsi" w:hAnsiTheme="minorHAnsi"/>
        </w:rPr>
        <w:t>)</w:t>
      </w:r>
      <w:r w:rsidRPr="00334C0D">
        <w:rPr>
          <w:rFonts w:asciiTheme="minorHAnsi" w:hAnsiTheme="minorHAnsi"/>
        </w:rPr>
        <w:t xml:space="preserve"> species  </w:t>
      </w:r>
    </w:p>
    <w:p w:rsidR="0082397B" w:rsidRPr="00334C0D" w:rsidRDefault="0082397B" w:rsidP="00C51405">
      <w:pPr>
        <w:pStyle w:val="ListParagraph"/>
        <w:numPr>
          <w:ilvl w:val="0"/>
          <w:numId w:val="27"/>
        </w:numPr>
        <w:ind w:left="851"/>
        <w:rPr>
          <w:rFonts w:asciiTheme="minorHAnsi" w:hAnsiTheme="minorHAnsi"/>
        </w:rPr>
      </w:pPr>
      <w:r w:rsidRPr="00334C0D">
        <w:rPr>
          <w:rFonts w:asciiTheme="minorHAnsi" w:hAnsiTheme="minorHAnsi"/>
        </w:rPr>
        <w:t xml:space="preserve">reports for species regionally extinct before the Habitats Directive came into force </w:t>
      </w:r>
      <w:r w:rsidRPr="00C51405">
        <w:rPr>
          <w:rFonts w:asciiTheme="minorHAnsi" w:hAnsiTheme="minorHAnsi"/>
        </w:rPr>
        <w:t>(</w:t>
      </w:r>
      <w:proofErr w:type="spellStart"/>
      <w:r w:rsidRPr="00C51405">
        <w:rPr>
          <w:rFonts w:asciiTheme="minorHAnsi" w:hAnsiTheme="minorHAnsi"/>
          <w:b/>
        </w:rPr>
        <w:t>EXp</w:t>
      </w:r>
      <w:proofErr w:type="spellEnd"/>
      <w:r w:rsidRPr="00C51405">
        <w:rPr>
          <w:rFonts w:asciiTheme="minorHAnsi" w:hAnsiTheme="minorHAnsi"/>
        </w:rPr>
        <w:t>)</w:t>
      </w:r>
      <w:r w:rsidRPr="00334C0D">
        <w:rPr>
          <w:rFonts w:asciiTheme="minorHAnsi" w:hAnsiTheme="minorHAnsi"/>
        </w:rPr>
        <w:t xml:space="preserve"> excluding the case of applied restoration projects and recent signs of recolonization – see above</w:t>
      </w:r>
    </w:p>
    <w:p w:rsidR="0082397B" w:rsidRPr="00334C0D" w:rsidRDefault="0082397B" w:rsidP="00C51405">
      <w:pPr>
        <w:pStyle w:val="ListParagraph"/>
        <w:numPr>
          <w:ilvl w:val="0"/>
          <w:numId w:val="27"/>
        </w:numPr>
        <w:ind w:left="851"/>
        <w:rPr>
          <w:rFonts w:asciiTheme="minorHAnsi" w:hAnsiTheme="minorHAnsi"/>
        </w:rPr>
      </w:pPr>
      <w:r w:rsidRPr="00334C0D">
        <w:rPr>
          <w:rFonts w:asciiTheme="minorHAnsi" w:hAnsiTheme="minorHAnsi"/>
        </w:rPr>
        <w:t>potential reports for habitats and species with uncertain occurrence (</w:t>
      </w:r>
      <w:r w:rsidRPr="00C51405">
        <w:rPr>
          <w:rFonts w:asciiTheme="minorHAnsi" w:hAnsiTheme="minorHAnsi"/>
          <w:b/>
        </w:rPr>
        <w:t>SCR</w:t>
      </w:r>
      <w:r w:rsidRPr="00334C0D">
        <w:rPr>
          <w:rFonts w:asciiTheme="minorHAnsi" w:hAnsiTheme="minorHAnsi"/>
        </w:rPr>
        <w:t>, scientific reserve) that give only general information related to habitat/species without evaluation of the conservation status;</w:t>
      </w:r>
    </w:p>
    <w:p w:rsidR="0082397B" w:rsidRPr="00334C0D" w:rsidRDefault="0082397B" w:rsidP="00C51405">
      <w:pPr>
        <w:pStyle w:val="ListParagraph"/>
        <w:numPr>
          <w:ilvl w:val="0"/>
          <w:numId w:val="27"/>
        </w:numPr>
        <w:ind w:left="851"/>
        <w:rPr>
          <w:rFonts w:asciiTheme="minorHAnsi" w:hAnsiTheme="minorHAnsi"/>
        </w:rPr>
      </w:pPr>
      <w:r w:rsidRPr="00334C0D">
        <w:rPr>
          <w:rFonts w:asciiTheme="minorHAnsi" w:hAnsiTheme="minorHAnsi"/>
        </w:rPr>
        <w:t>any redundant reports e.g. provided for both marine and terrestrial regions for habitats and species for which only one, either terrestrial or marine report was expected.</w:t>
      </w:r>
    </w:p>
    <w:p w:rsidR="0082397B" w:rsidRPr="00334C0D" w:rsidRDefault="0082397B" w:rsidP="00C51405">
      <w:pPr>
        <w:pStyle w:val="ListParagraph"/>
        <w:numPr>
          <w:ilvl w:val="0"/>
          <w:numId w:val="27"/>
        </w:numPr>
        <w:ind w:left="851"/>
        <w:rPr>
          <w:rFonts w:asciiTheme="minorHAnsi" w:hAnsiTheme="minorHAnsi"/>
        </w:rPr>
      </w:pPr>
      <w:r w:rsidRPr="00334C0D">
        <w:rPr>
          <w:rFonts w:asciiTheme="minorHAnsi" w:hAnsiTheme="minorHAnsi"/>
        </w:rPr>
        <w:t xml:space="preserve">reports for individual species of </w:t>
      </w:r>
      <w:proofErr w:type="spellStart"/>
      <w:r w:rsidRPr="00C51405">
        <w:rPr>
          <w:rFonts w:asciiTheme="minorHAnsi" w:hAnsiTheme="minorHAnsi"/>
          <w:i/>
        </w:rPr>
        <w:t>Cladonia</w:t>
      </w:r>
      <w:proofErr w:type="spellEnd"/>
      <w:r w:rsidRPr="00C51405">
        <w:rPr>
          <w:rFonts w:asciiTheme="minorHAnsi" w:hAnsiTheme="minorHAnsi"/>
          <w:i/>
        </w:rPr>
        <w:t>, Lycopodium, Sphagnum</w:t>
      </w:r>
      <w:r w:rsidRPr="00334C0D">
        <w:rPr>
          <w:rFonts w:asciiTheme="minorHAnsi" w:hAnsiTheme="minorHAnsi"/>
        </w:rPr>
        <w:t xml:space="preserve"> </w:t>
      </w:r>
      <w:proofErr w:type="spellStart"/>
      <w:r w:rsidRPr="00C51405">
        <w:rPr>
          <w:rFonts w:asciiTheme="minorHAnsi" w:hAnsiTheme="minorHAnsi"/>
          <w:i/>
        </w:rPr>
        <w:t>spp</w:t>
      </w:r>
      <w:proofErr w:type="spellEnd"/>
      <w:r w:rsidRPr="00334C0D">
        <w:rPr>
          <w:rFonts w:asciiTheme="minorHAnsi" w:hAnsiTheme="minorHAnsi"/>
        </w:rPr>
        <w:t xml:space="preserve"> (or other optional reports) submitted in addition to mandatory genus level reports</w:t>
      </w:r>
    </w:p>
    <w:p w:rsidR="0082397B" w:rsidRPr="00762639" w:rsidRDefault="0082397B" w:rsidP="0082397B">
      <w:pPr>
        <w:rPr>
          <w:highlight w:val="yellow"/>
        </w:rPr>
      </w:pPr>
    </w:p>
    <w:p w:rsidR="0082397B" w:rsidRDefault="0082397B" w:rsidP="0082397B">
      <w:r w:rsidRPr="007C2714">
        <w:t>In the dataset tables these records are marked as use for statistics = ‘</w:t>
      </w:r>
      <w:r>
        <w:t>0:false</w:t>
      </w:r>
      <w:r w:rsidRPr="007C2714">
        <w:t>;’ in the field [use for statistics]</w:t>
      </w:r>
      <w:r>
        <w:t>.</w:t>
      </w:r>
    </w:p>
    <w:p w:rsidR="0082397B" w:rsidRPr="0045266C" w:rsidRDefault="0082397B" w:rsidP="0082397B"/>
    <w:p w:rsidR="0082397B" w:rsidRDefault="0082397B" w:rsidP="0082397B">
      <w:pPr>
        <w:pStyle w:val="Heading2"/>
      </w:pPr>
      <w:bookmarkStart w:id="88" w:name="_Toc52467201"/>
      <w:r>
        <w:t>Additional queries</w:t>
      </w:r>
      <w:bookmarkEnd w:id="88"/>
      <w:r>
        <w:t xml:space="preserve"> </w:t>
      </w:r>
    </w:p>
    <w:p w:rsidR="0082397B" w:rsidRDefault="0082397B" w:rsidP="0082397B">
      <w:r>
        <w:t xml:space="preserve">Additional queries to support user analyses and provide a better understanding of the dataset are the part of the current dataset. These are listed in the table </w:t>
      </w:r>
      <w:proofErr w:type="spellStart"/>
      <w:r>
        <w:t>Ta</w:t>
      </w:r>
      <w:r w:rsidRPr="008729C6">
        <w:t>ble</w:t>
      </w:r>
      <w:proofErr w:type="spellEnd"/>
      <w:r w:rsidRPr="008729C6">
        <w:t xml:space="preserve"> </w:t>
      </w:r>
      <w:r w:rsidRPr="008729C6">
        <w:fldChar w:fldCharType="begin"/>
      </w:r>
      <w:r w:rsidRPr="008729C6">
        <w:instrText xml:space="preserve"> STYLEREF 1 \s </w:instrText>
      </w:r>
      <w:r w:rsidRPr="008729C6">
        <w:fldChar w:fldCharType="separate"/>
      </w:r>
      <w:r w:rsidRPr="008729C6">
        <w:t>1</w:t>
      </w:r>
      <w:r w:rsidRPr="008729C6">
        <w:fldChar w:fldCharType="end"/>
      </w:r>
      <w:r w:rsidRPr="008729C6">
        <w:noBreakHyphen/>
      </w:r>
      <w:r>
        <w:t>2</w:t>
      </w:r>
      <w:r w:rsidRPr="008729C6">
        <w:t xml:space="preserve"> List of additional queries</w:t>
      </w:r>
      <w:r>
        <w:t>.</w:t>
      </w:r>
    </w:p>
    <w:p w:rsidR="0082397B" w:rsidRPr="008729C6" w:rsidRDefault="0082397B" w:rsidP="0082397B">
      <w:pPr>
        <w:pStyle w:val="Caption"/>
      </w:pPr>
      <w:r>
        <w:t xml:space="preserve">Table </w:t>
      </w:r>
      <w:r>
        <w:fldChar w:fldCharType="begin"/>
      </w:r>
      <w:r>
        <w:instrText xml:space="preserve"> STYLEREF 1 \s </w:instrText>
      </w:r>
      <w:r>
        <w:fldChar w:fldCharType="separate"/>
      </w:r>
      <w:r>
        <w:rPr>
          <w:noProof/>
        </w:rPr>
        <w:t>1</w:t>
      </w:r>
      <w:r>
        <w:fldChar w:fldCharType="end"/>
      </w:r>
      <w:r>
        <w:noBreakHyphen/>
        <w:t>2 List of additional queries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0"/>
        <w:gridCol w:w="5386"/>
      </w:tblGrid>
      <w:tr w:rsidR="0082397B" w:rsidRPr="00334C0D" w:rsidTr="00A3424C">
        <w:trPr>
          <w:trHeight w:val="300"/>
        </w:trPr>
        <w:tc>
          <w:tcPr>
            <w:tcW w:w="3245" w:type="dxa"/>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Query name</w:t>
            </w:r>
          </w:p>
        </w:tc>
        <w:tc>
          <w:tcPr>
            <w:tcW w:w="5397" w:type="dxa"/>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Description</w:t>
            </w:r>
          </w:p>
        </w:tc>
      </w:tr>
      <w:tr w:rsidR="0082397B" w:rsidRPr="00334C0D" w:rsidTr="00A3424C">
        <w:trPr>
          <w:trHeight w:val="300"/>
        </w:trPr>
        <w:tc>
          <w:tcPr>
            <w:tcW w:w="3245" w:type="dxa"/>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query_habitats_pressures_threats</w:t>
            </w:r>
            <w:proofErr w:type="spellEnd"/>
          </w:p>
        </w:tc>
        <w:tc>
          <w:tcPr>
            <w:tcW w:w="5397" w:type="dxa"/>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All level 2 pressures and threats (codes and description) reported by MS for habitats</w:t>
            </w:r>
          </w:p>
        </w:tc>
      </w:tr>
      <w:tr w:rsidR="0082397B" w:rsidRPr="00334C0D" w:rsidTr="00A3424C">
        <w:trPr>
          <w:trHeight w:val="300"/>
        </w:trPr>
        <w:tc>
          <w:tcPr>
            <w:tcW w:w="3245" w:type="dxa"/>
            <w:shd w:val="clear" w:color="auto" w:fill="auto"/>
            <w:noWrap/>
            <w:vAlign w:val="bottom"/>
            <w:hideMark/>
          </w:tcPr>
          <w:p w:rsidR="0082397B" w:rsidRPr="00334C0D" w:rsidRDefault="0082397B" w:rsidP="00334C0D">
            <w:pPr>
              <w:spacing w:after="0"/>
              <w:rPr>
                <w:sz w:val="20"/>
                <w:lang w:eastAsia="fr-FR"/>
              </w:rPr>
            </w:pPr>
            <w:proofErr w:type="spellStart"/>
            <w:r w:rsidRPr="00334C0D">
              <w:rPr>
                <w:sz w:val="20"/>
                <w:lang w:eastAsia="fr-FR"/>
              </w:rPr>
              <w:t>query_species_pressures_threats</w:t>
            </w:r>
            <w:proofErr w:type="spellEnd"/>
          </w:p>
        </w:tc>
        <w:tc>
          <w:tcPr>
            <w:tcW w:w="5397" w:type="dxa"/>
            <w:shd w:val="clear" w:color="auto" w:fill="auto"/>
            <w:noWrap/>
            <w:vAlign w:val="bottom"/>
            <w:hideMark/>
          </w:tcPr>
          <w:p w:rsidR="0082397B" w:rsidRPr="00334C0D" w:rsidRDefault="0082397B" w:rsidP="00334C0D">
            <w:pPr>
              <w:spacing w:after="0"/>
              <w:rPr>
                <w:sz w:val="20"/>
                <w:lang w:eastAsia="fr-FR"/>
              </w:rPr>
            </w:pPr>
            <w:r w:rsidRPr="00334C0D">
              <w:rPr>
                <w:sz w:val="20"/>
                <w:lang w:eastAsia="fr-FR"/>
              </w:rPr>
              <w:t>All level 2 pressures and threats (codes and description) reported by MS for species</w:t>
            </w:r>
          </w:p>
        </w:tc>
      </w:tr>
      <w:tr w:rsidR="0082397B" w:rsidRPr="00334C0D" w:rsidTr="00A3424C">
        <w:trPr>
          <w:trHeight w:val="300"/>
        </w:trPr>
        <w:tc>
          <w:tcPr>
            <w:tcW w:w="3245" w:type="dxa"/>
            <w:shd w:val="clear" w:color="auto" w:fill="auto"/>
            <w:noWrap/>
            <w:vAlign w:val="bottom"/>
          </w:tcPr>
          <w:p w:rsidR="0082397B" w:rsidRPr="00334C0D" w:rsidRDefault="0082397B" w:rsidP="00334C0D">
            <w:pPr>
              <w:spacing w:after="0"/>
              <w:rPr>
                <w:sz w:val="20"/>
                <w:lang w:eastAsia="fr-FR"/>
              </w:rPr>
            </w:pPr>
            <w:proofErr w:type="spellStart"/>
            <w:r w:rsidRPr="00334C0D">
              <w:rPr>
                <w:sz w:val="20"/>
                <w:lang w:eastAsia="fr-FR"/>
              </w:rPr>
              <w:t>query_conservation_measures_habitats</w:t>
            </w:r>
            <w:proofErr w:type="spellEnd"/>
          </w:p>
        </w:tc>
        <w:tc>
          <w:tcPr>
            <w:tcW w:w="5397" w:type="dxa"/>
            <w:shd w:val="clear" w:color="auto" w:fill="auto"/>
            <w:noWrap/>
            <w:vAlign w:val="bottom"/>
          </w:tcPr>
          <w:p w:rsidR="0082397B" w:rsidRPr="00334C0D" w:rsidRDefault="0082397B" w:rsidP="00334C0D">
            <w:pPr>
              <w:spacing w:after="0"/>
              <w:rPr>
                <w:sz w:val="20"/>
                <w:lang w:eastAsia="fr-FR"/>
              </w:rPr>
            </w:pPr>
            <w:r w:rsidRPr="00334C0D">
              <w:rPr>
                <w:sz w:val="20"/>
                <w:lang w:eastAsia="fr-FR"/>
              </w:rPr>
              <w:t>All conservation measures (codes and description) reported by MS for habitats</w:t>
            </w:r>
          </w:p>
        </w:tc>
      </w:tr>
      <w:tr w:rsidR="0082397B" w:rsidRPr="00334C0D" w:rsidTr="00A3424C">
        <w:trPr>
          <w:trHeight w:val="300"/>
        </w:trPr>
        <w:tc>
          <w:tcPr>
            <w:tcW w:w="3245" w:type="dxa"/>
            <w:shd w:val="clear" w:color="auto" w:fill="auto"/>
            <w:noWrap/>
            <w:vAlign w:val="bottom"/>
          </w:tcPr>
          <w:p w:rsidR="0082397B" w:rsidRPr="00334C0D" w:rsidRDefault="0082397B" w:rsidP="00334C0D">
            <w:pPr>
              <w:spacing w:after="0"/>
              <w:rPr>
                <w:sz w:val="20"/>
                <w:lang w:eastAsia="fr-FR"/>
              </w:rPr>
            </w:pPr>
            <w:proofErr w:type="spellStart"/>
            <w:r w:rsidRPr="00334C0D">
              <w:rPr>
                <w:sz w:val="20"/>
                <w:lang w:eastAsia="fr-FR"/>
              </w:rPr>
              <w:t>query_conservation_measures_species</w:t>
            </w:r>
            <w:proofErr w:type="spellEnd"/>
          </w:p>
        </w:tc>
        <w:tc>
          <w:tcPr>
            <w:tcW w:w="5397" w:type="dxa"/>
            <w:shd w:val="clear" w:color="auto" w:fill="auto"/>
            <w:noWrap/>
            <w:vAlign w:val="bottom"/>
          </w:tcPr>
          <w:p w:rsidR="0082397B" w:rsidRPr="00334C0D" w:rsidRDefault="0082397B" w:rsidP="00334C0D">
            <w:pPr>
              <w:spacing w:after="0"/>
              <w:rPr>
                <w:sz w:val="20"/>
                <w:lang w:eastAsia="fr-FR"/>
              </w:rPr>
            </w:pPr>
            <w:r w:rsidRPr="00334C0D">
              <w:rPr>
                <w:sz w:val="20"/>
                <w:lang w:eastAsia="fr-FR"/>
              </w:rPr>
              <w:t>All conservation measures (codes and description) reported by MS for annex II species and species from other annexes</w:t>
            </w:r>
          </w:p>
        </w:tc>
      </w:tr>
      <w:tr w:rsidR="0082397B" w:rsidRPr="00334C0D" w:rsidTr="00A3424C">
        <w:trPr>
          <w:trHeight w:val="300"/>
        </w:trPr>
        <w:tc>
          <w:tcPr>
            <w:tcW w:w="3245" w:type="dxa"/>
            <w:shd w:val="clear" w:color="auto" w:fill="auto"/>
            <w:noWrap/>
            <w:vAlign w:val="bottom"/>
          </w:tcPr>
          <w:p w:rsidR="0082397B" w:rsidRPr="00334C0D" w:rsidRDefault="0082397B" w:rsidP="00334C0D">
            <w:pPr>
              <w:spacing w:after="0"/>
              <w:rPr>
                <w:sz w:val="20"/>
                <w:lang w:eastAsia="fr-FR"/>
              </w:rPr>
            </w:pPr>
            <w:proofErr w:type="spellStart"/>
            <w:r w:rsidRPr="00334C0D">
              <w:rPr>
                <w:sz w:val="20"/>
                <w:lang w:eastAsia="fr-FR"/>
              </w:rPr>
              <w:t>query_reason_for_change_habitatstatus</w:t>
            </w:r>
            <w:proofErr w:type="spellEnd"/>
          </w:p>
        </w:tc>
        <w:tc>
          <w:tcPr>
            <w:tcW w:w="5397" w:type="dxa"/>
            <w:shd w:val="clear" w:color="auto" w:fill="auto"/>
            <w:noWrap/>
            <w:vAlign w:val="bottom"/>
          </w:tcPr>
          <w:p w:rsidR="0082397B" w:rsidRPr="00334C0D" w:rsidRDefault="0082397B" w:rsidP="00334C0D">
            <w:pPr>
              <w:spacing w:after="0"/>
              <w:rPr>
                <w:sz w:val="20"/>
                <w:lang w:eastAsia="fr-FR"/>
              </w:rPr>
            </w:pPr>
            <w:r w:rsidRPr="00334C0D">
              <w:rPr>
                <w:sz w:val="20"/>
                <w:lang w:eastAsia="fr-FR"/>
              </w:rPr>
              <w:t>Nature of change in the overall assessments for habitats between the previous and current reporting. This information is provided by MS (information provided by MS)</w:t>
            </w:r>
          </w:p>
        </w:tc>
      </w:tr>
      <w:tr w:rsidR="0082397B" w:rsidRPr="00334C0D" w:rsidTr="00A3424C">
        <w:trPr>
          <w:trHeight w:val="300"/>
        </w:trPr>
        <w:tc>
          <w:tcPr>
            <w:tcW w:w="3245" w:type="dxa"/>
            <w:shd w:val="clear" w:color="auto" w:fill="auto"/>
            <w:noWrap/>
            <w:vAlign w:val="bottom"/>
          </w:tcPr>
          <w:p w:rsidR="0082397B" w:rsidRPr="00334C0D" w:rsidRDefault="0082397B" w:rsidP="00334C0D">
            <w:pPr>
              <w:spacing w:after="0"/>
              <w:rPr>
                <w:sz w:val="20"/>
                <w:lang w:eastAsia="fr-FR"/>
              </w:rPr>
            </w:pPr>
            <w:proofErr w:type="spellStart"/>
            <w:r w:rsidRPr="00334C0D">
              <w:rPr>
                <w:sz w:val="20"/>
                <w:lang w:eastAsia="fr-FR"/>
              </w:rPr>
              <w:lastRenderedPageBreak/>
              <w:t>query_reason_for_change_speciestrend</w:t>
            </w:r>
            <w:proofErr w:type="spellEnd"/>
          </w:p>
        </w:tc>
        <w:tc>
          <w:tcPr>
            <w:tcW w:w="5397" w:type="dxa"/>
            <w:shd w:val="clear" w:color="auto" w:fill="auto"/>
            <w:noWrap/>
            <w:vAlign w:val="bottom"/>
          </w:tcPr>
          <w:p w:rsidR="0082397B" w:rsidRPr="00334C0D" w:rsidRDefault="0082397B" w:rsidP="00334C0D">
            <w:pPr>
              <w:spacing w:after="0"/>
              <w:rPr>
                <w:sz w:val="20"/>
                <w:lang w:eastAsia="fr-FR"/>
              </w:rPr>
            </w:pPr>
            <w:r w:rsidRPr="00334C0D">
              <w:rPr>
                <w:sz w:val="20"/>
                <w:lang w:eastAsia="fr-FR"/>
              </w:rPr>
              <w:t>Nature of change in the overall trend in conservation status for species between the previous and current reporting (information provided by MS)</w:t>
            </w:r>
          </w:p>
        </w:tc>
      </w:tr>
      <w:tr w:rsidR="0082397B" w:rsidRPr="00334C0D" w:rsidTr="00A3424C">
        <w:trPr>
          <w:trHeight w:val="300"/>
        </w:trPr>
        <w:tc>
          <w:tcPr>
            <w:tcW w:w="3245" w:type="dxa"/>
            <w:shd w:val="clear" w:color="auto" w:fill="auto"/>
            <w:noWrap/>
            <w:vAlign w:val="bottom"/>
          </w:tcPr>
          <w:p w:rsidR="0082397B" w:rsidRPr="00334C0D" w:rsidRDefault="0082397B" w:rsidP="00334C0D">
            <w:pPr>
              <w:spacing w:after="0"/>
              <w:rPr>
                <w:sz w:val="20"/>
                <w:lang w:eastAsia="fr-FR"/>
              </w:rPr>
            </w:pPr>
            <w:proofErr w:type="spellStart"/>
            <w:r w:rsidRPr="00334C0D">
              <w:rPr>
                <w:sz w:val="20"/>
                <w:lang w:eastAsia="fr-FR"/>
              </w:rPr>
              <w:t>query_species_MS_and_EU_overall_status</w:t>
            </w:r>
            <w:proofErr w:type="spellEnd"/>
          </w:p>
        </w:tc>
        <w:tc>
          <w:tcPr>
            <w:tcW w:w="5397" w:type="dxa"/>
            <w:shd w:val="clear" w:color="auto" w:fill="auto"/>
            <w:noWrap/>
            <w:vAlign w:val="bottom"/>
          </w:tcPr>
          <w:p w:rsidR="0082397B" w:rsidRPr="00334C0D" w:rsidRDefault="0082397B" w:rsidP="00334C0D">
            <w:pPr>
              <w:spacing w:after="0"/>
              <w:rPr>
                <w:sz w:val="20"/>
                <w:lang w:eastAsia="fr-FR"/>
              </w:rPr>
            </w:pPr>
            <w:r w:rsidRPr="00334C0D">
              <w:rPr>
                <w:sz w:val="20"/>
                <w:lang w:eastAsia="fr-FR"/>
              </w:rPr>
              <w:t>Link between the regional reports delivered by MS and European assessments from experts</w:t>
            </w:r>
          </w:p>
        </w:tc>
      </w:tr>
    </w:tbl>
    <w:p w:rsidR="0082397B" w:rsidRDefault="0082397B" w:rsidP="0082397B"/>
    <w:p w:rsidR="0082397B" w:rsidRDefault="0082397B" w:rsidP="0082397B"/>
    <w:p w:rsidR="0082397B" w:rsidRPr="00FF4E13" w:rsidRDefault="0082397B" w:rsidP="0082397B">
      <w:pPr>
        <w:pStyle w:val="Heading2"/>
      </w:pPr>
      <w:bookmarkStart w:id="89" w:name="_Toc52467202"/>
      <w:r w:rsidRPr="00FF4E13">
        <w:t xml:space="preserve">Description of </w:t>
      </w:r>
      <w:r>
        <w:t>methods for fields where the value has been calculated by ETC from the information</w:t>
      </w:r>
      <w:r w:rsidRPr="00865722">
        <w:t xml:space="preserve"> </w:t>
      </w:r>
      <w:r>
        <w:t>reported by Member States.</w:t>
      </w:r>
      <w:bookmarkEnd w:id="89"/>
      <w:r>
        <w:t xml:space="preserve"> </w:t>
      </w:r>
    </w:p>
    <w:p w:rsidR="0082397B" w:rsidRPr="00A96B69" w:rsidRDefault="0082397B" w:rsidP="0082397B">
      <w:pPr>
        <w:rPr>
          <w:b/>
        </w:rPr>
      </w:pPr>
      <w:proofErr w:type="spellStart"/>
      <w:r w:rsidRPr="00A96B69">
        <w:rPr>
          <w:b/>
        </w:rPr>
        <w:t>distribution_grid_area</w:t>
      </w:r>
      <w:proofErr w:type="spellEnd"/>
      <w:r w:rsidRPr="00A96B69">
        <w:rPr>
          <w:b/>
        </w:rPr>
        <w:t xml:space="preserve"> </w:t>
      </w:r>
    </w:p>
    <w:p w:rsidR="0082397B" w:rsidRDefault="0082397B" w:rsidP="0082397B">
      <w:r w:rsidRPr="00865722">
        <w:t>Area from the EU distribution map. The method for compiling the reported distribution data into at EU level is provided in chapter 3</w:t>
      </w:r>
      <w:r>
        <w:t>.</w:t>
      </w:r>
    </w:p>
    <w:p w:rsidR="0082397B" w:rsidRPr="00A96B69" w:rsidRDefault="0082397B" w:rsidP="0082397B">
      <w:pPr>
        <w:rPr>
          <w:b/>
        </w:rPr>
      </w:pPr>
      <w:proofErr w:type="spellStart"/>
      <w:r w:rsidRPr="00A96B69">
        <w:rPr>
          <w:b/>
        </w:rPr>
        <w:t>conclusion_assessment_prev</w:t>
      </w:r>
      <w:proofErr w:type="spellEnd"/>
      <w:r w:rsidRPr="00A96B69">
        <w:rPr>
          <w:b/>
        </w:rPr>
        <w:t xml:space="preserve">, </w:t>
      </w:r>
      <w:proofErr w:type="spellStart"/>
      <w:r w:rsidRPr="00A96B69">
        <w:rPr>
          <w:b/>
        </w:rPr>
        <w:t>conclusion_assessment_trend_prev</w:t>
      </w:r>
      <w:proofErr w:type="spellEnd"/>
    </w:p>
    <w:p w:rsidR="0082397B" w:rsidRPr="002C02C1" w:rsidRDefault="0082397B" w:rsidP="0082397B">
      <w:pPr>
        <w:rPr>
          <w:lang w:eastAsia="fr-FR"/>
        </w:rPr>
      </w:pPr>
      <w:r>
        <w:rPr>
          <w:lang w:eastAsia="fr-FR"/>
        </w:rPr>
        <w:t xml:space="preserve">This fields contains the information on conservation status and trend reported by Member States for the period 2007-2012. For previous status and trend the following source has been used: </w:t>
      </w:r>
      <w:hyperlink r:id="rId26" w:history="1">
        <w:r w:rsidRPr="00651F46">
          <w:rPr>
            <w:rStyle w:val="Hyperlink"/>
            <w:rFonts w:ascii="Calibri" w:eastAsia="Times New Roman" w:hAnsi="Calibri" w:cs="Calibri"/>
            <w:lang w:eastAsia="fr-FR"/>
          </w:rPr>
          <w:t>https://www.eea.europa.eu/data-and-maps/data/article-17-database-habitats-directive-92-43-eec-1</w:t>
        </w:r>
      </w:hyperlink>
      <w:r>
        <w:rPr>
          <w:lang w:eastAsia="fr-FR"/>
        </w:rPr>
        <w:t xml:space="preserve">  </w:t>
      </w:r>
      <w:r w:rsidR="00A96B69">
        <w:rPr>
          <w:lang w:eastAsia="fr-FR"/>
        </w:rPr>
        <w:t>For Greece the data from delayed delivery were used. The data are not included in the Eu dataset accessible via the ink above</w:t>
      </w:r>
    </w:p>
    <w:p w:rsidR="0082397B" w:rsidRDefault="0082397B" w:rsidP="0082397B">
      <w:pPr>
        <w:rPr>
          <w:lang w:eastAsia="fr-FR"/>
        </w:rPr>
      </w:pPr>
      <w:r>
        <w:rPr>
          <w:lang w:eastAsia="fr-FR"/>
        </w:rPr>
        <w:t>For the species which were due to taxonomical reasons split into two or more new species since previous reporting, no previous status was attributed. This was also the case for habitats and species for which no report was submitted for 2007-2012 period.</w:t>
      </w:r>
    </w:p>
    <w:p w:rsidR="0082397B" w:rsidRPr="00A96B69" w:rsidRDefault="0082397B" w:rsidP="0082397B">
      <w:pPr>
        <w:rPr>
          <w:b/>
        </w:rPr>
      </w:pPr>
      <w:proofErr w:type="spellStart"/>
      <w:r w:rsidRPr="00A96B69">
        <w:rPr>
          <w:b/>
        </w:rPr>
        <w:t>use_for_statistics</w:t>
      </w:r>
      <w:proofErr w:type="spellEnd"/>
    </w:p>
    <w:p w:rsidR="0082397B" w:rsidRPr="00E200E1" w:rsidRDefault="0082397B" w:rsidP="0082397B">
      <w:r w:rsidRPr="00E200E1">
        <w:t xml:space="preserve">The methods for generating this information are described in the chapter 2.1 Selection of reports for statistics of this document. Use for statistics field is used to facilitate filtering in these tables: </w:t>
      </w:r>
      <w:proofErr w:type="spellStart"/>
      <w:r w:rsidRPr="00E200E1">
        <w:t>data_habitats_regions</w:t>
      </w:r>
      <w:proofErr w:type="spellEnd"/>
      <w:r w:rsidRPr="00E200E1">
        <w:t xml:space="preserve">, </w:t>
      </w:r>
      <w:proofErr w:type="spellStart"/>
      <w:r w:rsidRPr="00E200E1">
        <w:t>data_species_regions</w:t>
      </w:r>
      <w:proofErr w:type="spellEnd"/>
      <w:r w:rsidRPr="00E200E1">
        <w:t xml:space="preserve">, </w:t>
      </w:r>
      <w:proofErr w:type="spellStart"/>
      <w:r w:rsidRPr="00E200E1">
        <w:t>data_pressures_threats_info</w:t>
      </w:r>
      <w:proofErr w:type="spellEnd"/>
      <w:r w:rsidRPr="00E200E1">
        <w:t xml:space="preserve">, </w:t>
      </w:r>
      <w:proofErr w:type="spellStart"/>
      <w:r w:rsidRPr="00E200E1">
        <w:t>data_pressures_threats</w:t>
      </w:r>
      <w:proofErr w:type="spellEnd"/>
      <w:r w:rsidRPr="00E200E1">
        <w:t xml:space="preserve">, </w:t>
      </w:r>
      <w:proofErr w:type="spellStart"/>
      <w:r w:rsidRPr="00E200E1">
        <w:t>data_measures_info</w:t>
      </w:r>
      <w:proofErr w:type="spellEnd"/>
      <w:r w:rsidRPr="00E200E1">
        <w:t xml:space="preserve">, </w:t>
      </w:r>
      <w:proofErr w:type="spellStart"/>
      <w:r w:rsidRPr="00E200E1">
        <w:t>data_measures</w:t>
      </w:r>
      <w:proofErr w:type="spellEnd"/>
      <w:r w:rsidRPr="00E200E1">
        <w:t xml:space="preserve">, </w:t>
      </w:r>
      <w:proofErr w:type="spellStart"/>
      <w:r w:rsidRPr="00E200E1">
        <w:t>data_changes</w:t>
      </w:r>
      <w:proofErr w:type="spellEnd"/>
      <w:r w:rsidRPr="00E200E1">
        <w:t xml:space="preserve">, </w:t>
      </w:r>
      <w:proofErr w:type="spellStart"/>
      <w:r w:rsidRPr="00E200E1">
        <w:t>habitatsEUassessment</w:t>
      </w:r>
      <w:proofErr w:type="spellEnd"/>
      <w:r w:rsidRPr="00E200E1">
        <w:t xml:space="preserve">, </w:t>
      </w:r>
      <w:proofErr w:type="spellStart"/>
      <w:r w:rsidRPr="00E200E1">
        <w:t>speciesEUassessment</w:t>
      </w:r>
      <w:proofErr w:type="spellEnd"/>
    </w:p>
    <w:p w:rsidR="0082397B" w:rsidRPr="00A96B69" w:rsidRDefault="0082397B" w:rsidP="0082397B">
      <w:pPr>
        <w:rPr>
          <w:b/>
          <w:lang w:val="fr-FR"/>
        </w:rPr>
      </w:pPr>
      <w:proofErr w:type="spellStart"/>
      <w:r w:rsidRPr="00A96B69">
        <w:rPr>
          <w:b/>
          <w:lang w:val="fr-FR"/>
        </w:rPr>
        <w:t>coverage_etc</w:t>
      </w:r>
      <w:proofErr w:type="spellEnd"/>
      <w:r w:rsidRPr="00A96B69">
        <w:rPr>
          <w:b/>
          <w:lang w:val="fr-FR"/>
        </w:rPr>
        <w:t xml:space="preserve">, natura2000_area_etc, </w:t>
      </w:r>
      <w:proofErr w:type="spellStart"/>
      <w:r w:rsidRPr="00A96B69">
        <w:rPr>
          <w:b/>
          <w:lang w:val="fr-FR"/>
        </w:rPr>
        <w:t>popsize_etc</w:t>
      </w:r>
      <w:proofErr w:type="spellEnd"/>
      <w:r w:rsidRPr="00A96B69">
        <w:rPr>
          <w:b/>
          <w:lang w:val="fr-FR"/>
        </w:rPr>
        <w:t>, natura2000_popsize_etc</w:t>
      </w:r>
    </w:p>
    <w:p w:rsidR="0082397B" w:rsidRPr="00E200E1" w:rsidRDefault="0082397B" w:rsidP="0082397B">
      <w:r w:rsidRPr="00E200E1">
        <w:t xml:space="preserve">Calculation is based on field best value, minimum and maximum reported for information type: </w:t>
      </w:r>
      <w:proofErr w:type="spellStart"/>
      <w:r w:rsidRPr="00E200E1">
        <w:t>coverage_surface_area</w:t>
      </w:r>
      <w:proofErr w:type="spellEnd"/>
      <w:r w:rsidRPr="00E200E1">
        <w:t xml:space="preserve">, natura2000_area, </w:t>
      </w:r>
      <w:proofErr w:type="spellStart"/>
      <w:r w:rsidRPr="00E200E1">
        <w:t>population_size</w:t>
      </w:r>
      <w:proofErr w:type="spellEnd"/>
      <w:r w:rsidRPr="00E200E1">
        <w:t xml:space="preserve">, natura2000_population. </w:t>
      </w:r>
    </w:p>
    <w:p w:rsidR="0082397B" w:rsidRPr="00E200E1" w:rsidRDefault="0082397B" w:rsidP="0082397B">
      <w:r w:rsidRPr="00E200E1">
        <w:t xml:space="preserve">The calculated figure in four ETC calculated fields equals the best value if </w:t>
      </w:r>
      <w:r>
        <w:t xml:space="preserve">this was </w:t>
      </w:r>
      <w:r w:rsidRPr="00E200E1">
        <w:t xml:space="preserve">reported, if not </w:t>
      </w:r>
      <w:r>
        <w:t xml:space="preserve">it equals </w:t>
      </w:r>
      <w:r w:rsidRPr="00E200E1">
        <w:t xml:space="preserve">an average of reported minimum and maximum. In special case when only minimum </w:t>
      </w:r>
      <w:r>
        <w:t>was</w:t>
      </w:r>
      <w:r w:rsidRPr="00E200E1">
        <w:t xml:space="preserve"> reported, it is kept as such. If only maximum is reported, minimum is considered 0 (zero) and average is calculated on this basis.</w:t>
      </w:r>
    </w:p>
    <w:p w:rsidR="0082397B" w:rsidRPr="00E200E1" w:rsidRDefault="0082397B" w:rsidP="0082397B">
      <w:r w:rsidRPr="00E200E1">
        <w:t>(</w:t>
      </w:r>
      <w:r>
        <w:t xml:space="preserve">Note: </w:t>
      </w:r>
      <w:r w:rsidRPr="00E200E1">
        <w:t xml:space="preserve">For </w:t>
      </w:r>
      <w:proofErr w:type="spellStart"/>
      <w:r w:rsidRPr="00E200E1">
        <w:t>coverage_etc</w:t>
      </w:r>
      <w:proofErr w:type="spellEnd"/>
      <w:r w:rsidRPr="00E200E1">
        <w:t xml:space="preserve"> a substitute values were used in FR-CON for habitats  6510 where the value is 1000, and 3270 where the value is 8)</w:t>
      </w:r>
    </w:p>
    <w:p w:rsidR="0082397B" w:rsidRPr="00A96B69" w:rsidRDefault="0082397B" w:rsidP="0082397B">
      <w:pPr>
        <w:rPr>
          <w:b/>
        </w:rPr>
      </w:pPr>
      <w:proofErr w:type="spellStart"/>
      <w:r w:rsidRPr="00A96B69">
        <w:rPr>
          <w:b/>
        </w:rPr>
        <w:t>hab_condition_unknown</w:t>
      </w:r>
      <w:proofErr w:type="spellEnd"/>
      <w:r w:rsidRPr="00A96B69">
        <w:rPr>
          <w:b/>
        </w:rPr>
        <w:t xml:space="preserve">, </w:t>
      </w:r>
      <w:proofErr w:type="spellStart"/>
      <w:r w:rsidRPr="00A96B69">
        <w:rPr>
          <w:b/>
        </w:rPr>
        <w:t>hab_condition_notgood</w:t>
      </w:r>
      <w:proofErr w:type="spellEnd"/>
      <w:r w:rsidRPr="00A96B69">
        <w:rPr>
          <w:b/>
        </w:rPr>
        <w:t xml:space="preserve">, </w:t>
      </w:r>
      <w:proofErr w:type="spellStart"/>
      <w:r w:rsidRPr="00A96B69">
        <w:rPr>
          <w:b/>
        </w:rPr>
        <w:t>hab_condition_good</w:t>
      </w:r>
      <w:proofErr w:type="spellEnd"/>
    </w:p>
    <w:p w:rsidR="0082397B" w:rsidRPr="00E200E1" w:rsidRDefault="0082397B" w:rsidP="0082397B">
      <w:r w:rsidRPr="00E200E1">
        <w:t xml:space="preserve">The calculated figure in ETC calculated fields </w:t>
      </w:r>
      <w:r>
        <w:t xml:space="preserve">equals </w:t>
      </w:r>
      <w:r w:rsidRPr="00E200E1">
        <w:t xml:space="preserve">an average of reported minimum and maximum. In special case when only minimum </w:t>
      </w:r>
      <w:r>
        <w:t>was</w:t>
      </w:r>
      <w:r w:rsidRPr="00E200E1">
        <w:t xml:space="preserve"> reported, it is kept as such. If only maximum is reported, minimum is considered 0 (zero) and average is calculated on this basis.</w:t>
      </w:r>
    </w:p>
    <w:p w:rsidR="0082397B" w:rsidRPr="00A96B69" w:rsidRDefault="0082397B" w:rsidP="0082397B">
      <w:pPr>
        <w:rPr>
          <w:b/>
        </w:rPr>
      </w:pPr>
      <w:r w:rsidRPr="00A96B69">
        <w:rPr>
          <w:b/>
        </w:rPr>
        <w:lastRenderedPageBreak/>
        <w:t>natura2000_coverage_etc</w:t>
      </w:r>
    </w:p>
    <w:p w:rsidR="0082397B" w:rsidRPr="00E200E1" w:rsidRDefault="0082397B" w:rsidP="0082397B">
      <w:pPr>
        <w:rPr>
          <w:b/>
        </w:rPr>
      </w:pPr>
      <w:r w:rsidRPr="00E200E1">
        <w:t xml:space="preserve">The calculated figure in </w:t>
      </w:r>
      <w:r>
        <w:t>this</w:t>
      </w:r>
      <w:r w:rsidRPr="00E200E1">
        <w:t xml:space="preserve"> ETC calculated </w:t>
      </w:r>
      <w:r>
        <w:t xml:space="preserve">is a percentage proportion between </w:t>
      </w:r>
      <w:r w:rsidRPr="00E200E1">
        <w:rPr>
          <w:b/>
        </w:rPr>
        <w:t>natura2000_area_etc</w:t>
      </w:r>
      <w:r>
        <w:rPr>
          <w:b/>
        </w:rPr>
        <w:t xml:space="preserve"> </w:t>
      </w:r>
      <w:r w:rsidRPr="00E200E1">
        <w:t>and</w:t>
      </w:r>
      <w:r>
        <w:rPr>
          <w:b/>
        </w:rPr>
        <w:t xml:space="preserve"> </w:t>
      </w:r>
      <w:proofErr w:type="spellStart"/>
      <w:r w:rsidRPr="00E200E1">
        <w:rPr>
          <w:b/>
        </w:rPr>
        <w:t>coverage_etc</w:t>
      </w:r>
      <w:proofErr w:type="spellEnd"/>
      <w:r>
        <w:rPr>
          <w:b/>
        </w:rPr>
        <w:t xml:space="preserve"> </w:t>
      </w:r>
      <w:r w:rsidRPr="00E200E1">
        <w:t>for habitats and</w:t>
      </w:r>
      <w:r>
        <w:rPr>
          <w:b/>
        </w:rPr>
        <w:t xml:space="preserve"> </w:t>
      </w:r>
      <w:r w:rsidRPr="00E200E1">
        <w:t>between</w:t>
      </w:r>
      <w:r w:rsidRPr="00E200E1">
        <w:rPr>
          <w:b/>
        </w:rPr>
        <w:t xml:space="preserve"> </w:t>
      </w:r>
      <w:proofErr w:type="spellStart"/>
      <w:r w:rsidRPr="00E200E1">
        <w:rPr>
          <w:b/>
        </w:rPr>
        <w:t>popsize_etc</w:t>
      </w:r>
      <w:proofErr w:type="spellEnd"/>
      <w:r>
        <w:rPr>
          <w:b/>
        </w:rPr>
        <w:t xml:space="preserve"> </w:t>
      </w:r>
      <w:r w:rsidRPr="00E200E1">
        <w:t>and</w:t>
      </w:r>
      <w:r>
        <w:rPr>
          <w:b/>
        </w:rPr>
        <w:t xml:space="preserve"> </w:t>
      </w:r>
      <w:r w:rsidRPr="00E200E1">
        <w:rPr>
          <w:b/>
        </w:rPr>
        <w:t xml:space="preserve"> natura2000_popsize_etc</w:t>
      </w:r>
      <w:r>
        <w:rPr>
          <w:b/>
        </w:rPr>
        <w:t xml:space="preserve"> for </w:t>
      </w:r>
      <w:r w:rsidRPr="00E200E1">
        <w:t>species</w:t>
      </w:r>
      <w:r>
        <w:t>.</w:t>
      </w:r>
      <w:r w:rsidRPr="00E200E1">
        <w:rPr>
          <w:rFonts w:ascii="Calibri" w:eastAsia="Times New Roman" w:hAnsi="Calibri" w:cs="Calibri"/>
          <w:lang w:eastAsia="fr-FR"/>
        </w:rPr>
        <w:t xml:space="preserve"> </w:t>
      </w:r>
      <w:r>
        <w:rPr>
          <w:rFonts w:ascii="Calibri" w:eastAsia="Times New Roman" w:hAnsi="Calibri" w:cs="Calibri"/>
          <w:lang w:eastAsia="fr-FR"/>
        </w:rPr>
        <w:t>For species population size, this calculation is meaningful and was thus applied only when the population unit of both population fields is the same is the same.</w:t>
      </w:r>
    </w:p>
    <w:p w:rsidR="0082397B" w:rsidRPr="00027D25" w:rsidRDefault="0082397B" w:rsidP="0082397B">
      <w:pPr>
        <w:rPr>
          <w:lang w:eastAsia="fr-FR"/>
        </w:rPr>
      </w:pPr>
      <w:r>
        <w:rPr>
          <w:lang w:eastAsia="fr-FR"/>
        </w:rPr>
        <w:t>For some habitats and species the  calculated coverage value is &gt; 100%.  The calculated values are still included in the EU  dataset, but they considered ‘erroneous’ and are not  used for analysis in State of Nature report</w:t>
      </w:r>
    </w:p>
    <w:p w:rsidR="0082397B" w:rsidRPr="00A96B69" w:rsidRDefault="0082397B" w:rsidP="0082397B">
      <w:pPr>
        <w:rPr>
          <w:b/>
        </w:rPr>
      </w:pPr>
      <w:proofErr w:type="spellStart"/>
      <w:r w:rsidRPr="00A96B69">
        <w:rPr>
          <w:b/>
        </w:rPr>
        <w:t>report_obligation</w:t>
      </w:r>
      <w:proofErr w:type="spellEnd"/>
    </w:p>
    <w:p w:rsidR="0082397B" w:rsidRDefault="0082397B" w:rsidP="0082397B">
      <w:r w:rsidRPr="00865722">
        <w:t xml:space="preserve">Indicates in </w:t>
      </w:r>
      <w:r>
        <w:t xml:space="preserve">the </w:t>
      </w:r>
      <w:proofErr w:type="spellStart"/>
      <w:r>
        <w:t>data_measures</w:t>
      </w:r>
      <w:proofErr w:type="spellEnd"/>
      <w:r>
        <w:t xml:space="preserve"> table </w:t>
      </w:r>
      <w:r w:rsidRPr="00865722">
        <w:t>whether</w:t>
      </w:r>
      <w:r>
        <w:t xml:space="preserve"> the</w:t>
      </w:r>
      <w:r w:rsidRPr="00865722">
        <w:t xml:space="preserve"> information for a </w:t>
      </w:r>
      <w:r>
        <w:t>habitat or species</w:t>
      </w:r>
      <w:r w:rsidRPr="00865722">
        <w:t xml:space="preserve"> was mandatory or optional (mandatory for habitats and annex II species, optional for non</w:t>
      </w:r>
      <w:r>
        <w:t>-</w:t>
      </w:r>
      <w:r w:rsidRPr="00865722">
        <w:t>annex II species).</w:t>
      </w:r>
    </w:p>
    <w:p w:rsidR="0082397B" w:rsidRDefault="0082397B" w:rsidP="0082397B"/>
    <w:p w:rsidR="008808AC" w:rsidRDefault="0082397B" w:rsidP="00A96B69">
      <w:pPr>
        <w:pStyle w:val="Heading1"/>
      </w:pPr>
      <w:bookmarkStart w:id="90" w:name="_Toc52467203"/>
      <w:r>
        <w:t>Overview on the spatial data</w:t>
      </w:r>
      <w:bookmarkEnd w:id="90"/>
      <w:r>
        <w:t xml:space="preserve">  </w:t>
      </w:r>
    </w:p>
    <w:p w:rsidR="001B26D4" w:rsidRDefault="001B26D4" w:rsidP="001B26D4">
      <w:r>
        <w:t>From</w:t>
      </w:r>
      <w:r w:rsidRPr="00496761">
        <w:t xml:space="preserve"> </w:t>
      </w:r>
      <w:r>
        <w:t xml:space="preserve">the different </w:t>
      </w:r>
      <w:r w:rsidRPr="00496761">
        <w:t xml:space="preserve">habitats and species distribution data –produced by the member states- </w:t>
      </w:r>
      <w:r>
        <w:t xml:space="preserve">an EU distribution dataset –based on 10km² x 10km² grid cells - was produced. </w:t>
      </w:r>
      <w:r w:rsidRPr="00496761">
        <w:t xml:space="preserve">Cells with multiple </w:t>
      </w:r>
      <w:r>
        <w:t xml:space="preserve">habitats and species information were removed </w:t>
      </w:r>
      <w:r w:rsidRPr="00496761">
        <w:t>on the basis of a set of rules.</w:t>
      </w:r>
    </w:p>
    <w:p w:rsidR="00E61388" w:rsidRDefault="001B26D4" w:rsidP="0082397B">
      <w:pPr>
        <w:pStyle w:val="BodyText"/>
        <w:rPr>
          <w:rFonts w:eastAsia="ヒラギノ角ゴ Pro W3"/>
        </w:rPr>
      </w:pPr>
      <w:r>
        <w:rPr>
          <w:noProof/>
          <w:lang w:eastAsia="en-GB"/>
        </w:rPr>
        <w:drawing>
          <wp:inline distT="0" distB="0" distL="0" distR="0" wp14:anchorId="6F20A4BC" wp14:editId="606CB5C7">
            <wp:extent cx="5731510" cy="28340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34005"/>
                    </a:xfrm>
                    <a:prstGeom prst="rect">
                      <a:avLst/>
                    </a:prstGeom>
                  </pic:spPr>
                </pic:pic>
              </a:graphicData>
            </a:graphic>
          </wp:inline>
        </w:drawing>
      </w:r>
    </w:p>
    <w:p w:rsidR="00E4325B" w:rsidRDefault="00E4325B" w:rsidP="0082397B">
      <w:pPr>
        <w:pStyle w:val="BodyText"/>
        <w:rPr>
          <w:rFonts w:eastAsia="ヒラギノ角ゴ Pro W3"/>
        </w:rPr>
      </w:pPr>
    </w:p>
    <w:p w:rsidR="00E4325B" w:rsidRDefault="00E4325B" w:rsidP="0082397B">
      <w:pPr>
        <w:pStyle w:val="BodyText"/>
        <w:rPr>
          <w:rFonts w:eastAsia="ヒラギノ角ゴ Pro W3"/>
        </w:rPr>
      </w:pPr>
    </w:p>
    <w:p w:rsidR="00E4325B" w:rsidRDefault="00DF4486" w:rsidP="00E4325B">
      <w:pPr>
        <w:pStyle w:val="BodyText"/>
        <w:rPr>
          <w:rFonts w:eastAsia="ヒラギノ角ゴ Pro W3"/>
        </w:rPr>
      </w:pPr>
      <w:r>
        <w:rPr>
          <w:rFonts w:eastAsia="ヒラギノ角ゴ Pro W3"/>
        </w:rPr>
        <w:t>Six</w:t>
      </w:r>
      <w:r w:rsidR="00E4325B" w:rsidRPr="00E4325B">
        <w:rPr>
          <w:rFonts w:eastAsia="ヒラギノ角ゴ Pro W3"/>
        </w:rPr>
        <w:t xml:space="preserve"> different </w:t>
      </w:r>
      <w:r w:rsidR="00E4325B">
        <w:rPr>
          <w:rFonts w:eastAsia="ヒラギノ角ゴ Pro W3"/>
        </w:rPr>
        <w:t xml:space="preserve">spatial </w:t>
      </w:r>
      <w:r w:rsidR="00E4325B" w:rsidRPr="00E4325B">
        <w:rPr>
          <w:rFonts w:eastAsia="ヒラギノ角ゴ Pro W3"/>
        </w:rPr>
        <w:t>data sets were created:</w:t>
      </w:r>
    </w:p>
    <w:p w:rsidR="003C3CD2" w:rsidRDefault="003C3CD2" w:rsidP="00E4325B">
      <w:pPr>
        <w:pStyle w:val="BodyText"/>
        <w:numPr>
          <w:ilvl w:val="0"/>
          <w:numId w:val="32"/>
        </w:numPr>
        <w:rPr>
          <w:rFonts w:eastAsia="ヒラギノ角ゴ Pro W3"/>
        </w:rPr>
      </w:pPr>
      <w:r>
        <w:rPr>
          <w:rFonts w:eastAsia="ヒラギノ角ゴ Pro W3"/>
        </w:rPr>
        <w:t xml:space="preserve">ART17 habitat distribution </w:t>
      </w:r>
    </w:p>
    <w:p w:rsidR="003C3CD2" w:rsidRPr="003C3CD2" w:rsidRDefault="003C3CD2" w:rsidP="003C3CD2">
      <w:pPr>
        <w:pStyle w:val="BodyText"/>
        <w:numPr>
          <w:ilvl w:val="1"/>
          <w:numId w:val="32"/>
        </w:numPr>
        <w:rPr>
          <w:rFonts w:eastAsia="ヒラギノ角ゴ Pro W3"/>
        </w:rPr>
      </w:pPr>
      <w:r>
        <w:rPr>
          <w:rFonts w:eastAsia="ヒラギノ角ゴ Pro W3"/>
        </w:rPr>
        <w:t>ART17 habitat distribution MS (reporting unit: country-region-</w:t>
      </w:r>
      <w:proofErr w:type="spellStart"/>
      <w:r>
        <w:rPr>
          <w:rFonts w:eastAsia="ヒラギノ角ゴ Pro W3"/>
        </w:rPr>
        <w:t>habitatcode</w:t>
      </w:r>
      <w:proofErr w:type="spellEnd"/>
      <w:r>
        <w:rPr>
          <w:rFonts w:eastAsia="ヒラギノ角ゴ Pro W3"/>
        </w:rPr>
        <w:t>)</w:t>
      </w:r>
    </w:p>
    <w:p w:rsidR="003C3CD2" w:rsidRPr="008F2194" w:rsidRDefault="003C3CD2" w:rsidP="003C3CD2">
      <w:pPr>
        <w:pStyle w:val="BodyText"/>
        <w:numPr>
          <w:ilvl w:val="1"/>
          <w:numId w:val="32"/>
        </w:numPr>
        <w:rPr>
          <w:rFonts w:eastAsia="ヒラギノ角ゴ Pro W3"/>
          <w:lang w:val="fr-FR"/>
        </w:rPr>
      </w:pPr>
      <w:r w:rsidRPr="008F2194">
        <w:rPr>
          <w:rFonts w:eastAsia="ヒラギノ角ゴ Pro W3"/>
          <w:lang w:val="fr-FR"/>
        </w:rPr>
        <w:t>ART17 habitat distribution EU (</w:t>
      </w:r>
      <w:proofErr w:type="spellStart"/>
      <w:r w:rsidRPr="008F2194">
        <w:rPr>
          <w:rFonts w:eastAsia="ヒラギノ角ゴ Pro W3"/>
          <w:lang w:val="fr-FR"/>
        </w:rPr>
        <w:t>reporting</w:t>
      </w:r>
      <w:proofErr w:type="spellEnd"/>
      <w:r w:rsidRPr="008F2194">
        <w:rPr>
          <w:rFonts w:eastAsia="ヒラギノ角ゴ Pro W3"/>
          <w:lang w:val="fr-FR"/>
        </w:rPr>
        <w:t xml:space="preserve"> unit: </w:t>
      </w:r>
      <w:proofErr w:type="spellStart"/>
      <w:r w:rsidRPr="008F2194">
        <w:rPr>
          <w:rFonts w:eastAsia="ヒラギノ角ゴ Pro W3"/>
          <w:lang w:val="fr-FR"/>
        </w:rPr>
        <w:t>region-habitatcode</w:t>
      </w:r>
      <w:proofErr w:type="spellEnd"/>
      <w:r w:rsidRPr="008F2194">
        <w:rPr>
          <w:rFonts w:eastAsia="ヒラギノ角ゴ Pro W3"/>
          <w:lang w:val="fr-FR"/>
        </w:rPr>
        <w:t>)</w:t>
      </w:r>
    </w:p>
    <w:p w:rsidR="003C3CD2" w:rsidRDefault="003C3CD2" w:rsidP="003C3CD2">
      <w:pPr>
        <w:pStyle w:val="BodyText"/>
        <w:numPr>
          <w:ilvl w:val="0"/>
          <w:numId w:val="32"/>
        </w:numPr>
        <w:rPr>
          <w:rFonts w:eastAsia="ヒラギノ角ゴ Pro W3"/>
        </w:rPr>
      </w:pPr>
      <w:r>
        <w:rPr>
          <w:rFonts w:eastAsia="ヒラギノ角ゴ Pro W3"/>
        </w:rPr>
        <w:lastRenderedPageBreak/>
        <w:t xml:space="preserve">ART17 species distribution </w:t>
      </w:r>
      <w:r w:rsidR="00DF4486">
        <w:rPr>
          <w:rFonts w:eastAsia="ヒラギノ角ゴ Pro W3"/>
        </w:rPr>
        <w:t>without sensitive species</w:t>
      </w:r>
    </w:p>
    <w:p w:rsidR="003C3CD2" w:rsidRPr="003C3CD2" w:rsidRDefault="003C3CD2" w:rsidP="003C3CD2">
      <w:pPr>
        <w:pStyle w:val="BodyText"/>
        <w:numPr>
          <w:ilvl w:val="1"/>
          <w:numId w:val="32"/>
        </w:numPr>
        <w:rPr>
          <w:rFonts w:eastAsia="ヒラギノ角ゴ Pro W3"/>
        </w:rPr>
      </w:pPr>
      <w:r>
        <w:rPr>
          <w:rFonts w:eastAsia="ヒラギノ角ゴ Pro W3"/>
        </w:rPr>
        <w:t>ART17 species distribution MS (reporting unit: country-region-</w:t>
      </w:r>
      <w:proofErr w:type="spellStart"/>
      <w:r>
        <w:rPr>
          <w:rFonts w:eastAsia="ヒラギノ角ゴ Pro W3"/>
        </w:rPr>
        <w:t>speciescode</w:t>
      </w:r>
      <w:proofErr w:type="spellEnd"/>
      <w:r>
        <w:rPr>
          <w:rFonts w:eastAsia="ヒラギノ角ゴ Pro W3"/>
        </w:rPr>
        <w:t>)</w:t>
      </w:r>
    </w:p>
    <w:p w:rsidR="003C3CD2" w:rsidRDefault="003C3CD2" w:rsidP="003C3CD2">
      <w:pPr>
        <w:pStyle w:val="BodyText"/>
        <w:numPr>
          <w:ilvl w:val="1"/>
          <w:numId w:val="32"/>
        </w:numPr>
        <w:rPr>
          <w:rFonts w:eastAsia="ヒラギノ角ゴ Pro W3"/>
        </w:rPr>
      </w:pPr>
      <w:r>
        <w:rPr>
          <w:rFonts w:eastAsia="ヒラギノ角ゴ Pro W3"/>
        </w:rPr>
        <w:t>ART17 species distribution MS (reporting unit: region-</w:t>
      </w:r>
      <w:proofErr w:type="spellStart"/>
      <w:r>
        <w:rPr>
          <w:rFonts w:eastAsia="ヒラギノ角ゴ Pro W3"/>
        </w:rPr>
        <w:t>speciescode</w:t>
      </w:r>
      <w:proofErr w:type="spellEnd"/>
      <w:r>
        <w:rPr>
          <w:rFonts w:eastAsia="ヒラギノ角ゴ Pro W3"/>
        </w:rPr>
        <w:t>)</w:t>
      </w:r>
    </w:p>
    <w:p w:rsidR="00DF4486" w:rsidRDefault="00DF4486" w:rsidP="00DF4486">
      <w:pPr>
        <w:pStyle w:val="BodyText"/>
        <w:numPr>
          <w:ilvl w:val="0"/>
          <w:numId w:val="32"/>
        </w:numPr>
        <w:rPr>
          <w:rFonts w:eastAsia="ヒラギノ角ゴ Pro W3"/>
        </w:rPr>
      </w:pPr>
      <w:r>
        <w:rPr>
          <w:rFonts w:eastAsia="ヒラギノ角ゴ Pro W3"/>
        </w:rPr>
        <w:t>ART17 species distribution with sensitive species</w:t>
      </w:r>
    </w:p>
    <w:p w:rsidR="00DF4486" w:rsidRPr="003C3CD2" w:rsidRDefault="00DF4486" w:rsidP="00DF4486">
      <w:pPr>
        <w:pStyle w:val="BodyText"/>
        <w:numPr>
          <w:ilvl w:val="1"/>
          <w:numId w:val="32"/>
        </w:numPr>
        <w:rPr>
          <w:rFonts w:eastAsia="ヒラギノ角ゴ Pro W3"/>
        </w:rPr>
      </w:pPr>
      <w:r>
        <w:rPr>
          <w:rFonts w:eastAsia="ヒラギノ角ゴ Pro W3"/>
        </w:rPr>
        <w:t>ART17 species distribution MS (reporting unit: country-region-</w:t>
      </w:r>
      <w:proofErr w:type="spellStart"/>
      <w:r>
        <w:rPr>
          <w:rFonts w:eastAsia="ヒラギノ角ゴ Pro W3"/>
        </w:rPr>
        <w:t>speciescode</w:t>
      </w:r>
      <w:proofErr w:type="spellEnd"/>
      <w:r>
        <w:rPr>
          <w:rFonts w:eastAsia="ヒラギノ角ゴ Pro W3"/>
        </w:rPr>
        <w:t>)</w:t>
      </w:r>
    </w:p>
    <w:p w:rsidR="00DF4486" w:rsidRDefault="00DF4486" w:rsidP="00DF4486">
      <w:pPr>
        <w:pStyle w:val="BodyText"/>
        <w:numPr>
          <w:ilvl w:val="1"/>
          <w:numId w:val="32"/>
        </w:numPr>
        <w:rPr>
          <w:rFonts w:eastAsia="ヒラギノ角ゴ Pro W3"/>
        </w:rPr>
      </w:pPr>
      <w:r>
        <w:rPr>
          <w:rFonts w:eastAsia="ヒラギノ角ゴ Pro W3"/>
        </w:rPr>
        <w:t>ART17 species distribution MS (reporting unit: region-</w:t>
      </w:r>
      <w:proofErr w:type="spellStart"/>
      <w:r>
        <w:rPr>
          <w:rFonts w:eastAsia="ヒラギノ角ゴ Pro W3"/>
        </w:rPr>
        <w:t>speciescode</w:t>
      </w:r>
      <w:proofErr w:type="spellEnd"/>
      <w:r>
        <w:rPr>
          <w:rFonts w:eastAsia="ヒラギノ角ゴ Pro W3"/>
        </w:rPr>
        <w:t>)</w:t>
      </w:r>
    </w:p>
    <w:p w:rsidR="00DF4486" w:rsidRDefault="00DF4486" w:rsidP="00DF4486">
      <w:pPr>
        <w:pStyle w:val="BodyText"/>
        <w:ind w:left="1080"/>
        <w:rPr>
          <w:rFonts w:eastAsia="ヒラギノ角ゴ Pro W3"/>
        </w:rPr>
      </w:pPr>
    </w:p>
    <w:p w:rsidR="003C3CD2" w:rsidRPr="003C3CD2" w:rsidRDefault="003C3CD2" w:rsidP="003C3CD2">
      <w:pPr>
        <w:pStyle w:val="BodyText"/>
        <w:rPr>
          <w:rFonts w:eastAsia="ヒラギノ角ゴ Pro W3"/>
        </w:rPr>
      </w:pPr>
    </w:p>
    <w:p w:rsidR="003C3CD2" w:rsidRDefault="003C3CD2" w:rsidP="003C3CD2">
      <w:pPr>
        <w:pStyle w:val="BodyText"/>
        <w:ind w:left="360"/>
        <w:rPr>
          <w:rFonts w:eastAsia="ヒラギノ角ゴ Pro W3"/>
        </w:rPr>
      </w:pPr>
    </w:p>
    <w:p w:rsidR="003C3CD2" w:rsidRDefault="003C3CD2" w:rsidP="0082397B">
      <w:pPr>
        <w:pStyle w:val="BodyText"/>
        <w:rPr>
          <w:rFonts w:eastAsia="ヒラギノ角ゴ Pro W3"/>
        </w:rPr>
      </w:pPr>
      <w:r>
        <w:rPr>
          <w:noProof/>
          <w:lang w:eastAsia="en-GB"/>
        </w:rPr>
        <w:drawing>
          <wp:inline distT="0" distB="0" distL="0" distR="0" wp14:anchorId="6BE90913" wp14:editId="5FEBFC7F">
            <wp:extent cx="5731510" cy="28505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50515"/>
                    </a:xfrm>
                    <a:prstGeom prst="rect">
                      <a:avLst/>
                    </a:prstGeom>
                  </pic:spPr>
                </pic:pic>
              </a:graphicData>
            </a:graphic>
          </wp:inline>
        </w:drawing>
      </w:r>
    </w:p>
    <w:p w:rsidR="008A00E0" w:rsidRDefault="003C3CD2" w:rsidP="003C3CD2">
      <w:pPr>
        <w:pStyle w:val="BodyText"/>
        <w:rPr>
          <w:rFonts w:eastAsia="ヒラギノ角ゴ Pro W3"/>
        </w:rPr>
      </w:pPr>
      <w:r w:rsidRPr="003C3CD2">
        <w:rPr>
          <w:rFonts w:eastAsia="ヒラギノ角ゴ Pro W3"/>
        </w:rPr>
        <w:t>Additionally, the two i</w:t>
      </w:r>
      <w:r>
        <w:rPr>
          <w:rFonts w:eastAsia="ヒラギノ角ゴ Pro W3"/>
        </w:rPr>
        <w:t xml:space="preserve">mportant information: </w:t>
      </w:r>
      <w:r w:rsidRPr="0097104A">
        <w:rPr>
          <w:rFonts w:eastAsia="ヒラギノ角ゴ Pro W3"/>
          <w:b/>
        </w:rPr>
        <w:t>conservation status</w:t>
      </w:r>
      <w:r>
        <w:rPr>
          <w:rFonts w:eastAsia="ヒラギノ角ゴ Pro W3"/>
        </w:rPr>
        <w:t xml:space="preserve"> and </w:t>
      </w:r>
      <w:r w:rsidRPr="0097104A">
        <w:rPr>
          <w:rFonts w:eastAsia="ヒラギノ角ゴ Pro W3"/>
          <w:b/>
        </w:rPr>
        <w:t>conservation trend</w:t>
      </w:r>
      <w:r>
        <w:rPr>
          <w:rFonts w:eastAsia="ヒラギノ角ゴ Pro W3"/>
        </w:rPr>
        <w:t xml:space="preserve"> </w:t>
      </w:r>
      <w:r w:rsidR="0097104A">
        <w:rPr>
          <w:rFonts w:eastAsia="ヒラギノ角ゴ Pro W3"/>
        </w:rPr>
        <w:t>is attached as a separate table:</w:t>
      </w:r>
    </w:p>
    <w:p w:rsidR="0097104A" w:rsidRDefault="0097104A" w:rsidP="0097104A">
      <w:pPr>
        <w:pStyle w:val="BodyText"/>
        <w:numPr>
          <w:ilvl w:val="0"/>
          <w:numId w:val="33"/>
        </w:numPr>
        <w:rPr>
          <w:rFonts w:eastAsia="ヒラギノ角ゴ Pro W3"/>
        </w:rPr>
      </w:pPr>
      <w:r>
        <w:rPr>
          <w:rFonts w:eastAsia="ヒラギノ角ゴ Pro W3"/>
        </w:rPr>
        <w:t>For the MS distribution</w:t>
      </w:r>
    </w:p>
    <w:p w:rsidR="0097104A" w:rsidRDefault="0097104A" w:rsidP="0097104A">
      <w:pPr>
        <w:pStyle w:val="BodyText"/>
        <w:numPr>
          <w:ilvl w:val="1"/>
          <w:numId w:val="33"/>
        </w:numPr>
        <w:rPr>
          <w:rFonts w:eastAsia="ヒラギノ角ゴ Pro W3"/>
        </w:rPr>
      </w:pPr>
      <w:r w:rsidRPr="0097104A">
        <w:rPr>
          <w:rFonts w:eastAsia="ヒラギノ角ゴ Pro W3"/>
          <w:noProof/>
          <w:lang w:eastAsia="en-GB"/>
        </w:rPr>
        <w:drawing>
          <wp:inline distT="0" distB="0" distL="0" distR="0" wp14:anchorId="7ACBCDEF" wp14:editId="0C2A4E72">
            <wp:extent cx="182131" cy="113047"/>
            <wp:effectExtent l="0" t="0" r="8890" b="127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9"/>
                    <a:srcRect l="16192" t="34516" r="15405" b="14810"/>
                    <a:stretch/>
                  </pic:blipFill>
                  <pic:spPr>
                    <a:xfrm>
                      <a:off x="0" y="0"/>
                      <a:ext cx="190647" cy="118333"/>
                    </a:xfrm>
                    <a:prstGeom prst="rect">
                      <a:avLst/>
                    </a:prstGeom>
                  </pic:spPr>
                </pic:pic>
              </a:graphicData>
            </a:graphic>
          </wp:inline>
        </w:drawing>
      </w:r>
      <w:r>
        <w:rPr>
          <w:rFonts w:eastAsia="ヒラギノ角ゴ Pro W3"/>
        </w:rPr>
        <w:t xml:space="preserve"> </w:t>
      </w:r>
      <w:proofErr w:type="spellStart"/>
      <w:r w:rsidRPr="0097104A">
        <w:rPr>
          <w:rFonts w:eastAsia="ヒラギノ角ゴ Pro W3"/>
        </w:rPr>
        <w:t>habitatsMSassessment</w:t>
      </w:r>
      <w:proofErr w:type="spellEnd"/>
    </w:p>
    <w:p w:rsidR="0097104A" w:rsidRDefault="0097104A" w:rsidP="0097104A">
      <w:pPr>
        <w:pStyle w:val="BodyText"/>
        <w:numPr>
          <w:ilvl w:val="1"/>
          <w:numId w:val="33"/>
        </w:numPr>
        <w:rPr>
          <w:rFonts w:eastAsia="ヒラギノ角ゴ Pro W3"/>
        </w:rPr>
      </w:pPr>
      <w:r w:rsidRPr="0097104A">
        <w:rPr>
          <w:rFonts w:eastAsia="ヒラギノ角ゴ Pro W3"/>
          <w:noProof/>
          <w:lang w:eastAsia="en-GB"/>
        </w:rPr>
        <w:drawing>
          <wp:inline distT="0" distB="0" distL="0" distR="0" wp14:anchorId="03C2597D" wp14:editId="51EFCFA6">
            <wp:extent cx="182131" cy="113047"/>
            <wp:effectExtent l="0" t="0" r="8890" b="127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9"/>
                    <a:srcRect l="16192" t="34516" r="15405" b="14810"/>
                    <a:stretch/>
                  </pic:blipFill>
                  <pic:spPr>
                    <a:xfrm>
                      <a:off x="0" y="0"/>
                      <a:ext cx="190647" cy="118333"/>
                    </a:xfrm>
                    <a:prstGeom prst="rect">
                      <a:avLst/>
                    </a:prstGeom>
                  </pic:spPr>
                </pic:pic>
              </a:graphicData>
            </a:graphic>
          </wp:inline>
        </w:drawing>
      </w:r>
      <w:r>
        <w:rPr>
          <w:rFonts w:eastAsia="ヒラギノ角ゴ Pro W3"/>
        </w:rPr>
        <w:t xml:space="preserve"> </w:t>
      </w:r>
      <w:proofErr w:type="spellStart"/>
      <w:r w:rsidRPr="0097104A">
        <w:rPr>
          <w:rFonts w:eastAsia="ヒラギノ角ゴ Pro W3"/>
        </w:rPr>
        <w:t>speciesMSassessment</w:t>
      </w:r>
      <w:proofErr w:type="spellEnd"/>
    </w:p>
    <w:p w:rsidR="0097104A" w:rsidRDefault="0097104A" w:rsidP="0097104A">
      <w:pPr>
        <w:pStyle w:val="BodyText"/>
        <w:numPr>
          <w:ilvl w:val="0"/>
          <w:numId w:val="33"/>
        </w:numPr>
        <w:rPr>
          <w:rFonts w:eastAsia="ヒラギノ角ゴ Pro W3"/>
        </w:rPr>
      </w:pPr>
      <w:r>
        <w:rPr>
          <w:rFonts w:eastAsia="ヒラギノ角ゴ Pro W3"/>
        </w:rPr>
        <w:t>For the EU distribution</w:t>
      </w:r>
    </w:p>
    <w:p w:rsidR="0097104A" w:rsidRDefault="0097104A" w:rsidP="0097104A">
      <w:pPr>
        <w:pStyle w:val="BodyText"/>
        <w:numPr>
          <w:ilvl w:val="1"/>
          <w:numId w:val="33"/>
        </w:numPr>
        <w:rPr>
          <w:rFonts w:eastAsia="ヒラギノ角ゴ Pro W3"/>
        </w:rPr>
      </w:pPr>
      <w:r w:rsidRPr="0097104A">
        <w:rPr>
          <w:rFonts w:eastAsia="ヒラギノ角ゴ Pro W3"/>
          <w:noProof/>
          <w:lang w:eastAsia="en-GB"/>
        </w:rPr>
        <w:drawing>
          <wp:inline distT="0" distB="0" distL="0" distR="0" wp14:anchorId="03C2597D" wp14:editId="51EFCFA6">
            <wp:extent cx="182131" cy="113047"/>
            <wp:effectExtent l="0" t="0" r="8890" b="127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9"/>
                    <a:srcRect l="16192" t="34516" r="15405" b="14810"/>
                    <a:stretch/>
                  </pic:blipFill>
                  <pic:spPr>
                    <a:xfrm>
                      <a:off x="0" y="0"/>
                      <a:ext cx="190647" cy="118333"/>
                    </a:xfrm>
                    <a:prstGeom prst="rect">
                      <a:avLst/>
                    </a:prstGeom>
                  </pic:spPr>
                </pic:pic>
              </a:graphicData>
            </a:graphic>
          </wp:inline>
        </w:drawing>
      </w:r>
      <w:r>
        <w:rPr>
          <w:rFonts w:eastAsia="ヒラギノ角ゴ Pro W3"/>
        </w:rPr>
        <w:t xml:space="preserve"> </w:t>
      </w:r>
      <w:proofErr w:type="spellStart"/>
      <w:r w:rsidRPr="0097104A">
        <w:rPr>
          <w:rFonts w:eastAsia="ヒラギノ角ゴ Pro W3"/>
        </w:rPr>
        <w:t>habitatsEUassessment</w:t>
      </w:r>
      <w:proofErr w:type="spellEnd"/>
    </w:p>
    <w:p w:rsidR="0097104A" w:rsidRDefault="0097104A" w:rsidP="0097104A">
      <w:pPr>
        <w:pStyle w:val="BodyText"/>
        <w:numPr>
          <w:ilvl w:val="1"/>
          <w:numId w:val="33"/>
        </w:numPr>
        <w:rPr>
          <w:rFonts w:eastAsia="ヒラギノ角ゴ Pro W3"/>
        </w:rPr>
      </w:pPr>
      <w:r w:rsidRPr="0097104A">
        <w:rPr>
          <w:rFonts w:eastAsia="ヒラギノ角ゴ Pro W3"/>
          <w:noProof/>
          <w:lang w:eastAsia="en-GB"/>
        </w:rPr>
        <w:drawing>
          <wp:inline distT="0" distB="0" distL="0" distR="0" wp14:anchorId="03C2597D" wp14:editId="51EFCFA6">
            <wp:extent cx="182131" cy="113047"/>
            <wp:effectExtent l="0" t="0" r="8890" b="127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9"/>
                    <a:srcRect l="16192" t="34516" r="15405" b="14810"/>
                    <a:stretch/>
                  </pic:blipFill>
                  <pic:spPr>
                    <a:xfrm>
                      <a:off x="0" y="0"/>
                      <a:ext cx="190647" cy="118333"/>
                    </a:xfrm>
                    <a:prstGeom prst="rect">
                      <a:avLst/>
                    </a:prstGeom>
                  </pic:spPr>
                </pic:pic>
              </a:graphicData>
            </a:graphic>
          </wp:inline>
        </w:drawing>
      </w:r>
      <w:r>
        <w:rPr>
          <w:rFonts w:eastAsia="ヒラギノ角ゴ Pro W3"/>
        </w:rPr>
        <w:t xml:space="preserve"> </w:t>
      </w:r>
      <w:proofErr w:type="spellStart"/>
      <w:r>
        <w:rPr>
          <w:rFonts w:eastAsia="ヒラギノ角ゴ Pro W3"/>
        </w:rPr>
        <w:t>speciesEU</w:t>
      </w:r>
      <w:r w:rsidRPr="0097104A">
        <w:rPr>
          <w:rFonts w:eastAsia="ヒラギノ角ゴ Pro W3"/>
        </w:rPr>
        <w:t>assessment</w:t>
      </w:r>
      <w:proofErr w:type="spellEnd"/>
    </w:p>
    <w:p w:rsidR="0097104A" w:rsidRDefault="0097104A" w:rsidP="0097104A">
      <w:pPr>
        <w:pStyle w:val="BodyText"/>
        <w:ind w:left="1440"/>
        <w:rPr>
          <w:rFonts w:eastAsia="ヒラギノ角ゴ Pro W3"/>
        </w:rPr>
      </w:pPr>
    </w:p>
    <w:p w:rsidR="0097104A" w:rsidRDefault="00554D6B" w:rsidP="0097104A">
      <w:pPr>
        <w:pStyle w:val="BodyText"/>
        <w:rPr>
          <w:rFonts w:eastAsia="ヒラギノ角ゴ Pro W3"/>
        </w:rPr>
      </w:pPr>
      <w:r>
        <w:rPr>
          <w:rFonts w:eastAsia="ヒラギノ角ゴ Pro W3"/>
        </w:rPr>
        <w:lastRenderedPageBreak/>
        <w:t xml:space="preserve">The four tables can be joined to the distribution data via the </w:t>
      </w:r>
      <w:r w:rsidR="00E61388">
        <w:rPr>
          <w:rFonts w:eastAsia="ヒラギノ角ゴ Pro W3"/>
        </w:rPr>
        <w:t>field [CO_MS_RE] or [CO_RE]:</w:t>
      </w:r>
    </w:p>
    <w:p w:rsidR="0097104A" w:rsidRPr="0097104A" w:rsidRDefault="00E61388" w:rsidP="0097104A">
      <w:pPr>
        <w:pStyle w:val="BodyText"/>
        <w:rPr>
          <w:rFonts w:eastAsia="ヒラギノ角ゴ Pro W3"/>
        </w:rPr>
      </w:pPr>
      <w:r>
        <w:rPr>
          <w:noProof/>
          <w:lang w:eastAsia="en-GB"/>
        </w:rPr>
        <w:drawing>
          <wp:inline distT="0" distB="0" distL="0" distR="0" wp14:anchorId="25C1F095" wp14:editId="020E5E63">
            <wp:extent cx="5731510" cy="32251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5165"/>
                    </a:xfrm>
                    <a:prstGeom prst="rect">
                      <a:avLst/>
                    </a:prstGeom>
                  </pic:spPr>
                </pic:pic>
              </a:graphicData>
            </a:graphic>
          </wp:inline>
        </w:drawing>
      </w:r>
    </w:p>
    <w:p w:rsidR="00A539C9" w:rsidRPr="003C3CD2" w:rsidRDefault="00A539C9" w:rsidP="00A539C9"/>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rPr>
          <w:lang w:val="en-US"/>
        </w:rPr>
      </w:pPr>
    </w:p>
    <w:p w:rsidR="00A539C9" w:rsidRPr="00A539C9" w:rsidRDefault="00A539C9" w:rsidP="00A539C9">
      <w:pPr>
        <w:tabs>
          <w:tab w:val="left" w:pos="3898"/>
        </w:tabs>
        <w:rPr>
          <w:lang w:val="en-US"/>
        </w:rPr>
      </w:pPr>
      <w:r>
        <w:rPr>
          <w:lang w:val="en-US"/>
        </w:rPr>
        <w:tab/>
      </w:r>
    </w:p>
    <w:p w:rsidR="00306962" w:rsidRPr="00A539C9" w:rsidRDefault="00A539C9" w:rsidP="00A539C9">
      <w:pPr>
        <w:tabs>
          <w:tab w:val="left" w:pos="3898"/>
        </w:tabs>
        <w:rPr>
          <w:lang w:val="en-US"/>
        </w:rPr>
        <w:sectPr w:rsidR="00306962" w:rsidRPr="00A539C9" w:rsidSect="002F5913">
          <w:headerReference w:type="default" r:id="rId31"/>
          <w:pgSz w:w="11906" w:h="16838"/>
          <w:pgMar w:top="1440" w:right="1440" w:bottom="1276" w:left="1440" w:header="709" w:footer="340" w:gutter="0"/>
          <w:cols w:space="708"/>
          <w:rtlGutter/>
          <w:docGrid w:linePitch="360"/>
        </w:sectPr>
      </w:pPr>
      <w:r>
        <w:rPr>
          <w:lang w:val="en-US"/>
        </w:rPr>
        <w:tab/>
      </w:r>
    </w:p>
    <w:p w:rsidR="004F41AD" w:rsidRPr="00C92BA6" w:rsidRDefault="004F41AD" w:rsidP="0082397B"/>
    <w:sectPr w:rsidR="004F41AD" w:rsidRPr="00C92BA6" w:rsidSect="00A05200">
      <w:pgSz w:w="11906" w:h="16838"/>
      <w:pgMar w:top="1440" w:right="1440" w:bottom="1276" w:left="1440" w:header="709" w:footer="34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9ED" w:rsidRDefault="00EC79ED" w:rsidP="0082397B">
      <w:r>
        <w:separator/>
      </w:r>
    </w:p>
    <w:p w:rsidR="00EC79ED" w:rsidRDefault="00EC79ED" w:rsidP="0082397B"/>
    <w:p w:rsidR="00EC79ED" w:rsidRDefault="00EC79ED" w:rsidP="0082397B"/>
    <w:p w:rsidR="00EC79ED" w:rsidRDefault="00EC79ED" w:rsidP="0082397B"/>
  </w:endnote>
  <w:endnote w:type="continuationSeparator" w:id="0">
    <w:p w:rsidR="00EC79ED" w:rsidRDefault="00EC79ED" w:rsidP="0082397B">
      <w:r>
        <w:continuationSeparator/>
      </w:r>
    </w:p>
    <w:p w:rsidR="00EC79ED" w:rsidRDefault="00EC79ED" w:rsidP="0082397B"/>
    <w:p w:rsidR="00EC79ED" w:rsidRDefault="00EC79ED" w:rsidP="0082397B"/>
    <w:p w:rsidR="00EC79ED" w:rsidRDefault="00EC79ED" w:rsidP="00823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4E"/>
    <w:family w:val="auto"/>
    <w:pitch w:val="variable"/>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D2" w:rsidRDefault="00DF58D2" w:rsidP="0082397B">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8726CC">
      <w:rPr>
        <w:rStyle w:val="PageNumber"/>
        <w:noProof/>
      </w:rPr>
      <w:t>4</w:t>
    </w:r>
    <w:r>
      <w:rPr>
        <w:rStyle w:val="PageNumber"/>
      </w:rPr>
      <w:fldChar w:fldCharType="end"/>
    </w:r>
    <w:r>
      <w:rPr>
        <w:rStyle w:val="PageNumber"/>
      </w:rPr>
      <w:tab/>
    </w:r>
    <w:r w:rsidR="00AE67D4" w:rsidRPr="00AE67D4">
      <w:t>Article 17 dataset (description of the tabular and spatial dataset)</w:t>
    </w:r>
  </w:p>
  <w:p w:rsidR="00DF58D2" w:rsidRDefault="00DF58D2" w:rsidP="0082397B">
    <w:pPr>
      <w:rPr>
        <w:lang w:val="en-US"/>
      </w:rPr>
    </w:pPr>
  </w:p>
  <w:p w:rsidR="00DF58D2" w:rsidRDefault="00DF58D2" w:rsidP="0082397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D2" w:rsidRPr="00357E5E" w:rsidRDefault="00DF58D2" w:rsidP="0082397B">
    <w:pPr>
      <w:pStyle w:val="Header"/>
      <w:rPr>
        <w:rStyle w:val="PageNumber"/>
      </w:rPr>
    </w:pPr>
    <w:r w:rsidRPr="00357E5E">
      <w:rPr>
        <w:rStyle w:val="PageNumber"/>
      </w:rPr>
      <w:fldChar w:fldCharType="begin"/>
    </w:r>
    <w:r w:rsidRPr="00357E5E">
      <w:rPr>
        <w:rStyle w:val="PageNumber"/>
      </w:rPr>
      <w:instrText xml:space="preserve">PAGE  </w:instrText>
    </w:r>
    <w:r w:rsidRPr="00357E5E">
      <w:rPr>
        <w:rStyle w:val="PageNumber"/>
      </w:rPr>
      <w:fldChar w:fldCharType="separate"/>
    </w:r>
    <w:r w:rsidR="008726CC">
      <w:rPr>
        <w:rStyle w:val="PageNumber"/>
        <w:noProof/>
      </w:rPr>
      <w:t>5</w:t>
    </w:r>
    <w:r w:rsidRPr="00357E5E">
      <w:rPr>
        <w:rStyle w:val="PageNumber"/>
      </w:rPr>
      <w:fldChar w:fldCharType="end"/>
    </w:r>
    <w:r w:rsidRPr="00CE5267">
      <w:t xml:space="preserve"> </w:t>
    </w:r>
    <w:r>
      <w:tab/>
    </w:r>
    <w:r w:rsidR="00A539C9" w:rsidRPr="00AE67D4">
      <w:t>Article 17 dataset (description of the tabular and spatial dataset)</w:t>
    </w:r>
  </w:p>
  <w:p w:rsidR="00DF58D2" w:rsidRDefault="00DF58D2" w:rsidP="0082397B"/>
  <w:p w:rsidR="00DF58D2" w:rsidRPr="00CE5267" w:rsidRDefault="00DF58D2" w:rsidP="0082397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2AF" w:rsidRPr="00014EA3" w:rsidRDefault="00C83992" w:rsidP="0082397B">
    <w:pPr>
      <w:pStyle w:val="Footer"/>
      <w:rPr>
        <w:rStyle w:val="Hyperlink"/>
        <w:sz w:val="20"/>
        <w:szCs w:val="20"/>
        <w:lang w:val="fr-FR"/>
      </w:rPr>
    </w:pPr>
    <w:r w:rsidRPr="009108D6">
      <w:rPr>
        <w:noProof/>
        <w:lang w:eastAsia="en-GB"/>
      </w:rPr>
      <mc:AlternateContent>
        <mc:Choice Requires="wps">
          <w:drawing>
            <wp:anchor distT="0" distB="0" distL="114300" distR="114300" simplePos="0" relativeHeight="251665408" behindDoc="0" locked="0" layoutInCell="1" allowOverlap="1" wp14:anchorId="452FE14A" wp14:editId="58E2ACE5">
              <wp:simplePos x="0" y="0"/>
              <wp:positionH relativeFrom="column">
                <wp:posOffset>-518160</wp:posOffset>
              </wp:positionH>
              <wp:positionV relativeFrom="paragraph">
                <wp:posOffset>-72390</wp:posOffset>
              </wp:positionV>
              <wp:extent cx="7056120" cy="563880"/>
              <wp:effectExtent l="0" t="0" r="0" b="0"/>
              <wp:wrapNone/>
              <wp:docPr id="5" name="Rectangle 3"/>
              <wp:cNvGraphicFramePr/>
              <a:graphic xmlns:a="http://schemas.openxmlformats.org/drawingml/2006/main">
                <a:graphicData uri="http://schemas.microsoft.com/office/word/2010/wordprocessingShape">
                  <wps:wsp>
                    <wps:cNvSpPr/>
                    <wps:spPr>
                      <a:xfrm>
                        <a:off x="0" y="0"/>
                        <a:ext cx="7056120" cy="563880"/>
                      </a:xfrm>
                      <a:prstGeom prst="rect">
                        <a:avLst/>
                      </a:prstGeom>
                    </wps:spPr>
                    <wps:txbx>
                      <w:txbxContent>
                        <w:p w:rsidR="00C83992" w:rsidRPr="00B23ADD" w:rsidRDefault="00C83992" w:rsidP="0082397B">
                          <w:pPr>
                            <w:pStyle w:val="Footer"/>
                            <w:rPr>
                              <w:color w:val="0000FF"/>
                              <w:u w:val="single"/>
                              <w:lang w:val="en-US"/>
                            </w:rPr>
                          </w:pPr>
                          <w:r w:rsidRPr="00B23ADD">
                            <w:rPr>
                              <w:lang w:val="en-US"/>
                            </w:rPr>
                            <w:t xml:space="preserve">The European Topic Centre on Biological Diversity (ETC/BD) is a consortium of </w:t>
                          </w:r>
                          <w:r>
                            <w:rPr>
                              <w:lang w:val="en-US"/>
                            </w:rPr>
                            <w:t>eleven</w:t>
                          </w:r>
                          <w:r w:rsidRPr="00B23ADD">
                            <w:rPr>
                              <w:lang w:val="en-US"/>
                            </w:rPr>
                            <w:t xml:space="preserve"> organisations</w:t>
                          </w:r>
                          <w:r w:rsidRPr="00B23ADD">
                            <w:rPr>
                              <w:lang w:val="en-US"/>
                            </w:rPr>
                            <w:br/>
                            <w:t xml:space="preserve">under a Framework Partnership Agreement with the </w:t>
                          </w:r>
                          <w:hyperlink r:id="rId1" w:history="1">
                            <w:r w:rsidRPr="00B23ADD">
                              <w:rPr>
                                <w:rStyle w:val="Hyperlink"/>
                                <w:sz w:val="20"/>
                                <w:szCs w:val="20"/>
                                <w:lang w:val="en-US"/>
                              </w:rPr>
                              <w:t>European Environment Agency</w:t>
                            </w:r>
                          </w:hyperlink>
                          <w:r>
                            <w:rPr>
                              <w:lang w:val="en-US"/>
                            </w:rPr>
                            <w:t xml:space="preserve"> for the period </w:t>
                          </w:r>
                          <w:r w:rsidRPr="00B23ADD">
                            <w:rPr>
                              <w:lang w:val="en-US"/>
                            </w:rPr>
                            <w:t>201</w:t>
                          </w:r>
                          <w:r>
                            <w:rPr>
                              <w:lang w:val="en-US"/>
                            </w:rPr>
                            <w:t>9-2021</w:t>
                          </w:r>
                        </w:p>
                        <w:p w:rsidR="00C83992" w:rsidRPr="00B23ADD" w:rsidRDefault="008726CC" w:rsidP="0082397B">
                          <w:pPr>
                            <w:rPr>
                              <w:color w:val="0000FF"/>
                              <w:sz w:val="20"/>
                              <w:szCs w:val="20"/>
                              <w:lang w:val="en-US"/>
                            </w:rPr>
                          </w:pPr>
                          <w:hyperlink r:id="rId2" w:history="1">
                            <w:r w:rsidR="00C83992" w:rsidRPr="00B23ADD">
                              <w:rPr>
                                <w:rStyle w:val="Hyperlink"/>
                                <w:sz w:val="20"/>
                                <w:szCs w:val="20"/>
                                <w:lang w:val="en-US"/>
                              </w:rPr>
                              <w:t>MNHN</w:t>
                            </w:r>
                          </w:hyperlink>
                          <w:r w:rsidR="00C83992" w:rsidRPr="00B23ADD">
                            <w:rPr>
                              <w:color w:val="0000FF"/>
                              <w:sz w:val="20"/>
                              <w:szCs w:val="20"/>
                              <w:lang w:val="en-US"/>
                            </w:rPr>
                            <w:t xml:space="preserve">  </w:t>
                          </w:r>
                          <w:hyperlink r:id="rId3" w:history="1">
                            <w:r w:rsidR="00C83992" w:rsidRPr="00B23ADD">
                              <w:rPr>
                                <w:rStyle w:val="Hyperlink"/>
                                <w:sz w:val="20"/>
                                <w:szCs w:val="20"/>
                                <w:lang w:val="en-US"/>
                              </w:rPr>
                              <w:t>Ecologic</w:t>
                            </w:r>
                          </w:hyperlink>
                          <w:r w:rsidR="00C83992" w:rsidRPr="00B23ADD">
                            <w:rPr>
                              <w:bCs/>
                              <w:sz w:val="20"/>
                              <w:szCs w:val="20"/>
                              <w:lang w:val="en-US"/>
                            </w:rPr>
                            <w:t xml:space="preserve">  </w:t>
                          </w:r>
                          <w:hyperlink r:id="rId4" w:history="1">
                            <w:r w:rsidR="00C83992" w:rsidRPr="00B23ADD">
                              <w:rPr>
                                <w:rStyle w:val="Hyperlink"/>
                                <w:sz w:val="20"/>
                                <w:szCs w:val="20"/>
                                <w:lang w:val="en-US"/>
                              </w:rPr>
                              <w:t>ILE-SAS</w:t>
                            </w:r>
                          </w:hyperlink>
                          <w:r w:rsidR="00C83992" w:rsidRPr="00B23ADD">
                            <w:rPr>
                              <w:color w:val="0000FF"/>
                              <w:sz w:val="20"/>
                              <w:szCs w:val="20"/>
                              <w:lang w:val="en-US"/>
                            </w:rPr>
                            <w:t xml:space="preserve">  </w:t>
                          </w:r>
                          <w:hyperlink r:id="rId5" w:history="1">
                            <w:r w:rsidR="00C83992" w:rsidRPr="00B23ADD">
                              <w:rPr>
                                <w:rStyle w:val="Hyperlink"/>
                                <w:sz w:val="20"/>
                                <w:szCs w:val="20"/>
                                <w:lang w:val="en-US"/>
                              </w:rPr>
                              <w:t>JNCC</w:t>
                            </w:r>
                          </w:hyperlink>
                          <w:r w:rsidR="00C83992" w:rsidRPr="00B23ADD">
                            <w:rPr>
                              <w:color w:val="0000FF"/>
                              <w:sz w:val="20"/>
                              <w:szCs w:val="20"/>
                              <w:lang w:val="en-US"/>
                            </w:rPr>
                            <w:t xml:space="preserve">  </w:t>
                          </w:r>
                          <w:hyperlink r:id="rId6" w:history="1">
                            <w:r w:rsidR="00C83992" w:rsidRPr="00B23ADD">
                              <w:rPr>
                                <w:rStyle w:val="Hyperlink"/>
                                <w:sz w:val="20"/>
                                <w:lang w:val="en-US"/>
                              </w:rPr>
                              <w:t>NATURALIS</w:t>
                            </w:r>
                          </w:hyperlink>
                          <w:r w:rsidR="00C83992" w:rsidRPr="00B23ADD">
                            <w:rPr>
                              <w:color w:val="0000FF"/>
                              <w:sz w:val="20"/>
                              <w:szCs w:val="20"/>
                              <w:lang w:val="en-US"/>
                            </w:rPr>
                            <w:t xml:space="preserve"> </w:t>
                          </w:r>
                          <w:r w:rsidR="00C83992">
                            <w:rPr>
                              <w:color w:val="0000FF"/>
                              <w:sz w:val="20"/>
                              <w:szCs w:val="20"/>
                              <w:lang w:val="en-US"/>
                            </w:rPr>
                            <w:t xml:space="preserve"> </w:t>
                          </w:r>
                          <w:hyperlink r:id="rId7" w:history="1">
                            <w:r w:rsidR="00C83992">
                              <w:rPr>
                                <w:rStyle w:val="Hyperlink"/>
                                <w:sz w:val="20"/>
                                <w:szCs w:val="20"/>
                                <w:lang w:val="en-US"/>
                              </w:rPr>
                              <w:t>NCA</w:t>
                            </w:r>
                            <w:r w:rsidR="00C83992" w:rsidRPr="00B23ADD">
                              <w:rPr>
                                <w:rStyle w:val="Hyperlink"/>
                                <w:sz w:val="20"/>
                                <w:szCs w:val="20"/>
                                <w:lang w:val="en-US"/>
                              </w:rPr>
                              <w:t>-CR</w:t>
                            </w:r>
                          </w:hyperlink>
                          <w:r w:rsidR="00C83992" w:rsidRPr="00B23ADD">
                            <w:rPr>
                              <w:color w:val="0000FF"/>
                              <w:sz w:val="20"/>
                              <w:szCs w:val="20"/>
                              <w:lang w:val="en-US"/>
                            </w:rPr>
                            <w:t xml:space="preserve"> </w:t>
                          </w:r>
                          <w:r w:rsidR="00C83992">
                            <w:rPr>
                              <w:color w:val="0000FF"/>
                              <w:sz w:val="20"/>
                              <w:szCs w:val="20"/>
                              <w:lang w:val="en-US"/>
                            </w:rPr>
                            <w:t xml:space="preserve"> </w:t>
                          </w:r>
                          <w:hyperlink r:id="rId8" w:history="1">
                            <w:r w:rsidR="00C83992" w:rsidRPr="00B23ADD">
                              <w:rPr>
                                <w:rStyle w:val="Hyperlink"/>
                                <w:bCs/>
                                <w:sz w:val="20"/>
                                <w:lang w:val="en-US"/>
                              </w:rPr>
                              <w:t>S4</w:t>
                            </w:r>
                          </w:hyperlink>
                          <w:r w:rsidR="00C83992">
                            <w:rPr>
                              <w:rStyle w:val="Hyperlink"/>
                              <w:sz w:val="20"/>
                              <w:lang w:val="en-US"/>
                            </w:rPr>
                            <w:t>E</w:t>
                          </w:r>
                          <w:r w:rsidR="00C83992" w:rsidRPr="00B23ADD">
                            <w:rPr>
                              <w:color w:val="0000FF"/>
                              <w:sz w:val="20"/>
                              <w:szCs w:val="20"/>
                              <w:lang w:val="en-US"/>
                            </w:rPr>
                            <w:t xml:space="preserve"> </w:t>
                          </w:r>
                          <w:r w:rsidR="00C83992">
                            <w:rPr>
                              <w:color w:val="0000FF"/>
                              <w:sz w:val="20"/>
                              <w:szCs w:val="20"/>
                              <w:lang w:val="en-US"/>
                            </w:rPr>
                            <w:t xml:space="preserve"> </w:t>
                          </w:r>
                          <w:hyperlink r:id="rId9" w:history="1">
                            <w:r w:rsidR="00C83992" w:rsidRPr="00B23ADD">
                              <w:rPr>
                                <w:rStyle w:val="Hyperlink"/>
                                <w:sz w:val="20"/>
                                <w:szCs w:val="20"/>
                                <w:lang w:val="en-US"/>
                              </w:rPr>
                              <w:t>SLU</w:t>
                            </w:r>
                          </w:hyperlink>
                          <w:r w:rsidR="00C83992" w:rsidRPr="00B23ADD">
                            <w:rPr>
                              <w:color w:val="0000FF"/>
                              <w:sz w:val="20"/>
                              <w:szCs w:val="20"/>
                              <w:lang w:val="en-US"/>
                            </w:rPr>
                            <w:t xml:space="preserve">  </w:t>
                          </w:r>
                          <w:hyperlink r:id="rId10" w:history="1">
                            <w:r w:rsidR="00C83992" w:rsidRPr="00B23ADD">
                              <w:rPr>
                                <w:rStyle w:val="Hyperlink"/>
                                <w:sz w:val="20"/>
                                <w:szCs w:val="20"/>
                                <w:lang w:val="en-US"/>
                              </w:rPr>
                              <w:t>UBA</w:t>
                            </w:r>
                          </w:hyperlink>
                          <w:r w:rsidR="00C83992" w:rsidRPr="00B23ADD">
                            <w:rPr>
                              <w:rStyle w:val="Hyperlink"/>
                              <w:sz w:val="20"/>
                              <w:szCs w:val="20"/>
                              <w:u w:val="none"/>
                              <w:lang w:val="en-US"/>
                            </w:rPr>
                            <w:t xml:space="preserve"> </w:t>
                          </w:r>
                          <w:r w:rsidR="00C83992">
                            <w:rPr>
                              <w:rStyle w:val="Hyperlink"/>
                              <w:sz w:val="20"/>
                              <w:szCs w:val="20"/>
                              <w:u w:val="none"/>
                              <w:lang w:val="en-US"/>
                            </w:rPr>
                            <w:t xml:space="preserve"> </w:t>
                          </w:r>
                          <w:hyperlink r:id="rId11" w:history="1">
                            <w:r w:rsidR="00C83992" w:rsidRPr="00504B88">
                              <w:rPr>
                                <w:rStyle w:val="Hyperlink"/>
                                <w:sz w:val="20"/>
                                <w:szCs w:val="20"/>
                                <w:lang w:val="en-US"/>
                              </w:rPr>
                              <w:t>URJC</w:t>
                            </w:r>
                          </w:hyperlink>
                          <w:r w:rsidR="00C83992">
                            <w:rPr>
                              <w:rStyle w:val="Hyperlink"/>
                              <w:sz w:val="20"/>
                              <w:szCs w:val="20"/>
                              <w:u w:val="none"/>
                              <w:lang w:val="en-US"/>
                            </w:rPr>
                            <w:t xml:space="preserve"> </w:t>
                          </w:r>
                          <w:r w:rsidR="00C83992" w:rsidRPr="00B23ADD">
                            <w:rPr>
                              <w:rStyle w:val="Hyperlink"/>
                              <w:sz w:val="20"/>
                              <w:szCs w:val="20"/>
                              <w:u w:val="none"/>
                              <w:lang w:val="en-US"/>
                            </w:rPr>
                            <w:t xml:space="preserve"> </w:t>
                          </w:r>
                          <w:hyperlink r:id="rId12" w:history="1">
                            <w:r w:rsidR="00C83992">
                              <w:rPr>
                                <w:rStyle w:val="Hyperlink"/>
                                <w:sz w:val="20"/>
                                <w:szCs w:val="20"/>
                                <w:lang w:val="en-US"/>
                              </w:rPr>
                              <w:t>WEN</w:t>
                            </w:r>
                            <w:r w:rsidR="00C83992" w:rsidRPr="00B23ADD">
                              <w:rPr>
                                <w:rStyle w:val="Hyperlink"/>
                                <w:sz w:val="20"/>
                                <w:szCs w:val="20"/>
                                <w:lang w:val="en-US"/>
                              </w:rPr>
                              <w:t>R</w:t>
                            </w:r>
                          </w:hyperlink>
                        </w:p>
                        <w:p w:rsidR="00C83992" w:rsidRPr="009108D6" w:rsidRDefault="00C83992" w:rsidP="0082397B">
                          <w:pPr>
                            <w:pStyle w:val="NormalWeb"/>
                            <w:rPr>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2FE14A" id="Rectangle 3" o:spid="_x0000_s1027" style="position:absolute;left:0;text-align:left;margin-left:-40.8pt;margin-top:-5.7pt;width:555.6pt;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" filled="f" stroked="f">
              <v:textbox>
                <w:txbxContent>
                  <w:p w:rsidR="00C83992" w:rsidRPr="00B23ADD" w:rsidRDefault="00C83992" w:rsidP="0082397B">
                    <w:pPr>
                      <w:pStyle w:val="Pieddepage"/>
                      <w:rPr>
                        <w:color w:val="0000FF"/>
                        <w:u w:val="single"/>
                        <w:lang w:val="en-US"/>
                      </w:rPr>
                    </w:pPr>
                    <w:r w:rsidRPr="00B23ADD">
                      <w:rPr>
                        <w:lang w:val="en-US"/>
                      </w:rPr>
                      <w:t xml:space="preserve">The European Topic Centre on Biological Diversity (ETC/BD) is a consortium of </w:t>
                    </w:r>
                    <w:r>
                      <w:rPr>
                        <w:lang w:val="en-US"/>
                      </w:rPr>
                      <w:t>eleven</w:t>
                    </w:r>
                    <w:r w:rsidRPr="00B23ADD">
                      <w:rPr>
                        <w:lang w:val="en-US"/>
                      </w:rPr>
                      <w:t xml:space="preserve"> organisations</w:t>
                    </w:r>
                    <w:r w:rsidRPr="00B23ADD">
                      <w:rPr>
                        <w:lang w:val="en-US"/>
                      </w:rPr>
                      <w:br/>
                      <w:t xml:space="preserve">under a Framework Partnership Agreement with the </w:t>
                    </w:r>
                    <w:hyperlink r:id="rId13" w:history="1">
                      <w:r w:rsidRPr="00B23ADD">
                        <w:rPr>
                          <w:rStyle w:val="Lienhypertexte"/>
                          <w:sz w:val="20"/>
                          <w:szCs w:val="20"/>
                          <w:lang w:val="en-US"/>
                        </w:rPr>
                        <w:t>European Environment Agency</w:t>
                      </w:r>
                    </w:hyperlink>
                    <w:r>
                      <w:rPr>
                        <w:lang w:val="en-US"/>
                      </w:rPr>
                      <w:t xml:space="preserve"> for the period </w:t>
                    </w:r>
                    <w:r w:rsidRPr="00B23ADD">
                      <w:rPr>
                        <w:lang w:val="en-US"/>
                      </w:rPr>
                      <w:t>201</w:t>
                    </w:r>
                    <w:r>
                      <w:rPr>
                        <w:lang w:val="en-US"/>
                      </w:rPr>
                      <w:t>9-2021</w:t>
                    </w:r>
                  </w:p>
                  <w:p w:rsidR="00C83992" w:rsidRPr="00B23ADD" w:rsidRDefault="00EC79ED" w:rsidP="0082397B">
                    <w:pPr>
                      <w:rPr>
                        <w:color w:val="0000FF"/>
                        <w:sz w:val="20"/>
                        <w:szCs w:val="20"/>
                        <w:lang w:val="en-US"/>
                      </w:rPr>
                    </w:pPr>
                    <w:hyperlink r:id="rId14" w:history="1">
                      <w:r w:rsidR="00C83992" w:rsidRPr="00B23ADD">
                        <w:rPr>
                          <w:rStyle w:val="Lienhypertexte"/>
                          <w:sz w:val="20"/>
                          <w:szCs w:val="20"/>
                          <w:lang w:val="en-US"/>
                        </w:rPr>
                        <w:t>MNHN</w:t>
                      </w:r>
                    </w:hyperlink>
                    <w:r w:rsidR="00C83992" w:rsidRPr="00B23ADD">
                      <w:rPr>
                        <w:color w:val="0000FF"/>
                        <w:sz w:val="20"/>
                        <w:szCs w:val="20"/>
                        <w:lang w:val="en-US"/>
                      </w:rPr>
                      <w:t xml:space="preserve">  </w:t>
                    </w:r>
                    <w:hyperlink r:id="rId15" w:history="1">
                      <w:r w:rsidR="00C83992" w:rsidRPr="00B23ADD">
                        <w:rPr>
                          <w:rStyle w:val="Lienhypertexte"/>
                          <w:sz w:val="20"/>
                          <w:szCs w:val="20"/>
                          <w:lang w:val="en-US"/>
                        </w:rPr>
                        <w:t>Ecologic</w:t>
                      </w:r>
                    </w:hyperlink>
                    <w:r w:rsidR="00C83992" w:rsidRPr="00B23ADD">
                      <w:rPr>
                        <w:bCs/>
                        <w:sz w:val="20"/>
                        <w:szCs w:val="20"/>
                        <w:lang w:val="en-US"/>
                      </w:rPr>
                      <w:t xml:space="preserve">  </w:t>
                    </w:r>
                    <w:hyperlink r:id="rId16" w:history="1">
                      <w:r w:rsidR="00C83992" w:rsidRPr="00B23ADD">
                        <w:rPr>
                          <w:rStyle w:val="Lienhypertexte"/>
                          <w:sz w:val="20"/>
                          <w:szCs w:val="20"/>
                          <w:lang w:val="en-US"/>
                        </w:rPr>
                        <w:t>ILE-SAS</w:t>
                      </w:r>
                    </w:hyperlink>
                    <w:r w:rsidR="00C83992" w:rsidRPr="00B23ADD">
                      <w:rPr>
                        <w:color w:val="0000FF"/>
                        <w:sz w:val="20"/>
                        <w:szCs w:val="20"/>
                        <w:lang w:val="en-US"/>
                      </w:rPr>
                      <w:t xml:space="preserve">  </w:t>
                    </w:r>
                    <w:hyperlink r:id="rId17" w:history="1">
                      <w:r w:rsidR="00C83992" w:rsidRPr="00B23ADD">
                        <w:rPr>
                          <w:rStyle w:val="Lienhypertexte"/>
                          <w:sz w:val="20"/>
                          <w:szCs w:val="20"/>
                          <w:lang w:val="en-US"/>
                        </w:rPr>
                        <w:t>JNCC</w:t>
                      </w:r>
                    </w:hyperlink>
                    <w:r w:rsidR="00C83992" w:rsidRPr="00B23ADD">
                      <w:rPr>
                        <w:color w:val="0000FF"/>
                        <w:sz w:val="20"/>
                        <w:szCs w:val="20"/>
                        <w:lang w:val="en-US"/>
                      </w:rPr>
                      <w:t xml:space="preserve">  </w:t>
                    </w:r>
                    <w:hyperlink r:id="rId18" w:history="1">
                      <w:r w:rsidR="00C83992" w:rsidRPr="00B23ADD">
                        <w:rPr>
                          <w:rStyle w:val="Lienhypertexte"/>
                          <w:sz w:val="20"/>
                          <w:lang w:val="en-US"/>
                        </w:rPr>
                        <w:t>NATURALIS</w:t>
                      </w:r>
                    </w:hyperlink>
                    <w:r w:rsidR="00C83992" w:rsidRPr="00B23ADD">
                      <w:rPr>
                        <w:color w:val="0000FF"/>
                        <w:sz w:val="20"/>
                        <w:szCs w:val="20"/>
                        <w:lang w:val="en-US"/>
                      </w:rPr>
                      <w:t xml:space="preserve"> </w:t>
                    </w:r>
                    <w:r w:rsidR="00C83992">
                      <w:rPr>
                        <w:color w:val="0000FF"/>
                        <w:sz w:val="20"/>
                        <w:szCs w:val="20"/>
                        <w:lang w:val="en-US"/>
                      </w:rPr>
                      <w:t xml:space="preserve"> </w:t>
                    </w:r>
                    <w:hyperlink r:id="rId19" w:history="1">
                      <w:r w:rsidR="00C83992">
                        <w:rPr>
                          <w:rStyle w:val="Lienhypertexte"/>
                          <w:sz w:val="20"/>
                          <w:szCs w:val="20"/>
                          <w:lang w:val="en-US"/>
                        </w:rPr>
                        <w:t>NCA</w:t>
                      </w:r>
                      <w:r w:rsidR="00C83992" w:rsidRPr="00B23ADD">
                        <w:rPr>
                          <w:rStyle w:val="Lienhypertexte"/>
                          <w:sz w:val="20"/>
                          <w:szCs w:val="20"/>
                          <w:lang w:val="en-US"/>
                        </w:rPr>
                        <w:t>-CR</w:t>
                      </w:r>
                    </w:hyperlink>
                    <w:r w:rsidR="00C83992" w:rsidRPr="00B23ADD">
                      <w:rPr>
                        <w:color w:val="0000FF"/>
                        <w:sz w:val="20"/>
                        <w:szCs w:val="20"/>
                        <w:lang w:val="en-US"/>
                      </w:rPr>
                      <w:t xml:space="preserve"> </w:t>
                    </w:r>
                    <w:r w:rsidR="00C83992">
                      <w:rPr>
                        <w:color w:val="0000FF"/>
                        <w:sz w:val="20"/>
                        <w:szCs w:val="20"/>
                        <w:lang w:val="en-US"/>
                      </w:rPr>
                      <w:t xml:space="preserve"> </w:t>
                    </w:r>
                    <w:hyperlink r:id="rId20" w:history="1">
                      <w:r w:rsidR="00C83992" w:rsidRPr="00B23ADD">
                        <w:rPr>
                          <w:rStyle w:val="Lienhypertexte"/>
                          <w:bCs/>
                          <w:sz w:val="20"/>
                          <w:lang w:val="en-US"/>
                        </w:rPr>
                        <w:t>S4</w:t>
                      </w:r>
                    </w:hyperlink>
                    <w:r w:rsidR="00C83992">
                      <w:rPr>
                        <w:rStyle w:val="Lienhypertexte"/>
                        <w:sz w:val="20"/>
                        <w:lang w:val="en-US"/>
                      </w:rPr>
                      <w:t>E</w:t>
                    </w:r>
                    <w:r w:rsidR="00C83992" w:rsidRPr="00B23ADD">
                      <w:rPr>
                        <w:color w:val="0000FF"/>
                        <w:sz w:val="20"/>
                        <w:szCs w:val="20"/>
                        <w:lang w:val="en-US"/>
                      </w:rPr>
                      <w:t xml:space="preserve"> </w:t>
                    </w:r>
                    <w:r w:rsidR="00C83992">
                      <w:rPr>
                        <w:color w:val="0000FF"/>
                        <w:sz w:val="20"/>
                        <w:szCs w:val="20"/>
                        <w:lang w:val="en-US"/>
                      </w:rPr>
                      <w:t xml:space="preserve"> </w:t>
                    </w:r>
                    <w:hyperlink r:id="rId21" w:history="1">
                      <w:r w:rsidR="00C83992" w:rsidRPr="00B23ADD">
                        <w:rPr>
                          <w:rStyle w:val="Lienhypertexte"/>
                          <w:sz w:val="20"/>
                          <w:szCs w:val="20"/>
                          <w:lang w:val="en-US"/>
                        </w:rPr>
                        <w:t>SLU</w:t>
                      </w:r>
                    </w:hyperlink>
                    <w:r w:rsidR="00C83992" w:rsidRPr="00B23ADD">
                      <w:rPr>
                        <w:color w:val="0000FF"/>
                        <w:sz w:val="20"/>
                        <w:szCs w:val="20"/>
                        <w:lang w:val="en-US"/>
                      </w:rPr>
                      <w:t xml:space="preserve">  </w:t>
                    </w:r>
                    <w:hyperlink r:id="rId22" w:history="1">
                      <w:r w:rsidR="00C83992" w:rsidRPr="00B23ADD">
                        <w:rPr>
                          <w:rStyle w:val="Lienhypertexte"/>
                          <w:sz w:val="20"/>
                          <w:szCs w:val="20"/>
                          <w:lang w:val="en-US"/>
                        </w:rPr>
                        <w:t>UBA</w:t>
                      </w:r>
                    </w:hyperlink>
                    <w:r w:rsidR="00C83992" w:rsidRPr="00B23ADD">
                      <w:rPr>
                        <w:rStyle w:val="Lienhypertexte"/>
                        <w:sz w:val="20"/>
                        <w:szCs w:val="20"/>
                        <w:u w:val="none"/>
                        <w:lang w:val="en-US"/>
                      </w:rPr>
                      <w:t xml:space="preserve"> </w:t>
                    </w:r>
                    <w:r w:rsidR="00C83992">
                      <w:rPr>
                        <w:rStyle w:val="Lienhypertexte"/>
                        <w:sz w:val="20"/>
                        <w:szCs w:val="20"/>
                        <w:u w:val="none"/>
                        <w:lang w:val="en-US"/>
                      </w:rPr>
                      <w:t xml:space="preserve"> </w:t>
                    </w:r>
                    <w:hyperlink r:id="rId23" w:history="1">
                      <w:r w:rsidR="00C83992" w:rsidRPr="00504B88">
                        <w:rPr>
                          <w:rStyle w:val="Lienhypertexte"/>
                          <w:sz w:val="20"/>
                          <w:szCs w:val="20"/>
                          <w:lang w:val="en-US"/>
                        </w:rPr>
                        <w:t>URJC</w:t>
                      </w:r>
                    </w:hyperlink>
                    <w:r w:rsidR="00C83992">
                      <w:rPr>
                        <w:rStyle w:val="Lienhypertexte"/>
                        <w:sz w:val="20"/>
                        <w:szCs w:val="20"/>
                        <w:u w:val="none"/>
                        <w:lang w:val="en-US"/>
                      </w:rPr>
                      <w:t xml:space="preserve"> </w:t>
                    </w:r>
                    <w:r w:rsidR="00C83992" w:rsidRPr="00B23ADD">
                      <w:rPr>
                        <w:rStyle w:val="Lienhypertexte"/>
                        <w:sz w:val="20"/>
                        <w:szCs w:val="20"/>
                        <w:u w:val="none"/>
                        <w:lang w:val="en-US"/>
                      </w:rPr>
                      <w:t xml:space="preserve"> </w:t>
                    </w:r>
                    <w:hyperlink r:id="rId24" w:history="1">
                      <w:r w:rsidR="00C83992">
                        <w:rPr>
                          <w:rStyle w:val="Lienhypertexte"/>
                          <w:sz w:val="20"/>
                          <w:szCs w:val="20"/>
                          <w:lang w:val="en-US"/>
                        </w:rPr>
                        <w:t>WEN</w:t>
                      </w:r>
                      <w:r w:rsidR="00C83992" w:rsidRPr="00B23ADD">
                        <w:rPr>
                          <w:rStyle w:val="Lienhypertexte"/>
                          <w:sz w:val="20"/>
                          <w:szCs w:val="20"/>
                          <w:lang w:val="en-US"/>
                        </w:rPr>
                        <w:t>R</w:t>
                      </w:r>
                    </w:hyperlink>
                  </w:p>
                  <w:p w:rsidR="00C83992" w:rsidRPr="009108D6" w:rsidRDefault="00C83992" w:rsidP="0082397B">
                    <w:pPr>
                      <w:pStyle w:val="NormalWeb"/>
                      <w:rPr>
                        <w:lang w:val="en-US"/>
                      </w:rPr>
                    </w:pPr>
                  </w:p>
                </w:txbxContent>
              </v:textbox>
            </v:rect>
          </w:pict>
        </mc:Fallback>
      </mc:AlternateContent>
    </w:r>
  </w:p>
  <w:p w:rsidR="00A821B1" w:rsidRPr="00BD3A4E" w:rsidRDefault="00A821B1" w:rsidP="0082397B"/>
  <w:p w:rsidR="00A821B1" w:rsidRPr="0093598E" w:rsidRDefault="00A821B1" w:rsidP="00823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9ED" w:rsidRDefault="00EC79ED" w:rsidP="0082397B">
      <w:r>
        <w:separator/>
      </w:r>
    </w:p>
  </w:footnote>
  <w:footnote w:type="continuationSeparator" w:id="0">
    <w:p w:rsidR="00EC79ED" w:rsidRDefault="00EC79ED" w:rsidP="0082397B">
      <w:r>
        <w:continuationSeparator/>
      </w:r>
    </w:p>
    <w:p w:rsidR="00EC79ED" w:rsidRDefault="00EC79ED" w:rsidP="0082397B"/>
    <w:p w:rsidR="00EC79ED" w:rsidRDefault="00EC79ED" w:rsidP="0082397B"/>
    <w:p w:rsidR="00EC79ED" w:rsidRDefault="00EC79ED" w:rsidP="008239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D1" w:rsidRDefault="009C5C83" w:rsidP="0082397B">
    <w:pPr>
      <w:pStyle w:val="Header"/>
      <w:rPr>
        <w:noProof/>
        <w:lang w:val="en-US"/>
      </w:rPr>
    </w:pPr>
    <w:r>
      <w:rPr>
        <w:noProof/>
        <w:lang w:eastAsia="en-GB"/>
      </w:rPr>
      <mc:AlternateContent>
        <mc:Choice Requires="wps">
          <w:drawing>
            <wp:anchor distT="0" distB="0" distL="114300" distR="114300" simplePos="0" relativeHeight="251663360" behindDoc="0" locked="0" layoutInCell="1" allowOverlap="1" wp14:anchorId="35DFCEC5" wp14:editId="660C18DB">
              <wp:simplePos x="0" y="0"/>
              <wp:positionH relativeFrom="column">
                <wp:posOffset>3672840</wp:posOffset>
              </wp:positionH>
              <wp:positionV relativeFrom="paragraph">
                <wp:posOffset>-331470</wp:posOffset>
              </wp:positionV>
              <wp:extent cx="2415540" cy="769620"/>
              <wp:effectExtent l="0" t="0" r="0" b="0"/>
              <wp:wrapNone/>
              <wp:docPr id="2" name="Rectangle 2"/>
              <wp:cNvGraphicFramePr/>
              <a:graphic xmlns:a="http://schemas.openxmlformats.org/drawingml/2006/main">
                <a:graphicData uri="http://schemas.microsoft.com/office/word/2010/wordprocessingShape">
                  <wps:wsp>
                    <wps:cNvSpPr/>
                    <wps:spPr>
                      <a:xfrm>
                        <a:off x="0" y="0"/>
                        <a:ext cx="2415540" cy="769620"/>
                      </a:xfrm>
                      <a:prstGeom prst="rect">
                        <a:avLst/>
                      </a:prstGeom>
                    </wps:spPr>
                    <wps:txbx>
                      <w:txbxContent>
                        <w:p w:rsidR="003F20F1" w:rsidRPr="001B0182" w:rsidRDefault="009C5C83" w:rsidP="0082397B">
                          <w:pPr>
                            <w:pStyle w:val="NormalWeb"/>
                            <w:rPr>
                              <w:lang w:val="en-US"/>
                            </w:rPr>
                          </w:pPr>
                          <w:r w:rsidRPr="003F20F1">
                            <w:rPr>
                              <w:noProof/>
                            </w:rPr>
                            <w:drawing>
                              <wp:inline distT="0" distB="0" distL="0" distR="0" wp14:anchorId="64FCDD67" wp14:editId="53C6AEE1">
                                <wp:extent cx="2031168" cy="558000"/>
                                <wp:effectExtent l="0" t="0" r="7620" b="0"/>
                                <wp:docPr id="4" name="Image 6"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Capture d’écra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1168" cy="558000"/>
                                        </a:xfrm>
                                        <a:prstGeom prst="rect">
                                          <a:avLst/>
                                        </a:prstGeom>
                                      </pic:spPr>
                                    </pic:pic>
                                  </a:graphicData>
                                </a:graphic>
                              </wp:inline>
                            </w:drawing>
                          </w:r>
                        </w:p>
                        <w:p w:rsidR="003F20F1" w:rsidRPr="001B0182" w:rsidRDefault="003F20F1" w:rsidP="0082397B">
                          <w:pPr>
                            <w:pStyle w:val="NormalWeb"/>
                            <w:rPr>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DFCEC5" id="Rectangle 2" o:spid="_x0000_s1026" style="position:absolute;left:0;text-align:left;margin-left:289.2pt;margin-top:-26.1pt;width:190.2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" filled="f" stroked="f">
              <v:textbox>
                <w:txbxContent>
                  <w:p w:rsidR="003F20F1" w:rsidRPr="001B0182" w:rsidRDefault="009C5C83" w:rsidP="0082397B">
                    <w:pPr>
                      <w:pStyle w:val="NormalWeb"/>
                      <w:rPr>
                        <w:lang w:val="en-US"/>
                      </w:rPr>
                    </w:pPr>
                    <w:r w:rsidRPr="003F20F1">
                      <w:rPr>
                        <w:noProof/>
                      </w:rPr>
                      <w:drawing>
                        <wp:inline distT="0" distB="0" distL="0" distR="0" wp14:anchorId="64FCDD67" wp14:editId="53C6AEE1">
                          <wp:extent cx="2031168" cy="558000"/>
                          <wp:effectExtent l="0" t="0" r="7620" b="0"/>
                          <wp:docPr id="4" name="Image 6"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Capture d’écra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31168" cy="558000"/>
                                  </a:xfrm>
                                  <a:prstGeom prst="rect">
                                    <a:avLst/>
                                  </a:prstGeom>
                                </pic:spPr>
                              </pic:pic>
                            </a:graphicData>
                          </a:graphic>
                        </wp:inline>
                      </w:drawing>
                    </w:r>
                  </w:p>
                  <w:p w:rsidR="003F20F1" w:rsidRPr="001B0182" w:rsidRDefault="003F20F1" w:rsidP="0082397B">
                    <w:pPr>
                      <w:pStyle w:val="NormalWeb"/>
                      <w:rPr>
                        <w:lang w:val="en-US"/>
                      </w:rPr>
                    </w:pPr>
                  </w:p>
                </w:txbxContent>
              </v:textbox>
            </v:rect>
          </w:pict>
        </mc:Fallback>
      </mc:AlternateContent>
    </w:r>
  </w:p>
  <w:p w:rsidR="00DF58D2" w:rsidRPr="004778D1" w:rsidRDefault="009C5C83" w:rsidP="0082397B">
    <w:pPr>
      <w:pStyle w:val="Header"/>
      <w:rPr>
        <w:noProof/>
        <w:lang w:val="en-US"/>
      </w:rPr>
    </w:pPr>
    <w:r>
      <w:rPr>
        <w:noProof/>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D2" w:rsidRPr="00CE5267" w:rsidRDefault="00DF58D2" w:rsidP="00823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72B"/>
      </v:shape>
    </w:pict>
  </w:numPicBullet>
  <w:abstractNum w:abstractNumId="0"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15:restartNumberingAfterBreak="0">
    <w:nsid w:val="02AB103E"/>
    <w:multiLevelType w:val="hybridMultilevel"/>
    <w:tmpl w:val="8A96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F2C11"/>
    <w:multiLevelType w:val="hybridMultilevel"/>
    <w:tmpl w:val="E2D4701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4AC6B33"/>
    <w:multiLevelType w:val="hybridMultilevel"/>
    <w:tmpl w:val="30E0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354EF"/>
    <w:multiLevelType w:val="hybridMultilevel"/>
    <w:tmpl w:val="BF4EAB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D35F27"/>
    <w:multiLevelType w:val="hybridMultilevel"/>
    <w:tmpl w:val="2D6C0B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D8513D"/>
    <w:multiLevelType w:val="hybridMultilevel"/>
    <w:tmpl w:val="1F4AA65A"/>
    <w:lvl w:ilvl="0" w:tplc="9DF8A2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202F41"/>
    <w:multiLevelType w:val="hybridMultilevel"/>
    <w:tmpl w:val="843C993A"/>
    <w:lvl w:ilvl="0" w:tplc="BE2AE494">
      <w:start w:val="1"/>
      <w:numFmt w:val="decimal"/>
      <w:pStyle w:val="Heading5"/>
      <w:lvlText w:val="Annex %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8" w15:restartNumberingAfterBreak="0">
    <w:nsid w:val="133A4421"/>
    <w:multiLevelType w:val="hybridMultilevel"/>
    <w:tmpl w:val="B15C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6141F"/>
    <w:multiLevelType w:val="hybridMultilevel"/>
    <w:tmpl w:val="6A906E46"/>
    <w:lvl w:ilvl="0" w:tplc="75909422">
      <w:start w:val="3"/>
      <w:numFmt w:val="lowerRoman"/>
      <w:lvlText w:val="%1)"/>
      <w:lvlJc w:val="left"/>
      <w:pPr>
        <w:tabs>
          <w:tab w:val="num" w:pos="1080"/>
        </w:tabs>
        <w:ind w:left="1080" w:hanging="720"/>
      </w:pPr>
      <w:rPr>
        <w:rFonts w:cs="Helvetica"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C575EB3"/>
    <w:multiLevelType w:val="hybridMultilevel"/>
    <w:tmpl w:val="4300CE0A"/>
    <w:lvl w:ilvl="0" w:tplc="E5D47E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0875A1"/>
    <w:multiLevelType w:val="multilevel"/>
    <w:tmpl w:val="DD941D02"/>
    <w:lvl w:ilvl="0">
      <w:numFmt w:val="bullet"/>
      <w:lvlText w:val="-"/>
      <w:lvlJc w:val="left"/>
      <w:pPr>
        <w:ind w:left="1440" w:hanging="360"/>
      </w:pPr>
      <w:rPr>
        <w:rFonts w:ascii="Times New Roman" w:eastAsia="ヒラギノ角ゴ Pro W3" w:hAnsi="Times New Roman" w:cs="Times New Roman"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2" w15:restartNumberingAfterBreak="0">
    <w:nsid w:val="218D66D8"/>
    <w:multiLevelType w:val="hybridMultilevel"/>
    <w:tmpl w:val="DB2A7B50"/>
    <w:lvl w:ilvl="0" w:tplc="F9CA4BDE">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245C3"/>
    <w:multiLevelType w:val="hybridMultilevel"/>
    <w:tmpl w:val="34A6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14B50"/>
    <w:multiLevelType w:val="hybridMultilevel"/>
    <w:tmpl w:val="F5E4D81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57E4F"/>
    <w:multiLevelType w:val="hybridMultilevel"/>
    <w:tmpl w:val="45A8C13C"/>
    <w:lvl w:ilvl="0" w:tplc="75E2EBCE">
      <w:start w:val="1"/>
      <w:numFmt w:val="decimal"/>
      <w:lvlText w:val="%1."/>
      <w:lvlJc w:val="left"/>
      <w:pPr>
        <w:ind w:left="720" w:hanging="360"/>
      </w:pPr>
      <w:rPr>
        <w:rFonts w:eastAsia="Times New Roman" w:cs="Arial" w:hint="default"/>
      </w:rPr>
    </w:lvl>
    <w:lvl w:ilvl="1" w:tplc="0809000F">
      <w:start w:val="1"/>
      <w:numFmt w:val="decimal"/>
      <w:lvlText w:val="%2."/>
      <w:lvlJc w:val="left"/>
      <w:pPr>
        <w:ind w:left="1440" w:hanging="360"/>
      </w:pPr>
      <w:rPr>
        <w:rFonts w:cs="Arial Black"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F0851F0"/>
    <w:multiLevelType w:val="hybridMultilevel"/>
    <w:tmpl w:val="4E06A5B0"/>
    <w:lvl w:ilvl="0" w:tplc="900477DA">
      <w:start w:val="5"/>
      <w:numFmt w:val="bullet"/>
      <w:lvlText w:val="-"/>
      <w:lvlJc w:val="left"/>
      <w:pPr>
        <w:ind w:left="390" w:hanging="360"/>
      </w:pPr>
      <w:rPr>
        <w:rFonts w:ascii="Candara" w:eastAsia="Times New Roman" w:hAnsi="Candara" w:cstheme="minorHAns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17" w15:restartNumberingAfterBreak="0">
    <w:nsid w:val="3FA558E3"/>
    <w:multiLevelType w:val="hybridMultilevel"/>
    <w:tmpl w:val="B06CB2F8"/>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8" w15:restartNumberingAfterBreak="0">
    <w:nsid w:val="40070832"/>
    <w:multiLevelType w:val="hybridMultilevel"/>
    <w:tmpl w:val="352E9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A127CB"/>
    <w:multiLevelType w:val="hybridMultilevel"/>
    <w:tmpl w:val="957E6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3A6C29"/>
    <w:multiLevelType w:val="hybridMultilevel"/>
    <w:tmpl w:val="57BC2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636BC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14A5AEF"/>
    <w:multiLevelType w:val="multilevel"/>
    <w:tmpl w:val="B53C48D8"/>
    <w:lvl w:ilvl="0">
      <w:start w:val="1"/>
      <w:numFmt w:val="decimal"/>
      <w:lvlText w:val="Annex %1"/>
      <w:lvlJc w:val="left"/>
      <w:pPr>
        <w:tabs>
          <w:tab w:val="num" w:pos="1814"/>
        </w:tabs>
        <w:ind w:left="1814" w:hanging="181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008"/>
        </w:tabs>
        <w:ind w:left="1008" w:hanging="1008"/>
      </w:pPr>
      <w:rPr>
        <w:rFonts w:hint="default"/>
      </w:rPr>
    </w:lvl>
    <w:lvl w:ilvl="5">
      <w:start w:val="1"/>
      <w:numFmt w:val="decimal"/>
      <w:lvlText w:val="Photo %1.%6"/>
      <w:lvlJc w:val="left"/>
      <w:pPr>
        <w:tabs>
          <w:tab w:val="num" w:pos="1152"/>
        </w:tabs>
        <w:ind w:left="1152" w:hanging="1152"/>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23468A9"/>
    <w:multiLevelType w:val="multilevel"/>
    <w:tmpl w:val="DD941D02"/>
    <w:lvl w:ilvl="0">
      <w:numFmt w:val="bullet"/>
      <w:lvlText w:val="-"/>
      <w:lvlJc w:val="left"/>
      <w:pPr>
        <w:ind w:left="1440" w:hanging="360"/>
      </w:pPr>
      <w:rPr>
        <w:rFonts w:ascii="Times New Roman" w:eastAsia="ヒラギノ角ゴ Pro W3" w:hAnsi="Times New Roman" w:cs="Times New Roman"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4" w15:restartNumberingAfterBreak="0">
    <w:nsid w:val="572B536A"/>
    <w:multiLevelType w:val="hybridMultilevel"/>
    <w:tmpl w:val="AE408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B4C54"/>
    <w:multiLevelType w:val="multilevel"/>
    <w:tmpl w:val="BDA4EA5C"/>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6A213BF"/>
    <w:multiLevelType w:val="hybridMultilevel"/>
    <w:tmpl w:val="92C4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527A2"/>
    <w:multiLevelType w:val="hybridMultilevel"/>
    <w:tmpl w:val="AF90A77A"/>
    <w:lvl w:ilvl="0" w:tplc="EFB24178">
      <w:start w:val="1"/>
      <w:numFmt w:val="upperRoman"/>
      <w:pStyle w:val="TitreIIP"/>
      <w:lvlText w:val="%1."/>
      <w:lvlJc w:val="left"/>
      <w:pPr>
        <w:tabs>
          <w:tab w:val="num" w:pos="544"/>
        </w:tabs>
        <w:ind w:left="544" w:hanging="544"/>
      </w:pPr>
      <w:rPr>
        <w:rFonts w:cs="Times New Roman" w:hint="default"/>
        <w:u w:val="none"/>
      </w:rPr>
    </w:lvl>
    <w:lvl w:ilvl="1" w:tplc="C97E60F8">
      <w:start w:val="1"/>
      <w:numFmt w:val="lowerRoman"/>
      <w:lvlText w:val="%2."/>
      <w:lvlJc w:val="right"/>
      <w:pPr>
        <w:tabs>
          <w:tab w:val="num" w:pos="1641"/>
        </w:tabs>
        <w:ind w:left="1641" w:hanging="561"/>
      </w:pPr>
      <w:rPr>
        <w:rFonts w:cs="Times New Roman" w:hint="default"/>
        <w:u w:val="none"/>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B41402D"/>
    <w:multiLevelType w:val="hybridMultilevel"/>
    <w:tmpl w:val="8D5ED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5"/>
  </w:num>
  <w:num w:numId="4">
    <w:abstractNumId w:val="22"/>
  </w:num>
  <w:num w:numId="5">
    <w:abstractNumId w:val="7"/>
  </w:num>
  <w:num w:numId="6">
    <w:abstractNumId w:val="15"/>
  </w:num>
  <w:num w:numId="7">
    <w:abstractNumId w:val="24"/>
  </w:num>
  <w:num w:numId="8">
    <w:abstractNumId w:val="27"/>
  </w:num>
  <w:num w:numId="9">
    <w:abstractNumId w:val="9"/>
  </w:num>
  <w:num w:numId="10">
    <w:abstractNumId w:val="10"/>
  </w:num>
  <w:num w:numId="11">
    <w:abstractNumId w:val="18"/>
  </w:num>
  <w:num w:numId="12">
    <w:abstractNumId w:val="3"/>
  </w:num>
  <w:num w:numId="13">
    <w:abstractNumId w:val="1"/>
  </w:num>
  <w:num w:numId="14">
    <w:abstractNumId w:val="13"/>
  </w:num>
  <w:num w:numId="15">
    <w:abstractNumId w:val="19"/>
  </w:num>
  <w:num w:numId="16">
    <w:abstractNumId w:val="14"/>
  </w:num>
  <w:num w:numId="17">
    <w:abstractNumId w:val="17"/>
  </w:num>
  <w:num w:numId="18">
    <w:abstractNumId w:val="4"/>
  </w:num>
  <w:num w:numId="19">
    <w:abstractNumId w:val="16"/>
  </w:num>
  <w:num w:numId="20">
    <w:abstractNumId w:val="6"/>
  </w:num>
  <w:num w:numId="21">
    <w:abstractNumId w:val="26"/>
  </w:num>
  <w:num w:numId="22">
    <w:abstractNumId w:val="5"/>
  </w:num>
  <w:num w:numId="23">
    <w:abstractNumId w:val="21"/>
  </w:num>
  <w:num w:numId="24">
    <w:abstractNumId w:val="11"/>
  </w:num>
  <w:num w:numId="25">
    <w:abstractNumId w:val="23"/>
  </w:num>
  <w:num w:numId="26">
    <w:abstractNumId w:val="12"/>
  </w:num>
  <w:num w:numId="27">
    <w:abstractNumId w:val="20"/>
  </w:num>
  <w:num w:numId="28">
    <w:abstractNumId w:val="2"/>
  </w:num>
  <w:num w:numId="29">
    <w:abstractNumId w:val="2"/>
  </w:num>
  <w:num w:numId="30">
    <w:abstractNumId w:val="2"/>
  </w:num>
  <w:num w:numId="31">
    <w:abstractNumId w:val="2"/>
  </w:num>
  <w:num w:numId="32">
    <w:abstractNumId w:val="28"/>
  </w:num>
  <w:num w:numId="3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97B"/>
    <w:rsid w:val="000011DF"/>
    <w:rsid w:val="00020F09"/>
    <w:rsid w:val="0002223F"/>
    <w:rsid w:val="000356E2"/>
    <w:rsid w:val="00035ACF"/>
    <w:rsid w:val="0003732F"/>
    <w:rsid w:val="000420F7"/>
    <w:rsid w:val="00042F8C"/>
    <w:rsid w:val="00053975"/>
    <w:rsid w:val="000621DE"/>
    <w:rsid w:val="00067CA1"/>
    <w:rsid w:val="00071B47"/>
    <w:rsid w:val="000772AF"/>
    <w:rsid w:val="000A6289"/>
    <w:rsid w:val="000A7BF1"/>
    <w:rsid w:val="000B2B3C"/>
    <w:rsid w:val="000B6AD7"/>
    <w:rsid w:val="000D70B1"/>
    <w:rsid w:val="000E27A4"/>
    <w:rsid w:val="000E4833"/>
    <w:rsid w:val="000F75C2"/>
    <w:rsid w:val="000F7AE7"/>
    <w:rsid w:val="001054A9"/>
    <w:rsid w:val="00111A9E"/>
    <w:rsid w:val="001156F3"/>
    <w:rsid w:val="00115891"/>
    <w:rsid w:val="00116865"/>
    <w:rsid w:val="00120058"/>
    <w:rsid w:val="00120955"/>
    <w:rsid w:val="001276BF"/>
    <w:rsid w:val="00135F1A"/>
    <w:rsid w:val="001430BD"/>
    <w:rsid w:val="00143BBD"/>
    <w:rsid w:val="001465EF"/>
    <w:rsid w:val="001476C8"/>
    <w:rsid w:val="00152321"/>
    <w:rsid w:val="00152FA4"/>
    <w:rsid w:val="001540C9"/>
    <w:rsid w:val="001557F7"/>
    <w:rsid w:val="0016164E"/>
    <w:rsid w:val="001647BA"/>
    <w:rsid w:val="00166CBC"/>
    <w:rsid w:val="001708E1"/>
    <w:rsid w:val="00172472"/>
    <w:rsid w:val="001745F5"/>
    <w:rsid w:val="00175E07"/>
    <w:rsid w:val="001809CC"/>
    <w:rsid w:val="00180EE4"/>
    <w:rsid w:val="00182E2B"/>
    <w:rsid w:val="00185F05"/>
    <w:rsid w:val="001877FD"/>
    <w:rsid w:val="00190A21"/>
    <w:rsid w:val="00194773"/>
    <w:rsid w:val="001961F0"/>
    <w:rsid w:val="001A7FD6"/>
    <w:rsid w:val="001B0055"/>
    <w:rsid w:val="001B26D4"/>
    <w:rsid w:val="001B2B13"/>
    <w:rsid w:val="001B3CDD"/>
    <w:rsid w:val="001C51E1"/>
    <w:rsid w:val="001D3266"/>
    <w:rsid w:val="001E7756"/>
    <w:rsid w:val="001F268C"/>
    <w:rsid w:val="001F2FD6"/>
    <w:rsid w:val="00202832"/>
    <w:rsid w:val="00212BF7"/>
    <w:rsid w:val="00215E82"/>
    <w:rsid w:val="0022284F"/>
    <w:rsid w:val="00226AD2"/>
    <w:rsid w:val="00227619"/>
    <w:rsid w:val="00231252"/>
    <w:rsid w:val="002368E4"/>
    <w:rsid w:val="00244A79"/>
    <w:rsid w:val="00250C03"/>
    <w:rsid w:val="00263480"/>
    <w:rsid w:val="0027190E"/>
    <w:rsid w:val="00275DB8"/>
    <w:rsid w:val="00275E4B"/>
    <w:rsid w:val="00280C8B"/>
    <w:rsid w:val="00283045"/>
    <w:rsid w:val="00285E08"/>
    <w:rsid w:val="00290EA1"/>
    <w:rsid w:val="002934AD"/>
    <w:rsid w:val="0029500B"/>
    <w:rsid w:val="00296597"/>
    <w:rsid w:val="0029753E"/>
    <w:rsid w:val="002B0300"/>
    <w:rsid w:val="002B1081"/>
    <w:rsid w:val="002B2A4A"/>
    <w:rsid w:val="002B4F04"/>
    <w:rsid w:val="002C03A9"/>
    <w:rsid w:val="002D3D28"/>
    <w:rsid w:val="002D5319"/>
    <w:rsid w:val="002D5B02"/>
    <w:rsid w:val="002E52F6"/>
    <w:rsid w:val="002F02E2"/>
    <w:rsid w:val="002F2815"/>
    <w:rsid w:val="002F5913"/>
    <w:rsid w:val="003056B0"/>
    <w:rsid w:val="00306962"/>
    <w:rsid w:val="00311615"/>
    <w:rsid w:val="003122C3"/>
    <w:rsid w:val="003251EB"/>
    <w:rsid w:val="00334C0D"/>
    <w:rsid w:val="0033765D"/>
    <w:rsid w:val="00342897"/>
    <w:rsid w:val="00357E5E"/>
    <w:rsid w:val="00361868"/>
    <w:rsid w:val="00362DF5"/>
    <w:rsid w:val="00371424"/>
    <w:rsid w:val="00371B91"/>
    <w:rsid w:val="00374FB0"/>
    <w:rsid w:val="00390D32"/>
    <w:rsid w:val="003A0553"/>
    <w:rsid w:val="003A3BB6"/>
    <w:rsid w:val="003A5F6C"/>
    <w:rsid w:val="003B31CB"/>
    <w:rsid w:val="003C3CD2"/>
    <w:rsid w:val="003D4166"/>
    <w:rsid w:val="003F1B6C"/>
    <w:rsid w:val="003F20F1"/>
    <w:rsid w:val="003F2D5B"/>
    <w:rsid w:val="003F3443"/>
    <w:rsid w:val="003F4EFF"/>
    <w:rsid w:val="003F7413"/>
    <w:rsid w:val="00402EE1"/>
    <w:rsid w:val="00402F02"/>
    <w:rsid w:val="00405EF4"/>
    <w:rsid w:val="00407E19"/>
    <w:rsid w:val="00411DBC"/>
    <w:rsid w:val="00420311"/>
    <w:rsid w:val="004258D9"/>
    <w:rsid w:val="004278F7"/>
    <w:rsid w:val="0043174B"/>
    <w:rsid w:val="004361FA"/>
    <w:rsid w:val="004408FE"/>
    <w:rsid w:val="0044730B"/>
    <w:rsid w:val="00451B12"/>
    <w:rsid w:val="0045399E"/>
    <w:rsid w:val="004545B2"/>
    <w:rsid w:val="0045679E"/>
    <w:rsid w:val="004600D5"/>
    <w:rsid w:val="004754E9"/>
    <w:rsid w:val="004757D8"/>
    <w:rsid w:val="004778D1"/>
    <w:rsid w:val="00481A8E"/>
    <w:rsid w:val="0048341F"/>
    <w:rsid w:val="00487AD7"/>
    <w:rsid w:val="004950DB"/>
    <w:rsid w:val="00496D6B"/>
    <w:rsid w:val="004B1D14"/>
    <w:rsid w:val="004B6C74"/>
    <w:rsid w:val="004C13D3"/>
    <w:rsid w:val="004C176F"/>
    <w:rsid w:val="004D25FB"/>
    <w:rsid w:val="004D60DF"/>
    <w:rsid w:val="004D731F"/>
    <w:rsid w:val="004E1192"/>
    <w:rsid w:val="004E79B7"/>
    <w:rsid w:val="004F197C"/>
    <w:rsid w:val="004F22E3"/>
    <w:rsid w:val="004F27AF"/>
    <w:rsid w:val="004F41AD"/>
    <w:rsid w:val="004F725B"/>
    <w:rsid w:val="00503B63"/>
    <w:rsid w:val="00505C71"/>
    <w:rsid w:val="0051115F"/>
    <w:rsid w:val="0051706F"/>
    <w:rsid w:val="0052220F"/>
    <w:rsid w:val="00523C7A"/>
    <w:rsid w:val="00524743"/>
    <w:rsid w:val="005254F0"/>
    <w:rsid w:val="005326AB"/>
    <w:rsid w:val="00537924"/>
    <w:rsid w:val="005479E4"/>
    <w:rsid w:val="005508FF"/>
    <w:rsid w:val="00554D6B"/>
    <w:rsid w:val="005555E5"/>
    <w:rsid w:val="005646AB"/>
    <w:rsid w:val="00577CA3"/>
    <w:rsid w:val="00581B77"/>
    <w:rsid w:val="00585775"/>
    <w:rsid w:val="005869C6"/>
    <w:rsid w:val="005910D4"/>
    <w:rsid w:val="00592C1B"/>
    <w:rsid w:val="00593D9D"/>
    <w:rsid w:val="00597D5E"/>
    <w:rsid w:val="005A22BC"/>
    <w:rsid w:val="005A31CC"/>
    <w:rsid w:val="005C03D9"/>
    <w:rsid w:val="005C3124"/>
    <w:rsid w:val="005C323F"/>
    <w:rsid w:val="005D5E7D"/>
    <w:rsid w:val="005E585D"/>
    <w:rsid w:val="005F3508"/>
    <w:rsid w:val="005F6EB7"/>
    <w:rsid w:val="00602C9E"/>
    <w:rsid w:val="00603B3C"/>
    <w:rsid w:val="00610880"/>
    <w:rsid w:val="00611297"/>
    <w:rsid w:val="00613955"/>
    <w:rsid w:val="00633036"/>
    <w:rsid w:val="00633DB4"/>
    <w:rsid w:val="006449D3"/>
    <w:rsid w:val="00645EB3"/>
    <w:rsid w:val="006516CC"/>
    <w:rsid w:val="00656879"/>
    <w:rsid w:val="00661E79"/>
    <w:rsid w:val="00661FCC"/>
    <w:rsid w:val="00670B86"/>
    <w:rsid w:val="0069285A"/>
    <w:rsid w:val="0069527E"/>
    <w:rsid w:val="006A7690"/>
    <w:rsid w:val="006B4DDF"/>
    <w:rsid w:val="006B7DB1"/>
    <w:rsid w:val="006C4B7D"/>
    <w:rsid w:val="006C74D9"/>
    <w:rsid w:val="006D1696"/>
    <w:rsid w:val="006D600F"/>
    <w:rsid w:val="006D719A"/>
    <w:rsid w:val="006E7FC7"/>
    <w:rsid w:val="006F1B43"/>
    <w:rsid w:val="006F274E"/>
    <w:rsid w:val="0072566F"/>
    <w:rsid w:val="00732101"/>
    <w:rsid w:val="00734027"/>
    <w:rsid w:val="0073575E"/>
    <w:rsid w:val="00735C01"/>
    <w:rsid w:val="00736F75"/>
    <w:rsid w:val="00740CAD"/>
    <w:rsid w:val="00757FE9"/>
    <w:rsid w:val="00760911"/>
    <w:rsid w:val="007730AE"/>
    <w:rsid w:val="00776E42"/>
    <w:rsid w:val="007771DF"/>
    <w:rsid w:val="0078124B"/>
    <w:rsid w:val="00786506"/>
    <w:rsid w:val="00786D10"/>
    <w:rsid w:val="00797973"/>
    <w:rsid w:val="00797CB3"/>
    <w:rsid w:val="00797D78"/>
    <w:rsid w:val="007A3D59"/>
    <w:rsid w:val="007A6F2A"/>
    <w:rsid w:val="007B077B"/>
    <w:rsid w:val="007B1544"/>
    <w:rsid w:val="007B5A3A"/>
    <w:rsid w:val="007B62C4"/>
    <w:rsid w:val="007C174F"/>
    <w:rsid w:val="007F0E2C"/>
    <w:rsid w:val="007F3803"/>
    <w:rsid w:val="007F7282"/>
    <w:rsid w:val="008006EB"/>
    <w:rsid w:val="00802AFA"/>
    <w:rsid w:val="00807C48"/>
    <w:rsid w:val="00817D1E"/>
    <w:rsid w:val="0082397B"/>
    <w:rsid w:val="00825FA6"/>
    <w:rsid w:val="00827CCB"/>
    <w:rsid w:val="00831ED2"/>
    <w:rsid w:val="00836122"/>
    <w:rsid w:val="00850ED0"/>
    <w:rsid w:val="00854A70"/>
    <w:rsid w:val="00855BC8"/>
    <w:rsid w:val="008567DA"/>
    <w:rsid w:val="008568D6"/>
    <w:rsid w:val="00871B99"/>
    <w:rsid w:val="008726CC"/>
    <w:rsid w:val="008808AC"/>
    <w:rsid w:val="00881BF0"/>
    <w:rsid w:val="00886C9F"/>
    <w:rsid w:val="00892187"/>
    <w:rsid w:val="008929AA"/>
    <w:rsid w:val="00895EE4"/>
    <w:rsid w:val="008970F7"/>
    <w:rsid w:val="008A00E0"/>
    <w:rsid w:val="008A2F32"/>
    <w:rsid w:val="008A5E51"/>
    <w:rsid w:val="008A7096"/>
    <w:rsid w:val="008B0BFB"/>
    <w:rsid w:val="008B7C1B"/>
    <w:rsid w:val="008C647D"/>
    <w:rsid w:val="008D415F"/>
    <w:rsid w:val="008D48D0"/>
    <w:rsid w:val="008D5943"/>
    <w:rsid w:val="008D6C6B"/>
    <w:rsid w:val="008F2194"/>
    <w:rsid w:val="00910402"/>
    <w:rsid w:val="00910CAE"/>
    <w:rsid w:val="0091584A"/>
    <w:rsid w:val="009221FC"/>
    <w:rsid w:val="00930EEE"/>
    <w:rsid w:val="009339F1"/>
    <w:rsid w:val="00935391"/>
    <w:rsid w:val="0093598E"/>
    <w:rsid w:val="00952153"/>
    <w:rsid w:val="00960518"/>
    <w:rsid w:val="00965C8D"/>
    <w:rsid w:val="009664C3"/>
    <w:rsid w:val="0097104A"/>
    <w:rsid w:val="00971729"/>
    <w:rsid w:val="0097172F"/>
    <w:rsid w:val="009740FB"/>
    <w:rsid w:val="0098232E"/>
    <w:rsid w:val="009845A6"/>
    <w:rsid w:val="00987EA8"/>
    <w:rsid w:val="009A123B"/>
    <w:rsid w:val="009A3A1A"/>
    <w:rsid w:val="009A40E2"/>
    <w:rsid w:val="009A41D5"/>
    <w:rsid w:val="009B02E3"/>
    <w:rsid w:val="009C342B"/>
    <w:rsid w:val="009C5092"/>
    <w:rsid w:val="009C5C83"/>
    <w:rsid w:val="009D13EB"/>
    <w:rsid w:val="009D1C96"/>
    <w:rsid w:val="009E3DCB"/>
    <w:rsid w:val="009E5D34"/>
    <w:rsid w:val="009F4427"/>
    <w:rsid w:val="009F4B40"/>
    <w:rsid w:val="009F4C30"/>
    <w:rsid w:val="009F7C3F"/>
    <w:rsid w:val="00A01A3A"/>
    <w:rsid w:val="00A05200"/>
    <w:rsid w:val="00A05D84"/>
    <w:rsid w:val="00A069E2"/>
    <w:rsid w:val="00A12732"/>
    <w:rsid w:val="00A16A06"/>
    <w:rsid w:val="00A16FD5"/>
    <w:rsid w:val="00A235D8"/>
    <w:rsid w:val="00A25768"/>
    <w:rsid w:val="00A31597"/>
    <w:rsid w:val="00A50608"/>
    <w:rsid w:val="00A539C9"/>
    <w:rsid w:val="00A60FF2"/>
    <w:rsid w:val="00A61402"/>
    <w:rsid w:val="00A6457B"/>
    <w:rsid w:val="00A67635"/>
    <w:rsid w:val="00A71A28"/>
    <w:rsid w:val="00A768EA"/>
    <w:rsid w:val="00A821B1"/>
    <w:rsid w:val="00A83747"/>
    <w:rsid w:val="00A910E0"/>
    <w:rsid w:val="00A96B69"/>
    <w:rsid w:val="00AA01E3"/>
    <w:rsid w:val="00AA050D"/>
    <w:rsid w:val="00AA0782"/>
    <w:rsid w:val="00AA2C0C"/>
    <w:rsid w:val="00AB5595"/>
    <w:rsid w:val="00AC2E0A"/>
    <w:rsid w:val="00AC3AC2"/>
    <w:rsid w:val="00AC5946"/>
    <w:rsid w:val="00AD075D"/>
    <w:rsid w:val="00AD2463"/>
    <w:rsid w:val="00AD61C9"/>
    <w:rsid w:val="00AE0878"/>
    <w:rsid w:val="00AE567B"/>
    <w:rsid w:val="00AE618D"/>
    <w:rsid w:val="00AE67D4"/>
    <w:rsid w:val="00AF17FF"/>
    <w:rsid w:val="00AF7C44"/>
    <w:rsid w:val="00B007E2"/>
    <w:rsid w:val="00B011BF"/>
    <w:rsid w:val="00B03013"/>
    <w:rsid w:val="00B06D3C"/>
    <w:rsid w:val="00B1382C"/>
    <w:rsid w:val="00B14C84"/>
    <w:rsid w:val="00B2720C"/>
    <w:rsid w:val="00B32277"/>
    <w:rsid w:val="00B33548"/>
    <w:rsid w:val="00B361B0"/>
    <w:rsid w:val="00B42DDF"/>
    <w:rsid w:val="00B50391"/>
    <w:rsid w:val="00B5514F"/>
    <w:rsid w:val="00B64E29"/>
    <w:rsid w:val="00B73567"/>
    <w:rsid w:val="00B80303"/>
    <w:rsid w:val="00B81A22"/>
    <w:rsid w:val="00B8319B"/>
    <w:rsid w:val="00B8514F"/>
    <w:rsid w:val="00B9469B"/>
    <w:rsid w:val="00B95015"/>
    <w:rsid w:val="00BA768F"/>
    <w:rsid w:val="00BB2669"/>
    <w:rsid w:val="00BC3FED"/>
    <w:rsid w:val="00BD2111"/>
    <w:rsid w:val="00BD4D10"/>
    <w:rsid w:val="00BD6495"/>
    <w:rsid w:val="00BE4762"/>
    <w:rsid w:val="00BE6054"/>
    <w:rsid w:val="00BF719C"/>
    <w:rsid w:val="00C04A3D"/>
    <w:rsid w:val="00C07163"/>
    <w:rsid w:val="00C11E8B"/>
    <w:rsid w:val="00C12F7E"/>
    <w:rsid w:val="00C1449B"/>
    <w:rsid w:val="00C147DE"/>
    <w:rsid w:val="00C168B3"/>
    <w:rsid w:val="00C236F7"/>
    <w:rsid w:val="00C3129F"/>
    <w:rsid w:val="00C372C1"/>
    <w:rsid w:val="00C37B07"/>
    <w:rsid w:val="00C4574B"/>
    <w:rsid w:val="00C47BAF"/>
    <w:rsid w:val="00C51405"/>
    <w:rsid w:val="00C51E16"/>
    <w:rsid w:val="00C5268F"/>
    <w:rsid w:val="00C61AB8"/>
    <w:rsid w:val="00C628B8"/>
    <w:rsid w:val="00C64A73"/>
    <w:rsid w:val="00C669D2"/>
    <w:rsid w:val="00C74BD1"/>
    <w:rsid w:val="00C751EF"/>
    <w:rsid w:val="00C800D7"/>
    <w:rsid w:val="00C83992"/>
    <w:rsid w:val="00C847FF"/>
    <w:rsid w:val="00C91623"/>
    <w:rsid w:val="00C92BA6"/>
    <w:rsid w:val="00CC23FB"/>
    <w:rsid w:val="00CC2A07"/>
    <w:rsid w:val="00CC7AD9"/>
    <w:rsid w:val="00CD7E35"/>
    <w:rsid w:val="00CE164E"/>
    <w:rsid w:val="00CE4829"/>
    <w:rsid w:val="00CE5267"/>
    <w:rsid w:val="00CF142C"/>
    <w:rsid w:val="00CF293D"/>
    <w:rsid w:val="00CF3EC4"/>
    <w:rsid w:val="00CF5D83"/>
    <w:rsid w:val="00CF61C3"/>
    <w:rsid w:val="00CF63E5"/>
    <w:rsid w:val="00CF661F"/>
    <w:rsid w:val="00CF715F"/>
    <w:rsid w:val="00D02E78"/>
    <w:rsid w:val="00D23C0F"/>
    <w:rsid w:val="00D34B60"/>
    <w:rsid w:val="00D443A9"/>
    <w:rsid w:val="00D54F1B"/>
    <w:rsid w:val="00D67701"/>
    <w:rsid w:val="00D71A85"/>
    <w:rsid w:val="00D75CE2"/>
    <w:rsid w:val="00D85075"/>
    <w:rsid w:val="00D86A54"/>
    <w:rsid w:val="00D922F7"/>
    <w:rsid w:val="00D956BD"/>
    <w:rsid w:val="00D9608A"/>
    <w:rsid w:val="00DB3DEE"/>
    <w:rsid w:val="00DC0A08"/>
    <w:rsid w:val="00DC51F2"/>
    <w:rsid w:val="00DD03C1"/>
    <w:rsid w:val="00DD3B76"/>
    <w:rsid w:val="00DE1E2F"/>
    <w:rsid w:val="00DF4486"/>
    <w:rsid w:val="00DF58D2"/>
    <w:rsid w:val="00E06361"/>
    <w:rsid w:val="00E12F01"/>
    <w:rsid w:val="00E2208F"/>
    <w:rsid w:val="00E340E8"/>
    <w:rsid w:val="00E35C2C"/>
    <w:rsid w:val="00E408DF"/>
    <w:rsid w:val="00E4325B"/>
    <w:rsid w:val="00E44F5B"/>
    <w:rsid w:val="00E51DF4"/>
    <w:rsid w:val="00E521B7"/>
    <w:rsid w:val="00E55264"/>
    <w:rsid w:val="00E57323"/>
    <w:rsid w:val="00E601C5"/>
    <w:rsid w:val="00E61388"/>
    <w:rsid w:val="00E61495"/>
    <w:rsid w:val="00E6260B"/>
    <w:rsid w:val="00E62F12"/>
    <w:rsid w:val="00E7478E"/>
    <w:rsid w:val="00E75FFB"/>
    <w:rsid w:val="00E819B2"/>
    <w:rsid w:val="00E8611D"/>
    <w:rsid w:val="00E90EA1"/>
    <w:rsid w:val="00E9336C"/>
    <w:rsid w:val="00EA083E"/>
    <w:rsid w:val="00EA0E11"/>
    <w:rsid w:val="00EA4881"/>
    <w:rsid w:val="00EB116F"/>
    <w:rsid w:val="00EB4F6B"/>
    <w:rsid w:val="00EB7581"/>
    <w:rsid w:val="00EC0C3A"/>
    <w:rsid w:val="00EC5D65"/>
    <w:rsid w:val="00EC79ED"/>
    <w:rsid w:val="00ED24D0"/>
    <w:rsid w:val="00ED6C25"/>
    <w:rsid w:val="00EE3B40"/>
    <w:rsid w:val="00EE47AC"/>
    <w:rsid w:val="00EE7919"/>
    <w:rsid w:val="00EF0B15"/>
    <w:rsid w:val="00EF6DA4"/>
    <w:rsid w:val="00F01A33"/>
    <w:rsid w:val="00F035C2"/>
    <w:rsid w:val="00F03F9B"/>
    <w:rsid w:val="00F0593F"/>
    <w:rsid w:val="00F1462C"/>
    <w:rsid w:val="00F149FD"/>
    <w:rsid w:val="00F15244"/>
    <w:rsid w:val="00F20F68"/>
    <w:rsid w:val="00F238E7"/>
    <w:rsid w:val="00F34465"/>
    <w:rsid w:val="00F461A6"/>
    <w:rsid w:val="00F676F2"/>
    <w:rsid w:val="00F73722"/>
    <w:rsid w:val="00F7486F"/>
    <w:rsid w:val="00F82575"/>
    <w:rsid w:val="00F86DB6"/>
    <w:rsid w:val="00FA39B2"/>
    <w:rsid w:val="00FA496F"/>
    <w:rsid w:val="00FA7973"/>
    <w:rsid w:val="00FB76EB"/>
    <w:rsid w:val="00FC35FA"/>
    <w:rsid w:val="00FC524C"/>
    <w:rsid w:val="00FD0132"/>
    <w:rsid w:val="00FD3842"/>
    <w:rsid w:val="00FE10B7"/>
    <w:rsid w:val="00FF3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78CB794"/>
  <w15:docId w15:val="{F4FC3CDC-B10D-4129-B3C0-E294F0AB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97B"/>
    <w:pPr>
      <w:spacing w:after="160"/>
      <w:jc w:val="both"/>
    </w:pPr>
    <w:rPr>
      <w:rFonts w:asciiTheme="minorHAnsi" w:eastAsia="ヒラギノ角ゴ Pro W3" w:hAnsiTheme="minorHAnsi" w:cstheme="minorHAnsi"/>
      <w:color w:val="000000"/>
      <w:sz w:val="22"/>
      <w:szCs w:val="22"/>
      <w:lang w:val="en-GB" w:eastAsia="en-US"/>
    </w:rPr>
  </w:style>
  <w:style w:type="paragraph" w:styleId="Heading1">
    <w:name w:val="heading 1"/>
    <w:basedOn w:val="Normal"/>
    <w:next w:val="Normal"/>
    <w:link w:val="Heading1Char"/>
    <w:qFormat/>
    <w:locked/>
    <w:rsid w:val="00D9608A"/>
    <w:pPr>
      <w:keepNext/>
      <w:numPr>
        <w:numId w:val="3"/>
      </w:numPr>
      <w:spacing w:before="360" w:after="240"/>
      <w:jc w:val="left"/>
      <w:outlineLvl w:val="0"/>
    </w:pPr>
    <w:rPr>
      <w:rFonts w:cs="Arial"/>
      <w:b/>
      <w:bCs/>
      <w:kern w:val="32"/>
      <w:sz w:val="44"/>
      <w:szCs w:val="44"/>
      <w:lang w:val="en-US"/>
    </w:rPr>
  </w:style>
  <w:style w:type="paragraph" w:styleId="Heading2">
    <w:name w:val="heading 2"/>
    <w:basedOn w:val="Normal"/>
    <w:next w:val="Normal"/>
    <w:qFormat/>
    <w:locked/>
    <w:rsid w:val="00D9608A"/>
    <w:pPr>
      <w:keepNext/>
      <w:numPr>
        <w:ilvl w:val="1"/>
        <w:numId w:val="3"/>
      </w:numPr>
      <w:spacing w:after="240"/>
      <w:jc w:val="left"/>
      <w:outlineLvl w:val="1"/>
    </w:pPr>
    <w:rPr>
      <w:rFonts w:cs="Arial"/>
      <w:b/>
      <w:bCs/>
      <w:iCs/>
      <w:sz w:val="32"/>
      <w:szCs w:val="32"/>
    </w:rPr>
  </w:style>
  <w:style w:type="paragraph" w:styleId="Heading3">
    <w:name w:val="heading 3"/>
    <w:basedOn w:val="Normal"/>
    <w:next w:val="Normal"/>
    <w:qFormat/>
    <w:locked/>
    <w:rsid w:val="0051115F"/>
    <w:pPr>
      <w:keepNext/>
      <w:numPr>
        <w:ilvl w:val="2"/>
        <w:numId w:val="3"/>
      </w:numPr>
      <w:spacing w:after="240"/>
      <w:outlineLvl w:val="2"/>
    </w:pPr>
    <w:rPr>
      <w:rFonts w:cs="Arial"/>
      <w:b/>
      <w:bCs/>
      <w:i/>
      <w:sz w:val="28"/>
      <w:szCs w:val="28"/>
    </w:rPr>
  </w:style>
  <w:style w:type="paragraph" w:styleId="Heading4">
    <w:name w:val="heading 4"/>
    <w:basedOn w:val="Heading1"/>
    <w:next w:val="Normal"/>
    <w:qFormat/>
    <w:locked/>
    <w:rsid w:val="00362DF5"/>
    <w:pPr>
      <w:numPr>
        <w:numId w:val="0"/>
      </w:numPr>
      <w:spacing w:before="0"/>
      <w:outlineLvl w:val="3"/>
    </w:pPr>
  </w:style>
  <w:style w:type="paragraph" w:styleId="Heading5">
    <w:name w:val="heading 5"/>
    <w:basedOn w:val="Heading4"/>
    <w:next w:val="Normal"/>
    <w:locked/>
    <w:rsid w:val="00342897"/>
    <w:pPr>
      <w:numPr>
        <w:numId w:val="5"/>
      </w:numPr>
      <w:ind w:left="1843" w:hanging="1843"/>
      <w:outlineLvl w:val="4"/>
    </w:pPr>
  </w:style>
  <w:style w:type="paragraph" w:styleId="Heading6">
    <w:name w:val="heading 6"/>
    <w:basedOn w:val="Heading5"/>
    <w:next w:val="Normal"/>
    <w:link w:val="Heading6Char"/>
    <w:locked/>
    <w:rsid w:val="00603B3C"/>
    <w:pPr>
      <w:outlineLvl w:val="5"/>
    </w:pPr>
    <w:rPr>
      <w:rFonts w:ascii="Times New Roman" w:eastAsia="Times New Roman" w:hAnsi="Times New Roman" w:cs="Times New Roman"/>
      <w:b w:val="0"/>
      <w:bCs w:val="0"/>
      <w:color w:val="auto"/>
      <w:kern w:val="0"/>
      <w:sz w:val="22"/>
      <w:szCs w:val="22"/>
      <w:lang w:eastAsia="da-DK"/>
    </w:rPr>
  </w:style>
  <w:style w:type="paragraph" w:styleId="Heading7">
    <w:name w:val="heading 7"/>
    <w:basedOn w:val="Heading6"/>
    <w:next w:val="Normal"/>
    <w:link w:val="Heading7Char"/>
    <w:locked/>
    <w:rsid w:val="00603B3C"/>
    <w:pPr>
      <w:outlineLvl w:val="6"/>
    </w:pPr>
    <w:rPr>
      <w:b/>
      <w:bCs/>
    </w:rPr>
  </w:style>
  <w:style w:type="paragraph" w:styleId="Heading8">
    <w:name w:val="heading 8"/>
    <w:basedOn w:val="Heading7"/>
    <w:next w:val="Normal"/>
    <w:qFormat/>
    <w:locked/>
    <w:rsid w:val="00603B3C"/>
    <w:pPr>
      <w:outlineLvl w:val="7"/>
    </w:pPr>
  </w:style>
  <w:style w:type="paragraph" w:styleId="Heading9">
    <w:name w:val="heading 9"/>
    <w:basedOn w:val="Heading8"/>
    <w:next w:val="Normal"/>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lang w:val="en-GB" w:eastAsia="en-GB"/>
    </w:rPr>
  </w:style>
  <w:style w:type="paragraph" w:customStyle="1" w:styleId="Bullettext">
    <w:name w:val="Bullet text"/>
    <w:basedOn w:val="Normal"/>
    <w:rsid w:val="00827CCB"/>
    <w:pPr>
      <w:numPr>
        <w:numId w:val="2"/>
      </w:numPr>
      <w:spacing w:after="120"/>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rsid w:val="009A3A1A"/>
  </w:style>
  <w:style w:type="character" w:customStyle="1" w:styleId="Unknown1">
    <w:name w:val="Unknown 1"/>
    <w:basedOn w:val="DefaultParagraphFont"/>
    <w:autoRedefine/>
    <w:semiHidden/>
    <w:rsid w:val="009A3A1A"/>
  </w:style>
  <w:style w:type="paragraph" w:styleId="FootnoteText">
    <w:name w:val="footnote text"/>
    <w:basedOn w:val="Normal"/>
    <w:link w:val="FootnoteTextChar"/>
    <w:locked/>
    <w:rsid w:val="004E79B7"/>
    <w:rPr>
      <w:sz w:val="20"/>
      <w:szCs w:val="20"/>
    </w:rPr>
  </w:style>
  <w:style w:type="character" w:styleId="FootnoteReference">
    <w:name w:val="footnote reference"/>
    <w:locked/>
    <w:rsid w:val="004E79B7"/>
    <w:rPr>
      <w:vertAlign w:val="superscript"/>
    </w:rPr>
  </w:style>
  <w:style w:type="paragraph" w:styleId="TOC1">
    <w:name w:val="toc 1"/>
    <w:basedOn w:val="Normal"/>
    <w:next w:val="Normal"/>
    <w:autoRedefine/>
    <w:uiPriority w:val="39"/>
    <w:locked/>
    <w:rsid w:val="00C3129F"/>
    <w:pPr>
      <w:spacing w:before="180"/>
      <w:ind w:left="567" w:hanging="567"/>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customStyle="1" w:styleId="Notetoedpub">
    <w:name w:val="Note to ed/pub"/>
    <w:basedOn w:val="Normal"/>
    <w:link w:val="NotetoedpubChar"/>
    <w:qFormat/>
    <w:rsid w:val="00AD61C9"/>
    <w:pPr>
      <w:spacing w:after="240"/>
    </w:pPr>
    <w:rPr>
      <w:b/>
      <w:i/>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1F268C"/>
    <w:pPr>
      <w:overflowPunct w:val="0"/>
      <w:autoSpaceDE w:val="0"/>
      <w:autoSpaceDN w:val="0"/>
      <w:adjustRightInd w:val="0"/>
      <w:spacing w:after="240"/>
      <w:jc w:val="left"/>
      <w:textAlignment w:val="baseline"/>
    </w:pPr>
    <w:rPr>
      <w:rFonts w:eastAsia="Times New Roman"/>
      <w:color w:val="auto"/>
      <w:lang w:eastAsia="da-DK"/>
    </w:rPr>
  </w:style>
  <w:style w:type="paragraph" w:styleId="Header">
    <w:name w:val="header"/>
    <w:basedOn w:val="Normal"/>
    <w:link w:val="HeaderChar"/>
    <w:uiPriority w:val="99"/>
    <w:locked/>
    <w:rsid w:val="00AA0782"/>
    <w:pPr>
      <w:tabs>
        <w:tab w:val="center" w:pos="4153"/>
        <w:tab w:val="right" w:pos="8306"/>
      </w:tabs>
    </w:pPr>
  </w:style>
  <w:style w:type="character" w:styleId="PageNumber">
    <w:name w:val="page number"/>
    <w:basedOn w:val="DefaultParagraphFont"/>
    <w:locked/>
    <w:rsid w:val="00AA0782"/>
  </w:style>
  <w:style w:type="table" w:styleId="TableGrid">
    <w:name w:val="Table Grid"/>
    <w:basedOn w:val="TableNormal"/>
    <w:uiPriority w:val="5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customStyle="1" w:styleId="Heading1Char">
    <w:name w:val="Heading 1 Char"/>
    <w:link w:val="Heading1"/>
    <w:rsid w:val="00D9608A"/>
    <w:rPr>
      <w:rFonts w:asciiTheme="minorHAnsi" w:eastAsia="ヒラギノ角ゴ Pro W3" w:hAnsiTheme="minorHAnsi" w:cs="Arial"/>
      <w:b/>
      <w:bCs/>
      <w:color w:val="000000"/>
      <w:kern w:val="32"/>
      <w:sz w:val="44"/>
      <w:szCs w:val="44"/>
      <w:lang w:val="en-US" w:eastAsia="en-US"/>
    </w:rPr>
  </w:style>
  <w:style w:type="character" w:customStyle="1" w:styleId="Heading6Char">
    <w:name w:val="Heading 6 Char"/>
    <w:link w:val="Heading6"/>
    <w:rsid w:val="00603B3C"/>
    <w:rPr>
      <w:sz w:val="22"/>
      <w:szCs w:val="22"/>
      <w:lang w:val="en-GB" w:eastAsia="da-DK" w:bidi="ar-SA"/>
    </w:rPr>
  </w:style>
  <w:style w:type="character" w:customStyle="1" w:styleId="Heading7Char">
    <w:name w:val="Heading 7 Char"/>
    <w:link w:val="Heading7"/>
    <w:rsid w:val="00603B3C"/>
    <w:rPr>
      <w:sz w:val="22"/>
      <w:szCs w:val="22"/>
      <w:lang w:val="en-GB" w:eastAsia="da-DK" w:bidi="ar-SA"/>
    </w:rPr>
  </w:style>
  <w:style w:type="character" w:customStyle="1" w:styleId="BodyTextChar">
    <w:name w:val="Body Text Char"/>
    <w:link w:val="BodyText"/>
    <w:rsid w:val="001F268C"/>
    <w:rPr>
      <w:sz w:val="22"/>
      <w:szCs w:val="22"/>
      <w:lang w:val="en-GB" w:eastAsia="da-DK"/>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69527E"/>
    <w:pPr>
      <w:spacing w:after="240"/>
    </w:pPr>
    <w:rPr>
      <w:rFonts w:ascii="Arial" w:hAnsi="Arial"/>
      <w:b/>
      <w:bCs/>
      <w:szCs w:val="20"/>
    </w:rPr>
  </w:style>
  <w:style w:type="paragraph" w:styleId="Footer">
    <w:name w:val="footer"/>
    <w:basedOn w:val="Normal"/>
    <w:link w:val="FooterChar"/>
    <w:uiPriority w:val="99"/>
    <w:locked/>
    <w:rsid w:val="00930EEE"/>
    <w:pPr>
      <w:tabs>
        <w:tab w:val="center" w:pos="4513"/>
        <w:tab w:val="right" w:pos="9026"/>
      </w:tabs>
    </w:pPr>
  </w:style>
  <w:style w:type="character" w:customStyle="1" w:styleId="FooterChar">
    <w:name w:val="Footer Char"/>
    <w:link w:val="Footer"/>
    <w:uiPriority w:val="99"/>
    <w:rsid w:val="00930EEE"/>
    <w:rPr>
      <w:rFonts w:eastAsia="ヒラギノ角ゴ Pro W3"/>
      <w:color w:val="000000"/>
      <w:sz w:val="24"/>
      <w:szCs w:val="24"/>
      <w:lang w:eastAsia="en-US"/>
    </w:rPr>
  </w:style>
  <w:style w:type="character" w:customStyle="1" w:styleId="NotetoedpubChar">
    <w:name w:val="Note to ed/pub Char"/>
    <w:link w:val="Notetoedpub"/>
    <w:rsid w:val="00AD61C9"/>
    <w:rPr>
      <w:rFonts w:eastAsia="ヒラギノ角ゴ Pro W3"/>
      <w:b/>
      <w:i/>
      <w:color w:val="000000"/>
      <w:sz w:val="24"/>
      <w:szCs w:val="24"/>
      <w:lang w:val="en-GB"/>
    </w:rPr>
  </w:style>
  <w:style w:type="paragraph" w:styleId="TOCHeading">
    <w:name w:val="TOC Heading"/>
    <w:basedOn w:val="Heading1"/>
    <w:next w:val="Normal"/>
    <w:uiPriority w:val="39"/>
    <w:semiHidden/>
    <w:unhideWhenUsed/>
    <w:qFormat/>
    <w:rsid w:val="008808AC"/>
    <w:pPr>
      <w:keepLines/>
      <w:numPr>
        <w:numId w:val="0"/>
      </w:numPr>
      <w:spacing w:before="480" w:after="0"/>
      <w:jc w:val="both"/>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locked/>
    <w:rsid w:val="008808AC"/>
    <w:rPr>
      <w:rFonts w:ascii="Tahoma" w:hAnsi="Tahoma" w:cs="Tahoma"/>
      <w:sz w:val="16"/>
      <w:szCs w:val="16"/>
    </w:rPr>
  </w:style>
  <w:style w:type="character" w:customStyle="1" w:styleId="BalloonTextChar">
    <w:name w:val="Balloon Text Char"/>
    <w:basedOn w:val="DefaultParagraphFont"/>
    <w:link w:val="BalloonText"/>
    <w:rsid w:val="008808AC"/>
    <w:rPr>
      <w:rFonts w:ascii="Tahoma" w:eastAsia="ヒラギノ角ゴ Pro W3" w:hAnsi="Tahoma" w:cs="Tahoma"/>
      <w:color w:val="000000"/>
      <w:sz w:val="16"/>
      <w:szCs w:val="16"/>
      <w:lang w:val="en-GB" w:eastAsia="en-US"/>
    </w:rPr>
  </w:style>
  <w:style w:type="character" w:styleId="Strong">
    <w:name w:val="Strong"/>
    <w:basedOn w:val="DefaultParagraphFont"/>
    <w:uiPriority w:val="22"/>
    <w:qFormat/>
    <w:locked/>
    <w:rsid w:val="008808AC"/>
    <w:rPr>
      <w:b/>
      <w:bCs/>
    </w:rPr>
  </w:style>
  <w:style w:type="character" w:customStyle="1" w:styleId="FootnoteTextChar">
    <w:name w:val="Footnote Text Char"/>
    <w:basedOn w:val="DefaultParagraphFont"/>
    <w:link w:val="FootnoteText"/>
    <w:rsid w:val="008808AC"/>
    <w:rPr>
      <w:rFonts w:eastAsia="ヒラギノ角ゴ Pro W3"/>
      <w:color w:val="000000"/>
      <w:lang w:val="en-GB" w:eastAsia="en-US"/>
    </w:rPr>
  </w:style>
  <w:style w:type="paragraph" w:styleId="ListParagraph">
    <w:name w:val="List Paragraph"/>
    <w:basedOn w:val="Normal"/>
    <w:link w:val="ListParagraphChar"/>
    <w:uiPriority w:val="99"/>
    <w:qFormat/>
    <w:rsid w:val="008808AC"/>
    <w:pPr>
      <w:spacing w:after="120"/>
      <w:ind w:left="720"/>
      <w:contextualSpacing/>
      <w:jc w:val="left"/>
    </w:pPr>
    <w:rPr>
      <w:rFonts w:ascii="Candara" w:eastAsia="Times" w:hAnsi="Candara"/>
      <w:color w:val="auto"/>
      <w:lang w:eastAsia="fr-FR"/>
    </w:rPr>
  </w:style>
  <w:style w:type="character" w:customStyle="1" w:styleId="ListParagraphChar">
    <w:name w:val="List Paragraph Char"/>
    <w:basedOn w:val="DefaultParagraphFont"/>
    <w:link w:val="ListParagraph"/>
    <w:uiPriority w:val="99"/>
    <w:locked/>
    <w:rsid w:val="008808AC"/>
    <w:rPr>
      <w:rFonts w:ascii="Candara" w:eastAsia="Times" w:hAnsi="Candara"/>
      <w:sz w:val="24"/>
      <w:szCs w:val="24"/>
      <w:lang w:val="en-GB" w:eastAsia="fr-FR"/>
    </w:rPr>
  </w:style>
  <w:style w:type="paragraph" w:styleId="NormalWeb">
    <w:name w:val="Normal (Web)"/>
    <w:basedOn w:val="Normal"/>
    <w:uiPriority w:val="99"/>
    <w:unhideWhenUsed/>
    <w:locked/>
    <w:rsid w:val="008808AC"/>
    <w:pPr>
      <w:spacing w:before="100" w:beforeAutospacing="1" w:after="100" w:afterAutospacing="1"/>
      <w:jc w:val="left"/>
    </w:pPr>
    <w:rPr>
      <w:rFonts w:eastAsia="Times New Roman"/>
      <w:color w:val="auto"/>
      <w:lang w:eastAsia="en-GB"/>
    </w:rPr>
  </w:style>
  <w:style w:type="paragraph" w:customStyle="1" w:styleId="Title1">
    <w:name w:val="Title1"/>
    <w:basedOn w:val="Heading2"/>
    <w:rsid w:val="008808AC"/>
    <w:pPr>
      <w:numPr>
        <w:ilvl w:val="0"/>
        <w:numId w:val="0"/>
      </w:numPr>
      <w:shd w:val="clear" w:color="auto" w:fill="0C0C0C"/>
      <w:spacing w:before="120" w:after="120" w:line="360" w:lineRule="auto"/>
      <w:jc w:val="center"/>
    </w:pPr>
    <w:rPr>
      <w:rFonts w:ascii="Candara" w:eastAsia="Times" w:hAnsi="Candara"/>
      <w:i/>
      <w:iCs w:val="0"/>
      <w:color w:val="FFFFFF"/>
      <w:sz w:val="36"/>
      <w:lang w:eastAsia="fr-FR"/>
    </w:rPr>
  </w:style>
  <w:style w:type="paragraph" w:styleId="Title">
    <w:name w:val="Title"/>
    <w:basedOn w:val="Normal"/>
    <w:link w:val="TitleChar"/>
    <w:qFormat/>
    <w:locked/>
    <w:rsid w:val="008808AC"/>
    <w:pPr>
      <w:spacing w:before="240" w:after="60"/>
      <w:jc w:val="center"/>
      <w:outlineLvl w:val="0"/>
    </w:pPr>
    <w:rPr>
      <w:rFonts w:ascii="Arial" w:eastAsia="Times" w:hAnsi="Arial" w:cs="Arial"/>
      <w:b/>
      <w:bCs/>
      <w:color w:val="auto"/>
      <w:kern w:val="28"/>
      <w:sz w:val="36"/>
      <w:szCs w:val="32"/>
      <w:lang w:eastAsia="fr-FR"/>
    </w:rPr>
  </w:style>
  <w:style w:type="character" w:customStyle="1" w:styleId="TitleChar">
    <w:name w:val="Title Char"/>
    <w:basedOn w:val="DefaultParagraphFont"/>
    <w:link w:val="Title"/>
    <w:rsid w:val="008808AC"/>
    <w:rPr>
      <w:rFonts w:ascii="Arial" w:eastAsia="Times" w:hAnsi="Arial" w:cs="Arial"/>
      <w:b/>
      <w:bCs/>
      <w:kern w:val="28"/>
      <w:sz w:val="36"/>
      <w:szCs w:val="32"/>
      <w:lang w:val="en-GB" w:eastAsia="fr-FR"/>
    </w:rPr>
  </w:style>
  <w:style w:type="paragraph" w:customStyle="1" w:styleId="Figuretitle">
    <w:name w:val="Figure title"/>
    <w:basedOn w:val="Normal"/>
    <w:rsid w:val="008808AC"/>
    <w:pPr>
      <w:spacing w:before="120" w:after="120"/>
      <w:jc w:val="left"/>
    </w:pPr>
    <w:rPr>
      <w:rFonts w:ascii="Arial" w:eastAsia="Times" w:hAnsi="Arial"/>
      <w:b/>
      <w:color w:val="auto"/>
      <w:lang w:eastAsia="fr-FR"/>
    </w:rPr>
  </w:style>
  <w:style w:type="paragraph" w:customStyle="1" w:styleId="Tabletitle">
    <w:name w:val="Table title"/>
    <w:basedOn w:val="Normal"/>
    <w:autoRedefine/>
    <w:rsid w:val="008808AC"/>
    <w:pPr>
      <w:spacing w:after="120"/>
      <w:jc w:val="left"/>
    </w:pPr>
    <w:rPr>
      <w:rFonts w:ascii="Candara" w:eastAsia="Times" w:hAnsi="Candara"/>
      <w:b/>
      <w:color w:val="auto"/>
      <w:lang w:eastAsia="fr-FR"/>
    </w:rPr>
  </w:style>
  <w:style w:type="character" w:customStyle="1" w:styleId="apple-style-span">
    <w:name w:val="apple-style-span"/>
    <w:basedOn w:val="DefaultParagraphFont"/>
    <w:rsid w:val="008808AC"/>
  </w:style>
  <w:style w:type="character" w:customStyle="1" w:styleId="apple-converted-space">
    <w:name w:val="apple-converted-space"/>
    <w:basedOn w:val="DefaultParagraphFont"/>
    <w:rsid w:val="008808AC"/>
  </w:style>
  <w:style w:type="paragraph" w:customStyle="1" w:styleId="TitreIIP">
    <w:name w:val="Titre  I. IP"/>
    <w:basedOn w:val="Normal"/>
    <w:uiPriority w:val="99"/>
    <w:rsid w:val="008808AC"/>
    <w:pPr>
      <w:numPr>
        <w:numId w:val="8"/>
      </w:numPr>
      <w:spacing w:after="120"/>
      <w:jc w:val="left"/>
    </w:pPr>
    <w:rPr>
      <w:rFonts w:ascii="Candara" w:eastAsia="Times New Roman" w:hAnsi="Candara" w:cs="Candara"/>
      <w:b/>
      <w:color w:val="auto"/>
      <w:u w:val="single"/>
      <w:lang w:eastAsia="fr-FR"/>
    </w:rPr>
  </w:style>
  <w:style w:type="character" w:styleId="FollowedHyperlink">
    <w:name w:val="FollowedHyperlink"/>
    <w:basedOn w:val="DefaultParagraphFont"/>
    <w:uiPriority w:val="99"/>
    <w:locked/>
    <w:rsid w:val="008808AC"/>
    <w:rPr>
      <w:color w:val="800080" w:themeColor="followedHyperlink"/>
      <w:u w:val="single"/>
    </w:rPr>
  </w:style>
  <w:style w:type="paragraph" w:styleId="EndnoteText">
    <w:name w:val="endnote text"/>
    <w:basedOn w:val="Normal"/>
    <w:link w:val="EndnoteTextChar"/>
    <w:locked/>
    <w:rsid w:val="008808AC"/>
    <w:pPr>
      <w:jc w:val="left"/>
    </w:pPr>
    <w:rPr>
      <w:rFonts w:ascii="Candara" w:eastAsia="Times" w:hAnsi="Candara"/>
      <w:color w:val="auto"/>
      <w:sz w:val="20"/>
      <w:szCs w:val="20"/>
      <w:lang w:eastAsia="fr-FR"/>
    </w:rPr>
  </w:style>
  <w:style w:type="character" w:customStyle="1" w:styleId="EndnoteTextChar">
    <w:name w:val="Endnote Text Char"/>
    <w:basedOn w:val="DefaultParagraphFont"/>
    <w:link w:val="EndnoteText"/>
    <w:rsid w:val="008808AC"/>
    <w:rPr>
      <w:rFonts w:ascii="Candara" w:eastAsia="Times" w:hAnsi="Candara"/>
      <w:lang w:val="en-GB" w:eastAsia="fr-FR"/>
    </w:rPr>
  </w:style>
  <w:style w:type="character" w:styleId="EndnoteReference">
    <w:name w:val="endnote reference"/>
    <w:basedOn w:val="DefaultParagraphFont"/>
    <w:locked/>
    <w:rsid w:val="008808AC"/>
    <w:rPr>
      <w:vertAlign w:val="superscript"/>
    </w:rPr>
  </w:style>
  <w:style w:type="paragraph" w:customStyle="1" w:styleId="CM1">
    <w:name w:val="CM1"/>
    <w:basedOn w:val="Default"/>
    <w:next w:val="Default"/>
    <w:uiPriority w:val="99"/>
    <w:rsid w:val="008808AC"/>
    <w:rPr>
      <w:rFonts w:ascii="EUAlbertina" w:hAnsi="EUAlbertina"/>
      <w:color w:val="auto"/>
      <w:lang w:eastAsia="fr-FR"/>
    </w:rPr>
  </w:style>
  <w:style w:type="paragraph" w:customStyle="1" w:styleId="CM4">
    <w:name w:val="CM4"/>
    <w:basedOn w:val="Default"/>
    <w:next w:val="Default"/>
    <w:uiPriority w:val="99"/>
    <w:rsid w:val="008808AC"/>
    <w:rPr>
      <w:rFonts w:ascii="EUAlbertina" w:hAnsi="EUAlbertina"/>
      <w:color w:val="auto"/>
      <w:lang w:eastAsia="fr-FR"/>
    </w:rPr>
  </w:style>
  <w:style w:type="character" w:styleId="Emphasis">
    <w:name w:val="Emphasis"/>
    <w:basedOn w:val="DefaultParagraphFont"/>
    <w:uiPriority w:val="20"/>
    <w:qFormat/>
    <w:locked/>
    <w:rsid w:val="008808AC"/>
    <w:rPr>
      <w:i/>
      <w:iCs/>
    </w:rPr>
  </w:style>
  <w:style w:type="character" w:customStyle="1" w:styleId="st">
    <w:name w:val="st"/>
    <w:uiPriority w:val="99"/>
    <w:rsid w:val="008808AC"/>
  </w:style>
  <w:style w:type="character" w:styleId="CommentReference">
    <w:name w:val="annotation reference"/>
    <w:basedOn w:val="DefaultParagraphFont"/>
    <w:uiPriority w:val="99"/>
    <w:locked/>
    <w:rsid w:val="008808AC"/>
    <w:rPr>
      <w:sz w:val="16"/>
      <w:szCs w:val="16"/>
    </w:rPr>
  </w:style>
  <w:style w:type="paragraph" w:styleId="CommentText">
    <w:name w:val="annotation text"/>
    <w:basedOn w:val="Normal"/>
    <w:link w:val="CommentTextChar"/>
    <w:locked/>
    <w:rsid w:val="008808AC"/>
    <w:pPr>
      <w:spacing w:after="120"/>
      <w:jc w:val="left"/>
    </w:pPr>
    <w:rPr>
      <w:rFonts w:ascii="Candara" w:eastAsia="Times" w:hAnsi="Candara"/>
      <w:color w:val="auto"/>
      <w:sz w:val="20"/>
      <w:szCs w:val="20"/>
      <w:lang w:eastAsia="fr-FR"/>
    </w:rPr>
  </w:style>
  <w:style w:type="character" w:customStyle="1" w:styleId="CommentTextChar">
    <w:name w:val="Comment Text Char"/>
    <w:basedOn w:val="DefaultParagraphFont"/>
    <w:link w:val="CommentText"/>
    <w:rsid w:val="008808AC"/>
    <w:rPr>
      <w:rFonts w:ascii="Candara" w:eastAsia="Times" w:hAnsi="Candara"/>
      <w:lang w:val="en-GB" w:eastAsia="fr-FR"/>
    </w:rPr>
  </w:style>
  <w:style w:type="paragraph" w:styleId="CommentSubject">
    <w:name w:val="annotation subject"/>
    <w:basedOn w:val="CommentText"/>
    <w:next w:val="CommentText"/>
    <w:link w:val="CommentSubjectChar"/>
    <w:locked/>
    <w:rsid w:val="008808AC"/>
    <w:rPr>
      <w:b/>
      <w:bCs/>
    </w:rPr>
  </w:style>
  <w:style w:type="character" w:customStyle="1" w:styleId="CommentSubjectChar">
    <w:name w:val="Comment Subject Char"/>
    <w:basedOn w:val="CommentTextChar"/>
    <w:link w:val="CommentSubject"/>
    <w:rsid w:val="008808AC"/>
    <w:rPr>
      <w:rFonts w:ascii="Candara" w:eastAsia="Times" w:hAnsi="Candara"/>
      <w:b/>
      <w:bCs/>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nature-art17.eionet.europa.eu/article17/static/documents/Article%2017%20Assessment%20tool%20methodology.pdf" TargetMode="External"/><Relationship Id="rId18" Type="http://schemas.openxmlformats.org/officeDocument/2006/relationships/image" Target="media/image3.png"/><Relationship Id="rId26" Type="http://schemas.openxmlformats.org/officeDocument/2006/relationships/hyperlink" Target="https://www.eea.europa.eu/data-and-maps/data/article-17-database-habitats-directive-92-43-eec-1"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cdr.eionet.europa.eu/ReportekEngine/searchdataflow" TargetMode="External"/><Relationship Id="rId17" Type="http://schemas.openxmlformats.org/officeDocument/2006/relationships/hyperlink" Target="https://nature-art17.eionet.europa.eu/article17/static/documents/Article%2017%20Assessment%20tool%20methodology.pdf"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rcabc.europa.eu/d/a/workspace/SpacesStore/78e86f0a-0cd5-4f6a-a58f-2f152652b760/Article%2017%20report%20format%202013-2018.docx"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dr.eionet.europa.eu/help/habitats_art17"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d.eionet.europa.eu/article17/reports2012/"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hyperlink" Target="http://www.space4environment.com/" TargetMode="External"/><Relationship Id="rId13" Type="http://schemas.openxmlformats.org/officeDocument/2006/relationships/hyperlink" Target="http://www.eea.europa.eu/fr" TargetMode="External"/><Relationship Id="rId18" Type="http://schemas.openxmlformats.org/officeDocument/2006/relationships/hyperlink" Target="http://www.naturalis.nl/en/" TargetMode="External"/><Relationship Id="rId3" Type="http://schemas.openxmlformats.org/officeDocument/2006/relationships/hyperlink" Target="http://www.ecologic.eu/" TargetMode="External"/><Relationship Id="rId21" Type="http://schemas.openxmlformats.org/officeDocument/2006/relationships/hyperlink" Target="http://www.slu.se/" TargetMode="External"/><Relationship Id="rId7" Type="http://schemas.openxmlformats.org/officeDocument/2006/relationships/hyperlink" Target="http://www.ochranaprirody.cz/en/" TargetMode="External"/><Relationship Id="rId12" Type="http://schemas.openxmlformats.org/officeDocument/2006/relationships/hyperlink" Target="http://www.wur.nl/en/Expertise-Services/Research-Institutes/Environmental-Research.htm" TargetMode="External"/><Relationship Id="rId17" Type="http://schemas.openxmlformats.org/officeDocument/2006/relationships/hyperlink" Target="http://jncc.defra.gov.uk/" TargetMode="External"/><Relationship Id="rId2" Type="http://schemas.openxmlformats.org/officeDocument/2006/relationships/hyperlink" Target="https://www.mnhn.fr/fr" TargetMode="External"/><Relationship Id="rId16" Type="http://schemas.openxmlformats.org/officeDocument/2006/relationships/hyperlink" Target="http://www.uke.sav.sk/" TargetMode="External"/><Relationship Id="rId20" Type="http://schemas.openxmlformats.org/officeDocument/2006/relationships/hyperlink" Target="http://www.space4environment.com/" TargetMode="External"/><Relationship Id="rId1" Type="http://schemas.openxmlformats.org/officeDocument/2006/relationships/hyperlink" Target="http://www.eea.europa.eu/fr" TargetMode="External"/><Relationship Id="rId6" Type="http://schemas.openxmlformats.org/officeDocument/2006/relationships/hyperlink" Target="http://www.naturalis.nl/en/" TargetMode="External"/><Relationship Id="rId11" Type="http://schemas.openxmlformats.org/officeDocument/2006/relationships/hyperlink" Target="https://www.urjc.es" TargetMode="External"/><Relationship Id="rId24" Type="http://schemas.openxmlformats.org/officeDocument/2006/relationships/hyperlink" Target="http://www.wur.nl/en/Expertise-Services/Research-Institutes/Environmental-Research.htm" TargetMode="External"/><Relationship Id="rId5" Type="http://schemas.openxmlformats.org/officeDocument/2006/relationships/hyperlink" Target="http://jncc.defra.gov.uk/" TargetMode="External"/><Relationship Id="rId15" Type="http://schemas.openxmlformats.org/officeDocument/2006/relationships/hyperlink" Target="http://www.ecologic.eu/" TargetMode="External"/><Relationship Id="rId23" Type="http://schemas.openxmlformats.org/officeDocument/2006/relationships/hyperlink" Target="https://www.urjc.es" TargetMode="External"/><Relationship Id="rId10" Type="http://schemas.openxmlformats.org/officeDocument/2006/relationships/hyperlink" Target="http://www.umweltbundesamt.at/en/" TargetMode="External"/><Relationship Id="rId19" Type="http://schemas.openxmlformats.org/officeDocument/2006/relationships/hyperlink" Target="http://www.ochranaprirody.cz/en/" TargetMode="External"/><Relationship Id="rId4" Type="http://schemas.openxmlformats.org/officeDocument/2006/relationships/hyperlink" Target="http://www.uke.sav.sk/" TargetMode="External"/><Relationship Id="rId9" Type="http://schemas.openxmlformats.org/officeDocument/2006/relationships/hyperlink" Target="http://www.slu.se/" TargetMode="External"/><Relationship Id="rId14" Type="http://schemas.openxmlformats.org/officeDocument/2006/relationships/hyperlink" Target="https://www.mnhn.fr/fr" TargetMode="External"/><Relationship Id="rId22" Type="http://schemas.openxmlformats.org/officeDocument/2006/relationships/hyperlink" Target="http://www.umweltbundesamt.at/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tmp"/><Relationship Id="rId1" Type="http://schemas.openxmlformats.org/officeDocument/2006/relationships/image" Target="media/image2.tm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sipkova\Documents\Reporting\Report\EU%20data\final\Technical%20paper%20E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8968E94-260B-46B1-8B00-EDC03CE3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paper ETC</Template>
  <TotalTime>133</TotalTime>
  <Pages>17</Pages>
  <Words>2617</Words>
  <Characters>17139</Characters>
  <Application>Microsoft Office Word</Application>
  <DocSecurity>0</DocSecurity>
  <Lines>142</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Seed dressing systemic insecticides and honeybees: a challenge for democracy</vt:lpstr>
      <vt:lpstr>Seed dressing systemic insecticides and honeybees: a challenge for democracy</vt:lpstr>
    </vt:vector>
  </TitlesOfParts>
  <Company>European Environment Agency</Company>
  <LinksUpToDate>false</LinksUpToDate>
  <CharactersWithSpaces>19717</CharactersWithSpaces>
  <SharedDoc>false</SharedDoc>
  <HLinks>
    <vt:vector size="48" baseType="variant">
      <vt:variant>
        <vt:i4>1114163</vt:i4>
      </vt:variant>
      <vt:variant>
        <vt:i4>44</vt:i4>
      </vt:variant>
      <vt:variant>
        <vt:i4>0</vt:i4>
      </vt:variant>
      <vt:variant>
        <vt:i4>5</vt:i4>
      </vt:variant>
      <vt:variant>
        <vt:lpwstr/>
      </vt:variant>
      <vt:variant>
        <vt:lpwstr>_Toc284927709</vt:lpwstr>
      </vt:variant>
      <vt:variant>
        <vt:i4>1114163</vt:i4>
      </vt:variant>
      <vt:variant>
        <vt:i4>38</vt:i4>
      </vt:variant>
      <vt:variant>
        <vt:i4>0</vt:i4>
      </vt:variant>
      <vt:variant>
        <vt:i4>5</vt:i4>
      </vt:variant>
      <vt:variant>
        <vt:lpwstr/>
      </vt:variant>
      <vt:variant>
        <vt:lpwstr>_Toc284927708</vt:lpwstr>
      </vt:variant>
      <vt:variant>
        <vt:i4>1114163</vt:i4>
      </vt:variant>
      <vt:variant>
        <vt:i4>32</vt:i4>
      </vt:variant>
      <vt:variant>
        <vt:i4>0</vt:i4>
      </vt:variant>
      <vt:variant>
        <vt:i4>5</vt:i4>
      </vt:variant>
      <vt:variant>
        <vt:lpwstr/>
      </vt:variant>
      <vt:variant>
        <vt:lpwstr>_Toc284927707</vt:lpwstr>
      </vt:variant>
      <vt:variant>
        <vt:i4>1114163</vt:i4>
      </vt:variant>
      <vt:variant>
        <vt:i4>26</vt:i4>
      </vt:variant>
      <vt:variant>
        <vt:i4>0</vt:i4>
      </vt:variant>
      <vt:variant>
        <vt:i4>5</vt:i4>
      </vt:variant>
      <vt:variant>
        <vt:lpwstr/>
      </vt:variant>
      <vt:variant>
        <vt:lpwstr>_Toc284927706</vt:lpwstr>
      </vt:variant>
      <vt:variant>
        <vt:i4>1114163</vt:i4>
      </vt:variant>
      <vt:variant>
        <vt:i4>20</vt:i4>
      </vt:variant>
      <vt:variant>
        <vt:i4>0</vt:i4>
      </vt:variant>
      <vt:variant>
        <vt:i4>5</vt:i4>
      </vt:variant>
      <vt:variant>
        <vt:lpwstr/>
      </vt:variant>
      <vt:variant>
        <vt:lpwstr>_Toc284927705</vt:lpwstr>
      </vt:variant>
      <vt:variant>
        <vt:i4>1114163</vt:i4>
      </vt:variant>
      <vt:variant>
        <vt:i4>14</vt:i4>
      </vt:variant>
      <vt:variant>
        <vt:i4>0</vt:i4>
      </vt:variant>
      <vt:variant>
        <vt:i4>5</vt:i4>
      </vt:variant>
      <vt:variant>
        <vt:lpwstr/>
      </vt:variant>
      <vt:variant>
        <vt:lpwstr>_Toc284927704</vt:lpwstr>
      </vt:variant>
      <vt:variant>
        <vt:i4>1114163</vt:i4>
      </vt:variant>
      <vt:variant>
        <vt:i4>8</vt:i4>
      </vt:variant>
      <vt:variant>
        <vt:i4>0</vt:i4>
      </vt:variant>
      <vt:variant>
        <vt:i4>5</vt:i4>
      </vt:variant>
      <vt:variant>
        <vt:lpwstr/>
      </vt:variant>
      <vt:variant>
        <vt:lpwstr>_Toc284927703</vt:lpwstr>
      </vt:variant>
      <vt:variant>
        <vt:i4>1114163</vt:i4>
      </vt:variant>
      <vt:variant>
        <vt:i4>2</vt:i4>
      </vt:variant>
      <vt:variant>
        <vt:i4>0</vt:i4>
      </vt:variant>
      <vt:variant>
        <vt:i4>5</vt:i4>
      </vt:variant>
      <vt:variant>
        <vt:lpwstr/>
      </vt:variant>
      <vt:variant>
        <vt:lpwstr>_Toc284927702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dressing systemic insecticides and honeybees: a challenge for democracy</dc:title>
  <dc:creator>ETC/BD</dc:creator>
  <cp:lastModifiedBy>Jerome Bailly</cp:lastModifiedBy>
  <cp:revision>12</cp:revision>
  <cp:lastPrinted>2016-06-02T09:41:00Z</cp:lastPrinted>
  <dcterms:created xsi:type="dcterms:W3CDTF">2020-10-01T15:30:00Z</dcterms:created>
  <dcterms:modified xsi:type="dcterms:W3CDTF">2020-10-13T14:16:00Z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